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城市马拉松项目规划设计蓝图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79" w:history="1">
        <w:r>
          <w:rPr>
            <w:rFonts w:ascii="仿宋" w:eastAsia="仿宋" w:hAnsi="仿宋" w:cs="仿宋" w:hint="eastAsia"/>
            <w:lang w:eastAsia="zh-CN"/>
          </w:rPr>
          <w:t>概论</w:t>
        </w:r>
        <w:r>
          <w:tab/>
        </w:r>
        <w:r>
          <w:fldChar w:fldCharType="begin"/>
        </w:r>
        <w:r>
          <w:instrText xml:space="preserve"> PAGEREF _Toc9679 \h </w:instrText>
        </w:r>
        <w:r>
          <w:fldChar w:fldCharType="separate"/>
        </w:r>
        <w:r>
          <w:t>3</w:t>
        </w:r>
        <w:r>
          <w:fldChar w:fldCharType="end"/>
        </w:r>
      </w:hyperlink>
    </w:p>
    <w:p>
      <w:pPr>
        <w:pStyle w:val="TOC1"/>
        <w:tabs>
          <w:tab w:val="right" w:leader="dot" w:pos="8306"/>
        </w:tabs>
      </w:pPr>
      <w:hyperlink w:anchor="_Toc5145" w:history="1">
        <w:r>
          <w:rPr>
            <w:rFonts w:ascii="仿宋" w:eastAsia="仿宋" w:hAnsi="仿宋" w:cs="仿宋" w:hint="eastAsia"/>
            <w:lang w:eastAsia="zh-CN"/>
          </w:rPr>
          <w:t>一、工艺说明</w:t>
        </w:r>
        <w:r>
          <w:tab/>
        </w:r>
        <w:r>
          <w:fldChar w:fldCharType="begin"/>
        </w:r>
        <w:r>
          <w:instrText xml:space="preserve"> PAGEREF _Toc5145 \h </w:instrText>
        </w:r>
        <w:r>
          <w:fldChar w:fldCharType="separate"/>
        </w:r>
        <w:r>
          <w:t>3</w:t>
        </w:r>
        <w:r>
          <w:fldChar w:fldCharType="end"/>
        </w:r>
      </w:hyperlink>
    </w:p>
    <w:p>
      <w:pPr>
        <w:pStyle w:val="TOC2"/>
        <w:tabs>
          <w:tab w:val="right" w:leader="dot" w:pos="8306"/>
        </w:tabs>
      </w:pPr>
      <w:hyperlink w:anchor="_Toc13706" w:history="1">
        <w:r>
          <w:rPr>
            <w:rFonts w:ascii="仿宋" w:eastAsia="仿宋" w:hAnsi="仿宋" w:cs="仿宋" w:hint="eastAsia"/>
            <w:lang w:eastAsia="zh-CN"/>
          </w:rPr>
          <w:t>(一)、技术管理特点</w:t>
        </w:r>
        <w:r>
          <w:tab/>
        </w:r>
        <w:r>
          <w:fldChar w:fldCharType="begin"/>
        </w:r>
        <w:r>
          <w:instrText xml:space="preserve"> PAGEREF _Toc13706 \h </w:instrText>
        </w:r>
        <w:r>
          <w:fldChar w:fldCharType="separate"/>
        </w:r>
        <w:r>
          <w:t>3</w:t>
        </w:r>
        <w:r>
          <w:fldChar w:fldCharType="end"/>
        </w:r>
      </w:hyperlink>
    </w:p>
    <w:p>
      <w:pPr>
        <w:pStyle w:val="TOC2"/>
        <w:tabs>
          <w:tab w:val="right" w:leader="dot" w:pos="8306"/>
        </w:tabs>
      </w:pPr>
      <w:hyperlink w:anchor="_Toc26872" w:history="1">
        <w:r>
          <w:rPr>
            <w:rFonts w:ascii="仿宋" w:eastAsia="仿宋" w:hAnsi="仿宋" w:cs="仿宋" w:hint="eastAsia"/>
            <w:lang w:eastAsia="zh-CN"/>
          </w:rPr>
          <w:t>(二)、城市马拉松项目工艺技术设计方案</w:t>
        </w:r>
        <w:r>
          <w:tab/>
        </w:r>
        <w:r>
          <w:fldChar w:fldCharType="begin"/>
        </w:r>
        <w:r>
          <w:instrText xml:space="preserve"> PAGEREF _Toc26872 \h </w:instrText>
        </w:r>
        <w:r>
          <w:fldChar w:fldCharType="separate"/>
        </w:r>
        <w:r>
          <w:t>4</w:t>
        </w:r>
        <w:r>
          <w:fldChar w:fldCharType="end"/>
        </w:r>
      </w:hyperlink>
    </w:p>
    <w:p>
      <w:pPr>
        <w:pStyle w:val="TOC2"/>
        <w:tabs>
          <w:tab w:val="right" w:leader="dot" w:pos="8306"/>
        </w:tabs>
      </w:pPr>
      <w:hyperlink w:anchor="_Toc12633" w:history="1">
        <w:r>
          <w:rPr>
            <w:rFonts w:ascii="仿宋" w:eastAsia="仿宋" w:hAnsi="仿宋" w:cs="仿宋" w:hint="eastAsia"/>
            <w:lang w:eastAsia="zh-CN"/>
          </w:rPr>
          <w:t>(三)、设备选型方案</w:t>
        </w:r>
        <w:r>
          <w:tab/>
        </w:r>
        <w:r>
          <w:fldChar w:fldCharType="begin"/>
        </w:r>
        <w:r>
          <w:instrText xml:space="preserve"> PAGEREF _Toc12633 \h </w:instrText>
        </w:r>
        <w:r>
          <w:fldChar w:fldCharType="separate"/>
        </w:r>
        <w:r>
          <w:t>5</w:t>
        </w:r>
        <w:r>
          <w:fldChar w:fldCharType="end"/>
        </w:r>
      </w:hyperlink>
    </w:p>
    <w:p>
      <w:pPr>
        <w:pStyle w:val="TOC1"/>
        <w:tabs>
          <w:tab w:val="right" w:leader="dot" w:pos="8306"/>
        </w:tabs>
      </w:pPr>
      <w:hyperlink w:anchor="_Toc29288" w:history="1">
        <w:r>
          <w:rPr>
            <w:rFonts w:ascii="仿宋" w:eastAsia="仿宋" w:hAnsi="仿宋" w:cs="仿宋" w:hint="eastAsia"/>
            <w:lang w:eastAsia="zh-CN"/>
          </w:rPr>
          <w:t>二、城市马拉松项目概论</w:t>
        </w:r>
        <w:r>
          <w:tab/>
        </w:r>
        <w:r>
          <w:fldChar w:fldCharType="begin"/>
        </w:r>
        <w:r>
          <w:instrText xml:space="preserve"> PAGEREF _Toc29288 \h </w:instrText>
        </w:r>
        <w:r>
          <w:fldChar w:fldCharType="separate"/>
        </w:r>
        <w:r>
          <w:t>7</w:t>
        </w:r>
        <w:r>
          <w:fldChar w:fldCharType="end"/>
        </w:r>
      </w:hyperlink>
    </w:p>
    <w:p>
      <w:pPr>
        <w:pStyle w:val="TOC2"/>
        <w:tabs>
          <w:tab w:val="right" w:leader="dot" w:pos="8306"/>
        </w:tabs>
      </w:pPr>
      <w:hyperlink w:anchor="_Toc23068" w:history="1">
        <w:r>
          <w:rPr>
            <w:rFonts w:ascii="仿宋" w:eastAsia="仿宋" w:hAnsi="仿宋" w:cs="仿宋" w:hint="eastAsia"/>
            <w:lang w:eastAsia="zh-CN"/>
          </w:rPr>
          <w:t>(一)、城市马拉松项目概况</w:t>
        </w:r>
        <w:r>
          <w:tab/>
        </w:r>
        <w:r>
          <w:fldChar w:fldCharType="begin"/>
        </w:r>
        <w:r>
          <w:instrText xml:space="preserve"> PAGEREF _Toc23068 \h </w:instrText>
        </w:r>
        <w:r>
          <w:fldChar w:fldCharType="separate"/>
        </w:r>
        <w:r>
          <w:t>7</w:t>
        </w:r>
        <w:r>
          <w:fldChar w:fldCharType="end"/>
        </w:r>
      </w:hyperlink>
    </w:p>
    <w:p>
      <w:pPr>
        <w:pStyle w:val="TOC2"/>
        <w:tabs>
          <w:tab w:val="right" w:leader="dot" w:pos="8306"/>
        </w:tabs>
      </w:pPr>
      <w:hyperlink w:anchor="_Toc30220" w:history="1">
        <w:r>
          <w:rPr>
            <w:rFonts w:ascii="仿宋" w:eastAsia="仿宋" w:hAnsi="仿宋" w:cs="仿宋" w:hint="eastAsia"/>
            <w:lang w:eastAsia="zh-CN"/>
          </w:rPr>
          <w:t>(二)、城市马拉松项目目标</w:t>
        </w:r>
        <w:r>
          <w:tab/>
        </w:r>
        <w:r>
          <w:fldChar w:fldCharType="begin"/>
        </w:r>
        <w:r>
          <w:instrText xml:space="preserve"> PAGEREF _Toc30220 \h </w:instrText>
        </w:r>
        <w:r>
          <w:fldChar w:fldCharType="separate"/>
        </w:r>
        <w:r>
          <w:t>9</w:t>
        </w:r>
        <w:r>
          <w:fldChar w:fldCharType="end"/>
        </w:r>
      </w:hyperlink>
    </w:p>
    <w:p>
      <w:pPr>
        <w:pStyle w:val="TOC2"/>
        <w:tabs>
          <w:tab w:val="right" w:leader="dot" w:pos="8306"/>
        </w:tabs>
      </w:pPr>
      <w:hyperlink w:anchor="_Toc28165" w:history="1">
        <w:r>
          <w:rPr>
            <w:rFonts w:ascii="仿宋" w:eastAsia="仿宋" w:hAnsi="仿宋" w:cs="仿宋" w:hint="eastAsia"/>
            <w:lang w:eastAsia="zh-CN"/>
          </w:rPr>
          <w:t>(三)、城市马拉松项目提出的理由</w:t>
        </w:r>
        <w:r>
          <w:tab/>
        </w:r>
        <w:r>
          <w:fldChar w:fldCharType="begin"/>
        </w:r>
        <w:r>
          <w:instrText xml:space="preserve"> PAGEREF _Toc28165 \h </w:instrText>
        </w:r>
        <w:r>
          <w:fldChar w:fldCharType="separate"/>
        </w:r>
        <w:r>
          <w:t>10</w:t>
        </w:r>
        <w:r>
          <w:fldChar w:fldCharType="end"/>
        </w:r>
      </w:hyperlink>
    </w:p>
    <w:p>
      <w:pPr>
        <w:pStyle w:val="TOC2"/>
        <w:tabs>
          <w:tab w:val="right" w:leader="dot" w:pos="8306"/>
        </w:tabs>
      </w:pPr>
      <w:hyperlink w:anchor="_Toc5098" w:history="1">
        <w:r>
          <w:rPr>
            <w:rFonts w:ascii="仿宋" w:eastAsia="仿宋" w:hAnsi="仿宋" w:cs="仿宋" w:hint="eastAsia"/>
            <w:lang w:eastAsia="zh-CN"/>
          </w:rPr>
          <w:t>(四)、城市马拉松项目意义</w:t>
        </w:r>
        <w:r>
          <w:tab/>
        </w:r>
        <w:r>
          <w:fldChar w:fldCharType="begin"/>
        </w:r>
        <w:r>
          <w:instrText xml:space="preserve"> PAGEREF _Toc5098 \h </w:instrText>
        </w:r>
        <w:r>
          <w:fldChar w:fldCharType="separate"/>
        </w:r>
        <w:r>
          <w:t>11</w:t>
        </w:r>
        <w:r>
          <w:fldChar w:fldCharType="end"/>
        </w:r>
      </w:hyperlink>
    </w:p>
    <w:p>
      <w:pPr>
        <w:pStyle w:val="TOC2"/>
        <w:tabs>
          <w:tab w:val="right" w:leader="dot" w:pos="8306"/>
        </w:tabs>
      </w:pPr>
      <w:hyperlink w:anchor="_Toc25914" w:history="1">
        <w:r>
          <w:rPr>
            <w:rFonts w:ascii="仿宋" w:eastAsia="仿宋" w:hAnsi="仿宋" w:cs="仿宋" w:hint="eastAsia"/>
            <w:lang w:eastAsia="zh-CN"/>
          </w:rPr>
          <w:t>(五)、城市马拉松项目背景</w:t>
        </w:r>
        <w:r>
          <w:tab/>
        </w:r>
        <w:r>
          <w:fldChar w:fldCharType="begin"/>
        </w:r>
        <w:r>
          <w:instrText xml:space="preserve"> PAGEREF _Toc25914 \h </w:instrText>
        </w:r>
        <w:r>
          <w:fldChar w:fldCharType="separate"/>
        </w:r>
        <w:r>
          <w:t>12</w:t>
        </w:r>
        <w:r>
          <w:fldChar w:fldCharType="end"/>
        </w:r>
      </w:hyperlink>
    </w:p>
    <w:p>
      <w:pPr>
        <w:pStyle w:val="TOC1"/>
        <w:tabs>
          <w:tab w:val="right" w:leader="dot" w:pos="8306"/>
        </w:tabs>
      </w:pPr>
      <w:hyperlink w:anchor="_Toc8958" w:history="1">
        <w:r>
          <w:rPr>
            <w:rFonts w:ascii="仿宋" w:eastAsia="仿宋" w:hAnsi="仿宋" w:cs="仿宋" w:hint="eastAsia"/>
            <w:lang w:eastAsia="zh-CN"/>
          </w:rPr>
          <w:t>三、城市马拉松项目危机管理</w:t>
        </w:r>
        <w:r>
          <w:tab/>
        </w:r>
        <w:r>
          <w:fldChar w:fldCharType="begin"/>
        </w:r>
        <w:r>
          <w:instrText xml:space="preserve"> PAGEREF _Toc8958 \h </w:instrText>
        </w:r>
        <w:r>
          <w:fldChar w:fldCharType="separate"/>
        </w:r>
        <w:r>
          <w:t>13</w:t>
        </w:r>
        <w:r>
          <w:fldChar w:fldCharType="end"/>
        </w:r>
      </w:hyperlink>
    </w:p>
    <w:p>
      <w:pPr>
        <w:pStyle w:val="TOC2"/>
        <w:tabs>
          <w:tab w:val="right" w:leader="dot" w:pos="8306"/>
        </w:tabs>
      </w:pPr>
      <w:hyperlink w:anchor="_Toc9354" w:history="1">
        <w:r>
          <w:rPr>
            <w:rFonts w:ascii="仿宋" w:eastAsia="仿宋" w:hAnsi="仿宋" w:cs="仿宋" w:hint="eastAsia"/>
            <w:lang w:eastAsia="zh-CN"/>
          </w:rPr>
          <w:t>(一)、危机预警与识别</w:t>
        </w:r>
        <w:r>
          <w:tab/>
        </w:r>
        <w:r>
          <w:fldChar w:fldCharType="begin"/>
        </w:r>
        <w:r>
          <w:instrText xml:space="preserve"> PAGEREF _Toc9354 \h </w:instrText>
        </w:r>
        <w:r>
          <w:fldChar w:fldCharType="separate"/>
        </w:r>
        <w:r>
          <w:t>13</w:t>
        </w:r>
        <w:r>
          <w:fldChar w:fldCharType="end"/>
        </w:r>
      </w:hyperlink>
    </w:p>
    <w:p>
      <w:pPr>
        <w:pStyle w:val="TOC2"/>
        <w:tabs>
          <w:tab w:val="right" w:leader="dot" w:pos="8306"/>
        </w:tabs>
      </w:pPr>
      <w:hyperlink w:anchor="_Toc16274" w:history="1">
        <w:r>
          <w:rPr>
            <w:rFonts w:ascii="仿宋" w:eastAsia="仿宋" w:hAnsi="仿宋" w:cs="仿宋" w:hint="eastAsia"/>
            <w:lang w:eastAsia="zh-CN"/>
          </w:rPr>
          <w:t>(二)、危机应对与恢复</w:t>
        </w:r>
        <w:r>
          <w:tab/>
        </w:r>
        <w:r>
          <w:fldChar w:fldCharType="begin"/>
        </w:r>
        <w:r>
          <w:instrText xml:space="preserve"> PAGEREF _Toc16274 \h </w:instrText>
        </w:r>
        <w:r>
          <w:fldChar w:fldCharType="separate"/>
        </w:r>
        <w:r>
          <w:t>14</w:t>
        </w:r>
        <w:r>
          <w:fldChar w:fldCharType="end"/>
        </w:r>
      </w:hyperlink>
    </w:p>
    <w:p>
      <w:pPr>
        <w:pStyle w:val="TOC1"/>
        <w:tabs>
          <w:tab w:val="right" w:leader="dot" w:pos="8306"/>
        </w:tabs>
      </w:pPr>
      <w:hyperlink w:anchor="_Toc24291" w:history="1">
        <w:r>
          <w:rPr>
            <w:rFonts w:ascii="仿宋" w:eastAsia="仿宋" w:hAnsi="仿宋" w:cs="仿宋" w:hint="eastAsia"/>
            <w:lang w:eastAsia="zh-CN"/>
          </w:rPr>
          <w:t>四、城市马拉松项目建设背景及必要性分析</w:t>
        </w:r>
        <w:r>
          <w:tab/>
        </w:r>
        <w:r>
          <w:fldChar w:fldCharType="begin"/>
        </w:r>
        <w:r>
          <w:instrText xml:space="preserve"> PAGEREF _Toc24291 \h </w:instrText>
        </w:r>
        <w:r>
          <w:fldChar w:fldCharType="separate"/>
        </w:r>
        <w:r>
          <w:t>16</w:t>
        </w:r>
        <w:r>
          <w:fldChar w:fldCharType="end"/>
        </w:r>
      </w:hyperlink>
    </w:p>
    <w:p>
      <w:pPr>
        <w:pStyle w:val="TOC2"/>
        <w:tabs>
          <w:tab w:val="right" w:leader="dot" w:pos="8306"/>
        </w:tabs>
      </w:pPr>
      <w:hyperlink w:anchor="_Toc357" w:history="1">
        <w:r>
          <w:rPr>
            <w:rFonts w:ascii="仿宋" w:eastAsia="仿宋" w:hAnsi="仿宋" w:cs="仿宋" w:hint="eastAsia"/>
            <w:lang w:eastAsia="zh-CN"/>
          </w:rPr>
          <w:t>(一)、城市马拉松项目背景分析</w:t>
        </w:r>
        <w:r>
          <w:tab/>
        </w:r>
        <w:r>
          <w:fldChar w:fldCharType="begin"/>
        </w:r>
        <w:r>
          <w:instrText xml:space="preserve"> PAGEREF _Toc357 \h </w:instrText>
        </w:r>
        <w:r>
          <w:fldChar w:fldCharType="separate"/>
        </w:r>
        <w:r>
          <w:t>16</w:t>
        </w:r>
        <w:r>
          <w:fldChar w:fldCharType="end"/>
        </w:r>
      </w:hyperlink>
    </w:p>
    <w:p>
      <w:pPr>
        <w:pStyle w:val="TOC2"/>
        <w:tabs>
          <w:tab w:val="right" w:leader="dot" w:pos="8306"/>
        </w:tabs>
      </w:pPr>
      <w:hyperlink w:anchor="_Toc25453" w:history="1">
        <w:r>
          <w:rPr>
            <w:rFonts w:ascii="仿宋" w:eastAsia="仿宋" w:hAnsi="仿宋" w:cs="仿宋" w:hint="eastAsia"/>
            <w:lang w:eastAsia="zh-CN"/>
          </w:rPr>
          <w:t>(二)、城市马拉松项目建设必要性分析</w:t>
        </w:r>
        <w:r>
          <w:tab/>
        </w:r>
        <w:r>
          <w:fldChar w:fldCharType="begin"/>
        </w:r>
        <w:r>
          <w:instrText xml:space="preserve"> PAGEREF _Toc25453 \h </w:instrText>
        </w:r>
        <w:r>
          <w:fldChar w:fldCharType="separate"/>
        </w:r>
        <w:r>
          <w:t>17</w:t>
        </w:r>
        <w:r>
          <w:fldChar w:fldCharType="end"/>
        </w:r>
      </w:hyperlink>
    </w:p>
    <w:p>
      <w:pPr>
        <w:pStyle w:val="TOC1"/>
        <w:tabs>
          <w:tab w:val="right" w:leader="dot" w:pos="8306"/>
        </w:tabs>
      </w:pPr>
      <w:hyperlink w:anchor="_Toc16347" w:history="1">
        <w:r>
          <w:rPr>
            <w:rFonts w:ascii="仿宋" w:eastAsia="仿宋" w:hAnsi="仿宋" w:cs="仿宋" w:hint="eastAsia"/>
            <w:lang w:eastAsia="zh-CN"/>
          </w:rPr>
          <w:t>五、城市马拉松项目建设单位说明</w:t>
        </w:r>
        <w:r>
          <w:tab/>
        </w:r>
        <w:r>
          <w:fldChar w:fldCharType="begin"/>
        </w:r>
        <w:r>
          <w:instrText xml:space="preserve"> PAGEREF _Toc16347 \h </w:instrText>
        </w:r>
        <w:r>
          <w:fldChar w:fldCharType="separate"/>
        </w:r>
        <w:r>
          <w:t>19</w:t>
        </w:r>
        <w:r>
          <w:fldChar w:fldCharType="end"/>
        </w:r>
      </w:hyperlink>
    </w:p>
    <w:p>
      <w:pPr>
        <w:pStyle w:val="TOC2"/>
        <w:tabs>
          <w:tab w:val="right" w:leader="dot" w:pos="8306"/>
        </w:tabs>
      </w:pPr>
      <w:hyperlink w:anchor="_Toc17775" w:history="1">
        <w:r>
          <w:rPr>
            <w:rFonts w:ascii="仿宋" w:eastAsia="仿宋" w:hAnsi="仿宋" w:cs="仿宋" w:hint="eastAsia"/>
            <w:lang w:eastAsia="zh-CN"/>
          </w:rPr>
          <w:t>(一)、城市马拉松项目承办单位基本情况</w:t>
        </w:r>
        <w:r>
          <w:tab/>
        </w:r>
        <w:r>
          <w:fldChar w:fldCharType="begin"/>
        </w:r>
        <w:r>
          <w:instrText xml:space="preserve"> PAGEREF _Toc17775 \h </w:instrText>
        </w:r>
        <w:r>
          <w:fldChar w:fldCharType="separate"/>
        </w:r>
        <w:r>
          <w:t>19</w:t>
        </w:r>
        <w:r>
          <w:fldChar w:fldCharType="end"/>
        </w:r>
      </w:hyperlink>
    </w:p>
    <w:p>
      <w:pPr>
        <w:pStyle w:val="TOC2"/>
        <w:tabs>
          <w:tab w:val="right" w:leader="dot" w:pos="8306"/>
        </w:tabs>
      </w:pPr>
      <w:hyperlink w:anchor="_Toc15562" w:history="1">
        <w:r>
          <w:rPr>
            <w:rFonts w:ascii="仿宋" w:eastAsia="仿宋" w:hAnsi="仿宋" w:cs="仿宋" w:hint="eastAsia"/>
            <w:lang w:eastAsia="zh-CN"/>
          </w:rPr>
          <w:t>(二)、公司经济效益分析</w:t>
        </w:r>
        <w:r>
          <w:tab/>
        </w:r>
        <w:r>
          <w:fldChar w:fldCharType="begin"/>
        </w:r>
        <w:r>
          <w:instrText xml:space="preserve"> PAGEREF _Toc15562 \h </w:instrText>
        </w:r>
        <w:r>
          <w:fldChar w:fldCharType="separate"/>
        </w:r>
        <w:r>
          <w:t>19</w:t>
        </w:r>
        <w:r>
          <w:fldChar w:fldCharType="end"/>
        </w:r>
      </w:hyperlink>
    </w:p>
    <w:p>
      <w:pPr>
        <w:pStyle w:val="TOC1"/>
        <w:tabs>
          <w:tab w:val="right" w:leader="dot" w:pos="8306"/>
        </w:tabs>
      </w:pPr>
      <w:hyperlink w:anchor="_Toc29802" w:history="1">
        <w:r>
          <w:rPr>
            <w:rFonts w:ascii="仿宋" w:eastAsia="仿宋" w:hAnsi="仿宋" w:cs="仿宋" w:hint="eastAsia"/>
            <w:lang w:eastAsia="zh-CN"/>
          </w:rPr>
          <w:t>六、城市马拉松项目可持续发展</w:t>
        </w:r>
        <w:r>
          <w:tab/>
        </w:r>
        <w:r>
          <w:fldChar w:fldCharType="begin"/>
        </w:r>
        <w:r>
          <w:instrText xml:space="preserve"> PAGEREF _Toc29802 \h </w:instrText>
        </w:r>
        <w:r>
          <w:fldChar w:fldCharType="separate"/>
        </w:r>
        <w:r>
          <w:t>20</w:t>
        </w:r>
        <w:r>
          <w:fldChar w:fldCharType="end"/>
        </w:r>
      </w:hyperlink>
    </w:p>
    <w:p>
      <w:pPr>
        <w:pStyle w:val="TOC2"/>
        <w:tabs>
          <w:tab w:val="right" w:leader="dot" w:pos="8306"/>
        </w:tabs>
      </w:pPr>
      <w:hyperlink w:anchor="_Toc4773" w:history="1">
        <w:r>
          <w:rPr>
            <w:rFonts w:ascii="仿宋" w:eastAsia="仿宋" w:hAnsi="仿宋" w:cs="仿宋" w:hint="eastAsia"/>
            <w:lang w:eastAsia="zh-CN"/>
          </w:rPr>
          <w:t>(一)、可持续战略与实践</w:t>
        </w:r>
        <w:r>
          <w:tab/>
        </w:r>
        <w:r>
          <w:fldChar w:fldCharType="begin"/>
        </w:r>
        <w:r>
          <w:instrText xml:space="preserve"> PAGEREF _Toc4773 \h </w:instrText>
        </w:r>
        <w:r>
          <w:fldChar w:fldCharType="separate"/>
        </w:r>
        <w:r>
          <w:t>20</w:t>
        </w:r>
        <w:r>
          <w:fldChar w:fldCharType="end"/>
        </w:r>
      </w:hyperlink>
    </w:p>
    <w:p>
      <w:pPr>
        <w:pStyle w:val="TOC2"/>
        <w:tabs>
          <w:tab w:val="right" w:leader="dot" w:pos="8306"/>
        </w:tabs>
      </w:pPr>
      <w:hyperlink w:anchor="_Toc19988" w:history="1">
        <w:r>
          <w:rPr>
            <w:rFonts w:ascii="仿宋" w:eastAsia="仿宋" w:hAnsi="仿宋" w:cs="仿宋" w:hint="eastAsia"/>
            <w:lang w:eastAsia="zh-CN"/>
          </w:rPr>
          <w:t>(二)、环保与社会责任</w:t>
        </w:r>
        <w:r>
          <w:tab/>
        </w:r>
        <w:r>
          <w:fldChar w:fldCharType="begin"/>
        </w:r>
        <w:r>
          <w:instrText xml:space="preserve"> PAGEREF _Toc19988 \h </w:instrText>
        </w:r>
        <w:r>
          <w:fldChar w:fldCharType="separate"/>
        </w:r>
        <w:r>
          <w:t>21</w:t>
        </w:r>
        <w:r>
          <w:fldChar w:fldCharType="end"/>
        </w:r>
      </w:hyperlink>
    </w:p>
    <w:p>
      <w:pPr>
        <w:pStyle w:val="TOC1"/>
        <w:tabs>
          <w:tab w:val="right" w:leader="dot" w:pos="8306"/>
        </w:tabs>
      </w:pPr>
      <w:hyperlink w:anchor="_Toc26901" w:history="1">
        <w:r>
          <w:rPr>
            <w:rFonts w:ascii="仿宋" w:eastAsia="仿宋" w:hAnsi="仿宋" w:cs="仿宋" w:hint="eastAsia"/>
            <w:lang w:eastAsia="zh-CN"/>
          </w:rPr>
          <w:t>七、城市马拉松项目环境影响分析</w:t>
        </w:r>
        <w:r>
          <w:tab/>
        </w:r>
        <w:r>
          <w:fldChar w:fldCharType="begin"/>
        </w:r>
        <w:r>
          <w:instrText xml:space="preserve"> PAGEREF _Toc26901 \h </w:instrText>
        </w:r>
        <w:r>
          <w:fldChar w:fldCharType="separate"/>
        </w:r>
        <w:r>
          <w:t>22</w:t>
        </w:r>
        <w:r>
          <w:fldChar w:fldCharType="end"/>
        </w:r>
      </w:hyperlink>
    </w:p>
    <w:p>
      <w:pPr>
        <w:pStyle w:val="TOC2"/>
        <w:tabs>
          <w:tab w:val="right" w:leader="dot" w:pos="8306"/>
        </w:tabs>
      </w:pPr>
      <w:hyperlink w:anchor="_Toc16661" w:history="1">
        <w:r>
          <w:rPr>
            <w:rFonts w:ascii="仿宋" w:eastAsia="仿宋" w:hAnsi="仿宋" w:cs="仿宋" w:hint="eastAsia"/>
            <w:lang w:eastAsia="zh-CN"/>
          </w:rPr>
          <w:t>(一)、建设区域环境质量现状</w:t>
        </w:r>
        <w:r>
          <w:tab/>
        </w:r>
        <w:r>
          <w:fldChar w:fldCharType="begin"/>
        </w:r>
        <w:r>
          <w:instrText xml:space="preserve"> PAGEREF _Toc16661 \h </w:instrText>
        </w:r>
        <w:r>
          <w:fldChar w:fldCharType="separate"/>
        </w:r>
        <w:r>
          <w:t>22</w:t>
        </w:r>
        <w:r>
          <w:fldChar w:fldCharType="end"/>
        </w:r>
      </w:hyperlink>
    </w:p>
    <w:p>
      <w:pPr>
        <w:pStyle w:val="TOC2"/>
        <w:tabs>
          <w:tab w:val="right" w:leader="dot" w:pos="8306"/>
        </w:tabs>
      </w:pPr>
      <w:hyperlink w:anchor="_Toc19263" w:history="1">
        <w:r>
          <w:rPr>
            <w:rFonts w:ascii="仿宋" w:eastAsia="仿宋" w:hAnsi="仿宋" w:cs="仿宋" w:hint="eastAsia"/>
            <w:lang w:eastAsia="zh-CN"/>
          </w:rPr>
          <w:t>(二)、建设期环境保护</w:t>
        </w:r>
        <w:r>
          <w:tab/>
        </w:r>
        <w:r>
          <w:fldChar w:fldCharType="begin"/>
        </w:r>
        <w:r>
          <w:instrText xml:space="preserve"> PAGEREF _Toc19263 \h </w:instrText>
        </w:r>
        <w:r>
          <w:fldChar w:fldCharType="separate"/>
        </w:r>
        <w:r>
          <w:t>23</w:t>
        </w:r>
        <w:r>
          <w:fldChar w:fldCharType="end"/>
        </w:r>
      </w:hyperlink>
    </w:p>
    <w:p>
      <w:pPr>
        <w:pStyle w:val="TOC2"/>
        <w:tabs>
          <w:tab w:val="right" w:leader="dot" w:pos="8306"/>
        </w:tabs>
      </w:pPr>
      <w:hyperlink w:anchor="_Toc3759" w:history="1">
        <w:r>
          <w:rPr>
            <w:rFonts w:ascii="仿宋" w:eastAsia="仿宋" w:hAnsi="仿宋" w:cs="仿宋" w:hint="eastAsia"/>
            <w:lang w:eastAsia="zh-CN"/>
          </w:rPr>
          <w:t>(三)、运营期环境保护</w:t>
        </w:r>
        <w:r>
          <w:tab/>
        </w:r>
        <w:r>
          <w:fldChar w:fldCharType="begin"/>
        </w:r>
        <w:r>
          <w:instrText xml:space="preserve"> PAGEREF _Toc3759 \h </w:instrText>
        </w:r>
        <w:r>
          <w:fldChar w:fldCharType="separate"/>
        </w:r>
        <w:r>
          <w:t>25</w:t>
        </w:r>
        <w:r>
          <w:fldChar w:fldCharType="end"/>
        </w:r>
      </w:hyperlink>
    </w:p>
    <w:p>
      <w:pPr>
        <w:pStyle w:val="TOC2"/>
        <w:tabs>
          <w:tab w:val="right" w:leader="dot" w:pos="8306"/>
        </w:tabs>
      </w:pPr>
      <w:hyperlink w:anchor="_Toc5445" w:history="1">
        <w:r>
          <w:rPr>
            <w:rFonts w:ascii="仿宋" w:eastAsia="仿宋" w:hAnsi="仿宋" w:cs="仿宋" w:hint="eastAsia"/>
            <w:lang w:eastAsia="zh-CN"/>
          </w:rPr>
          <w:t>(四)、城市马拉松项目建设对区域经济的影响</w:t>
        </w:r>
        <w:r>
          <w:tab/>
        </w:r>
        <w:r>
          <w:fldChar w:fldCharType="begin"/>
        </w:r>
        <w:r>
          <w:instrText xml:space="preserve"> PAGEREF _Toc5445 \h </w:instrText>
        </w:r>
        <w:r>
          <w:fldChar w:fldCharType="separate"/>
        </w:r>
        <w:r>
          <w:t>26</w:t>
        </w:r>
        <w:r>
          <w:fldChar w:fldCharType="end"/>
        </w:r>
      </w:hyperlink>
    </w:p>
    <w:p>
      <w:pPr>
        <w:pStyle w:val="TOC2"/>
        <w:tabs>
          <w:tab w:val="right" w:leader="dot" w:pos="8306"/>
        </w:tabs>
      </w:pPr>
      <w:hyperlink w:anchor="_Toc27329" w:history="1">
        <w:r>
          <w:rPr>
            <w:rFonts w:ascii="仿宋" w:eastAsia="仿宋" w:hAnsi="仿宋" w:cs="仿宋" w:hint="eastAsia"/>
            <w:lang w:eastAsia="zh-CN"/>
          </w:rPr>
          <w:t>(五)、废弃物处理</w:t>
        </w:r>
        <w:r>
          <w:tab/>
        </w:r>
        <w:r>
          <w:fldChar w:fldCharType="begin"/>
        </w:r>
        <w:r>
          <w:instrText xml:space="preserve"> PAGEREF _Toc27329 \h </w:instrText>
        </w:r>
        <w:r>
          <w:fldChar w:fldCharType="separate"/>
        </w:r>
        <w:r>
          <w:t>28</w:t>
        </w:r>
        <w:r>
          <w:fldChar w:fldCharType="end"/>
        </w:r>
      </w:hyperlink>
    </w:p>
    <w:p>
      <w:pPr>
        <w:pStyle w:val="TOC2"/>
        <w:tabs>
          <w:tab w:val="right" w:leader="dot" w:pos="8306"/>
        </w:tabs>
      </w:pPr>
      <w:hyperlink w:anchor="_Toc23237" w:history="1">
        <w:r>
          <w:rPr>
            <w:rFonts w:ascii="仿宋" w:eastAsia="仿宋" w:hAnsi="仿宋" w:cs="仿宋" w:hint="eastAsia"/>
            <w:lang w:eastAsia="zh-CN"/>
          </w:rPr>
          <w:t>(六)、特殊环境影响分析</w:t>
        </w:r>
        <w:r>
          <w:tab/>
        </w:r>
        <w:r>
          <w:fldChar w:fldCharType="begin"/>
        </w:r>
        <w:r>
          <w:instrText xml:space="preserve"> PAGEREF _Toc23237 \h </w:instrText>
        </w:r>
        <w:r>
          <w:fldChar w:fldCharType="separate"/>
        </w:r>
        <w:r>
          <w:t>29</w:t>
        </w:r>
        <w:r>
          <w:fldChar w:fldCharType="end"/>
        </w:r>
      </w:hyperlink>
    </w:p>
    <w:p>
      <w:pPr>
        <w:pStyle w:val="TOC2"/>
        <w:tabs>
          <w:tab w:val="right" w:leader="dot" w:pos="8306"/>
        </w:tabs>
      </w:pPr>
      <w:hyperlink w:anchor="_Toc29889" w:history="1">
        <w:r>
          <w:rPr>
            <w:rFonts w:ascii="仿宋" w:eastAsia="仿宋" w:hAnsi="仿宋" w:cs="仿宋" w:hint="eastAsia"/>
            <w:lang w:eastAsia="zh-CN"/>
          </w:rPr>
          <w:t>(七)、清洁生产</w:t>
        </w:r>
        <w:r>
          <w:tab/>
        </w:r>
        <w:r>
          <w:fldChar w:fldCharType="begin"/>
        </w:r>
        <w:r>
          <w:instrText xml:space="preserve"> PAGEREF _Toc29889 \h </w:instrText>
        </w:r>
        <w:r>
          <w:fldChar w:fldCharType="separate"/>
        </w:r>
        <w:r>
          <w:t>30</w:t>
        </w:r>
        <w:r>
          <w:fldChar w:fldCharType="end"/>
        </w:r>
      </w:hyperlink>
    </w:p>
    <w:p>
      <w:pPr>
        <w:pStyle w:val="TOC2"/>
        <w:tabs>
          <w:tab w:val="right" w:leader="dot" w:pos="8306"/>
        </w:tabs>
      </w:pPr>
      <w:hyperlink w:anchor="_Toc30308" w:history="1">
        <w:r>
          <w:rPr>
            <w:rFonts w:ascii="仿宋" w:eastAsia="仿宋" w:hAnsi="仿宋" w:cs="仿宋" w:hint="eastAsia"/>
            <w:lang w:eastAsia="zh-CN"/>
          </w:rPr>
          <w:t>(八)、环境保护综合评价</w:t>
        </w:r>
        <w:r>
          <w:tab/>
        </w:r>
        <w:r>
          <w:fldChar w:fldCharType="begin"/>
        </w:r>
        <w:r>
          <w:instrText xml:space="preserve"> PAGEREF _Toc30308 \h </w:instrText>
        </w:r>
        <w:r>
          <w:fldChar w:fldCharType="separate"/>
        </w:r>
        <w:r>
          <w:t>31</w:t>
        </w:r>
        <w:r>
          <w:fldChar w:fldCharType="end"/>
        </w:r>
      </w:hyperlink>
    </w:p>
    <w:p>
      <w:pPr>
        <w:pStyle w:val="TOC1"/>
        <w:tabs>
          <w:tab w:val="right" w:leader="dot" w:pos="8306"/>
        </w:tabs>
      </w:pPr>
      <w:hyperlink w:anchor="_Toc6561" w:history="1">
        <w:r>
          <w:rPr>
            <w:rFonts w:ascii="仿宋" w:eastAsia="仿宋" w:hAnsi="仿宋" w:cs="仿宋" w:hint="eastAsia"/>
            <w:lang w:eastAsia="zh-CN"/>
          </w:rPr>
          <w:t>八、城市马拉松项目投资规划</w:t>
        </w:r>
        <w:r>
          <w:tab/>
        </w:r>
        <w:r>
          <w:fldChar w:fldCharType="begin"/>
        </w:r>
        <w:r>
          <w:instrText xml:space="preserve"> PAGEREF _Toc6561 \h </w:instrText>
        </w:r>
        <w:r>
          <w:fldChar w:fldCharType="separate"/>
        </w:r>
        <w:r>
          <w:t>33</w:t>
        </w:r>
        <w:r>
          <w:fldChar w:fldCharType="end"/>
        </w:r>
      </w:hyperlink>
    </w:p>
    <w:p>
      <w:pPr>
        <w:pStyle w:val="TOC2"/>
        <w:tabs>
          <w:tab w:val="right" w:leader="dot" w:pos="8306"/>
        </w:tabs>
      </w:pPr>
      <w:hyperlink w:anchor="_Toc12972" w:history="1">
        <w:r>
          <w:rPr>
            <w:rFonts w:ascii="仿宋" w:eastAsia="仿宋" w:hAnsi="仿宋" w:cs="仿宋" w:hint="eastAsia"/>
            <w:lang w:eastAsia="zh-CN"/>
          </w:rPr>
          <w:t>(一)、城市马拉松项目总投资估算</w:t>
        </w:r>
        <w:r>
          <w:tab/>
        </w:r>
        <w:r>
          <w:fldChar w:fldCharType="begin"/>
        </w:r>
        <w:r>
          <w:instrText xml:space="preserve"> PAGEREF _Toc12972 \h </w:instrText>
        </w:r>
        <w:r>
          <w:fldChar w:fldCharType="separate"/>
        </w:r>
        <w:r>
          <w:t>33</w:t>
        </w:r>
        <w:r>
          <w:fldChar w:fldCharType="end"/>
        </w:r>
      </w:hyperlink>
    </w:p>
    <w:p>
      <w:pPr>
        <w:pStyle w:val="TOC2"/>
        <w:tabs>
          <w:tab w:val="right" w:leader="dot" w:pos="8306"/>
        </w:tabs>
      </w:pPr>
      <w:hyperlink w:anchor="_Toc11704" w:history="1">
        <w:r>
          <w:rPr>
            <w:rFonts w:ascii="仿宋" w:eastAsia="仿宋" w:hAnsi="仿宋" w:cs="仿宋" w:hint="eastAsia"/>
            <w:lang w:eastAsia="zh-CN"/>
          </w:rPr>
          <w:t>(二)、资金筹措</w:t>
        </w:r>
        <w:r>
          <w:tab/>
        </w:r>
        <w:r>
          <w:fldChar w:fldCharType="begin"/>
        </w:r>
        <w:r>
          <w:instrText xml:space="preserve"> PAGEREF _Toc11704 \h </w:instrText>
        </w:r>
        <w:r>
          <w:fldChar w:fldCharType="separate"/>
        </w:r>
        <w:r>
          <w:t>34</w:t>
        </w:r>
        <w:r>
          <w:fldChar w:fldCharType="end"/>
        </w:r>
      </w:hyperlink>
    </w:p>
    <w:p>
      <w:pPr>
        <w:pStyle w:val="TOC1"/>
        <w:tabs>
          <w:tab w:val="right" w:leader="dot" w:pos="8306"/>
        </w:tabs>
      </w:pPr>
      <w:hyperlink w:anchor="_Toc16058" w:history="1">
        <w:r>
          <w:rPr>
            <w:rFonts w:ascii="仿宋" w:eastAsia="仿宋" w:hAnsi="仿宋" w:cs="仿宋" w:hint="eastAsia"/>
            <w:lang w:eastAsia="zh-CN"/>
          </w:rPr>
          <w:t>九、城市马拉松项目风险管理</w:t>
        </w:r>
        <w:r>
          <w:tab/>
        </w:r>
        <w:r>
          <w:fldChar w:fldCharType="begin"/>
        </w:r>
        <w:r>
          <w:instrText xml:space="preserve"> PAGEREF _Toc16058 \h </w:instrText>
        </w:r>
        <w:r>
          <w:fldChar w:fldCharType="separate"/>
        </w:r>
        <w:r>
          <w:t>35</w:t>
        </w:r>
        <w:r>
          <w:fldChar w:fldCharType="end"/>
        </w:r>
      </w:hyperlink>
    </w:p>
    <w:p>
      <w:pPr>
        <w:pStyle w:val="TOC2"/>
        <w:tabs>
          <w:tab w:val="right" w:leader="dot" w:pos="8306"/>
        </w:tabs>
      </w:pPr>
      <w:hyperlink w:anchor="_Toc18221" w:history="1">
        <w:r>
          <w:rPr>
            <w:rFonts w:ascii="仿宋" w:eastAsia="仿宋" w:hAnsi="仿宋" w:cs="仿宋" w:hint="eastAsia"/>
            <w:lang w:eastAsia="zh-CN"/>
          </w:rPr>
          <w:t>(一)、风险识别与评估</w:t>
        </w:r>
        <w:r>
          <w:tab/>
        </w:r>
        <w:r>
          <w:fldChar w:fldCharType="begin"/>
        </w:r>
        <w:r>
          <w:instrText xml:space="preserve"> PAGEREF _Toc18221 \h </w:instrText>
        </w:r>
        <w:r>
          <w:fldChar w:fldCharType="separate"/>
        </w:r>
        <w:r>
          <w:t>35</w:t>
        </w:r>
        <w:r>
          <w:fldChar w:fldCharType="end"/>
        </w:r>
      </w:hyperlink>
    </w:p>
    <w:p>
      <w:pPr>
        <w:pStyle w:val="TOC2"/>
        <w:tabs>
          <w:tab w:val="right" w:leader="dot" w:pos="8306"/>
        </w:tabs>
      </w:pPr>
      <w:hyperlink w:anchor="_Toc30107" w:history="1">
        <w:r>
          <w:rPr>
            <w:rFonts w:ascii="仿宋" w:eastAsia="仿宋" w:hAnsi="仿宋" w:cs="仿宋" w:hint="eastAsia"/>
            <w:lang w:eastAsia="zh-CN"/>
          </w:rPr>
          <w:t>(二)、风险应对策略</w:t>
        </w:r>
        <w:r>
          <w:tab/>
        </w:r>
        <w:r>
          <w:fldChar w:fldCharType="begin"/>
        </w:r>
        <w:r>
          <w:instrText xml:space="preserve"> PAGEREF _Toc30107 \h </w:instrText>
        </w:r>
        <w:r>
          <w:fldChar w:fldCharType="separate"/>
        </w:r>
        <w:r>
          <w:t>36</w:t>
        </w:r>
        <w:r>
          <w:fldChar w:fldCharType="end"/>
        </w:r>
      </w:hyperlink>
    </w:p>
    <w:p>
      <w:pPr>
        <w:pStyle w:val="TOC2"/>
        <w:tabs>
          <w:tab w:val="right" w:leader="dot" w:pos="8306"/>
        </w:tabs>
      </w:pPr>
      <w:hyperlink w:anchor="_Toc25713" w:history="1">
        <w:r>
          <w:rPr>
            <w:rFonts w:ascii="仿宋" w:eastAsia="仿宋" w:hAnsi="仿宋" w:cs="仿宋" w:hint="eastAsia"/>
            <w:lang w:eastAsia="zh-CN"/>
          </w:rPr>
          <w:t>(三)、风险监控与控制</w:t>
        </w:r>
        <w:r>
          <w:tab/>
        </w:r>
        <w:r>
          <w:fldChar w:fldCharType="begin"/>
        </w:r>
        <w:r>
          <w:instrText xml:space="preserve"> PAGEREF _Toc25713 \h </w:instrText>
        </w:r>
        <w:r>
          <w:fldChar w:fldCharType="separate"/>
        </w:r>
        <w:r>
          <w:t>38</w:t>
        </w:r>
        <w:r>
          <w:fldChar w:fldCharType="end"/>
        </w:r>
      </w:hyperlink>
    </w:p>
    <w:p>
      <w:pPr>
        <w:pStyle w:val="TOC1"/>
        <w:tabs>
          <w:tab w:val="right" w:leader="dot" w:pos="8306"/>
        </w:tabs>
      </w:pPr>
      <w:hyperlink w:anchor="_Toc30018" w:history="1">
        <w:r>
          <w:rPr>
            <w:rFonts w:ascii="仿宋" w:eastAsia="仿宋" w:hAnsi="仿宋" w:cs="仿宋" w:hint="eastAsia"/>
            <w:lang w:eastAsia="zh-CN"/>
          </w:rPr>
          <w:t>十、城市马拉松项目人力资源管理</w:t>
        </w:r>
        <w:r>
          <w:tab/>
        </w:r>
        <w:r>
          <w:fldChar w:fldCharType="begin"/>
        </w:r>
        <w:r>
          <w:instrText xml:space="preserve"> PAGEREF _Toc30018 \h </w:instrText>
        </w:r>
        <w:r>
          <w:fldChar w:fldCharType="separate"/>
        </w:r>
        <w:r>
          <w:t>39</w:t>
        </w:r>
        <w:r>
          <w:fldChar w:fldCharType="end"/>
        </w:r>
      </w:hyperlink>
    </w:p>
    <w:p>
      <w:pPr>
        <w:pStyle w:val="TOC2"/>
        <w:tabs>
          <w:tab w:val="right" w:leader="dot" w:pos="8306"/>
        </w:tabs>
      </w:pPr>
      <w:hyperlink w:anchor="_Toc1991" w:history="1">
        <w:r>
          <w:rPr>
            <w:rFonts w:ascii="仿宋" w:eastAsia="仿宋" w:hAnsi="仿宋" w:cs="仿宋" w:hint="eastAsia"/>
            <w:lang w:eastAsia="zh-CN"/>
          </w:rPr>
          <w:t>(一)、建立健全的预算管理制度</w:t>
        </w:r>
        <w:r>
          <w:tab/>
        </w:r>
        <w:r>
          <w:fldChar w:fldCharType="begin"/>
        </w:r>
        <w:r>
          <w:instrText xml:space="preserve"> PAGEREF _Toc1991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76" w:history="1">
        <w:r>
          <w:rPr>
            <w:rFonts w:ascii="仿宋" w:eastAsia="仿宋" w:hAnsi="仿宋" w:cs="仿宋" w:hint="eastAsia"/>
            <w:lang w:eastAsia="zh-CN"/>
          </w:rPr>
          <w:t>(二)、加强资金流动监控</w:t>
        </w:r>
        <w:r>
          <w:tab/>
        </w:r>
        <w:r>
          <w:fldChar w:fldCharType="begin"/>
        </w:r>
        <w:r>
          <w:instrText xml:space="preserve"> PAGEREF _Toc10876 \h </w:instrText>
        </w:r>
        <w:r>
          <w:fldChar w:fldCharType="separate"/>
        </w:r>
        <w:r>
          <w:t>40</w:t>
        </w:r>
        <w:r>
          <w:fldChar w:fldCharType="end"/>
        </w:r>
      </w:hyperlink>
    </w:p>
    <w:p>
      <w:pPr>
        <w:pStyle w:val="TOC2"/>
        <w:tabs>
          <w:tab w:val="right" w:leader="dot" w:pos="8306"/>
        </w:tabs>
      </w:pPr>
      <w:hyperlink w:anchor="_Toc30714" w:history="1">
        <w:r>
          <w:rPr>
            <w:rFonts w:ascii="仿宋" w:eastAsia="仿宋" w:hAnsi="仿宋" w:cs="仿宋" w:hint="eastAsia"/>
            <w:lang w:eastAsia="zh-CN"/>
          </w:rPr>
          <w:t>(三)、制定完善的风险控制机制</w:t>
        </w:r>
        <w:r>
          <w:tab/>
        </w:r>
        <w:r>
          <w:fldChar w:fldCharType="begin"/>
        </w:r>
        <w:r>
          <w:instrText xml:space="preserve"> PAGEREF _Toc30714 \h </w:instrText>
        </w:r>
        <w:r>
          <w:fldChar w:fldCharType="separate"/>
        </w:r>
        <w:r>
          <w:t>41</w:t>
        </w:r>
        <w:r>
          <w:fldChar w:fldCharType="end"/>
        </w:r>
      </w:hyperlink>
    </w:p>
    <w:p>
      <w:pPr>
        <w:pStyle w:val="TOC2"/>
        <w:tabs>
          <w:tab w:val="right" w:leader="dot" w:pos="8306"/>
        </w:tabs>
      </w:pPr>
      <w:hyperlink w:anchor="_Toc24922" w:history="1">
        <w:r>
          <w:rPr>
            <w:rFonts w:ascii="仿宋" w:eastAsia="仿宋" w:hAnsi="仿宋" w:cs="仿宋" w:hint="eastAsia"/>
            <w:lang w:eastAsia="zh-CN"/>
          </w:rPr>
          <w:t>(四)、优化成本管理</w:t>
        </w:r>
        <w:r>
          <w:tab/>
        </w:r>
        <w:r>
          <w:fldChar w:fldCharType="begin"/>
        </w:r>
        <w:r>
          <w:instrText xml:space="preserve"> PAGEREF _Toc24922 \h </w:instrText>
        </w:r>
        <w:r>
          <w:fldChar w:fldCharType="separate"/>
        </w:r>
        <w:r>
          <w:t>43</w:t>
        </w:r>
        <w:r>
          <w:fldChar w:fldCharType="end"/>
        </w:r>
      </w:hyperlink>
    </w:p>
    <w:p>
      <w:pPr>
        <w:pStyle w:val="TOC1"/>
        <w:tabs>
          <w:tab w:val="right" w:leader="dot" w:pos="8306"/>
        </w:tabs>
      </w:pPr>
      <w:hyperlink w:anchor="_Toc6047" w:history="1">
        <w:r>
          <w:rPr>
            <w:rFonts w:ascii="仿宋" w:eastAsia="仿宋" w:hAnsi="仿宋" w:cs="仿宋" w:hint="eastAsia"/>
            <w:lang w:eastAsia="zh-CN"/>
          </w:rPr>
          <w:t>十一、城市马拉松项目人力资源培养与发展</w:t>
        </w:r>
        <w:r>
          <w:tab/>
        </w:r>
        <w:r>
          <w:fldChar w:fldCharType="begin"/>
        </w:r>
        <w:r>
          <w:instrText xml:space="preserve"> PAGEREF _Toc6047 \h </w:instrText>
        </w:r>
        <w:r>
          <w:fldChar w:fldCharType="separate"/>
        </w:r>
        <w:r>
          <w:t>44</w:t>
        </w:r>
        <w:r>
          <w:fldChar w:fldCharType="end"/>
        </w:r>
      </w:hyperlink>
    </w:p>
    <w:p>
      <w:pPr>
        <w:pStyle w:val="TOC2"/>
        <w:tabs>
          <w:tab w:val="right" w:leader="dot" w:pos="8306"/>
        </w:tabs>
      </w:pPr>
      <w:hyperlink w:anchor="_Toc9684" w:history="1">
        <w:r>
          <w:rPr>
            <w:rFonts w:ascii="仿宋" w:eastAsia="仿宋" w:hAnsi="仿宋" w:cs="仿宋" w:hint="eastAsia"/>
            <w:lang w:eastAsia="zh-CN"/>
          </w:rPr>
          <w:t>(一)、人才需求与规划</w:t>
        </w:r>
        <w:r>
          <w:tab/>
        </w:r>
        <w:r>
          <w:fldChar w:fldCharType="begin"/>
        </w:r>
        <w:r>
          <w:instrText xml:space="preserve"> PAGEREF _Toc9684 \h </w:instrText>
        </w:r>
        <w:r>
          <w:fldChar w:fldCharType="separate"/>
        </w:r>
        <w:r>
          <w:t>44</w:t>
        </w:r>
        <w:r>
          <w:fldChar w:fldCharType="end"/>
        </w:r>
      </w:hyperlink>
    </w:p>
    <w:p>
      <w:pPr>
        <w:pStyle w:val="TOC2"/>
        <w:tabs>
          <w:tab w:val="right" w:leader="dot" w:pos="8306"/>
        </w:tabs>
      </w:pPr>
      <w:hyperlink w:anchor="_Toc3996" w:history="1">
        <w:r>
          <w:rPr>
            <w:rFonts w:ascii="仿宋" w:eastAsia="仿宋" w:hAnsi="仿宋" w:cs="仿宋" w:hint="eastAsia"/>
            <w:lang w:eastAsia="zh-CN"/>
          </w:rPr>
          <w:t>(二)、培训与发展计划</w:t>
        </w:r>
        <w:r>
          <w:tab/>
        </w:r>
        <w:r>
          <w:fldChar w:fldCharType="begin"/>
        </w:r>
        <w:r>
          <w:instrText xml:space="preserve"> PAGEREF _Toc3996 \h </w:instrText>
        </w:r>
        <w:r>
          <w:fldChar w:fldCharType="separate"/>
        </w:r>
        <w:r>
          <w:t>45</w:t>
        </w:r>
        <w:r>
          <w:fldChar w:fldCharType="end"/>
        </w:r>
      </w:hyperlink>
    </w:p>
    <w:p>
      <w:pPr>
        <w:pStyle w:val="TOC1"/>
        <w:tabs>
          <w:tab w:val="right" w:leader="dot" w:pos="8306"/>
        </w:tabs>
      </w:pPr>
      <w:hyperlink w:anchor="_Toc24254" w:history="1">
        <w:r>
          <w:rPr>
            <w:rFonts w:ascii="仿宋" w:eastAsia="仿宋" w:hAnsi="仿宋" w:cs="仿宋" w:hint="eastAsia"/>
            <w:lang w:eastAsia="zh-CN"/>
          </w:rPr>
          <w:t>十二、生产安全保护</w:t>
        </w:r>
        <w:r>
          <w:tab/>
        </w:r>
        <w:r>
          <w:fldChar w:fldCharType="begin"/>
        </w:r>
        <w:r>
          <w:instrText xml:space="preserve"> PAGEREF _Toc24254 \h </w:instrText>
        </w:r>
        <w:r>
          <w:fldChar w:fldCharType="separate"/>
        </w:r>
        <w:r>
          <w:t>45</w:t>
        </w:r>
        <w:r>
          <w:fldChar w:fldCharType="end"/>
        </w:r>
      </w:hyperlink>
    </w:p>
    <w:p>
      <w:pPr>
        <w:pStyle w:val="TOC2"/>
        <w:tabs>
          <w:tab w:val="right" w:leader="dot" w:pos="8306"/>
        </w:tabs>
      </w:pPr>
      <w:hyperlink w:anchor="_Toc11988" w:history="1">
        <w:r>
          <w:rPr>
            <w:rFonts w:ascii="仿宋" w:eastAsia="仿宋" w:hAnsi="仿宋" w:cs="仿宋" w:hint="eastAsia"/>
            <w:lang w:eastAsia="zh-CN"/>
          </w:rPr>
          <w:t>(一)、消防安全</w:t>
        </w:r>
        <w:r>
          <w:tab/>
        </w:r>
        <w:r>
          <w:fldChar w:fldCharType="begin"/>
        </w:r>
        <w:r>
          <w:instrText xml:space="preserve"> PAGEREF _Toc11988 \h </w:instrText>
        </w:r>
        <w:r>
          <w:fldChar w:fldCharType="separate"/>
        </w:r>
        <w:r>
          <w:t>45</w:t>
        </w:r>
        <w:r>
          <w:fldChar w:fldCharType="end"/>
        </w:r>
      </w:hyperlink>
    </w:p>
    <w:p>
      <w:pPr>
        <w:pStyle w:val="TOC2"/>
        <w:tabs>
          <w:tab w:val="right" w:leader="dot" w:pos="8306"/>
        </w:tabs>
      </w:pPr>
      <w:hyperlink w:anchor="_Toc7503" w:history="1">
        <w:r>
          <w:rPr>
            <w:rFonts w:ascii="仿宋" w:eastAsia="仿宋" w:hAnsi="仿宋" w:cs="仿宋" w:hint="eastAsia"/>
            <w:lang w:eastAsia="zh-CN"/>
          </w:rPr>
          <w:t>(二)、防火防爆总图布置措施</w:t>
        </w:r>
        <w:r>
          <w:tab/>
        </w:r>
        <w:r>
          <w:fldChar w:fldCharType="begin"/>
        </w:r>
        <w:r>
          <w:instrText xml:space="preserve"> PAGEREF _Toc7503 \h </w:instrText>
        </w:r>
        <w:r>
          <w:fldChar w:fldCharType="separate"/>
        </w:r>
        <w:r>
          <w:t>47</w:t>
        </w:r>
        <w:r>
          <w:fldChar w:fldCharType="end"/>
        </w:r>
      </w:hyperlink>
    </w:p>
    <w:p>
      <w:pPr>
        <w:pStyle w:val="TOC2"/>
        <w:tabs>
          <w:tab w:val="right" w:leader="dot" w:pos="8306"/>
        </w:tabs>
      </w:pPr>
      <w:hyperlink w:anchor="_Toc12313" w:history="1">
        <w:r>
          <w:rPr>
            <w:rFonts w:ascii="仿宋" w:eastAsia="仿宋" w:hAnsi="仿宋" w:cs="仿宋" w:hint="eastAsia"/>
            <w:lang w:eastAsia="zh-CN"/>
          </w:rPr>
          <w:t>(三)、自然灾害防范措施</w:t>
        </w:r>
        <w:r>
          <w:tab/>
        </w:r>
        <w:r>
          <w:fldChar w:fldCharType="begin"/>
        </w:r>
        <w:r>
          <w:instrText xml:space="preserve"> PAGEREF _Toc12313 \h </w:instrText>
        </w:r>
        <w:r>
          <w:fldChar w:fldCharType="separate"/>
        </w:r>
        <w:r>
          <w:t>47</w:t>
        </w:r>
        <w:r>
          <w:fldChar w:fldCharType="end"/>
        </w:r>
      </w:hyperlink>
    </w:p>
    <w:p>
      <w:pPr>
        <w:pStyle w:val="TOC2"/>
        <w:tabs>
          <w:tab w:val="right" w:leader="dot" w:pos="8306"/>
        </w:tabs>
      </w:pPr>
      <w:hyperlink w:anchor="_Toc11703" w:history="1">
        <w:r>
          <w:rPr>
            <w:rFonts w:ascii="仿宋" w:eastAsia="仿宋" w:hAnsi="仿宋" w:cs="仿宋" w:hint="eastAsia"/>
            <w:lang w:eastAsia="zh-CN"/>
          </w:rPr>
          <w:t>(四)、安全色及安全标志使用要求</w:t>
        </w:r>
        <w:r>
          <w:tab/>
        </w:r>
        <w:r>
          <w:fldChar w:fldCharType="begin"/>
        </w:r>
        <w:r>
          <w:instrText xml:space="preserve"> PAGEREF _Toc11703 \h </w:instrText>
        </w:r>
        <w:r>
          <w:fldChar w:fldCharType="separate"/>
        </w:r>
        <w:r>
          <w:t>48</w:t>
        </w:r>
        <w:r>
          <w:fldChar w:fldCharType="end"/>
        </w:r>
      </w:hyperlink>
    </w:p>
    <w:p>
      <w:pPr>
        <w:pStyle w:val="TOC2"/>
        <w:tabs>
          <w:tab w:val="right" w:leader="dot" w:pos="8306"/>
        </w:tabs>
      </w:pPr>
      <w:hyperlink w:anchor="_Toc24796" w:history="1">
        <w:r>
          <w:rPr>
            <w:rFonts w:ascii="仿宋" w:eastAsia="仿宋" w:hAnsi="仿宋" w:cs="仿宋" w:hint="eastAsia"/>
            <w:lang w:eastAsia="zh-CN"/>
          </w:rPr>
          <w:t>(五)、防尘防毒措施</w:t>
        </w:r>
        <w:r>
          <w:tab/>
        </w:r>
        <w:r>
          <w:fldChar w:fldCharType="begin"/>
        </w:r>
        <w:r>
          <w:instrText xml:space="preserve"> PAGEREF _Toc24796 \h </w:instrText>
        </w:r>
        <w:r>
          <w:fldChar w:fldCharType="separate"/>
        </w:r>
        <w:r>
          <w:t>49</w:t>
        </w:r>
        <w:r>
          <w:fldChar w:fldCharType="end"/>
        </w:r>
      </w:hyperlink>
    </w:p>
    <w:p>
      <w:pPr>
        <w:pStyle w:val="TOC2"/>
        <w:tabs>
          <w:tab w:val="right" w:leader="dot" w:pos="8306"/>
        </w:tabs>
      </w:pPr>
      <w:hyperlink w:anchor="_Toc6560" w:history="1">
        <w:r>
          <w:rPr>
            <w:rFonts w:ascii="仿宋" w:eastAsia="仿宋" w:hAnsi="仿宋" w:cs="仿宋" w:hint="eastAsia"/>
            <w:lang w:eastAsia="zh-CN"/>
          </w:rPr>
          <w:t>(六)、防静电、触电防护及防雷措施</w:t>
        </w:r>
        <w:r>
          <w:tab/>
        </w:r>
        <w:r>
          <w:fldChar w:fldCharType="begin"/>
        </w:r>
        <w:r>
          <w:instrText xml:space="preserve"> PAGEREF _Toc6560 \h </w:instrText>
        </w:r>
        <w:r>
          <w:fldChar w:fldCharType="separate"/>
        </w:r>
        <w:r>
          <w:t>50</w:t>
        </w:r>
        <w:r>
          <w:fldChar w:fldCharType="end"/>
        </w:r>
      </w:hyperlink>
    </w:p>
    <w:p>
      <w:pPr>
        <w:pStyle w:val="TOC2"/>
        <w:tabs>
          <w:tab w:val="right" w:leader="dot" w:pos="8306"/>
        </w:tabs>
      </w:pPr>
      <w:hyperlink w:anchor="_Toc13874" w:history="1">
        <w:r>
          <w:rPr>
            <w:rFonts w:ascii="仿宋" w:eastAsia="仿宋" w:hAnsi="仿宋" w:cs="仿宋" w:hint="eastAsia"/>
            <w:lang w:eastAsia="zh-CN"/>
          </w:rPr>
          <w:t>(七)、机械设备安全保障措施</w:t>
        </w:r>
        <w:r>
          <w:tab/>
        </w:r>
        <w:r>
          <w:fldChar w:fldCharType="begin"/>
        </w:r>
        <w:r>
          <w:instrText xml:space="preserve"> PAGEREF _Toc13874 \h </w:instrText>
        </w:r>
        <w:r>
          <w:fldChar w:fldCharType="separate"/>
        </w:r>
        <w:r>
          <w:t>52</w:t>
        </w:r>
        <w:r>
          <w:fldChar w:fldCharType="end"/>
        </w:r>
      </w:hyperlink>
    </w:p>
    <w:p>
      <w:pPr>
        <w:pStyle w:val="TOC1"/>
        <w:tabs>
          <w:tab w:val="right" w:leader="dot" w:pos="8306"/>
        </w:tabs>
      </w:pPr>
      <w:hyperlink w:anchor="_Toc5008" w:history="1">
        <w:r>
          <w:rPr>
            <w:rFonts w:ascii="仿宋" w:eastAsia="仿宋" w:hAnsi="仿宋" w:cs="仿宋" w:hint="eastAsia"/>
            <w:lang w:eastAsia="zh-CN"/>
          </w:rPr>
          <w:t>十三、利益相关者分析与沟通计划</w:t>
        </w:r>
        <w:r>
          <w:tab/>
        </w:r>
        <w:r>
          <w:fldChar w:fldCharType="begin"/>
        </w:r>
        <w:r>
          <w:instrText xml:space="preserve"> PAGEREF _Toc5008 \h </w:instrText>
        </w:r>
        <w:r>
          <w:fldChar w:fldCharType="separate"/>
        </w:r>
        <w:r>
          <w:t>53</w:t>
        </w:r>
        <w:r>
          <w:fldChar w:fldCharType="end"/>
        </w:r>
      </w:hyperlink>
    </w:p>
    <w:p>
      <w:pPr>
        <w:pStyle w:val="TOC2"/>
        <w:tabs>
          <w:tab w:val="right" w:leader="dot" w:pos="8306"/>
        </w:tabs>
      </w:pPr>
      <w:hyperlink w:anchor="_Toc2853" w:history="1">
        <w:r>
          <w:rPr>
            <w:rFonts w:ascii="仿宋" w:eastAsia="仿宋" w:hAnsi="仿宋" w:cs="仿宋" w:hint="eastAsia"/>
            <w:lang w:eastAsia="zh-CN"/>
          </w:rPr>
          <w:t>(一)、利益相关者分析</w:t>
        </w:r>
        <w:r>
          <w:tab/>
        </w:r>
        <w:r>
          <w:fldChar w:fldCharType="begin"/>
        </w:r>
        <w:r>
          <w:instrText xml:space="preserve"> PAGEREF _Toc2853 \h </w:instrText>
        </w:r>
        <w:r>
          <w:fldChar w:fldCharType="separate"/>
        </w:r>
        <w:r>
          <w:t>53</w:t>
        </w:r>
        <w:r>
          <w:fldChar w:fldCharType="end"/>
        </w:r>
      </w:hyperlink>
    </w:p>
    <w:p>
      <w:pPr>
        <w:pStyle w:val="TOC2"/>
        <w:tabs>
          <w:tab w:val="right" w:leader="dot" w:pos="8306"/>
        </w:tabs>
      </w:pPr>
      <w:hyperlink w:anchor="_Toc14983" w:history="1">
        <w:r>
          <w:rPr>
            <w:rFonts w:ascii="仿宋" w:eastAsia="仿宋" w:hAnsi="仿宋" w:cs="仿宋" w:hint="eastAsia"/>
            <w:lang w:eastAsia="zh-CN"/>
          </w:rPr>
          <w:t>(二)、沟通计划</w:t>
        </w:r>
        <w:r>
          <w:tab/>
        </w:r>
        <w:r>
          <w:fldChar w:fldCharType="begin"/>
        </w:r>
        <w:r>
          <w:instrText xml:space="preserve"> PAGEREF _Toc14983 \h </w:instrText>
        </w:r>
        <w:r>
          <w:fldChar w:fldCharType="separate"/>
        </w:r>
        <w:r>
          <w:t>54</w:t>
        </w:r>
        <w:r>
          <w:fldChar w:fldCharType="end"/>
        </w:r>
      </w:hyperlink>
    </w:p>
    <w:p>
      <w:pPr>
        <w:pStyle w:val="TOC1"/>
        <w:tabs>
          <w:tab w:val="right" w:leader="dot" w:pos="8306"/>
        </w:tabs>
      </w:pPr>
      <w:hyperlink w:anchor="_Toc23148" w:history="1">
        <w:r>
          <w:rPr>
            <w:rFonts w:ascii="仿宋" w:eastAsia="仿宋" w:hAnsi="仿宋" w:cs="仿宋" w:hint="eastAsia"/>
            <w:lang w:eastAsia="zh-CN"/>
          </w:rPr>
          <w:t>十四、质量管理体系</w:t>
        </w:r>
        <w:r>
          <w:tab/>
        </w:r>
        <w:r>
          <w:fldChar w:fldCharType="begin"/>
        </w:r>
        <w:r>
          <w:instrText xml:space="preserve"> PAGEREF _Toc23148 \h </w:instrText>
        </w:r>
        <w:r>
          <w:fldChar w:fldCharType="separate"/>
        </w:r>
        <w:r>
          <w:t>56</w:t>
        </w:r>
        <w:r>
          <w:fldChar w:fldCharType="end"/>
        </w:r>
      </w:hyperlink>
    </w:p>
    <w:p>
      <w:pPr>
        <w:pStyle w:val="TOC2"/>
        <w:tabs>
          <w:tab w:val="right" w:leader="dot" w:pos="8306"/>
        </w:tabs>
      </w:pPr>
      <w:hyperlink w:anchor="_Toc24394" w:history="1">
        <w:r>
          <w:rPr>
            <w:rFonts w:ascii="仿宋" w:eastAsia="仿宋" w:hAnsi="仿宋" w:cs="仿宋" w:hint="eastAsia"/>
            <w:lang w:eastAsia="zh-CN"/>
          </w:rPr>
          <w:t>(一)、质量目标与方针</w:t>
        </w:r>
        <w:r>
          <w:tab/>
        </w:r>
        <w:r>
          <w:fldChar w:fldCharType="begin"/>
        </w:r>
        <w:r>
          <w:instrText xml:space="preserve"> PAGEREF _Toc24394 \h </w:instrText>
        </w:r>
        <w:r>
          <w:fldChar w:fldCharType="separate"/>
        </w:r>
        <w:r>
          <w:t>56</w:t>
        </w:r>
        <w:r>
          <w:fldChar w:fldCharType="end"/>
        </w:r>
      </w:hyperlink>
    </w:p>
    <w:p>
      <w:pPr>
        <w:pStyle w:val="TOC2"/>
        <w:tabs>
          <w:tab w:val="right" w:leader="dot" w:pos="8306"/>
        </w:tabs>
      </w:pPr>
      <w:hyperlink w:anchor="_Toc5884" w:history="1">
        <w:r>
          <w:rPr>
            <w:rFonts w:ascii="仿宋" w:eastAsia="仿宋" w:hAnsi="仿宋" w:cs="仿宋" w:hint="eastAsia"/>
            <w:lang w:eastAsia="zh-CN"/>
          </w:rPr>
          <w:t>(二)、质量管理责任</w:t>
        </w:r>
        <w:r>
          <w:tab/>
        </w:r>
        <w:r>
          <w:fldChar w:fldCharType="begin"/>
        </w:r>
        <w:r>
          <w:instrText xml:space="preserve"> PAGEREF _Toc5884 \h </w:instrText>
        </w:r>
        <w:r>
          <w:fldChar w:fldCharType="separate"/>
        </w:r>
        <w:r>
          <w:t>57</w:t>
        </w:r>
        <w:r>
          <w:fldChar w:fldCharType="end"/>
        </w:r>
      </w:hyperlink>
    </w:p>
    <w:p>
      <w:pPr>
        <w:pStyle w:val="TOC2"/>
        <w:tabs>
          <w:tab w:val="right" w:leader="dot" w:pos="8306"/>
        </w:tabs>
      </w:pPr>
      <w:hyperlink w:anchor="_Toc307" w:history="1">
        <w:r>
          <w:rPr>
            <w:rFonts w:ascii="仿宋" w:eastAsia="仿宋" w:hAnsi="仿宋" w:cs="仿宋" w:hint="eastAsia"/>
            <w:lang w:eastAsia="zh-CN"/>
          </w:rPr>
          <w:t>(三)、质量管理体系文件</w:t>
        </w:r>
        <w:r>
          <w:tab/>
        </w:r>
        <w:r>
          <w:fldChar w:fldCharType="begin"/>
        </w:r>
        <w:r>
          <w:instrText xml:space="preserve"> PAGEREF _Toc307 \h </w:instrText>
        </w:r>
        <w:r>
          <w:fldChar w:fldCharType="separate"/>
        </w:r>
        <w:r>
          <w:t>58</w:t>
        </w:r>
        <w:r>
          <w:fldChar w:fldCharType="end"/>
        </w:r>
      </w:hyperlink>
    </w:p>
    <w:p>
      <w:pPr>
        <w:pStyle w:val="TOC2"/>
        <w:tabs>
          <w:tab w:val="right" w:leader="dot" w:pos="8306"/>
        </w:tabs>
      </w:pPr>
      <w:hyperlink w:anchor="_Toc8724" w:history="1">
        <w:r>
          <w:rPr>
            <w:rFonts w:ascii="仿宋" w:eastAsia="仿宋" w:hAnsi="仿宋" w:cs="仿宋" w:hint="eastAsia"/>
            <w:lang w:eastAsia="zh-CN"/>
          </w:rPr>
          <w:t>(四)、质量培训与教育</w:t>
        </w:r>
        <w:r>
          <w:tab/>
        </w:r>
        <w:r>
          <w:fldChar w:fldCharType="begin"/>
        </w:r>
        <w:r>
          <w:instrText xml:space="preserve"> PAGEREF _Toc8724 \h </w:instrText>
        </w:r>
        <w:r>
          <w:fldChar w:fldCharType="separate"/>
        </w:r>
        <w:r>
          <w:t>60</w:t>
        </w:r>
        <w:r>
          <w:fldChar w:fldCharType="end"/>
        </w:r>
      </w:hyperlink>
    </w:p>
    <w:p>
      <w:pPr>
        <w:pStyle w:val="TOC2"/>
        <w:tabs>
          <w:tab w:val="right" w:leader="dot" w:pos="8306"/>
        </w:tabs>
      </w:pPr>
      <w:hyperlink w:anchor="_Toc9873" w:history="1">
        <w:r>
          <w:rPr>
            <w:rFonts w:ascii="仿宋" w:eastAsia="仿宋" w:hAnsi="仿宋" w:cs="仿宋" w:hint="eastAsia"/>
            <w:lang w:eastAsia="zh-CN"/>
          </w:rPr>
          <w:t>(五)、质量审核与评价</w:t>
        </w:r>
        <w:r>
          <w:tab/>
        </w:r>
        <w:r>
          <w:fldChar w:fldCharType="begin"/>
        </w:r>
        <w:r>
          <w:instrText xml:space="preserve"> PAGEREF _Toc9873 \h </w:instrText>
        </w:r>
        <w:r>
          <w:fldChar w:fldCharType="separate"/>
        </w:r>
        <w:r>
          <w:t>61</w:t>
        </w:r>
        <w:r>
          <w:fldChar w:fldCharType="end"/>
        </w:r>
      </w:hyperlink>
    </w:p>
    <w:p>
      <w:pPr>
        <w:pStyle w:val="TOC2"/>
        <w:tabs>
          <w:tab w:val="right" w:leader="dot" w:pos="8306"/>
        </w:tabs>
      </w:pPr>
      <w:hyperlink w:anchor="_Toc4783" w:history="1">
        <w:r>
          <w:rPr>
            <w:rFonts w:ascii="仿宋" w:eastAsia="仿宋" w:hAnsi="仿宋" w:cs="仿宋" w:hint="eastAsia"/>
            <w:lang w:eastAsia="zh-CN"/>
          </w:rPr>
          <w:t>(六)、不符合与纠正措施</w:t>
        </w:r>
        <w:r>
          <w:tab/>
        </w:r>
        <w:r>
          <w:fldChar w:fldCharType="begin"/>
        </w:r>
        <w:r>
          <w:instrText xml:space="preserve"> PAGEREF _Toc4783 \h </w:instrText>
        </w:r>
        <w:r>
          <w:fldChar w:fldCharType="separate"/>
        </w:r>
        <w:r>
          <w:t>62</w:t>
        </w:r>
        <w:r>
          <w:fldChar w:fldCharType="end"/>
        </w:r>
      </w:hyperlink>
    </w:p>
    <w:p>
      <w:pPr>
        <w:pStyle w:val="TOC1"/>
        <w:tabs>
          <w:tab w:val="right" w:leader="dot" w:pos="8306"/>
        </w:tabs>
      </w:pPr>
      <w:hyperlink w:anchor="_Toc5323" w:history="1">
        <w:r>
          <w:rPr>
            <w:rFonts w:ascii="仿宋" w:eastAsia="仿宋" w:hAnsi="仿宋" w:cs="仿宋" w:hint="eastAsia"/>
            <w:lang w:eastAsia="zh-CN"/>
          </w:rPr>
          <w:t>十五、城市马拉松项目工程方案分析</w:t>
        </w:r>
        <w:r>
          <w:tab/>
        </w:r>
        <w:r>
          <w:fldChar w:fldCharType="begin"/>
        </w:r>
        <w:r>
          <w:instrText xml:space="preserve"> PAGEREF _Toc5323 \h </w:instrText>
        </w:r>
        <w:r>
          <w:fldChar w:fldCharType="separate"/>
        </w:r>
        <w:r>
          <w:t>64</w:t>
        </w:r>
        <w:r>
          <w:fldChar w:fldCharType="end"/>
        </w:r>
      </w:hyperlink>
    </w:p>
    <w:p>
      <w:pPr>
        <w:pStyle w:val="TOC2"/>
        <w:tabs>
          <w:tab w:val="right" w:leader="dot" w:pos="8306"/>
        </w:tabs>
      </w:pPr>
      <w:hyperlink w:anchor="_Toc24961" w:history="1">
        <w:r>
          <w:rPr>
            <w:rFonts w:ascii="仿宋" w:eastAsia="仿宋" w:hAnsi="仿宋" w:cs="仿宋" w:hint="eastAsia"/>
            <w:lang w:eastAsia="zh-CN"/>
          </w:rPr>
          <w:t>(一)、建筑工程设计原则</w:t>
        </w:r>
        <w:r>
          <w:tab/>
        </w:r>
        <w:r>
          <w:fldChar w:fldCharType="begin"/>
        </w:r>
        <w:r>
          <w:instrText xml:space="preserve"> PAGEREF _Toc24961 \h </w:instrText>
        </w:r>
        <w:r>
          <w:fldChar w:fldCharType="separate"/>
        </w:r>
        <w:r>
          <w:t>64</w:t>
        </w:r>
        <w:r>
          <w:fldChar w:fldCharType="end"/>
        </w:r>
      </w:hyperlink>
    </w:p>
    <w:p>
      <w:pPr>
        <w:pStyle w:val="TOC2"/>
        <w:tabs>
          <w:tab w:val="right" w:leader="dot" w:pos="8306"/>
        </w:tabs>
      </w:pPr>
      <w:hyperlink w:anchor="_Toc20206" w:history="1">
        <w:r>
          <w:rPr>
            <w:rFonts w:ascii="仿宋" w:eastAsia="仿宋" w:hAnsi="仿宋" w:cs="仿宋" w:hint="eastAsia"/>
            <w:lang w:eastAsia="zh-CN"/>
          </w:rPr>
          <w:t>(二)、土建工程建设指标</w:t>
        </w:r>
        <w:r>
          <w:tab/>
        </w:r>
        <w:r>
          <w:fldChar w:fldCharType="begin"/>
        </w:r>
        <w:r>
          <w:instrText xml:space="preserve"> PAGEREF _Toc20206 \h </w:instrText>
        </w:r>
        <w:r>
          <w:fldChar w:fldCharType="separate"/>
        </w:r>
        <w:r>
          <w:t>67</w:t>
        </w:r>
        <w:r>
          <w:fldChar w:fldCharType="end"/>
        </w:r>
      </w:hyperlink>
    </w:p>
    <w:p>
      <w:pPr>
        <w:pStyle w:val="TOC1"/>
        <w:tabs>
          <w:tab w:val="right" w:leader="dot" w:pos="8306"/>
        </w:tabs>
      </w:pPr>
      <w:hyperlink w:anchor="_Toc26094" w:history="1">
        <w:r>
          <w:rPr>
            <w:rFonts w:ascii="仿宋" w:eastAsia="仿宋" w:hAnsi="仿宋" w:cs="仿宋" w:hint="eastAsia"/>
            <w:lang w:eastAsia="zh-CN"/>
          </w:rPr>
          <w:t>十六、营销与推广策略</w:t>
        </w:r>
        <w:r>
          <w:tab/>
        </w:r>
        <w:r>
          <w:fldChar w:fldCharType="begin"/>
        </w:r>
        <w:r>
          <w:instrText xml:space="preserve"> PAGEREF _Toc26094 \h </w:instrText>
        </w:r>
        <w:r>
          <w:fldChar w:fldCharType="separate"/>
        </w:r>
        <w:r>
          <w:t>69</w:t>
        </w:r>
        <w:r>
          <w:fldChar w:fldCharType="end"/>
        </w:r>
      </w:hyperlink>
    </w:p>
    <w:p>
      <w:pPr>
        <w:pStyle w:val="TOC2"/>
        <w:tabs>
          <w:tab w:val="right" w:leader="dot" w:pos="8306"/>
        </w:tabs>
      </w:pPr>
      <w:hyperlink w:anchor="_Toc13640" w:history="1">
        <w:r>
          <w:rPr>
            <w:rFonts w:ascii="仿宋" w:eastAsia="仿宋" w:hAnsi="仿宋" w:cs="仿宋" w:hint="eastAsia"/>
            <w:lang w:eastAsia="zh-CN"/>
          </w:rPr>
          <w:t>(一)、产品/服务定位与特点</w:t>
        </w:r>
        <w:r>
          <w:tab/>
        </w:r>
        <w:r>
          <w:fldChar w:fldCharType="begin"/>
        </w:r>
        <w:r>
          <w:instrText xml:space="preserve"> PAGEREF _Toc13640 \h </w:instrText>
        </w:r>
        <w:r>
          <w:fldChar w:fldCharType="separate"/>
        </w:r>
        <w:r>
          <w:t>69</w:t>
        </w:r>
        <w:r>
          <w:fldChar w:fldCharType="end"/>
        </w:r>
      </w:hyperlink>
    </w:p>
    <w:p>
      <w:pPr>
        <w:pStyle w:val="TOC2"/>
        <w:tabs>
          <w:tab w:val="right" w:leader="dot" w:pos="8306"/>
        </w:tabs>
      </w:pPr>
      <w:hyperlink w:anchor="_Toc13209" w:history="1">
        <w:r>
          <w:rPr>
            <w:rFonts w:ascii="仿宋" w:eastAsia="仿宋" w:hAnsi="仿宋" w:cs="仿宋" w:hint="eastAsia"/>
            <w:lang w:eastAsia="zh-CN"/>
          </w:rPr>
          <w:t>(二)、市场定位与竞争分析</w:t>
        </w:r>
        <w:r>
          <w:tab/>
        </w:r>
        <w:r>
          <w:fldChar w:fldCharType="begin"/>
        </w:r>
        <w:r>
          <w:instrText xml:space="preserve"> PAGEREF _Toc13209 \h </w:instrText>
        </w:r>
        <w:r>
          <w:fldChar w:fldCharType="separate"/>
        </w:r>
        <w:r>
          <w:t>70</w:t>
        </w:r>
        <w:r>
          <w:fldChar w:fldCharType="end"/>
        </w:r>
      </w:hyperlink>
    </w:p>
    <w:p>
      <w:pPr>
        <w:pStyle w:val="TOC2"/>
        <w:tabs>
          <w:tab w:val="right" w:leader="dot" w:pos="8306"/>
        </w:tabs>
      </w:pPr>
      <w:hyperlink w:anchor="_Toc14141" w:history="1">
        <w:r>
          <w:rPr>
            <w:rFonts w:ascii="仿宋" w:eastAsia="仿宋" w:hAnsi="仿宋" w:cs="仿宋" w:hint="eastAsia"/>
            <w:lang w:eastAsia="zh-CN"/>
          </w:rPr>
          <w:t>(三)、营销渠道与策略</w:t>
        </w:r>
        <w:r>
          <w:tab/>
        </w:r>
        <w:r>
          <w:fldChar w:fldCharType="begin"/>
        </w:r>
        <w:r>
          <w:instrText xml:space="preserve"> PAGEREF _Toc14141 \h </w:instrText>
        </w:r>
        <w:r>
          <w:fldChar w:fldCharType="separate"/>
        </w:r>
        <w:r>
          <w:t>71</w:t>
        </w:r>
        <w:r>
          <w:fldChar w:fldCharType="end"/>
        </w:r>
      </w:hyperlink>
    </w:p>
    <w:p>
      <w:pPr>
        <w:pStyle w:val="TOC2"/>
        <w:tabs>
          <w:tab w:val="right" w:leader="dot" w:pos="8306"/>
        </w:tabs>
      </w:pPr>
      <w:hyperlink w:anchor="_Toc9591" w:history="1">
        <w:r>
          <w:rPr>
            <w:rFonts w:ascii="仿宋" w:eastAsia="仿宋" w:hAnsi="仿宋" w:cs="仿宋" w:hint="eastAsia"/>
            <w:lang w:eastAsia="zh-CN"/>
          </w:rPr>
          <w:t>(四)、推广与宣传活动</w:t>
        </w:r>
        <w:r>
          <w:tab/>
        </w:r>
        <w:r>
          <w:fldChar w:fldCharType="begin"/>
        </w:r>
        <w:r>
          <w:instrText xml:space="preserve"> PAGEREF _Toc9591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14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70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的技术管理特点体现在其创新导向。通过引入最先进的技术趋势和解决方案，城市马拉松项目致力于提升科技含量、提高质量和效率水平。这意味着我们将采用最新的工具和方法，确保城市马拉松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城市马拉松项目技术管理的显著特征。通过整合不同领域的技术资源，我们实现了跨学科的协同工作。这有助于优化技术架构，提高整体效能。此外，整合性策略还促进了不同技术团队之间的紧密沟通和高效合作，确保城市马拉松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城市马拉松项目所采用的技术。通过不断优化技术方案，城市马拉松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城市马拉松项目团队将在城市马拉松项目初期识别可能的技术风险，并采取相应的预防和应对措施。通过建立健全的风险评估机制，城市马拉松项目能够在实施过程中及时发现并解决潜在的技术问题，保障城市马拉松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城市马拉松项目中，技术将成为城市马拉松项目成功的有力支持。这一深度剖析揭示了技术管理在城市马拉松项目实施中的关键作用，为城市马拉松项目的技术基础奠定了坚实的基础。</w:t>
      </w:r>
    </w:p>
    <w:p>
      <w:pPr>
        <w:pStyle w:val="Heading2"/>
        <w:ind w:firstLine="560" w:firstLineChars="200"/>
        <w:rPr>
          <w:rFonts w:ascii="仿宋" w:eastAsia="仿宋" w:hAnsi="仿宋" w:cs="仿宋" w:hint="eastAsia"/>
          <w:sz w:val="28"/>
          <w:lang w:eastAsia="zh-CN"/>
        </w:rPr>
      </w:pPr>
      <w:bookmarkStart w:id="4" w:name="_Toc26872"/>
      <w:r>
        <w:rPr>
          <w:rFonts w:ascii="仿宋" w:eastAsia="仿宋" w:hAnsi="仿宋" w:cs="仿宋" w:hint="eastAsia"/>
          <w:sz w:val="28"/>
          <w:lang w:eastAsia="zh-CN"/>
        </w:rPr>
        <w:t>(二)、城市马拉松项目工艺技术设计方案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城市马拉松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城市马拉松项目将严格按照相关行业规范要求进行组织。通过有效控制产品质量，城市马拉松项目将致力于为顾客提供优质的城市马拉松项目产品和良好的服务。这体现了城市马拉松项目对于生产活动合规性和质量标准的高度重视，为城市马拉松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城市马拉松项目注重生态效益和清洁生产原则。城市马拉松项目建设将紧密结合地方特色经济发展，与社会经济发展规划和区域环境保护规划方案相协调一致。通过与当地区域自然生态系统的结合，城市马拉松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城市马拉松项目产品具有多样化的客户需求和个性化的特点。因此，城市马拉松项目产品规格品种多样，且单批生产数量较小。为满足这一特点，城市马拉松项目承办单位将建设先进的柔性制造生产线。通过广泛应用柔性制造技术，城市马拉松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城市马拉松项目采用的技术具有较高的技术含量和自动化水平，处于国内先进水平。这一技术选用不仅体现了对生产效率、质量和环境友好性的高标准要求，同时为城市马拉松项目的可持续发展奠定了坚实的基础。</w:t>
      </w:r>
    </w:p>
    <w:p>
      <w:pPr>
        <w:pStyle w:val="Heading2"/>
        <w:ind w:firstLine="560" w:firstLineChars="200"/>
        <w:rPr>
          <w:rFonts w:ascii="仿宋" w:eastAsia="仿宋" w:hAnsi="仿宋" w:cs="仿宋" w:hint="eastAsia"/>
          <w:sz w:val="28"/>
          <w:lang w:eastAsia="zh-CN"/>
        </w:rPr>
      </w:pPr>
      <w:bookmarkStart w:id="5" w:name="_Toc1263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为确保城市马拉松项目的高效生产和技术实施，我们制定了一套精心设计的设备选型方案，以满足城市马拉松项目生产、质量和环保的要求。该方案的主要特点如下：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城市马拉松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针对城市马拉松项目产品的多样性和小批量生产的特点，我们将建设柔性制造生产线。通过在设备选型中考虑柔性制造技术，可以灵活应对不同产品规格和生产需求，实现生产线的高度灵活性和适应性。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288"/>
      <w:r>
        <w:rPr>
          <w:rFonts w:ascii="仿宋" w:eastAsia="仿宋" w:hAnsi="仿宋" w:cs="仿宋" w:hint="eastAsia"/>
          <w:sz w:val="28"/>
          <w:lang w:eastAsia="zh-CN"/>
        </w:rPr>
        <w:t>二、城市马拉松项目概论</w:t>
      </w:r>
      <w:bookmarkEnd w:id="6"/>
    </w:p>
    <w:p>
      <w:pPr>
        <w:pStyle w:val="Heading2"/>
        <w:rPr>
          <w:rFonts w:ascii="仿宋" w:eastAsia="仿宋" w:hAnsi="仿宋" w:cs="仿宋" w:hint="eastAsia"/>
          <w:lang w:eastAsia="zh-CN"/>
        </w:rPr>
      </w:pPr>
      <w:bookmarkStart w:id="7" w:name="_Toc23068"/>
      <w:r>
        <w:rPr>
          <w:rFonts w:ascii="仿宋" w:eastAsia="仿宋" w:hAnsi="仿宋" w:cs="仿宋" w:hint="eastAsia"/>
          <w:lang w:eastAsia="zh-CN"/>
        </w:rPr>
        <w:t>(一)、城市马拉松项目概况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的起源追溯至对市场的深入洞察。市场的不断演变与变革为城市马拉松项目提供了难得的机遇。当前市场存在的需求缺口和变革的大环境共同构成了城市马拉松项目的背景。这个城市马拉松项目旨在充分利用市场机遇，填补行业中尚未满足的需求，为客户提供全新的解决方案。市场的变革和需求的增长使得这个城市马拉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城市马拉松项目名称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正式命名为城市马拉松。这个名称不仅仅是一个标识，更代表了城市马拉松项目的核心理念和愿景。它蕴含着城市马拉松项目所要解决问题的关键字，具有强烈的表达和辨识度，为城市马拉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城市马拉松项目目标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的核心目标是提供一种全新、高效的解决方案，满足客户日益增长的需求。城市马拉松项目追求的不仅仅是满足市场需求，更是在市场中获得卓越的竞争优势。通过不断提升产品或服务的质量和创新水平，城市马拉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城市马拉松项目范围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全面涵盖了产品研发、制造、市场推广和售后服务，确保从产品设计到最终用户体验的全方位关注。这一全面的城市马拉松项目范围是为了确保城市马拉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城市马拉松项目时间表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城市马拉松项目计划在未来18个月内完成，包括研发、测试、市场试点和正式推出等不同阶段。这个时间表的合理设计是为了确保城市马拉松项目各个阶段的顺利推进，以便按时交付高质量的成果。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城市马拉松项目预算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城市马拉松项目总预算估算为XX百万美元，主要分配在研发、市场推广、人员培训和运营等方面。这一充足的预算为城市马拉松项目提供了充足的资源，确保城市马拉松项目在各个方面都能取得优异的表现。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城市马拉松项目风险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可能面临的风险包括市场接受度低、技术难题、竞争激烈等。城市马拉松项目团队已经制定了相应的风险应对计划，通过前瞻性的风险管理，确保城市马拉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城市马拉松项目团队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城市马拉松项目汇聚了一支经验丰富、多领域专业素养的核心团队，确保城市马拉松项目在各个方面都能拥有高水平的执行力。团队的协同作战是城市马拉松项目成功的关键因素之一。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1.9 城市马拉松项目背景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城市马拉松项目的背景根植于市场对更高效、创新产品的渴望，同时也受到科技发展对行业格局的深刻改变的影响。这为城市马拉松项目提供了广阔的发展空间和市场需求。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城市马拉松项目现状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截至目前，城市马拉松项目已完成市场调研和技术验证，取得了初步的成功。这为城市马拉松项目在未来的发展奠定了坚实的基础，为更远大的目标打下了坚实的基石。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0220"/>
      <w:r>
        <w:rPr>
          <w:rFonts w:ascii="仿宋" w:eastAsia="仿宋" w:hAnsi="仿宋" w:cs="仿宋" w:hint="eastAsia"/>
          <w:sz w:val="28"/>
          <w:lang w:eastAsia="zh-CN"/>
        </w:rPr>
        <w:t>(二)、城市马拉松项目目标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keyword》城市马拉松项目首要业务目标是在市场中占据有利地位，实现产品/服务的成功推广和销售。通过不断提升产品质量、创新性，城市马拉松项目追求成为行业中的领导者，赢得更多客户的青睐。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在科技迅速发展的时代，城市马拉松项目着眼于技术创新。通过持续的研发和技术升级，城市马拉松项目旨在推出更具创新性的产品或服务，以满足市场对新鲜、先进解决方案的需求。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为了建立可持续的客户关系，城市马拉松项目设定了客户满意度目标。通过提供卓越的产品质量和优质的客户服务，城市马拉松项目追求赢得客户的信任和忠诚度，确保他们的满意度达到行业领先水平。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城市马拉松项目注重社会责任和可持续发展。通过实施环保、社会责任城市马拉松项目，城市马拉松项目致力于在经济发展的同时保护环境，促进社会公平，实现可持续经营。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城市马拉松项目的团队是实现目标的核心驱动力。因此，城市马拉松项目设定了团队发展目标，包括提升团队成员的专业技能、培养领导力，以及搭建协同高效的团队工作氛围。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8165"/>
      <w:r>
        <w:rPr>
          <w:rFonts w:ascii="仿宋" w:eastAsia="仿宋" w:hAnsi="仿宋" w:cs="仿宋" w:hint="eastAsia"/>
          <w:sz w:val="28"/>
          <w:lang w:eastAsia="zh-CN"/>
        </w:rPr>
        <w:t>(三)、城市马拉松项目提出的理由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城市马拉松项目提出的理由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的提出源于对市场机遇的深刻洞察。当前市场中存在的需求缺口和行业发展趋势表明，有巨大的商业机会等待被开发。通过准确捕捉市场机遇，城市马拉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的理念基于对技术创新的信仰。通过持续的研发和技术投入，城市马拉松项目有望推出更具创新性的产品或服务。在科技飞速发展的当下，城市马拉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的提出是为了增强企业的行业竞争力。通过提升产品或服务的质量和独特性，城市马拉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响应了消费者需求的变化。随着社会和科技的不断发展，消费者对产品和服务的需求也在发生变化。通过深入了解并及时回应消费者的新需求，城市马拉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城市马拉松项目的提出是企业战略发展规划的一部分。在面对日益激烈的市场竞争和不断变化的商业环境中，城市马拉松项目作为企业战略的一环，旨在为企业开辟新的增长领域，巩固企业在行业中的地位。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的提出不仅仅是基于商业考量，还注重社会责任。通过推出环保、社会责任等方面的城市马拉松项目，城市马拉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城市马拉松项目的提出反映了对利益相关者期望的关注。包括客户、员工、投资者等利益相关者在企业发展中都有着各自的期望，城市马拉松项目力求在满足这些期望的同时，取得更大的共赢。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5098"/>
      <w:r>
        <w:rPr>
          <w:rFonts w:ascii="仿宋" w:eastAsia="仿宋" w:hAnsi="仿宋" w:cs="仿宋" w:hint="eastAsia"/>
          <w:sz w:val="28"/>
          <w:lang w:eastAsia="zh-CN"/>
        </w:rPr>
        <w:t>(四)、城市马拉松项目意义</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在实施城市马拉松项目的过程中，我们不仅仅是在追逐商业成功，更是为企业和社会的多个层面创造了深远的意义。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的首要意义在于提升企业的市场竞争力。通过持续的创新和对产品质量的高标准要求，城市马拉松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城市马拉松项目的推进将促使行业技术水平的提升。通过引入先进技术和创新性解决方案，城市马拉松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城市马拉松项目不仅创造了大量就业机会，提高了就业水平，还注重社会责任和环保。通过参与社会公益事业和推动环保城市马拉松项目，城市马拉松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综合而言，城市马拉松项目意义重大，不仅推动了企业的发展，也为行业和社会的进步贡献了积极力量。这是一个全面而深刻的影响，将在未来产生可持续的正面效应。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5914"/>
      <w:r>
        <w:rPr>
          <w:rFonts w:ascii="仿宋" w:eastAsia="仿宋" w:hAnsi="仿宋" w:cs="仿宋" w:hint="eastAsia"/>
          <w:sz w:val="28"/>
          <w:lang w:eastAsia="zh-CN"/>
        </w:rPr>
        <w:t>(五)、城市马拉松项目背景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在当今迅猛发展的商业环境中，城市马拉松项目的动因根植于对多方面因素的审慎考量。这个城市马拉松项目的提出并非孤立的决策，而是对企业所处背景深入思考的产物。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城市马拉松项目背后的首要原因。科技的迅速发展和全球市场的快速变化使得企业必须灵活应对。城市马拉松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竞争的激烈程度也是城市马拉松项目背景中不可忽视的一环。企业需要在激烈竞争中脱颖而出，为此，城市马拉松项目致力于打破常规，提供独特的价值主张，以吸引客户并确保市场份额的增长。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技术的迅速发展为企业带来了机遇与挑战。作为城市马拉松项目启动的背景之一，对新兴技术的应用将有助于提升企业的技术水平，使其在不断演进的商业环境中保持竞争优势。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此外，社会对企业责任的期望也在逐渐升高。城市马拉松项目充分融入了社会责任的理念，通过可持续经营和社会公益城市马拉松项目，企图为社会贡献一份力量，在商业成功的同时关注社会价值。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8958"/>
      <w:r>
        <w:rPr>
          <w:rFonts w:ascii="仿宋" w:eastAsia="仿宋" w:hAnsi="仿宋" w:cs="仿宋" w:hint="eastAsia"/>
          <w:sz w:val="28"/>
          <w:lang w:eastAsia="zh-CN"/>
        </w:rPr>
        <w:t>三、城市马拉松项目危机管理</w:t>
      </w:r>
      <w:bookmarkEnd w:id="12"/>
    </w:p>
    <w:p>
      <w:pPr>
        <w:pStyle w:val="Heading2"/>
        <w:rPr>
          <w:rFonts w:ascii="仿宋" w:eastAsia="仿宋" w:hAnsi="仿宋" w:cs="仿宋" w:hint="eastAsia"/>
          <w:lang w:eastAsia="zh-CN"/>
        </w:rPr>
      </w:pPr>
      <w:bookmarkStart w:id="13" w:name="_Toc9354"/>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城市马拉松项目危机管理中，危机预警与识别是确保城市马拉松项目稳健运行的核心步骤。通过建立全面的监测机制，城市马拉松项目团队旨在及时发现和理解潜在的风险和危机因素，以便采取及时的预防和应对措施，确保城市马拉松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首先，通过深入的风险评估，城市马拉松项目团队全面分析了整个城市马拉松项目和各个阶段可能存在的威胁。这包括准确评估每个潜在风险的发生概率和可能影响的程度，为后续危机预警提供了有力支持。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城市马拉松项目团队着重于明确定义城市马拉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城市马拉松项目进展的持续监控，团队能够及时发现潜在问题并作出迅速反应。城市马拉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在这一阶段，团队的专业素养和反应速度将发挥至关重要的作用，以确保潜在危机能够在初期得到有效的处理，最大程度地减轻负面影响。通过危机预警与识别，城市马拉松项目得以更有序、可控地推进。</w:t>
      </w:r>
    </w:p>
    <w:p>
      <w:pPr>
        <w:pStyle w:val="Heading2"/>
        <w:ind w:firstLine="560" w:firstLineChars="200"/>
        <w:rPr>
          <w:rFonts w:ascii="仿宋" w:eastAsia="仿宋" w:hAnsi="仿宋" w:cs="仿宋" w:hint="eastAsia"/>
          <w:sz w:val="28"/>
          <w:lang w:eastAsia="zh-CN"/>
        </w:rPr>
      </w:pPr>
      <w:bookmarkStart w:id="14" w:name="_Toc1627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在危机发生时，城市马拉松项目团队立即行动，成立了应急小组。该小组的任务是迅速制定并实施紧急应对措施，以最小化潜在损失。以下是采取的主要措施：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暂停城市马拉松项目进度：为遏制危机蔓延，城市马拉松项目暂时停止进行，以便全面评估当前状况。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资源重新分配：重新评估城市马拉松项目资源的分配，确保最大限度地减小损失。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实时沟通：与关键利益相关者建立实时沟通机制，向他们传递城市马拉松项目危机的实际状况，保障城市马拉松项目核心利益。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在紧急应对的同时，城市马拉松项目团队强调了团队协作和有效沟通的重要性。以下是团队协作的关键举措：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信息共享机制：建立了信息共享平台，确保团队成员能够及时获取城市马拉松项目危机的实时信息。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领导者沟通：城市马拉松项目领导者通过定期会议和即时沟通工具，指导团队应对危机，保持团队稳定运行。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随着危机得到初步控制，城市马拉松项目团队转向制定恢复计划，以确保城市马拉松项目能够从中迅速恢复。主要恢复计划包括：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修复受损的进度计划：重新评估城市马拉松项目进度，制定修复计划，确保城市马拉松项目尽快回归正常进程。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重新调整资源分配：优化资源分配，确保城市马拉松项目在有限资源下高效运转。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风险管理机制加强：对城市马拉松项目风险进行全面评估，制定更强化的风险管理策略，以预防未来可能的危机。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4291"/>
      <w:r>
        <w:rPr>
          <w:rFonts w:ascii="仿宋" w:eastAsia="仿宋" w:hAnsi="仿宋" w:cs="仿宋" w:hint="eastAsia"/>
          <w:sz w:val="28"/>
          <w:lang w:eastAsia="zh-CN"/>
        </w:rPr>
        <w:t>四、城市马拉松项目建设背景及必要性分析</w:t>
      </w:r>
      <w:bookmarkEnd w:id="15"/>
    </w:p>
    <w:p>
      <w:pPr>
        <w:pStyle w:val="Heading2"/>
        <w:rPr>
          <w:rFonts w:ascii="仿宋" w:eastAsia="仿宋" w:hAnsi="仿宋" w:cs="仿宋" w:hint="eastAsia"/>
          <w:lang w:eastAsia="zh-CN"/>
        </w:rPr>
      </w:pPr>
      <w:bookmarkStart w:id="16" w:name="_Toc357"/>
      <w:r>
        <w:rPr>
          <w:rFonts w:ascii="仿宋" w:eastAsia="仿宋" w:hAnsi="仿宋" w:cs="仿宋" w:hint="eastAsia"/>
          <w:lang w:eastAsia="zh-CN"/>
        </w:rPr>
        <w:t>(一)、城市马拉松项目背景分析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城市马拉松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城市马拉松项目在这个潮流中的定位。同时，我们将关注行业内涌现的新兴机遇，以便城市马拉松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城市马拉松项目提供了强大的发展动力。我们将聚焦于行业内最新的技术发展趋势，包括但不限于人工智能、大数据分析、物联网等领域。通过深度的技术研究，我们将确保城市马拉松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https://d.book118.com/277103135132006051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94541E"/>
    <w:rsid w:val="259454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10313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2024-03-03T14:38:00Z</dcterms:created>
  <dcterms:modified xsi:type="dcterms:W3CDTF">2024-03-03T14:39:03Z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DAF7E43582574305926AF018A63F153F_11</vt:lpwstr>
  </property>
  <property fmtid="{D5CDD505-2E9C-101B-9397-08002B2CF9AE}" pid="3" name="KSOProductBuildVer">
    <vt:lpwstr>2052-12.1.0.16388</vt:lpwstr>
  </property>
</Properties>
</file>