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农产品流通项目规划设计纲要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1" w:history="1">
        <w:r>
          <w:rPr>
            <w:rFonts w:ascii="仿宋" w:eastAsia="仿宋" w:hAnsi="仿宋" w:cs="仿宋" w:hint="eastAsia"/>
            <w:lang w:eastAsia="zh-CN"/>
          </w:rPr>
          <w:t>前言</w:t>
        </w:r>
        <w:r>
          <w:tab/>
        </w:r>
        <w:r>
          <w:fldChar w:fldCharType="begin"/>
        </w:r>
        <w:r>
          <w:instrText xml:space="preserve"> PAGEREF _Toc26061 \h </w:instrText>
        </w:r>
        <w:r>
          <w:fldChar w:fldCharType="separate"/>
        </w:r>
        <w:r>
          <w:t>3</w:t>
        </w:r>
        <w:r>
          <w:fldChar w:fldCharType="end"/>
        </w:r>
      </w:hyperlink>
    </w:p>
    <w:p>
      <w:pPr>
        <w:pStyle w:val="TOC1"/>
        <w:tabs>
          <w:tab w:val="right" w:leader="dot" w:pos="8306"/>
        </w:tabs>
      </w:pPr>
      <w:hyperlink w:anchor="_Toc10893" w:history="1">
        <w:r>
          <w:rPr>
            <w:rFonts w:ascii="仿宋" w:eastAsia="仿宋" w:hAnsi="仿宋" w:cs="仿宋" w:hint="eastAsia"/>
            <w:lang w:eastAsia="zh-CN"/>
          </w:rPr>
          <w:t>一、农产品流通项目选址可行性分析</w:t>
        </w:r>
        <w:r>
          <w:tab/>
        </w:r>
        <w:r>
          <w:fldChar w:fldCharType="begin"/>
        </w:r>
        <w:r>
          <w:instrText xml:space="preserve"> PAGEREF _Toc10893 \h </w:instrText>
        </w:r>
        <w:r>
          <w:fldChar w:fldCharType="separate"/>
        </w:r>
        <w:r>
          <w:t>3</w:t>
        </w:r>
        <w:r>
          <w:fldChar w:fldCharType="end"/>
        </w:r>
      </w:hyperlink>
    </w:p>
    <w:p>
      <w:pPr>
        <w:pStyle w:val="TOC2"/>
        <w:tabs>
          <w:tab w:val="right" w:leader="dot" w:pos="8306"/>
        </w:tabs>
      </w:pPr>
      <w:hyperlink w:anchor="_Toc29362" w:history="1">
        <w:r>
          <w:rPr>
            <w:rFonts w:ascii="仿宋" w:eastAsia="仿宋" w:hAnsi="仿宋" w:cs="仿宋" w:hint="eastAsia"/>
            <w:lang w:eastAsia="zh-CN"/>
          </w:rPr>
          <w:t>(一)、农产品流通项目选址</w:t>
        </w:r>
        <w:r>
          <w:tab/>
        </w:r>
        <w:r>
          <w:fldChar w:fldCharType="begin"/>
        </w:r>
        <w:r>
          <w:instrText xml:space="preserve"> PAGEREF _Toc29362 \h </w:instrText>
        </w:r>
        <w:r>
          <w:fldChar w:fldCharType="separate"/>
        </w:r>
        <w:r>
          <w:t>3</w:t>
        </w:r>
        <w:r>
          <w:fldChar w:fldCharType="end"/>
        </w:r>
      </w:hyperlink>
    </w:p>
    <w:p>
      <w:pPr>
        <w:pStyle w:val="TOC2"/>
        <w:tabs>
          <w:tab w:val="right" w:leader="dot" w:pos="8306"/>
        </w:tabs>
      </w:pPr>
      <w:hyperlink w:anchor="_Toc25732" w:history="1">
        <w:r>
          <w:rPr>
            <w:rFonts w:ascii="仿宋" w:eastAsia="仿宋" w:hAnsi="仿宋" w:cs="仿宋" w:hint="eastAsia"/>
            <w:lang w:eastAsia="zh-CN"/>
          </w:rPr>
          <w:t>(二)、用地控制指标</w:t>
        </w:r>
        <w:r>
          <w:tab/>
        </w:r>
        <w:r>
          <w:fldChar w:fldCharType="begin"/>
        </w:r>
        <w:r>
          <w:instrText xml:space="preserve"> PAGEREF _Toc25732 \h </w:instrText>
        </w:r>
        <w:r>
          <w:fldChar w:fldCharType="separate"/>
        </w:r>
        <w:r>
          <w:t>3</w:t>
        </w:r>
        <w:r>
          <w:fldChar w:fldCharType="end"/>
        </w:r>
      </w:hyperlink>
    </w:p>
    <w:p>
      <w:pPr>
        <w:pStyle w:val="TOC2"/>
        <w:tabs>
          <w:tab w:val="right" w:leader="dot" w:pos="8306"/>
        </w:tabs>
      </w:pPr>
      <w:hyperlink w:anchor="_Toc18424" w:history="1">
        <w:r>
          <w:rPr>
            <w:rFonts w:ascii="仿宋" w:eastAsia="仿宋" w:hAnsi="仿宋" w:cs="仿宋" w:hint="eastAsia"/>
            <w:lang w:eastAsia="zh-CN"/>
          </w:rPr>
          <w:t>(三)、节约用地措施</w:t>
        </w:r>
        <w:r>
          <w:tab/>
        </w:r>
        <w:r>
          <w:fldChar w:fldCharType="begin"/>
        </w:r>
        <w:r>
          <w:instrText xml:space="preserve"> PAGEREF _Toc18424 \h </w:instrText>
        </w:r>
        <w:r>
          <w:fldChar w:fldCharType="separate"/>
        </w:r>
        <w:r>
          <w:t>5</w:t>
        </w:r>
        <w:r>
          <w:fldChar w:fldCharType="end"/>
        </w:r>
      </w:hyperlink>
    </w:p>
    <w:p>
      <w:pPr>
        <w:pStyle w:val="TOC2"/>
        <w:tabs>
          <w:tab w:val="right" w:leader="dot" w:pos="8306"/>
        </w:tabs>
      </w:pPr>
      <w:hyperlink w:anchor="_Toc27600" w:history="1">
        <w:r>
          <w:rPr>
            <w:rFonts w:ascii="仿宋" w:eastAsia="仿宋" w:hAnsi="仿宋" w:cs="仿宋" w:hint="eastAsia"/>
            <w:lang w:eastAsia="zh-CN"/>
          </w:rPr>
          <w:t>(四)、总图布置方案</w:t>
        </w:r>
        <w:r>
          <w:tab/>
        </w:r>
        <w:r>
          <w:fldChar w:fldCharType="begin"/>
        </w:r>
        <w:r>
          <w:instrText xml:space="preserve"> PAGEREF _Toc27600 \h </w:instrText>
        </w:r>
        <w:r>
          <w:fldChar w:fldCharType="separate"/>
        </w:r>
        <w:r>
          <w:t>6</w:t>
        </w:r>
        <w:r>
          <w:fldChar w:fldCharType="end"/>
        </w:r>
      </w:hyperlink>
    </w:p>
    <w:p>
      <w:pPr>
        <w:pStyle w:val="TOC2"/>
        <w:tabs>
          <w:tab w:val="right" w:leader="dot" w:pos="8306"/>
        </w:tabs>
      </w:pPr>
      <w:hyperlink w:anchor="_Toc27358" w:history="1">
        <w:r>
          <w:rPr>
            <w:rFonts w:ascii="仿宋" w:eastAsia="仿宋" w:hAnsi="仿宋" w:cs="仿宋" w:hint="eastAsia"/>
            <w:lang w:eastAsia="zh-CN"/>
          </w:rPr>
          <w:t>(五)、选址综合评价</w:t>
        </w:r>
        <w:r>
          <w:tab/>
        </w:r>
        <w:r>
          <w:fldChar w:fldCharType="begin"/>
        </w:r>
        <w:r>
          <w:instrText xml:space="preserve"> PAGEREF _Toc27358 \h </w:instrText>
        </w:r>
        <w:r>
          <w:fldChar w:fldCharType="separate"/>
        </w:r>
        <w:r>
          <w:t>7</w:t>
        </w:r>
        <w:r>
          <w:fldChar w:fldCharType="end"/>
        </w:r>
      </w:hyperlink>
    </w:p>
    <w:p>
      <w:pPr>
        <w:pStyle w:val="TOC1"/>
        <w:tabs>
          <w:tab w:val="right" w:leader="dot" w:pos="8306"/>
        </w:tabs>
      </w:pPr>
      <w:hyperlink w:anchor="_Toc28258" w:history="1">
        <w:r>
          <w:rPr>
            <w:rFonts w:ascii="仿宋" w:eastAsia="仿宋" w:hAnsi="仿宋" w:cs="仿宋" w:hint="eastAsia"/>
            <w:lang w:eastAsia="zh-CN"/>
          </w:rPr>
          <w:t>二、产品规划分析</w:t>
        </w:r>
        <w:r>
          <w:tab/>
        </w:r>
        <w:r>
          <w:fldChar w:fldCharType="begin"/>
        </w:r>
        <w:r>
          <w:instrText xml:space="preserve"> PAGEREF _Toc28258 \h </w:instrText>
        </w:r>
        <w:r>
          <w:fldChar w:fldCharType="separate"/>
        </w:r>
        <w:r>
          <w:t>8</w:t>
        </w:r>
        <w:r>
          <w:fldChar w:fldCharType="end"/>
        </w:r>
      </w:hyperlink>
    </w:p>
    <w:p>
      <w:pPr>
        <w:pStyle w:val="TOC2"/>
        <w:tabs>
          <w:tab w:val="right" w:leader="dot" w:pos="8306"/>
        </w:tabs>
      </w:pPr>
      <w:hyperlink w:anchor="_Toc24695" w:history="1">
        <w:r>
          <w:rPr>
            <w:rFonts w:ascii="仿宋" w:eastAsia="仿宋" w:hAnsi="仿宋" w:cs="仿宋" w:hint="eastAsia"/>
            <w:lang w:eastAsia="zh-CN"/>
          </w:rPr>
          <w:t>(一)、产品规划</w:t>
        </w:r>
        <w:r>
          <w:tab/>
        </w:r>
        <w:r>
          <w:fldChar w:fldCharType="begin"/>
        </w:r>
        <w:r>
          <w:instrText xml:space="preserve"> PAGEREF _Toc24695 \h </w:instrText>
        </w:r>
        <w:r>
          <w:fldChar w:fldCharType="separate"/>
        </w:r>
        <w:r>
          <w:t>8</w:t>
        </w:r>
        <w:r>
          <w:fldChar w:fldCharType="end"/>
        </w:r>
      </w:hyperlink>
    </w:p>
    <w:p>
      <w:pPr>
        <w:pStyle w:val="TOC2"/>
        <w:tabs>
          <w:tab w:val="right" w:leader="dot" w:pos="8306"/>
        </w:tabs>
      </w:pPr>
      <w:hyperlink w:anchor="_Toc22600" w:history="1">
        <w:r>
          <w:rPr>
            <w:rFonts w:ascii="仿宋" w:eastAsia="仿宋" w:hAnsi="仿宋" w:cs="仿宋" w:hint="eastAsia"/>
            <w:lang w:eastAsia="zh-CN"/>
          </w:rPr>
          <w:t>(二)、建设规模</w:t>
        </w:r>
        <w:r>
          <w:tab/>
        </w:r>
        <w:r>
          <w:fldChar w:fldCharType="begin"/>
        </w:r>
        <w:r>
          <w:instrText xml:space="preserve"> PAGEREF _Toc22600 \h </w:instrText>
        </w:r>
        <w:r>
          <w:fldChar w:fldCharType="separate"/>
        </w:r>
        <w:r>
          <w:t>9</w:t>
        </w:r>
        <w:r>
          <w:fldChar w:fldCharType="end"/>
        </w:r>
      </w:hyperlink>
    </w:p>
    <w:p>
      <w:pPr>
        <w:pStyle w:val="TOC1"/>
        <w:tabs>
          <w:tab w:val="right" w:leader="dot" w:pos="8306"/>
        </w:tabs>
      </w:pPr>
      <w:hyperlink w:anchor="_Toc31447" w:history="1">
        <w:r>
          <w:rPr>
            <w:rFonts w:ascii="仿宋" w:eastAsia="仿宋" w:hAnsi="仿宋" w:cs="仿宋" w:hint="eastAsia"/>
            <w:lang w:eastAsia="zh-CN"/>
          </w:rPr>
          <w:t>三、农产品流通项目可持续发展</w:t>
        </w:r>
        <w:r>
          <w:tab/>
        </w:r>
        <w:r>
          <w:fldChar w:fldCharType="begin"/>
        </w:r>
        <w:r>
          <w:instrText xml:space="preserve"> PAGEREF _Toc31447 \h </w:instrText>
        </w:r>
        <w:r>
          <w:fldChar w:fldCharType="separate"/>
        </w:r>
        <w:r>
          <w:t>10</w:t>
        </w:r>
        <w:r>
          <w:fldChar w:fldCharType="end"/>
        </w:r>
      </w:hyperlink>
    </w:p>
    <w:p>
      <w:pPr>
        <w:pStyle w:val="TOC2"/>
        <w:tabs>
          <w:tab w:val="right" w:leader="dot" w:pos="8306"/>
        </w:tabs>
      </w:pPr>
      <w:hyperlink w:anchor="_Toc22676" w:history="1">
        <w:r>
          <w:rPr>
            <w:rFonts w:ascii="仿宋" w:eastAsia="仿宋" w:hAnsi="仿宋" w:cs="仿宋" w:hint="eastAsia"/>
            <w:lang w:eastAsia="zh-CN"/>
          </w:rPr>
          <w:t>(一)、可持续战略与实践</w:t>
        </w:r>
        <w:r>
          <w:tab/>
        </w:r>
        <w:r>
          <w:fldChar w:fldCharType="begin"/>
        </w:r>
        <w:r>
          <w:instrText xml:space="preserve"> PAGEREF _Toc22676 \h </w:instrText>
        </w:r>
        <w:r>
          <w:fldChar w:fldCharType="separate"/>
        </w:r>
        <w:r>
          <w:t>10</w:t>
        </w:r>
        <w:r>
          <w:fldChar w:fldCharType="end"/>
        </w:r>
      </w:hyperlink>
    </w:p>
    <w:p>
      <w:pPr>
        <w:pStyle w:val="TOC2"/>
        <w:tabs>
          <w:tab w:val="right" w:leader="dot" w:pos="8306"/>
        </w:tabs>
      </w:pPr>
      <w:hyperlink w:anchor="_Toc1233" w:history="1">
        <w:r>
          <w:rPr>
            <w:rFonts w:ascii="仿宋" w:eastAsia="仿宋" w:hAnsi="仿宋" w:cs="仿宋" w:hint="eastAsia"/>
            <w:lang w:eastAsia="zh-CN"/>
          </w:rPr>
          <w:t>(二)、环保与社会责任</w:t>
        </w:r>
        <w:r>
          <w:tab/>
        </w:r>
        <w:r>
          <w:fldChar w:fldCharType="begin"/>
        </w:r>
        <w:r>
          <w:instrText xml:space="preserve"> PAGEREF _Toc1233 \h </w:instrText>
        </w:r>
        <w:r>
          <w:fldChar w:fldCharType="separate"/>
        </w:r>
        <w:r>
          <w:t>11</w:t>
        </w:r>
        <w:r>
          <w:fldChar w:fldCharType="end"/>
        </w:r>
      </w:hyperlink>
    </w:p>
    <w:p>
      <w:pPr>
        <w:pStyle w:val="TOC1"/>
        <w:tabs>
          <w:tab w:val="right" w:leader="dot" w:pos="8306"/>
        </w:tabs>
      </w:pPr>
      <w:hyperlink w:anchor="_Toc11951" w:history="1">
        <w:r>
          <w:rPr>
            <w:rFonts w:ascii="仿宋" w:eastAsia="仿宋" w:hAnsi="仿宋" w:cs="仿宋" w:hint="eastAsia"/>
            <w:lang w:eastAsia="zh-CN"/>
          </w:rPr>
          <w:t>四、农产品流通项目绩效评估</w:t>
        </w:r>
        <w:r>
          <w:tab/>
        </w:r>
        <w:r>
          <w:fldChar w:fldCharType="begin"/>
        </w:r>
        <w:r>
          <w:instrText xml:space="preserve"> PAGEREF _Toc11951 \h </w:instrText>
        </w:r>
        <w:r>
          <w:fldChar w:fldCharType="separate"/>
        </w:r>
        <w:r>
          <w:t>12</w:t>
        </w:r>
        <w:r>
          <w:fldChar w:fldCharType="end"/>
        </w:r>
      </w:hyperlink>
    </w:p>
    <w:p>
      <w:pPr>
        <w:pStyle w:val="TOC2"/>
        <w:tabs>
          <w:tab w:val="right" w:leader="dot" w:pos="8306"/>
        </w:tabs>
      </w:pPr>
      <w:hyperlink w:anchor="_Toc26753" w:history="1">
        <w:r>
          <w:rPr>
            <w:rFonts w:ascii="仿宋" w:eastAsia="仿宋" w:hAnsi="仿宋" w:cs="仿宋" w:hint="eastAsia"/>
            <w:lang w:eastAsia="zh-CN"/>
          </w:rPr>
          <w:t>(一)、绩效评估指标</w:t>
        </w:r>
        <w:r>
          <w:tab/>
        </w:r>
        <w:r>
          <w:fldChar w:fldCharType="begin"/>
        </w:r>
        <w:r>
          <w:instrText xml:space="preserve"> PAGEREF _Toc26753 \h </w:instrText>
        </w:r>
        <w:r>
          <w:fldChar w:fldCharType="separate"/>
        </w:r>
        <w:r>
          <w:t>12</w:t>
        </w:r>
        <w:r>
          <w:fldChar w:fldCharType="end"/>
        </w:r>
      </w:hyperlink>
    </w:p>
    <w:p>
      <w:pPr>
        <w:pStyle w:val="TOC2"/>
        <w:tabs>
          <w:tab w:val="right" w:leader="dot" w:pos="8306"/>
        </w:tabs>
      </w:pPr>
      <w:hyperlink w:anchor="_Toc2875" w:history="1">
        <w:r>
          <w:rPr>
            <w:rFonts w:ascii="仿宋" w:eastAsia="仿宋" w:hAnsi="仿宋" w:cs="仿宋" w:hint="eastAsia"/>
            <w:lang w:eastAsia="zh-CN"/>
          </w:rPr>
          <w:t>(二)、绩效评估方法</w:t>
        </w:r>
        <w:r>
          <w:tab/>
        </w:r>
        <w:r>
          <w:fldChar w:fldCharType="begin"/>
        </w:r>
        <w:r>
          <w:instrText xml:space="preserve"> PAGEREF _Toc2875 \h </w:instrText>
        </w:r>
        <w:r>
          <w:fldChar w:fldCharType="separate"/>
        </w:r>
        <w:r>
          <w:t>13</w:t>
        </w:r>
        <w:r>
          <w:fldChar w:fldCharType="end"/>
        </w:r>
      </w:hyperlink>
    </w:p>
    <w:p>
      <w:pPr>
        <w:pStyle w:val="TOC2"/>
        <w:tabs>
          <w:tab w:val="right" w:leader="dot" w:pos="8306"/>
        </w:tabs>
      </w:pPr>
      <w:hyperlink w:anchor="_Toc3885" w:history="1">
        <w:r>
          <w:rPr>
            <w:rFonts w:ascii="仿宋" w:eastAsia="仿宋" w:hAnsi="仿宋" w:cs="仿宋" w:hint="eastAsia"/>
            <w:lang w:eastAsia="zh-CN"/>
          </w:rPr>
          <w:t>(三)、绩效评估周期</w:t>
        </w:r>
        <w:r>
          <w:tab/>
        </w:r>
        <w:r>
          <w:fldChar w:fldCharType="begin"/>
        </w:r>
        <w:r>
          <w:instrText xml:space="preserve"> PAGEREF _Toc3885 \h </w:instrText>
        </w:r>
        <w:r>
          <w:fldChar w:fldCharType="separate"/>
        </w:r>
        <w:r>
          <w:t>14</w:t>
        </w:r>
        <w:r>
          <w:fldChar w:fldCharType="end"/>
        </w:r>
      </w:hyperlink>
    </w:p>
    <w:p>
      <w:pPr>
        <w:pStyle w:val="TOC1"/>
        <w:tabs>
          <w:tab w:val="right" w:leader="dot" w:pos="8306"/>
        </w:tabs>
      </w:pPr>
      <w:hyperlink w:anchor="_Toc26851" w:history="1">
        <w:r>
          <w:rPr>
            <w:rFonts w:ascii="仿宋" w:eastAsia="仿宋" w:hAnsi="仿宋" w:cs="仿宋" w:hint="eastAsia"/>
            <w:lang w:eastAsia="zh-CN"/>
          </w:rPr>
          <w:t>五、农产品流通项目建设单位说明</w:t>
        </w:r>
        <w:r>
          <w:tab/>
        </w:r>
        <w:r>
          <w:fldChar w:fldCharType="begin"/>
        </w:r>
        <w:r>
          <w:instrText xml:space="preserve"> PAGEREF _Toc26851 \h </w:instrText>
        </w:r>
        <w:r>
          <w:fldChar w:fldCharType="separate"/>
        </w:r>
        <w:r>
          <w:t>15</w:t>
        </w:r>
        <w:r>
          <w:fldChar w:fldCharType="end"/>
        </w:r>
      </w:hyperlink>
    </w:p>
    <w:p>
      <w:pPr>
        <w:pStyle w:val="TOC2"/>
        <w:tabs>
          <w:tab w:val="right" w:leader="dot" w:pos="8306"/>
        </w:tabs>
      </w:pPr>
      <w:hyperlink w:anchor="_Toc27983" w:history="1">
        <w:r>
          <w:rPr>
            <w:rFonts w:ascii="仿宋" w:eastAsia="仿宋" w:hAnsi="仿宋" w:cs="仿宋" w:hint="eastAsia"/>
            <w:lang w:eastAsia="zh-CN"/>
          </w:rPr>
          <w:t>(一)、农产品流通项目承办单位基本情况</w:t>
        </w:r>
        <w:r>
          <w:tab/>
        </w:r>
        <w:r>
          <w:fldChar w:fldCharType="begin"/>
        </w:r>
        <w:r>
          <w:instrText xml:space="preserve"> PAGEREF _Toc27983 \h </w:instrText>
        </w:r>
        <w:r>
          <w:fldChar w:fldCharType="separate"/>
        </w:r>
        <w:r>
          <w:t>15</w:t>
        </w:r>
        <w:r>
          <w:fldChar w:fldCharType="end"/>
        </w:r>
      </w:hyperlink>
    </w:p>
    <w:p>
      <w:pPr>
        <w:pStyle w:val="TOC2"/>
        <w:tabs>
          <w:tab w:val="right" w:leader="dot" w:pos="8306"/>
        </w:tabs>
      </w:pPr>
      <w:hyperlink w:anchor="_Toc9420" w:history="1">
        <w:r>
          <w:rPr>
            <w:rFonts w:ascii="仿宋" w:eastAsia="仿宋" w:hAnsi="仿宋" w:cs="仿宋" w:hint="eastAsia"/>
            <w:lang w:eastAsia="zh-CN"/>
          </w:rPr>
          <w:t>(二)、公司经济效益分析</w:t>
        </w:r>
        <w:r>
          <w:tab/>
        </w:r>
        <w:r>
          <w:fldChar w:fldCharType="begin"/>
        </w:r>
        <w:r>
          <w:instrText xml:space="preserve"> PAGEREF _Toc9420 \h </w:instrText>
        </w:r>
        <w:r>
          <w:fldChar w:fldCharType="separate"/>
        </w:r>
        <w:r>
          <w:t>15</w:t>
        </w:r>
        <w:r>
          <w:fldChar w:fldCharType="end"/>
        </w:r>
      </w:hyperlink>
    </w:p>
    <w:p>
      <w:pPr>
        <w:pStyle w:val="TOC1"/>
        <w:tabs>
          <w:tab w:val="right" w:leader="dot" w:pos="8306"/>
        </w:tabs>
      </w:pPr>
      <w:hyperlink w:anchor="_Toc962" w:history="1">
        <w:r>
          <w:rPr>
            <w:rFonts w:ascii="仿宋" w:eastAsia="仿宋" w:hAnsi="仿宋" w:cs="仿宋" w:hint="eastAsia"/>
            <w:lang w:eastAsia="zh-CN"/>
          </w:rPr>
          <w:t>六、农产品流通项目危机管理</w:t>
        </w:r>
        <w:r>
          <w:tab/>
        </w:r>
        <w:r>
          <w:fldChar w:fldCharType="begin"/>
        </w:r>
        <w:r>
          <w:instrText xml:space="preserve"> PAGEREF _Toc962 \h </w:instrText>
        </w:r>
        <w:r>
          <w:fldChar w:fldCharType="separate"/>
        </w:r>
        <w:r>
          <w:t>16</w:t>
        </w:r>
        <w:r>
          <w:fldChar w:fldCharType="end"/>
        </w:r>
      </w:hyperlink>
    </w:p>
    <w:p>
      <w:pPr>
        <w:pStyle w:val="TOC2"/>
        <w:tabs>
          <w:tab w:val="right" w:leader="dot" w:pos="8306"/>
        </w:tabs>
      </w:pPr>
      <w:hyperlink w:anchor="_Toc7053" w:history="1">
        <w:r>
          <w:rPr>
            <w:rFonts w:ascii="仿宋" w:eastAsia="仿宋" w:hAnsi="仿宋" w:cs="仿宋" w:hint="eastAsia"/>
            <w:lang w:eastAsia="zh-CN"/>
          </w:rPr>
          <w:t>(一)、危机预警与识别</w:t>
        </w:r>
        <w:r>
          <w:tab/>
        </w:r>
        <w:r>
          <w:fldChar w:fldCharType="begin"/>
        </w:r>
        <w:r>
          <w:instrText xml:space="preserve"> PAGEREF _Toc7053 \h </w:instrText>
        </w:r>
        <w:r>
          <w:fldChar w:fldCharType="separate"/>
        </w:r>
        <w:r>
          <w:t>16</w:t>
        </w:r>
        <w:r>
          <w:fldChar w:fldCharType="end"/>
        </w:r>
      </w:hyperlink>
    </w:p>
    <w:p>
      <w:pPr>
        <w:pStyle w:val="TOC2"/>
        <w:tabs>
          <w:tab w:val="right" w:leader="dot" w:pos="8306"/>
        </w:tabs>
      </w:pPr>
      <w:hyperlink w:anchor="_Toc10076" w:history="1">
        <w:r>
          <w:rPr>
            <w:rFonts w:ascii="仿宋" w:eastAsia="仿宋" w:hAnsi="仿宋" w:cs="仿宋" w:hint="eastAsia"/>
            <w:lang w:eastAsia="zh-CN"/>
          </w:rPr>
          <w:t>(二)、危机应对与恢复</w:t>
        </w:r>
        <w:r>
          <w:tab/>
        </w:r>
        <w:r>
          <w:fldChar w:fldCharType="begin"/>
        </w:r>
        <w:r>
          <w:instrText xml:space="preserve"> PAGEREF _Toc10076 \h </w:instrText>
        </w:r>
        <w:r>
          <w:fldChar w:fldCharType="separate"/>
        </w:r>
        <w:r>
          <w:t>17</w:t>
        </w:r>
        <w:r>
          <w:fldChar w:fldCharType="end"/>
        </w:r>
      </w:hyperlink>
    </w:p>
    <w:p>
      <w:pPr>
        <w:pStyle w:val="TOC1"/>
        <w:tabs>
          <w:tab w:val="right" w:leader="dot" w:pos="8306"/>
        </w:tabs>
      </w:pPr>
      <w:hyperlink w:anchor="_Toc30413" w:history="1">
        <w:r>
          <w:rPr>
            <w:rFonts w:ascii="仿宋" w:eastAsia="仿宋" w:hAnsi="仿宋" w:cs="仿宋" w:hint="eastAsia"/>
            <w:lang w:eastAsia="zh-CN"/>
          </w:rPr>
          <w:t>七、农产品流通项目经营效益</w:t>
        </w:r>
        <w:r>
          <w:tab/>
        </w:r>
        <w:r>
          <w:fldChar w:fldCharType="begin"/>
        </w:r>
        <w:r>
          <w:instrText xml:space="preserve"> PAGEREF _Toc30413 \h </w:instrText>
        </w:r>
        <w:r>
          <w:fldChar w:fldCharType="separate"/>
        </w:r>
        <w:r>
          <w:t>19</w:t>
        </w:r>
        <w:r>
          <w:fldChar w:fldCharType="end"/>
        </w:r>
      </w:hyperlink>
    </w:p>
    <w:p>
      <w:pPr>
        <w:pStyle w:val="TOC2"/>
        <w:tabs>
          <w:tab w:val="right" w:leader="dot" w:pos="8306"/>
        </w:tabs>
      </w:pPr>
      <w:hyperlink w:anchor="_Toc10894" w:history="1">
        <w:r>
          <w:rPr>
            <w:rFonts w:ascii="仿宋" w:eastAsia="仿宋" w:hAnsi="仿宋" w:cs="仿宋" w:hint="eastAsia"/>
            <w:lang w:eastAsia="zh-CN"/>
          </w:rPr>
          <w:t>(一)、经济评价财务测算</w:t>
        </w:r>
        <w:r>
          <w:tab/>
        </w:r>
        <w:r>
          <w:fldChar w:fldCharType="begin"/>
        </w:r>
        <w:r>
          <w:instrText xml:space="preserve"> PAGEREF _Toc10894 \h </w:instrText>
        </w:r>
        <w:r>
          <w:fldChar w:fldCharType="separate"/>
        </w:r>
        <w:r>
          <w:t>19</w:t>
        </w:r>
        <w:r>
          <w:fldChar w:fldCharType="end"/>
        </w:r>
      </w:hyperlink>
    </w:p>
    <w:p>
      <w:pPr>
        <w:pStyle w:val="TOC2"/>
        <w:tabs>
          <w:tab w:val="right" w:leader="dot" w:pos="8306"/>
        </w:tabs>
      </w:pPr>
      <w:hyperlink w:anchor="_Toc30976" w:history="1">
        <w:r>
          <w:rPr>
            <w:rFonts w:ascii="仿宋" w:eastAsia="仿宋" w:hAnsi="仿宋" w:cs="仿宋" w:hint="eastAsia"/>
            <w:lang w:eastAsia="zh-CN"/>
          </w:rPr>
          <w:t>(二)、农产品流通项目盈利能力分析</w:t>
        </w:r>
        <w:r>
          <w:tab/>
        </w:r>
        <w:r>
          <w:fldChar w:fldCharType="begin"/>
        </w:r>
        <w:r>
          <w:instrText xml:space="preserve"> PAGEREF _Toc30976 \h </w:instrText>
        </w:r>
        <w:r>
          <w:fldChar w:fldCharType="separate"/>
        </w:r>
        <w:r>
          <w:t>20</w:t>
        </w:r>
        <w:r>
          <w:fldChar w:fldCharType="end"/>
        </w:r>
      </w:hyperlink>
    </w:p>
    <w:p>
      <w:pPr>
        <w:pStyle w:val="TOC1"/>
        <w:tabs>
          <w:tab w:val="right" w:leader="dot" w:pos="8306"/>
        </w:tabs>
      </w:pPr>
      <w:hyperlink w:anchor="_Toc8376" w:history="1">
        <w:r>
          <w:rPr>
            <w:rFonts w:ascii="仿宋" w:eastAsia="仿宋" w:hAnsi="仿宋" w:cs="仿宋" w:hint="eastAsia"/>
            <w:lang w:eastAsia="zh-CN"/>
          </w:rPr>
          <w:t>八、生产安全保护</w:t>
        </w:r>
        <w:r>
          <w:tab/>
        </w:r>
        <w:r>
          <w:fldChar w:fldCharType="begin"/>
        </w:r>
        <w:r>
          <w:instrText xml:space="preserve"> PAGEREF _Toc8376 \h </w:instrText>
        </w:r>
        <w:r>
          <w:fldChar w:fldCharType="separate"/>
        </w:r>
        <w:r>
          <w:t>21</w:t>
        </w:r>
        <w:r>
          <w:fldChar w:fldCharType="end"/>
        </w:r>
      </w:hyperlink>
    </w:p>
    <w:p>
      <w:pPr>
        <w:pStyle w:val="TOC2"/>
        <w:tabs>
          <w:tab w:val="right" w:leader="dot" w:pos="8306"/>
        </w:tabs>
      </w:pPr>
      <w:hyperlink w:anchor="_Toc16345" w:history="1">
        <w:r>
          <w:rPr>
            <w:rFonts w:ascii="仿宋" w:eastAsia="仿宋" w:hAnsi="仿宋" w:cs="仿宋" w:hint="eastAsia"/>
            <w:lang w:eastAsia="zh-CN"/>
          </w:rPr>
          <w:t>(一)、消防安全</w:t>
        </w:r>
        <w:r>
          <w:tab/>
        </w:r>
        <w:r>
          <w:fldChar w:fldCharType="begin"/>
        </w:r>
        <w:r>
          <w:instrText xml:space="preserve"> PAGEREF _Toc16345 \h </w:instrText>
        </w:r>
        <w:r>
          <w:fldChar w:fldCharType="separate"/>
        </w:r>
        <w:r>
          <w:t>21</w:t>
        </w:r>
        <w:r>
          <w:fldChar w:fldCharType="end"/>
        </w:r>
      </w:hyperlink>
    </w:p>
    <w:p>
      <w:pPr>
        <w:pStyle w:val="TOC2"/>
        <w:tabs>
          <w:tab w:val="right" w:leader="dot" w:pos="8306"/>
        </w:tabs>
      </w:pPr>
      <w:hyperlink w:anchor="_Toc29003" w:history="1">
        <w:r>
          <w:rPr>
            <w:rFonts w:ascii="仿宋" w:eastAsia="仿宋" w:hAnsi="仿宋" w:cs="仿宋" w:hint="eastAsia"/>
            <w:lang w:eastAsia="zh-CN"/>
          </w:rPr>
          <w:t>(二)、防火防爆总图布置措施</w:t>
        </w:r>
        <w:r>
          <w:tab/>
        </w:r>
        <w:r>
          <w:fldChar w:fldCharType="begin"/>
        </w:r>
        <w:r>
          <w:instrText xml:space="preserve"> PAGEREF _Toc29003 \h </w:instrText>
        </w:r>
        <w:r>
          <w:fldChar w:fldCharType="separate"/>
        </w:r>
        <w:r>
          <w:t>22</w:t>
        </w:r>
        <w:r>
          <w:fldChar w:fldCharType="end"/>
        </w:r>
      </w:hyperlink>
    </w:p>
    <w:p>
      <w:pPr>
        <w:pStyle w:val="TOC2"/>
        <w:tabs>
          <w:tab w:val="right" w:leader="dot" w:pos="8306"/>
        </w:tabs>
      </w:pPr>
      <w:hyperlink w:anchor="_Toc31588" w:history="1">
        <w:r>
          <w:rPr>
            <w:rFonts w:ascii="仿宋" w:eastAsia="仿宋" w:hAnsi="仿宋" w:cs="仿宋" w:hint="eastAsia"/>
            <w:lang w:eastAsia="zh-CN"/>
          </w:rPr>
          <w:t>(三)、自然灾害防范措施</w:t>
        </w:r>
        <w:r>
          <w:tab/>
        </w:r>
        <w:r>
          <w:fldChar w:fldCharType="begin"/>
        </w:r>
        <w:r>
          <w:instrText xml:space="preserve"> PAGEREF _Toc31588 \h </w:instrText>
        </w:r>
        <w:r>
          <w:fldChar w:fldCharType="separate"/>
        </w:r>
        <w:r>
          <w:t>23</w:t>
        </w:r>
        <w:r>
          <w:fldChar w:fldCharType="end"/>
        </w:r>
      </w:hyperlink>
    </w:p>
    <w:p>
      <w:pPr>
        <w:pStyle w:val="TOC2"/>
        <w:tabs>
          <w:tab w:val="right" w:leader="dot" w:pos="8306"/>
        </w:tabs>
      </w:pPr>
      <w:hyperlink w:anchor="_Toc24831" w:history="1">
        <w:r>
          <w:rPr>
            <w:rFonts w:ascii="仿宋" w:eastAsia="仿宋" w:hAnsi="仿宋" w:cs="仿宋" w:hint="eastAsia"/>
            <w:lang w:eastAsia="zh-CN"/>
          </w:rPr>
          <w:t>(四)、安全色及安全标志使用要求</w:t>
        </w:r>
        <w:r>
          <w:tab/>
        </w:r>
        <w:r>
          <w:fldChar w:fldCharType="begin"/>
        </w:r>
        <w:r>
          <w:instrText xml:space="preserve"> PAGEREF _Toc24831 \h </w:instrText>
        </w:r>
        <w:r>
          <w:fldChar w:fldCharType="separate"/>
        </w:r>
        <w:r>
          <w:t>24</w:t>
        </w:r>
        <w:r>
          <w:fldChar w:fldCharType="end"/>
        </w:r>
      </w:hyperlink>
    </w:p>
    <w:p>
      <w:pPr>
        <w:pStyle w:val="TOC2"/>
        <w:tabs>
          <w:tab w:val="right" w:leader="dot" w:pos="8306"/>
        </w:tabs>
      </w:pPr>
      <w:hyperlink w:anchor="_Toc18154" w:history="1">
        <w:r>
          <w:rPr>
            <w:rFonts w:ascii="仿宋" w:eastAsia="仿宋" w:hAnsi="仿宋" w:cs="仿宋" w:hint="eastAsia"/>
            <w:lang w:eastAsia="zh-CN"/>
          </w:rPr>
          <w:t>(五)、防尘防毒措施</w:t>
        </w:r>
        <w:r>
          <w:tab/>
        </w:r>
        <w:r>
          <w:fldChar w:fldCharType="begin"/>
        </w:r>
        <w:r>
          <w:instrText xml:space="preserve"> PAGEREF _Toc18154 \h </w:instrText>
        </w:r>
        <w:r>
          <w:fldChar w:fldCharType="separate"/>
        </w:r>
        <w:r>
          <w:t>25</w:t>
        </w:r>
        <w:r>
          <w:fldChar w:fldCharType="end"/>
        </w:r>
      </w:hyperlink>
    </w:p>
    <w:p>
      <w:pPr>
        <w:pStyle w:val="TOC2"/>
        <w:tabs>
          <w:tab w:val="right" w:leader="dot" w:pos="8306"/>
        </w:tabs>
      </w:pPr>
      <w:hyperlink w:anchor="_Toc10655" w:history="1">
        <w:r>
          <w:rPr>
            <w:rFonts w:ascii="仿宋" w:eastAsia="仿宋" w:hAnsi="仿宋" w:cs="仿宋" w:hint="eastAsia"/>
            <w:lang w:eastAsia="zh-CN"/>
          </w:rPr>
          <w:t>(六)、防静电、触电防护及防雷措施</w:t>
        </w:r>
        <w:r>
          <w:tab/>
        </w:r>
        <w:r>
          <w:fldChar w:fldCharType="begin"/>
        </w:r>
        <w:r>
          <w:instrText xml:space="preserve"> PAGEREF _Toc10655 \h </w:instrText>
        </w:r>
        <w:r>
          <w:fldChar w:fldCharType="separate"/>
        </w:r>
        <w:r>
          <w:t>26</w:t>
        </w:r>
        <w:r>
          <w:fldChar w:fldCharType="end"/>
        </w:r>
      </w:hyperlink>
    </w:p>
    <w:p>
      <w:pPr>
        <w:pStyle w:val="TOC2"/>
        <w:tabs>
          <w:tab w:val="right" w:leader="dot" w:pos="8306"/>
        </w:tabs>
      </w:pPr>
      <w:hyperlink w:anchor="_Toc31251" w:history="1">
        <w:r>
          <w:rPr>
            <w:rFonts w:ascii="仿宋" w:eastAsia="仿宋" w:hAnsi="仿宋" w:cs="仿宋" w:hint="eastAsia"/>
            <w:lang w:eastAsia="zh-CN"/>
          </w:rPr>
          <w:t>(七)、机械设备安全保障措施</w:t>
        </w:r>
        <w:r>
          <w:tab/>
        </w:r>
        <w:r>
          <w:fldChar w:fldCharType="begin"/>
        </w:r>
        <w:r>
          <w:instrText xml:space="preserve"> PAGEREF _Toc31251 \h </w:instrText>
        </w:r>
        <w:r>
          <w:fldChar w:fldCharType="separate"/>
        </w:r>
        <w:r>
          <w:t>27</w:t>
        </w:r>
        <w:r>
          <w:fldChar w:fldCharType="end"/>
        </w:r>
      </w:hyperlink>
    </w:p>
    <w:p>
      <w:pPr>
        <w:pStyle w:val="TOC1"/>
        <w:tabs>
          <w:tab w:val="right" w:leader="dot" w:pos="8306"/>
        </w:tabs>
      </w:pPr>
      <w:hyperlink w:anchor="_Toc15665" w:history="1">
        <w:r>
          <w:rPr>
            <w:rFonts w:ascii="仿宋" w:eastAsia="仿宋" w:hAnsi="仿宋" w:cs="仿宋" w:hint="eastAsia"/>
            <w:lang w:eastAsia="zh-CN"/>
          </w:rPr>
          <w:t>九、农产品流通项目技术管理</w:t>
        </w:r>
        <w:r>
          <w:tab/>
        </w:r>
        <w:r>
          <w:fldChar w:fldCharType="begin"/>
        </w:r>
        <w:r>
          <w:instrText xml:space="preserve"> PAGEREF _Toc15665 \h </w:instrText>
        </w:r>
        <w:r>
          <w:fldChar w:fldCharType="separate"/>
        </w:r>
        <w:r>
          <w:t>29</w:t>
        </w:r>
        <w:r>
          <w:fldChar w:fldCharType="end"/>
        </w:r>
      </w:hyperlink>
    </w:p>
    <w:p>
      <w:pPr>
        <w:pStyle w:val="TOC2"/>
        <w:tabs>
          <w:tab w:val="right" w:leader="dot" w:pos="8306"/>
        </w:tabs>
      </w:pPr>
      <w:hyperlink w:anchor="_Toc15320" w:history="1">
        <w:r>
          <w:rPr>
            <w:rFonts w:ascii="仿宋" w:eastAsia="仿宋" w:hAnsi="仿宋" w:cs="仿宋" w:hint="eastAsia"/>
            <w:lang w:eastAsia="zh-CN"/>
          </w:rPr>
          <w:t>(一)、技术方案选用方向</w:t>
        </w:r>
        <w:r>
          <w:tab/>
        </w:r>
        <w:r>
          <w:fldChar w:fldCharType="begin"/>
        </w:r>
        <w:r>
          <w:instrText xml:space="preserve"> PAGEREF _Toc15320 \h </w:instrText>
        </w:r>
        <w:r>
          <w:fldChar w:fldCharType="separate"/>
        </w:r>
        <w:r>
          <w:t>29</w:t>
        </w:r>
        <w:r>
          <w:fldChar w:fldCharType="end"/>
        </w:r>
      </w:hyperlink>
    </w:p>
    <w:p>
      <w:pPr>
        <w:pStyle w:val="TOC2"/>
        <w:tabs>
          <w:tab w:val="right" w:leader="dot" w:pos="8306"/>
        </w:tabs>
      </w:pPr>
      <w:hyperlink w:anchor="_Toc30611" w:history="1">
        <w:r>
          <w:rPr>
            <w:rFonts w:ascii="仿宋" w:eastAsia="仿宋" w:hAnsi="仿宋" w:cs="仿宋" w:hint="eastAsia"/>
            <w:lang w:eastAsia="zh-CN"/>
          </w:rPr>
          <w:t>(二)、工艺技术方案选用原则</w:t>
        </w:r>
        <w:r>
          <w:tab/>
        </w:r>
        <w:r>
          <w:fldChar w:fldCharType="begin"/>
        </w:r>
        <w:r>
          <w:instrText xml:space="preserve"> PAGEREF _Toc30611 \h </w:instrText>
        </w:r>
        <w:r>
          <w:fldChar w:fldCharType="separate"/>
        </w:r>
        <w:r>
          <w:t>31</w:t>
        </w:r>
        <w:r>
          <w:fldChar w:fldCharType="end"/>
        </w:r>
      </w:hyperlink>
    </w:p>
    <w:p>
      <w:pPr>
        <w:pStyle w:val="TOC2"/>
        <w:tabs>
          <w:tab w:val="right" w:leader="dot" w:pos="8306"/>
        </w:tabs>
      </w:pPr>
      <w:hyperlink w:anchor="_Toc11843" w:history="1">
        <w:r>
          <w:rPr>
            <w:rFonts w:ascii="仿宋" w:eastAsia="仿宋" w:hAnsi="仿宋" w:cs="仿宋" w:hint="eastAsia"/>
            <w:lang w:eastAsia="zh-CN"/>
          </w:rPr>
          <w:t>(三)、工艺技术方案要求</w:t>
        </w:r>
        <w:r>
          <w:tab/>
        </w:r>
        <w:r>
          <w:fldChar w:fldCharType="begin"/>
        </w:r>
        <w:r>
          <w:instrText xml:space="preserve"> PAGEREF _Toc11843 \h </w:instrText>
        </w:r>
        <w:r>
          <w:fldChar w:fldCharType="separate"/>
        </w:r>
        <w:r>
          <w:t>33</w:t>
        </w:r>
        <w:r>
          <w:fldChar w:fldCharType="end"/>
        </w:r>
      </w:hyperlink>
    </w:p>
    <w:p>
      <w:pPr>
        <w:pStyle w:val="TOC1"/>
        <w:tabs>
          <w:tab w:val="right" w:leader="dot" w:pos="8306"/>
        </w:tabs>
      </w:pPr>
      <w:hyperlink w:anchor="_Toc22973" w:history="1">
        <w:r>
          <w:rPr>
            <w:rFonts w:ascii="仿宋" w:eastAsia="仿宋" w:hAnsi="仿宋" w:cs="仿宋" w:hint="eastAsia"/>
            <w:lang w:eastAsia="zh-CN"/>
          </w:rPr>
          <w:t>十、农产品流通项目社会影响</w:t>
        </w:r>
        <w:r>
          <w:tab/>
        </w:r>
        <w:r>
          <w:fldChar w:fldCharType="begin"/>
        </w:r>
        <w:r>
          <w:instrText xml:space="preserve"> PAGEREF _Toc22973 \h </w:instrText>
        </w:r>
        <w:r>
          <w:fldChar w:fldCharType="separate"/>
        </w:r>
        <w:r>
          <w:t>35</w:t>
        </w:r>
        <w:r>
          <w:fldChar w:fldCharType="end"/>
        </w:r>
      </w:hyperlink>
    </w:p>
    <w:p>
      <w:pPr>
        <w:pStyle w:val="TOC2"/>
        <w:tabs>
          <w:tab w:val="right" w:leader="dot" w:pos="8306"/>
        </w:tabs>
      </w:pPr>
      <w:hyperlink w:anchor="_Toc284" w:history="1">
        <w:r>
          <w:rPr>
            <w:rFonts w:ascii="仿宋" w:eastAsia="仿宋" w:hAnsi="仿宋" w:cs="仿宋" w:hint="eastAsia"/>
            <w:lang w:eastAsia="zh-CN"/>
          </w:rPr>
          <w:t>(一)、社会责任与义务</w:t>
        </w:r>
        <w:r>
          <w:tab/>
        </w:r>
        <w:r>
          <w:fldChar w:fldCharType="begin"/>
        </w:r>
        <w:r>
          <w:instrText xml:space="preserve"> PAGEREF _Toc284 \h </w:instrText>
        </w:r>
        <w:r>
          <w:fldChar w:fldCharType="separate"/>
        </w:r>
        <w:r>
          <w:t>35</w:t>
        </w:r>
        <w:r>
          <w:fldChar w:fldCharType="end"/>
        </w:r>
      </w:hyperlink>
    </w:p>
    <w:p>
      <w:pPr>
        <w:pStyle w:val="TOC2"/>
        <w:tabs>
          <w:tab w:val="right" w:leader="dot" w:pos="8306"/>
        </w:tabs>
      </w:pPr>
      <w:hyperlink w:anchor="_Toc1094" w:history="1">
        <w:r>
          <w:rPr>
            <w:rFonts w:ascii="仿宋" w:eastAsia="仿宋" w:hAnsi="仿宋" w:cs="仿宋" w:hint="eastAsia"/>
            <w:lang w:eastAsia="zh-CN"/>
          </w:rPr>
          <w:t>(二)、社会参与与沟通</w:t>
        </w:r>
        <w:r>
          <w:tab/>
        </w:r>
        <w:r>
          <w:fldChar w:fldCharType="begin"/>
        </w:r>
        <w:r>
          <w:instrText xml:space="preserve"> PAGEREF _Toc1094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66" w:history="1">
        <w:r>
          <w:rPr>
            <w:rFonts w:ascii="仿宋" w:eastAsia="仿宋" w:hAnsi="仿宋" w:cs="仿宋" w:hint="eastAsia"/>
            <w:lang w:eastAsia="zh-CN"/>
          </w:rPr>
          <w:t>十一、农产品流通项目风险管理</w:t>
        </w:r>
        <w:r>
          <w:tab/>
        </w:r>
        <w:r>
          <w:fldChar w:fldCharType="begin"/>
        </w:r>
        <w:r>
          <w:instrText xml:space="preserve"> PAGEREF _Toc27366 \h </w:instrText>
        </w:r>
        <w:r>
          <w:fldChar w:fldCharType="separate"/>
        </w:r>
        <w:r>
          <w:t>37</w:t>
        </w:r>
        <w:r>
          <w:fldChar w:fldCharType="end"/>
        </w:r>
      </w:hyperlink>
    </w:p>
    <w:p>
      <w:pPr>
        <w:pStyle w:val="TOC2"/>
        <w:tabs>
          <w:tab w:val="right" w:leader="dot" w:pos="8306"/>
        </w:tabs>
      </w:pPr>
      <w:hyperlink w:anchor="_Toc4831" w:history="1">
        <w:r>
          <w:rPr>
            <w:rFonts w:ascii="仿宋" w:eastAsia="仿宋" w:hAnsi="仿宋" w:cs="仿宋" w:hint="eastAsia"/>
            <w:lang w:eastAsia="zh-CN"/>
          </w:rPr>
          <w:t>(一)、风险识别与评估</w:t>
        </w:r>
        <w:r>
          <w:tab/>
        </w:r>
        <w:r>
          <w:fldChar w:fldCharType="begin"/>
        </w:r>
        <w:r>
          <w:instrText xml:space="preserve"> PAGEREF _Toc4831 \h </w:instrText>
        </w:r>
        <w:r>
          <w:fldChar w:fldCharType="separate"/>
        </w:r>
        <w:r>
          <w:t>37</w:t>
        </w:r>
        <w:r>
          <w:fldChar w:fldCharType="end"/>
        </w:r>
      </w:hyperlink>
    </w:p>
    <w:p>
      <w:pPr>
        <w:pStyle w:val="TOC2"/>
        <w:tabs>
          <w:tab w:val="right" w:leader="dot" w:pos="8306"/>
        </w:tabs>
      </w:pPr>
      <w:hyperlink w:anchor="_Toc17114" w:history="1">
        <w:r>
          <w:rPr>
            <w:rFonts w:ascii="仿宋" w:eastAsia="仿宋" w:hAnsi="仿宋" w:cs="仿宋" w:hint="eastAsia"/>
            <w:lang w:eastAsia="zh-CN"/>
          </w:rPr>
          <w:t>(二)、风险应对策略</w:t>
        </w:r>
        <w:r>
          <w:tab/>
        </w:r>
        <w:r>
          <w:fldChar w:fldCharType="begin"/>
        </w:r>
        <w:r>
          <w:instrText xml:space="preserve"> PAGEREF _Toc17114 \h </w:instrText>
        </w:r>
        <w:r>
          <w:fldChar w:fldCharType="separate"/>
        </w:r>
        <w:r>
          <w:t>38</w:t>
        </w:r>
        <w:r>
          <w:fldChar w:fldCharType="end"/>
        </w:r>
      </w:hyperlink>
    </w:p>
    <w:p>
      <w:pPr>
        <w:pStyle w:val="TOC2"/>
        <w:tabs>
          <w:tab w:val="right" w:leader="dot" w:pos="8306"/>
        </w:tabs>
      </w:pPr>
      <w:hyperlink w:anchor="_Toc18659" w:history="1">
        <w:r>
          <w:rPr>
            <w:rFonts w:ascii="仿宋" w:eastAsia="仿宋" w:hAnsi="仿宋" w:cs="仿宋" w:hint="eastAsia"/>
            <w:lang w:eastAsia="zh-CN"/>
          </w:rPr>
          <w:t>(三)、风险监控与控制</w:t>
        </w:r>
        <w:r>
          <w:tab/>
        </w:r>
        <w:r>
          <w:fldChar w:fldCharType="begin"/>
        </w:r>
        <w:r>
          <w:instrText xml:space="preserve"> PAGEREF _Toc18659 \h </w:instrText>
        </w:r>
        <w:r>
          <w:fldChar w:fldCharType="separate"/>
        </w:r>
        <w:r>
          <w:t>40</w:t>
        </w:r>
        <w:r>
          <w:fldChar w:fldCharType="end"/>
        </w:r>
      </w:hyperlink>
    </w:p>
    <w:p>
      <w:pPr>
        <w:pStyle w:val="TOC1"/>
        <w:tabs>
          <w:tab w:val="right" w:leader="dot" w:pos="8306"/>
        </w:tabs>
      </w:pPr>
      <w:hyperlink w:anchor="_Toc3022" w:history="1">
        <w:r>
          <w:rPr>
            <w:rFonts w:ascii="仿宋" w:eastAsia="仿宋" w:hAnsi="仿宋" w:cs="仿宋" w:hint="eastAsia"/>
            <w:lang w:eastAsia="zh-CN"/>
          </w:rPr>
          <w:t>十二、农产品流通项目人力资源培养与发展</w:t>
        </w:r>
        <w:r>
          <w:tab/>
        </w:r>
        <w:r>
          <w:fldChar w:fldCharType="begin"/>
        </w:r>
        <w:r>
          <w:instrText xml:space="preserve"> PAGEREF _Toc3022 \h </w:instrText>
        </w:r>
        <w:r>
          <w:fldChar w:fldCharType="separate"/>
        </w:r>
        <w:r>
          <w:t>41</w:t>
        </w:r>
        <w:r>
          <w:fldChar w:fldCharType="end"/>
        </w:r>
      </w:hyperlink>
    </w:p>
    <w:p>
      <w:pPr>
        <w:pStyle w:val="TOC2"/>
        <w:tabs>
          <w:tab w:val="right" w:leader="dot" w:pos="8306"/>
        </w:tabs>
      </w:pPr>
      <w:hyperlink w:anchor="_Toc16172" w:history="1">
        <w:r>
          <w:rPr>
            <w:rFonts w:ascii="仿宋" w:eastAsia="仿宋" w:hAnsi="仿宋" w:cs="仿宋" w:hint="eastAsia"/>
            <w:lang w:eastAsia="zh-CN"/>
          </w:rPr>
          <w:t>(一)、人才需求与规划</w:t>
        </w:r>
        <w:r>
          <w:tab/>
        </w:r>
        <w:r>
          <w:fldChar w:fldCharType="begin"/>
        </w:r>
        <w:r>
          <w:instrText xml:space="preserve"> PAGEREF _Toc16172 \h </w:instrText>
        </w:r>
        <w:r>
          <w:fldChar w:fldCharType="separate"/>
        </w:r>
        <w:r>
          <w:t>41</w:t>
        </w:r>
        <w:r>
          <w:fldChar w:fldCharType="end"/>
        </w:r>
      </w:hyperlink>
    </w:p>
    <w:p>
      <w:pPr>
        <w:pStyle w:val="TOC2"/>
        <w:tabs>
          <w:tab w:val="right" w:leader="dot" w:pos="8306"/>
        </w:tabs>
      </w:pPr>
      <w:hyperlink w:anchor="_Toc32543" w:history="1">
        <w:r>
          <w:rPr>
            <w:rFonts w:ascii="仿宋" w:eastAsia="仿宋" w:hAnsi="仿宋" w:cs="仿宋" w:hint="eastAsia"/>
            <w:lang w:eastAsia="zh-CN"/>
          </w:rPr>
          <w:t>(二)、培训与发展计划</w:t>
        </w:r>
        <w:r>
          <w:tab/>
        </w:r>
        <w:r>
          <w:fldChar w:fldCharType="begin"/>
        </w:r>
        <w:r>
          <w:instrText xml:space="preserve"> PAGEREF _Toc32543 \h </w:instrText>
        </w:r>
        <w:r>
          <w:fldChar w:fldCharType="separate"/>
        </w:r>
        <w:r>
          <w:t>41</w:t>
        </w:r>
        <w:r>
          <w:fldChar w:fldCharType="end"/>
        </w:r>
      </w:hyperlink>
    </w:p>
    <w:p>
      <w:pPr>
        <w:pStyle w:val="TOC1"/>
        <w:tabs>
          <w:tab w:val="right" w:leader="dot" w:pos="8306"/>
        </w:tabs>
      </w:pPr>
      <w:hyperlink w:anchor="_Toc1488" w:history="1">
        <w:r>
          <w:rPr>
            <w:rFonts w:ascii="仿宋" w:eastAsia="仿宋" w:hAnsi="仿宋" w:cs="仿宋" w:hint="eastAsia"/>
            <w:lang w:eastAsia="zh-CN"/>
          </w:rPr>
          <w:t>十三、农产品流通项目治理与监督</w:t>
        </w:r>
        <w:r>
          <w:tab/>
        </w:r>
        <w:r>
          <w:fldChar w:fldCharType="begin"/>
        </w:r>
        <w:r>
          <w:instrText xml:space="preserve"> PAGEREF _Toc1488 \h </w:instrText>
        </w:r>
        <w:r>
          <w:fldChar w:fldCharType="separate"/>
        </w:r>
        <w:r>
          <w:t>42</w:t>
        </w:r>
        <w:r>
          <w:fldChar w:fldCharType="end"/>
        </w:r>
      </w:hyperlink>
    </w:p>
    <w:p>
      <w:pPr>
        <w:pStyle w:val="TOC2"/>
        <w:tabs>
          <w:tab w:val="right" w:leader="dot" w:pos="8306"/>
        </w:tabs>
      </w:pPr>
      <w:hyperlink w:anchor="_Toc24597" w:history="1">
        <w:r>
          <w:rPr>
            <w:rFonts w:ascii="仿宋" w:eastAsia="仿宋" w:hAnsi="仿宋" w:cs="仿宋" w:hint="eastAsia"/>
            <w:lang w:eastAsia="zh-CN"/>
          </w:rPr>
          <w:t>(一)、农产品流通项目治理结构</w:t>
        </w:r>
        <w:r>
          <w:tab/>
        </w:r>
        <w:r>
          <w:fldChar w:fldCharType="begin"/>
        </w:r>
        <w:r>
          <w:instrText xml:space="preserve"> PAGEREF _Toc24597 \h </w:instrText>
        </w:r>
        <w:r>
          <w:fldChar w:fldCharType="separate"/>
        </w:r>
        <w:r>
          <w:t>42</w:t>
        </w:r>
        <w:r>
          <w:fldChar w:fldCharType="end"/>
        </w:r>
      </w:hyperlink>
    </w:p>
    <w:p>
      <w:pPr>
        <w:pStyle w:val="TOC2"/>
        <w:tabs>
          <w:tab w:val="right" w:leader="dot" w:pos="8306"/>
        </w:tabs>
      </w:pPr>
      <w:hyperlink w:anchor="_Toc108" w:history="1">
        <w:r>
          <w:rPr>
            <w:rFonts w:ascii="仿宋" w:eastAsia="仿宋" w:hAnsi="仿宋" w:cs="仿宋" w:hint="eastAsia"/>
            <w:lang w:eastAsia="zh-CN"/>
          </w:rPr>
          <w:t>(二)、监督与审计</w:t>
        </w:r>
        <w:r>
          <w:tab/>
        </w:r>
        <w:r>
          <w:fldChar w:fldCharType="begin"/>
        </w:r>
        <w:r>
          <w:instrText xml:space="preserve"> PAGEREF _Toc108 \h </w:instrText>
        </w:r>
        <w:r>
          <w:fldChar w:fldCharType="separate"/>
        </w:r>
        <w:r>
          <w:t>43</w:t>
        </w:r>
        <w:r>
          <w:fldChar w:fldCharType="end"/>
        </w:r>
      </w:hyperlink>
    </w:p>
    <w:p>
      <w:pPr>
        <w:pStyle w:val="TOC1"/>
        <w:tabs>
          <w:tab w:val="right" w:leader="dot" w:pos="8306"/>
        </w:tabs>
      </w:pPr>
      <w:hyperlink w:anchor="_Toc25447" w:history="1">
        <w:r>
          <w:rPr>
            <w:rFonts w:ascii="仿宋" w:eastAsia="仿宋" w:hAnsi="仿宋" w:cs="仿宋" w:hint="eastAsia"/>
            <w:lang w:eastAsia="zh-CN"/>
          </w:rPr>
          <w:t>十四、营销与推广策略</w:t>
        </w:r>
        <w:r>
          <w:tab/>
        </w:r>
        <w:r>
          <w:fldChar w:fldCharType="begin"/>
        </w:r>
        <w:r>
          <w:instrText xml:space="preserve"> PAGEREF _Toc25447 \h </w:instrText>
        </w:r>
        <w:r>
          <w:fldChar w:fldCharType="separate"/>
        </w:r>
        <w:r>
          <w:t>45</w:t>
        </w:r>
        <w:r>
          <w:fldChar w:fldCharType="end"/>
        </w:r>
      </w:hyperlink>
    </w:p>
    <w:p>
      <w:pPr>
        <w:pStyle w:val="TOC2"/>
        <w:tabs>
          <w:tab w:val="right" w:leader="dot" w:pos="8306"/>
        </w:tabs>
      </w:pPr>
      <w:hyperlink w:anchor="_Toc14888" w:history="1">
        <w:r>
          <w:rPr>
            <w:rFonts w:ascii="仿宋" w:eastAsia="仿宋" w:hAnsi="仿宋" w:cs="仿宋" w:hint="eastAsia"/>
            <w:lang w:eastAsia="zh-CN"/>
          </w:rPr>
          <w:t>(一)、产品/服务定位与特点</w:t>
        </w:r>
        <w:r>
          <w:tab/>
        </w:r>
        <w:r>
          <w:fldChar w:fldCharType="begin"/>
        </w:r>
        <w:r>
          <w:instrText xml:space="preserve"> PAGEREF _Toc14888 \h </w:instrText>
        </w:r>
        <w:r>
          <w:fldChar w:fldCharType="separate"/>
        </w:r>
        <w:r>
          <w:t>45</w:t>
        </w:r>
        <w:r>
          <w:fldChar w:fldCharType="end"/>
        </w:r>
      </w:hyperlink>
    </w:p>
    <w:p>
      <w:pPr>
        <w:pStyle w:val="TOC2"/>
        <w:tabs>
          <w:tab w:val="right" w:leader="dot" w:pos="8306"/>
        </w:tabs>
      </w:pPr>
      <w:hyperlink w:anchor="_Toc5052" w:history="1">
        <w:r>
          <w:rPr>
            <w:rFonts w:ascii="仿宋" w:eastAsia="仿宋" w:hAnsi="仿宋" w:cs="仿宋" w:hint="eastAsia"/>
            <w:lang w:eastAsia="zh-CN"/>
          </w:rPr>
          <w:t>(二)、市场定位与竞争分析</w:t>
        </w:r>
        <w:r>
          <w:tab/>
        </w:r>
        <w:r>
          <w:fldChar w:fldCharType="begin"/>
        </w:r>
        <w:r>
          <w:instrText xml:space="preserve"> PAGEREF _Toc5052 \h </w:instrText>
        </w:r>
        <w:r>
          <w:fldChar w:fldCharType="separate"/>
        </w:r>
        <w:r>
          <w:t>46</w:t>
        </w:r>
        <w:r>
          <w:fldChar w:fldCharType="end"/>
        </w:r>
      </w:hyperlink>
    </w:p>
    <w:p>
      <w:pPr>
        <w:pStyle w:val="TOC2"/>
        <w:tabs>
          <w:tab w:val="right" w:leader="dot" w:pos="8306"/>
        </w:tabs>
      </w:pPr>
      <w:hyperlink w:anchor="_Toc5799" w:history="1">
        <w:r>
          <w:rPr>
            <w:rFonts w:ascii="仿宋" w:eastAsia="仿宋" w:hAnsi="仿宋" w:cs="仿宋" w:hint="eastAsia"/>
            <w:lang w:eastAsia="zh-CN"/>
          </w:rPr>
          <w:t>(三)、营销渠道与策略</w:t>
        </w:r>
        <w:r>
          <w:tab/>
        </w:r>
        <w:r>
          <w:fldChar w:fldCharType="begin"/>
        </w:r>
        <w:r>
          <w:instrText xml:space="preserve"> PAGEREF _Toc5799 \h </w:instrText>
        </w:r>
        <w:r>
          <w:fldChar w:fldCharType="separate"/>
        </w:r>
        <w:r>
          <w:t>47</w:t>
        </w:r>
        <w:r>
          <w:fldChar w:fldCharType="end"/>
        </w:r>
      </w:hyperlink>
    </w:p>
    <w:p>
      <w:pPr>
        <w:pStyle w:val="TOC2"/>
        <w:tabs>
          <w:tab w:val="right" w:leader="dot" w:pos="8306"/>
        </w:tabs>
      </w:pPr>
      <w:hyperlink w:anchor="_Toc9058" w:history="1">
        <w:r>
          <w:rPr>
            <w:rFonts w:ascii="仿宋" w:eastAsia="仿宋" w:hAnsi="仿宋" w:cs="仿宋" w:hint="eastAsia"/>
            <w:lang w:eastAsia="zh-CN"/>
          </w:rPr>
          <w:t>(四)、推广与宣传活动</w:t>
        </w:r>
        <w:r>
          <w:tab/>
        </w:r>
        <w:r>
          <w:fldChar w:fldCharType="begin"/>
        </w:r>
        <w:r>
          <w:instrText xml:space="preserve"> PAGEREF _Toc9058 \h </w:instrText>
        </w:r>
        <w:r>
          <w:fldChar w:fldCharType="separate"/>
        </w:r>
        <w:r>
          <w:t>48</w:t>
        </w:r>
        <w:r>
          <w:fldChar w:fldCharType="end"/>
        </w:r>
      </w:hyperlink>
    </w:p>
    <w:p>
      <w:pPr>
        <w:pStyle w:val="TOC1"/>
        <w:tabs>
          <w:tab w:val="right" w:leader="dot" w:pos="8306"/>
        </w:tabs>
      </w:pPr>
      <w:hyperlink w:anchor="_Toc12140" w:history="1">
        <w:r>
          <w:rPr>
            <w:rFonts w:ascii="仿宋" w:eastAsia="仿宋" w:hAnsi="仿宋" w:cs="仿宋" w:hint="eastAsia"/>
            <w:lang w:eastAsia="zh-CN"/>
          </w:rPr>
          <w:t>十五、供应链管理</w:t>
        </w:r>
        <w:r>
          <w:tab/>
        </w:r>
        <w:r>
          <w:fldChar w:fldCharType="begin"/>
        </w:r>
        <w:r>
          <w:instrText xml:space="preserve"> PAGEREF _Toc12140 \h </w:instrText>
        </w:r>
        <w:r>
          <w:fldChar w:fldCharType="separate"/>
        </w:r>
        <w:r>
          <w:t>54</w:t>
        </w:r>
        <w:r>
          <w:fldChar w:fldCharType="end"/>
        </w:r>
      </w:hyperlink>
    </w:p>
    <w:p>
      <w:pPr>
        <w:pStyle w:val="TOC2"/>
        <w:tabs>
          <w:tab w:val="right" w:leader="dot" w:pos="8306"/>
        </w:tabs>
      </w:pPr>
      <w:hyperlink w:anchor="_Toc23698" w:history="1">
        <w:r>
          <w:rPr>
            <w:rFonts w:ascii="仿宋" w:eastAsia="仿宋" w:hAnsi="仿宋" w:cs="仿宋" w:hint="eastAsia"/>
            <w:lang w:eastAsia="zh-CN"/>
          </w:rPr>
          <w:t>(一)、供应链战略规划</w:t>
        </w:r>
        <w:r>
          <w:tab/>
        </w:r>
        <w:r>
          <w:fldChar w:fldCharType="begin"/>
        </w:r>
        <w:r>
          <w:instrText xml:space="preserve"> PAGEREF _Toc23698 \h </w:instrText>
        </w:r>
        <w:r>
          <w:fldChar w:fldCharType="separate"/>
        </w:r>
        <w:r>
          <w:t>54</w:t>
        </w:r>
        <w:r>
          <w:fldChar w:fldCharType="end"/>
        </w:r>
      </w:hyperlink>
    </w:p>
    <w:p>
      <w:pPr>
        <w:pStyle w:val="TOC2"/>
        <w:tabs>
          <w:tab w:val="right" w:leader="dot" w:pos="8306"/>
        </w:tabs>
      </w:pPr>
      <w:hyperlink w:anchor="_Toc27011" w:history="1">
        <w:r>
          <w:rPr>
            <w:rFonts w:ascii="仿宋" w:eastAsia="仿宋" w:hAnsi="仿宋" w:cs="仿宋" w:hint="eastAsia"/>
            <w:lang w:eastAsia="zh-CN"/>
          </w:rPr>
          <w:t>(二)、供应商选择与合作</w:t>
        </w:r>
        <w:r>
          <w:tab/>
        </w:r>
        <w:r>
          <w:fldChar w:fldCharType="begin"/>
        </w:r>
        <w:r>
          <w:instrText xml:space="preserve"> PAGEREF _Toc27011 \h </w:instrText>
        </w:r>
        <w:r>
          <w:fldChar w:fldCharType="separate"/>
        </w:r>
        <w:r>
          <w:t>55</w:t>
        </w:r>
        <w:r>
          <w:fldChar w:fldCharType="end"/>
        </w:r>
      </w:hyperlink>
    </w:p>
    <w:p>
      <w:pPr>
        <w:pStyle w:val="TOC2"/>
        <w:tabs>
          <w:tab w:val="right" w:leader="dot" w:pos="8306"/>
        </w:tabs>
      </w:pPr>
      <w:hyperlink w:anchor="_Toc11511" w:history="1">
        <w:r>
          <w:rPr>
            <w:rFonts w:ascii="仿宋" w:eastAsia="仿宋" w:hAnsi="仿宋" w:cs="仿宋" w:hint="eastAsia"/>
            <w:lang w:eastAsia="zh-CN"/>
          </w:rPr>
          <w:t>(三)、物流与库存管理</w:t>
        </w:r>
        <w:r>
          <w:tab/>
        </w:r>
        <w:r>
          <w:fldChar w:fldCharType="begin"/>
        </w:r>
        <w:r>
          <w:instrText xml:space="preserve"> PAGEREF _Toc11511 \h </w:instrText>
        </w:r>
        <w:r>
          <w:fldChar w:fldCharType="separate"/>
        </w:r>
        <w:r>
          <w:t>56</w:t>
        </w:r>
        <w:r>
          <w:fldChar w:fldCharType="end"/>
        </w:r>
      </w:hyperlink>
    </w:p>
    <w:p>
      <w:pPr>
        <w:pStyle w:val="TOC1"/>
        <w:tabs>
          <w:tab w:val="right" w:leader="dot" w:pos="8306"/>
        </w:tabs>
      </w:pPr>
      <w:hyperlink w:anchor="_Toc28021" w:history="1">
        <w:r>
          <w:rPr>
            <w:rFonts w:ascii="仿宋" w:eastAsia="仿宋" w:hAnsi="仿宋" w:cs="仿宋" w:hint="eastAsia"/>
            <w:lang w:eastAsia="zh-CN"/>
          </w:rPr>
          <w:t>十六、农产品流通项目实施时间节点</w:t>
        </w:r>
        <w:r>
          <w:tab/>
        </w:r>
        <w:r>
          <w:fldChar w:fldCharType="begin"/>
        </w:r>
        <w:r>
          <w:instrText xml:space="preserve"> PAGEREF _Toc28021 \h </w:instrText>
        </w:r>
        <w:r>
          <w:fldChar w:fldCharType="separate"/>
        </w:r>
        <w:r>
          <w:t>58</w:t>
        </w:r>
        <w:r>
          <w:fldChar w:fldCharType="end"/>
        </w:r>
      </w:hyperlink>
    </w:p>
    <w:p>
      <w:pPr>
        <w:pStyle w:val="TOC2"/>
        <w:tabs>
          <w:tab w:val="right" w:leader="dot" w:pos="8306"/>
        </w:tabs>
      </w:pPr>
      <w:hyperlink w:anchor="_Toc28247" w:history="1">
        <w:r>
          <w:rPr>
            <w:rFonts w:ascii="仿宋" w:eastAsia="仿宋" w:hAnsi="仿宋" w:cs="仿宋" w:hint="eastAsia"/>
            <w:lang w:eastAsia="zh-CN"/>
          </w:rPr>
          <w:t>(一)、农产品流通项目启动阶段时间节点</w:t>
        </w:r>
        <w:r>
          <w:tab/>
        </w:r>
        <w:r>
          <w:fldChar w:fldCharType="begin"/>
        </w:r>
        <w:r>
          <w:instrText xml:space="preserve"> PAGEREF _Toc28247 \h </w:instrText>
        </w:r>
        <w:r>
          <w:fldChar w:fldCharType="separate"/>
        </w:r>
        <w:r>
          <w:t>58</w:t>
        </w:r>
        <w:r>
          <w:fldChar w:fldCharType="end"/>
        </w:r>
      </w:hyperlink>
    </w:p>
    <w:p>
      <w:pPr>
        <w:pStyle w:val="TOC2"/>
        <w:tabs>
          <w:tab w:val="right" w:leader="dot" w:pos="8306"/>
        </w:tabs>
      </w:pPr>
      <w:hyperlink w:anchor="_Toc15309" w:history="1">
        <w:r>
          <w:rPr>
            <w:rFonts w:ascii="仿宋" w:eastAsia="仿宋" w:hAnsi="仿宋" w:cs="仿宋" w:hint="eastAsia"/>
            <w:lang w:eastAsia="zh-CN"/>
          </w:rPr>
          <w:t>(二)、农产品流通项目执行阶段时间节点</w:t>
        </w:r>
        <w:r>
          <w:tab/>
        </w:r>
        <w:r>
          <w:fldChar w:fldCharType="begin"/>
        </w:r>
        <w:r>
          <w:instrText xml:space="preserve"> PAGEREF _Toc15309 \h </w:instrText>
        </w:r>
        <w:r>
          <w:fldChar w:fldCharType="separate"/>
        </w:r>
        <w:r>
          <w:t>59</w:t>
        </w:r>
        <w:r>
          <w:fldChar w:fldCharType="end"/>
        </w:r>
      </w:hyperlink>
    </w:p>
    <w:p>
      <w:pPr>
        <w:pStyle w:val="TOC2"/>
        <w:tabs>
          <w:tab w:val="right" w:leader="dot" w:pos="8306"/>
        </w:tabs>
      </w:pPr>
      <w:hyperlink w:anchor="_Toc23946" w:history="1">
        <w:r>
          <w:rPr>
            <w:rFonts w:ascii="仿宋" w:eastAsia="仿宋" w:hAnsi="仿宋" w:cs="仿宋" w:hint="eastAsia"/>
            <w:lang w:eastAsia="zh-CN"/>
          </w:rPr>
          <w:t>(三)、农产品流通项目完成阶段时间节点</w:t>
        </w:r>
        <w:r>
          <w:tab/>
        </w:r>
        <w:r>
          <w:fldChar w:fldCharType="begin"/>
        </w:r>
        <w:r>
          <w:instrText xml:space="preserve"> PAGEREF _Toc23946 \h </w:instrText>
        </w:r>
        <w:r>
          <w:fldChar w:fldCharType="separate"/>
        </w:r>
        <w:r>
          <w:t>60</w:t>
        </w:r>
        <w:r>
          <w:fldChar w:fldCharType="end"/>
        </w:r>
      </w:hyperlink>
    </w:p>
    <w:p>
      <w:pPr>
        <w:pStyle w:val="TOC1"/>
        <w:tabs>
          <w:tab w:val="right" w:leader="dot" w:pos="8306"/>
        </w:tabs>
      </w:pPr>
      <w:hyperlink w:anchor="_Toc10925" w:history="1">
        <w:r>
          <w:rPr>
            <w:rFonts w:ascii="仿宋" w:eastAsia="仿宋" w:hAnsi="仿宋" w:cs="仿宋" w:hint="eastAsia"/>
            <w:lang w:eastAsia="zh-CN"/>
          </w:rPr>
          <w:t>十七、利益相关者分析与沟通计划</w:t>
        </w:r>
        <w:r>
          <w:tab/>
        </w:r>
        <w:r>
          <w:fldChar w:fldCharType="begin"/>
        </w:r>
        <w:r>
          <w:instrText xml:space="preserve"> PAGEREF _Toc10925 \h </w:instrText>
        </w:r>
        <w:r>
          <w:fldChar w:fldCharType="separate"/>
        </w:r>
        <w:r>
          <w:t>61</w:t>
        </w:r>
        <w:r>
          <w:fldChar w:fldCharType="end"/>
        </w:r>
      </w:hyperlink>
    </w:p>
    <w:p>
      <w:pPr>
        <w:pStyle w:val="TOC2"/>
        <w:tabs>
          <w:tab w:val="right" w:leader="dot" w:pos="8306"/>
        </w:tabs>
      </w:pPr>
      <w:hyperlink w:anchor="_Toc31266" w:history="1">
        <w:r>
          <w:rPr>
            <w:rFonts w:ascii="仿宋" w:eastAsia="仿宋" w:hAnsi="仿宋" w:cs="仿宋" w:hint="eastAsia"/>
            <w:lang w:eastAsia="zh-CN"/>
          </w:rPr>
          <w:t>(一)、利益相关者分析</w:t>
        </w:r>
        <w:r>
          <w:tab/>
        </w:r>
        <w:r>
          <w:fldChar w:fldCharType="begin"/>
        </w:r>
        <w:r>
          <w:instrText xml:space="preserve"> PAGEREF _Toc31266 \h </w:instrText>
        </w:r>
        <w:r>
          <w:fldChar w:fldCharType="separate"/>
        </w:r>
        <w:r>
          <w:t>61</w:t>
        </w:r>
        <w:r>
          <w:fldChar w:fldCharType="end"/>
        </w:r>
      </w:hyperlink>
    </w:p>
    <w:p>
      <w:pPr>
        <w:pStyle w:val="TOC2"/>
        <w:tabs>
          <w:tab w:val="right" w:leader="dot" w:pos="8306"/>
        </w:tabs>
      </w:pPr>
      <w:hyperlink w:anchor="_Toc15701" w:history="1">
        <w:r>
          <w:rPr>
            <w:rFonts w:ascii="仿宋" w:eastAsia="仿宋" w:hAnsi="仿宋" w:cs="仿宋" w:hint="eastAsia"/>
            <w:lang w:eastAsia="zh-CN"/>
          </w:rPr>
          <w:t>(二)、沟通计划</w:t>
        </w:r>
        <w:r>
          <w:tab/>
        </w:r>
        <w:r>
          <w:fldChar w:fldCharType="begin"/>
        </w:r>
        <w:r>
          <w:instrText xml:space="preserve"> PAGEREF _Toc15701 \h </w:instrText>
        </w:r>
        <w:r>
          <w:fldChar w:fldCharType="separate"/>
        </w:r>
        <w:r>
          <w:t>62</w:t>
        </w:r>
        <w:r>
          <w:fldChar w:fldCharType="end"/>
        </w:r>
      </w:hyperlink>
    </w:p>
    <w:p>
      <w:pPr>
        <w:pStyle w:val="TOC1"/>
        <w:tabs>
          <w:tab w:val="right" w:leader="dot" w:pos="8306"/>
        </w:tabs>
      </w:pPr>
      <w:hyperlink w:anchor="_Toc7290" w:history="1">
        <w:r>
          <w:rPr>
            <w:rFonts w:ascii="仿宋" w:eastAsia="仿宋" w:hAnsi="仿宋" w:cs="仿宋" w:hint="eastAsia"/>
            <w:lang w:eastAsia="zh-CN"/>
          </w:rPr>
          <w:t>十八、农产品流通项目工程方案分析</w:t>
        </w:r>
        <w:r>
          <w:tab/>
        </w:r>
        <w:r>
          <w:fldChar w:fldCharType="begin"/>
        </w:r>
        <w:r>
          <w:instrText xml:space="preserve"> PAGEREF _Toc7290 \h </w:instrText>
        </w:r>
        <w:r>
          <w:fldChar w:fldCharType="separate"/>
        </w:r>
        <w:r>
          <w:t>63</w:t>
        </w:r>
        <w:r>
          <w:fldChar w:fldCharType="end"/>
        </w:r>
      </w:hyperlink>
    </w:p>
    <w:p>
      <w:pPr>
        <w:pStyle w:val="TOC2"/>
        <w:tabs>
          <w:tab w:val="right" w:leader="dot" w:pos="8306"/>
        </w:tabs>
      </w:pPr>
      <w:hyperlink w:anchor="_Toc3199" w:history="1">
        <w:r>
          <w:rPr>
            <w:rFonts w:ascii="仿宋" w:eastAsia="仿宋" w:hAnsi="仿宋" w:cs="仿宋" w:hint="eastAsia"/>
            <w:lang w:eastAsia="zh-CN"/>
          </w:rPr>
          <w:t>(一)、建筑工程设计原则</w:t>
        </w:r>
        <w:r>
          <w:tab/>
        </w:r>
        <w:r>
          <w:fldChar w:fldCharType="begin"/>
        </w:r>
        <w:r>
          <w:instrText xml:space="preserve"> PAGEREF _Toc3199 \h </w:instrText>
        </w:r>
        <w:r>
          <w:fldChar w:fldCharType="separate"/>
        </w:r>
        <w:r>
          <w:t>63</w:t>
        </w:r>
        <w:r>
          <w:fldChar w:fldCharType="end"/>
        </w:r>
      </w:hyperlink>
    </w:p>
    <w:p>
      <w:pPr>
        <w:pStyle w:val="TOC2"/>
        <w:tabs>
          <w:tab w:val="right" w:leader="dot" w:pos="8306"/>
        </w:tabs>
      </w:pPr>
      <w:hyperlink w:anchor="_Toc15616" w:history="1">
        <w:r>
          <w:rPr>
            <w:rFonts w:ascii="仿宋" w:eastAsia="仿宋" w:hAnsi="仿宋" w:cs="仿宋" w:hint="eastAsia"/>
            <w:lang w:eastAsia="zh-CN"/>
          </w:rPr>
          <w:t>(二)、土建工程建设指标</w:t>
        </w:r>
        <w:r>
          <w:tab/>
        </w:r>
        <w:r>
          <w:fldChar w:fldCharType="begin"/>
        </w:r>
        <w:r>
          <w:instrText xml:space="preserve"> PAGEREF _Toc15616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93"/>
      <w:r>
        <w:rPr>
          <w:rFonts w:ascii="仿宋" w:eastAsia="仿宋" w:hAnsi="仿宋" w:cs="仿宋" w:hint="eastAsia"/>
          <w:sz w:val="28"/>
          <w:lang w:eastAsia="zh-CN"/>
        </w:rPr>
        <w:t>一、农产品流通项目选址可行性分析</w:t>
      </w:r>
      <w:bookmarkEnd w:id="2"/>
    </w:p>
    <w:p>
      <w:pPr>
        <w:pStyle w:val="Heading2"/>
        <w:rPr>
          <w:rFonts w:ascii="仿宋" w:eastAsia="仿宋" w:hAnsi="仿宋" w:cs="仿宋" w:hint="eastAsia"/>
          <w:lang w:eastAsia="zh-CN"/>
        </w:rPr>
      </w:pPr>
      <w:bookmarkStart w:id="3" w:name="_Toc29362"/>
      <w:r>
        <w:rPr>
          <w:rFonts w:ascii="仿宋" w:eastAsia="仿宋" w:hAnsi="仿宋" w:cs="仿宋" w:hint="eastAsia"/>
          <w:lang w:eastAsia="zh-CN"/>
        </w:rPr>
        <w:t>(一)、农产品流通项目选址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该农产品流通项目选址位于XX省XX市XX区XXX街道</w:t>
      </w:r>
    </w:p>
    <w:p>
      <w:pPr>
        <w:pStyle w:val="Heading2"/>
        <w:ind w:firstLine="560" w:firstLineChars="200"/>
        <w:rPr>
          <w:rFonts w:ascii="仿宋" w:eastAsia="仿宋" w:hAnsi="仿宋" w:cs="仿宋" w:hint="eastAsia"/>
          <w:sz w:val="28"/>
          <w:lang w:eastAsia="zh-CN"/>
        </w:rPr>
      </w:pPr>
      <w:bookmarkStart w:id="4" w:name="_Toc257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农产品流通项目的征地面积将根据农产品流通项目的实际规模和需求进行精确规划。具体面积XXX平方米，旨在确保农产品流通项目不仅能够满足当前的发展需求，还能够预留空间以适应未来的扩展。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净用地面积是在征地面积基础上去除不可利用面积后的实际可开发用地。具体面积XXX平方米，考虑到环保、交通、安全等多方面因素，以确保农产品流通项目在整体利用效率上达到最优。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农产品流通项目计划建设的建筑总规模具体面积XXX平方米。这一规模的确定综合考虑了农产品流通项目的性质、规模，以及城市规划的相关要求，确保建筑布局与周边环境协调一致。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绿地率是农产品流通项目用地中被规划为绿地的比例。具体面积XXX平方米，旨在通过合理规划绿地，改善农产品流通项目周边环境，提升居民生活质量，并符合城市整体绿化规划。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容积率是用地上可以建设的建筑总体积与用地面积之比。具体面积XXX，通过合理的容积率规划，确保农产品流通项目建筑规模与周边环境和谐共生。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流通项目选址与当地城市规划相一致，具体面积XXX平方米。通过与城市规划部门深入沟通，确保农产品流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流通项目选址符合当地产业政策，具体面积XXX平方米。这包括农产品流通项目对当地经济的促进作用，以及对相关产业的带动效应，确保农产品流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用地总体要求必须符合环保和可持续发展的原则，具体面积XXX平方米。通过采用绿色建筑设计、节能减排等措施，确保农产品流通项目在建设和运营过程中对环境的影响最小化，达到可持续发展的要求。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确保农产品流通项目选址具备必要的公共设施配套，具体面积XXX平方米。这包括交通便利性、教育、医疗等基础设施，以提高居民生活品质，使得农产品流通项目选址更具吸引力。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考虑用地总体要求对当地社会稳定性的影响，具体面积XXX平方米。通过深入了解当地社区反馈，确保农产品流通项目的选址和建设过程对当地社会和谐稳定产生积极作用。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流通项目选址不仅符合法规和规划，还在实际操作中具有可行性。这一全面规划将为农产品流通项目的成功实施提供坚实的基础，确保农产品流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流通项目的设备规划和空间设计中，我们将采取灵活设备布局的措施。设备布局将根据实际需求进行灵活设计，避免不必要的浪费。通过合理规划设备摆放位置，我们将提高设备的利用率，减少设备间距，以确保农产品流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流通项目内部引入共享设施的概念，例如共享会议室、办公区等。通过这种方式，我们可以减少对资源的重复建设，提高资源共享效率，从而减小农产品流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60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流通项目的总图布置中，我们将不同功能区域进行明确的规划，以最大程度满足农产品流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3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流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农产品流通项目对环境的影响是综合评价的重要因素之一。我们将详细考虑选址周边的自然环境、生态保护区、水源地等情况，确保农产品流通项目的建设和运营对环境影响最小化，并符合当地的环保法规标准。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对选址的评价还需充分考虑当地政府的产业政策和法规。我们将详细了解农产品流通项目所在地的相关政策，确保农产品流通项目的规划和运营与当地法规相符，降低不必要的法律风险。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考虑到社会稳定性对企业运营的重要性，我们将评估选址地区的社会安全情况、劳工关系、社区反馈等方面，以确保农产品流通项目的建设和运营不会受到社会稳定性的负面影响。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最后，我们将综合考虑用地成本，包括土地购置费用、土地开发成本等。通过对用地成本的详细评估，我们能够做出更为精确的经济效益分析，为农产品流通项目的投资决策提供有力支持。</w:t>
      </w:r>
    </w:p>
    <w:p>
      <w:pPr>
        <w:pStyle w:val="Heading1"/>
        <w:ind w:firstLine="560" w:firstLineChars="200"/>
        <w:rPr>
          <w:rFonts w:ascii="仿宋" w:eastAsia="仿宋" w:hAnsi="仿宋" w:cs="仿宋" w:hint="eastAsia"/>
          <w:sz w:val="28"/>
          <w:lang w:eastAsia="zh-CN"/>
        </w:rPr>
      </w:pPr>
      <w:bookmarkStart w:id="8" w:name="_Toc2825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6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农产品流通项目的主要产品是XXXX，预计年产值为XXX万元。这一产品在市场中占据着重要的地位，其广泛的应用范围使得该农产品流通项目的市场前景非常广阔。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流通项目的xxx产品作为重要的原材料之一，将在多个领域发挥关键作用。其在建筑、交通、能源等方面的广泛应用将为整个产业链提供强大的支持，形成产业协同效应。农产品流通项目的年产值XXX万XXX万XXX万万元不仅反映了其在市场上的巨大潜力，更预示着它对国民经济的积极贡献。这种关联度高、涉及面广的产业关系，使得该农产品流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60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总征地面积为XXXX平方米，相当于约XX.XX亩，其中净用地面积为XXXX平方米，红线范围内相当于约XX.XX亩。这一用地规模充分考虑了农产品流通项目的建设需求，保障了农产品流通项目在合适的空间内得以充分发展。农产品流通项目规划的总建筑面积为XXXX平方米，其中主体工程建设占XXXX平方米，计容建筑面积达XXXX平方米。预计建筑工程的投资将达到XXXX万元，为农产品流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购置的设备共计XXXX台（套），设备购置费用为XXXX万元。这一设备购置计划充分考虑到农产品流通项目的生产需求和技术要求，确保了农产品流通项目在生产运营中具备先进的技术装备和高效的生产能力。设备的合理配置将为农产品流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总投资为XXXX万元，预计年实现营业收入为XXXX万元。这一产能规模的设定旨在确保农产品流通项目能够在投资与回报之间取得平衡，实现长期可持续的发展。农产品流通项目的总投资充分考虑到各个方面的需求，包括用地建设、设备购置等多个环节，以确保农产品流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447"/>
      <w:r>
        <w:rPr>
          <w:rFonts w:ascii="仿宋" w:eastAsia="仿宋" w:hAnsi="仿宋" w:cs="仿宋" w:hint="eastAsia"/>
          <w:sz w:val="28"/>
          <w:lang w:eastAsia="zh-CN"/>
        </w:rPr>
        <w:t>三、农产品流通项目可持续发展</w:t>
      </w:r>
      <w:bookmarkEnd w:id="11"/>
    </w:p>
    <w:p>
      <w:pPr>
        <w:pStyle w:val="Heading2"/>
        <w:rPr>
          <w:rFonts w:ascii="仿宋" w:eastAsia="仿宋" w:hAnsi="仿宋" w:cs="仿宋" w:hint="eastAsia"/>
          <w:lang w:eastAsia="zh-CN"/>
        </w:rPr>
      </w:pPr>
      <w:bookmarkStart w:id="12" w:name="_Toc2267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中，农产品流通项目团队着眼于未来，明确了可持续发展的战略方向。制定的具体可持续发展目标包括降低资源使用、采用环保技术、最大化社会效益等。这一步骤不仅有助于农产品流通项目在环保和社会责任方面达到最高标准，也为未来提供了明确的指引，确保农产品流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可持续实践的融入农产品流通项目管理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流通项目管理周期。从农产品流通项目规划开始，农产品流通项目团队就考虑了环境和社会的因素。在执行阶段，农产品流通项目团队积极推动绿色技术的应用，优化资源利用。此外，关注员工的社会责任，通过培训和沟通活动提高员工对可持续发展的认知，使他们能够在日常工作中践行可持续实践。这些举措不仅为农产品流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3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扎根于农产品流通项目的可持续发展理念，我们深信环保与社会责任是农产品流通项目成功的关键支柱。在农产品流通项目的每一步，我们都致力于通过创新和实践，履行对环境和社会的坚定责任。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团队通过引入先进的环保技术、建立高效的废物处理系统以及推动能源节约措施，积极履行环保责任。定期的环保监测和评估确保农产品流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不仅致力于自身可持续发展，还注重对社会的回馈。通过支持社区农产品流通项目、参与慈善事业、提供培训机会等方式，农产品流通项目积极履行社会责任。与当地社区建立积极互动，关注员工的工作与生活平衡，以及员工的身心健康，是农产品流通项目在社会责任层面的关键举措。这样的实践不仅增强了农产品流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951"/>
      <w:r>
        <w:rPr>
          <w:rFonts w:ascii="仿宋" w:eastAsia="仿宋" w:hAnsi="仿宋" w:cs="仿宋" w:hint="eastAsia"/>
          <w:sz w:val="28"/>
          <w:lang w:eastAsia="zh-CN"/>
        </w:rPr>
        <w:t>四、农产品流通项目绩效评估</w:t>
      </w:r>
      <w:bookmarkEnd w:id="14"/>
    </w:p>
    <w:p>
      <w:pPr>
        <w:pStyle w:val="Heading2"/>
        <w:rPr>
          <w:rFonts w:ascii="仿宋" w:eastAsia="仿宋" w:hAnsi="仿宋" w:cs="仿宋" w:hint="eastAsia"/>
          <w:lang w:eastAsia="zh-CN"/>
        </w:rPr>
      </w:pPr>
      <w:bookmarkStart w:id="15" w:name="_Toc2675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中，我们设计了一套全面的绩效评估指标，以确保农产品流通项目的可控和成功交付。这些指标跨足农产品流通项目目标、成本、进度和质量等多个维度，为我们提供了全面洞察农产品流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目标达成率是我们关注的首要指标。我们设定了明确的目标，并通过定期监测和评估，迅速发现并应对潜在的目标偏差。这为农产品流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成本绩效是另一个核心关注点。通过实际成本与预算成本的对比分析，我们深入了解成本差异的原因，及时调整资源分配，保持农产品流通项目在经济效益方面的合理水平。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进度作为关键的绩效指标之一，得到了精心的关注。我们制定了详细的农产品流通项目进度计划，并设立了进度符合度指标，确保实际进度与计划进度保持一致。这使我们能够快速发现和解决潜在的进度问题，保持农产品流通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流通项目绩效的不可或缺的一环。我们引入了一系列的质量标准和客户满意度指标，以确保农产品流通项目交付的成果在质量上达到或超越预期水平。通过持续监测这些指标，我们努力提升农产品流通项目整体质量水平，为农产品流通项目的成功交付提供有力保障。通过这些科学且全面的绩效评估，我们能够更好地引导农产品流通项目的持续改进，确保农产品流通项目目标的顺利达成。</w:t>
      </w:r>
    </w:p>
    <w:p>
      <w:pPr>
        <w:pStyle w:val="Heading2"/>
        <w:ind w:firstLine="560" w:firstLineChars="200"/>
        <w:rPr>
          <w:rFonts w:ascii="仿宋" w:eastAsia="仿宋" w:hAnsi="仿宋" w:cs="仿宋" w:hint="eastAsia"/>
          <w:sz w:val="28"/>
          <w:lang w:eastAsia="zh-CN"/>
        </w:rPr>
      </w:pPr>
      <w:bookmarkStart w:id="16" w:name="_Toc28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绩效评估是农产品流通项目中的关键环节，为确保农产品流通项目达到预期目标，我们采用了多层次、多维度的绩效评估方法。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流通项目的战略目标对齐，确保每个决策和行动都与农产品流通项目整体目标保持一致。团队会定期召开战略对齐会议，审视当前工作与农产品流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流通项目进度、质量、成本和风险等方面。这些指标通过数据收集和分析，为农产品流通项目管理团队提供了客观的评估依据。例如，我们通过农产品流通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绩效评估不仅仅停留在农产品流通项目内部，还考虑了农产品流通项目对外部环境的影响。我们定期进行干系人满意度调查，以了解各利益相关方对农产品流通项目的期望和满意度，并及时做出调整。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这种多层次、多角度的绩效评估方法，使得我们能够全面了解农产品流通项目的运行状态，及时做出调整，确保农产品流通项目在不断变化的环境中保持稳健前行。</w:t>
      </w:r>
    </w:p>
    <w:p>
      <w:pPr>
        <w:pStyle w:val="Heading2"/>
        <w:ind w:firstLine="560" w:firstLineChars="200"/>
        <w:rPr>
          <w:rFonts w:ascii="仿宋" w:eastAsia="仿宋" w:hAnsi="仿宋" w:cs="仿宋" w:hint="eastAsia"/>
          <w:sz w:val="28"/>
          <w:lang w:eastAsia="zh-CN"/>
        </w:rPr>
      </w:pPr>
      <w:bookmarkStart w:id="17" w:name="_Toc388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为了确保农产品流通项目的有效管理和不断优化，我们采用了精心设计的绩效评估周期。这个周期旨在实现灵活、实时和全面的评估，以适应农产品流通项目执行中的各种挑战。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流通项目的不同需求，分为短期、中期和长期。短期评估关注每个迭代或工作周期，以及时发现和解决当前任务中的问题。中期评估涵盖几个迭代，深入了解整体农产品流通项目的趋势和性能。长期评估则着眼于整个农产品流通项目阶段，确保农产品流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农产品流通项目管理工具和协作平台，团队成员能够随时更新和分享农产品流通项目数据。这种实时性的反馈机制使我们能够及时察觉潜在问题，快速调整，保持农产品流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产品流通项目的决策制定密不可分。每个周期的农产品流通项目回顾会议成为集体总结经验、识别问题深层次原因并找到创新解决方案的平台。这种定期的反思与调整机制使农产品流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851"/>
      <w:r>
        <w:rPr>
          <w:rFonts w:ascii="仿宋" w:eastAsia="仿宋" w:hAnsi="仿宋" w:cs="仿宋" w:hint="eastAsia"/>
          <w:sz w:val="28"/>
          <w:lang w:eastAsia="zh-CN"/>
        </w:rPr>
        <w:t>五、农产品流通项目建设单位说明</w:t>
      </w:r>
      <w:bookmarkEnd w:id="18"/>
    </w:p>
    <w:p>
      <w:pPr>
        <w:pStyle w:val="Heading2"/>
        <w:rPr>
          <w:rFonts w:ascii="仿宋" w:eastAsia="仿宋" w:hAnsi="仿宋" w:cs="仿宋" w:hint="eastAsia"/>
          <w:lang w:eastAsia="zh-CN"/>
        </w:rPr>
      </w:pPr>
      <w:bookmarkStart w:id="19" w:name="_Toc27983"/>
      <w:r>
        <w:rPr>
          <w:rFonts w:ascii="仿宋" w:eastAsia="仿宋" w:hAnsi="仿宋" w:cs="仿宋" w:hint="eastAsia"/>
          <w:lang w:eastAsia="zh-CN"/>
        </w:rPr>
        <w:t>(一)、农产品流通项目承办单位基本情况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942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产品流通项目承办单位的XXXX，我们着眼于实现可持续的经济效益。通过技术创新和解决方案的提供，公司预计在农产品流通项目执行期间将获得可观的收入增长。这一收入来源主要包括农产品流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同时，我们注重成本控制和效率提升，以确保农产品流通项目的可持续盈利。透过精细的管理和资源优化，公司期望实现农产品流通项目利润最大化。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产品流通项目实施进行全面的投资评估，包括农产品流通项目启动阶段的资金投入和后续运营成本。通过对农产品流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产品流通项目实施过程中具备足够的资金流动性，公司将进行详尽的现金流分析。这包括资金需求的合理预测、农产品流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962"/>
      <w:r>
        <w:rPr>
          <w:rFonts w:ascii="仿宋" w:eastAsia="仿宋" w:hAnsi="仿宋" w:cs="仿宋" w:hint="eastAsia"/>
          <w:sz w:val="28"/>
          <w:lang w:eastAsia="zh-CN"/>
        </w:rPr>
        <w:t>六、农产品流通项目危机管理</w:t>
      </w:r>
      <w:bookmarkEnd w:id="21"/>
    </w:p>
    <w:p>
      <w:pPr>
        <w:pStyle w:val="Heading2"/>
        <w:rPr>
          <w:rFonts w:ascii="仿宋" w:eastAsia="仿宋" w:hAnsi="仿宋" w:cs="仿宋" w:hint="eastAsia"/>
          <w:lang w:eastAsia="zh-CN"/>
        </w:rPr>
      </w:pPr>
      <w:bookmarkStart w:id="22" w:name="_Toc7053"/>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https://d.book118.com/277105142164006030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6568D"/>
    <w:rsid w:val="5A9656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0514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2024-01-12T21:58:00Z</dcterms:created>
  <dcterms:modified xsi:type="dcterms:W3CDTF">2024-01-12T21:58:55Z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36C1DB8F800D4A8DA37173FBB7F321EF_11</vt:lpwstr>
  </property>
  <property fmtid="{D5CDD505-2E9C-101B-9397-08002B2CF9AE}" pid="3" name="KSOProductBuildVer">
    <vt:lpwstr>2052-12.1.0.16120</vt:lpwstr>
  </property>
</Properties>
</file>