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威士忌酒项目规划设计方案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74" w:history="1">
        <w:r>
          <w:rPr>
            <w:rFonts w:ascii="仿宋" w:eastAsia="仿宋" w:hAnsi="仿宋" w:cs="仿宋" w:hint="eastAsia"/>
            <w:lang w:eastAsia="zh-CN"/>
          </w:rPr>
          <w:t>前言</w:t>
        </w:r>
        <w:r>
          <w:tab/>
        </w:r>
        <w:r>
          <w:fldChar w:fldCharType="begin"/>
        </w:r>
        <w:r>
          <w:instrText xml:space="preserve"> PAGEREF _Toc13274 \h </w:instrText>
        </w:r>
        <w:r>
          <w:fldChar w:fldCharType="separate"/>
        </w:r>
        <w:r>
          <w:t>3</w:t>
        </w:r>
        <w:r>
          <w:fldChar w:fldCharType="end"/>
        </w:r>
      </w:hyperlink>
    </w:p>
    <w:p>
      <w:pPr>
        <w:pStyle w:val="TOC1"/>
        <w:tabs>
          <w:tab w:val="right" w:leader="dot" w:pos="8306"/>
        </w:tabs>
      </w:pPr>
      <w:hyperlink w:anchor="_Toc629" w:history="1">
        <w:r>
          <w:rPr>
            <w:rFonts w:ascii="仿宋" w:eastAsia="仿宋" w:hAnsi="仿宋" w:cs="仿宋" w:hint="eastAsia"/>
            <w:lang w:eastAsia="zh-CN"/>
          </w:rPr>
          <w:t>一、威士忌酒项目土建工程</w:t>
        </w:r>
        <w:r>
          <w:tab/>
        </w:r>
        <w:r>
          <w:fldChar w:fldCharType="begin"/>
        </w:r>
        <w:r>
          <w:instrText xml:space="preserve"> PAGEREF _Toc629 \h </w:instrText>
        </w:r>
        <w:r>
          <w:fldChar w:fldCharType="separate"/>
        </w:r>
        <w:r>
          <w:t>3</w:t>
        </w:r>
        <w:r>
          <w:fldChar w:fldCharType="end"/>
        </w:r>
      </w:hyperlink>
    </w:p>
    <w:p>
      <w:pPr>
        <w:pStyle w:val="TOC2"/>
        <w:tabs>
          <w:tab w:val="right" w:leader="dot" w:pos="8306"/>
        </w:tabs>
      </w:pPr>
      <w:hyperlink w:anchor="_Toc25116" w:history="1">
        <w:r>
          <w:rPr>
            <w:rFonts w:ascii="仿宋" w:eastAsia="仿宋" w:hAnsi="仿宋" w:cs="仿宋" w:hint="eastAsia"/>
            <w:lang w:eastAsia="zh-CN"/>
          </w:rPr>
          <w:t>(一)、建筑工程设计原则</w:t>
        </w:r>
        <w:r>
          <w:tab/>
        </w:r>
        <w:r>
          <w:fldChar w:fldCharType="begin"/>
        </w:r>
        <w:r>
          <w:instrText xml:space="preserve"> PAGEREF _Toc25116 \h </w:instrText>
        </w:r>
        <w:r>
          <w:fldChar w:fldCharType="separate"/>
        </w:r>
        <w:r>
          <w:t>3</w:t>
        </w:r>
        <w:r>
          <w:fldChar w:fldCharType="end"/>
        </w:r>
      </w:hyperlink>
    </w:p>
    <w:p>
      <w:pPr>
        <w:pStyle w:val="TOC2"/>
        <w:tabs>
          <w:tab w:val="right" w:leader="dot" w:pos="8306"/>
        </w:tabs>
      </w:pPr>
      <w:hyperlink w:anchor="_Toc14574" w:history="1">
        <w:r>
          <w:rPr>
            <w:rFonts w:ascii="仿宋" w:eastAsia="仿宋" w:hAnsi="仿宋" w:cs="仿宋" w:hint="eastAsia"/>
            <w:lang w:eastAsia="zh-CN"/>
          </w:rPr>
          <w:t>(二)、土建工程设计年限及安全等级</w:t>
        </w:r>
        <w:r>
          <w:tab/>
        </w:r>
        <w:r>
          <w:fldChar w:fldCharType="begin"/>
        </w:r>
        <w:r>
          <w:instrText xml:space="preserve"> PAGEREF _Toc14574 \h </w:instrText>
        </w:r>
        <w:r>
          <w:fldChar w:fldCharType="separate"/>
        </w:r>
        <w:r>
          <w:t>4</w:t>
        </w:r>
        <w:r>
          <w:fldChar w:fldCharType="end"/>
        </w:r>
      </w:hyperlink>
    </w:p>
    <w:p>
      <w:pPr>
        <w:pStyle w:val="TOC2"/>
        <w:tabs>
          <w:tab w:val="right" w:leader="dot" w:pos="8306"/>
        </w:tabs>
      </w:pPr>
      <w:hyperlink w:anchor="_Toc2708" w:history="1">
        <w:r>
          <w:rPr>
            <w:rFonts w:ascii="仿宋" w:eastAsia="仿宋" w:hAnsi="仿宋" w:cs="仿宋" w:hint="eastAsia"/>
            <w:lang w:eastAsia="zh-CN"/>
          </w:rPr>
          <w:t>(三)、建筑工程设计总体要求</w:t>
        </w:r>
        <w:r>
          <w:tab/>
        </w:r>
        <w:r>
          <w:fldChar w:fldCharType="begin"/>
        </w:r>
        <w:r>
          <w:instrText xml:space="preserve"> PAGEREF _Toc2708 \h </w:instrText>
        </w:r>
        <w:r>
          <w:fldChar w:fldCharType="separate"/>
        </w:r>
        <w:r>
          <w:t>5</w:t>
        </w:r>
        <w:r>
          <w:fldChar w:fldCharType="end"/>
        </w:r>
      </w:hyperlink>
    </w:p>
    <w:p>
      <w:pPr>
        <w:pStyle w:val="TOC2"/>
        <w:tabs>
          <w:tab w:val="right" w:leader="dot" w:pos="8306"/>
        </w:tabs>
      </w:pPr>
      <w:hyperlink w:anchor="_Toc11522" w:history="1">
        <w:r>
          <w:rPr>
            <w:rFonts w:ascii="仿宋" w:eastAsia="仿宋" w:hAnsi="仿宋" w:cs="仿宋" w:hint="eastAsia"/>
            <w:lang w:eastAsia="zh-CN"/>
          </w:rPr>
          <w:t>(四)、土建工程建设指标</w:t>
        </w:r>
        <w:r>
          <w:tab/>
        </w:r>
        <w:r>
          <w:fldChar w:fldCharType="begin"/>
        </w:r>
        <w:r>
          <w:instrText xml:space="preserve"> PAGEREF _Toc11522 \h </w:instrText>
        </w:r>
        <w:r>
          <w:fldChar w:fldCharType="separate"/>
        </w:r>
        <w:r>
          <w:t>6</w:t>
        </w:r>
        <w:r>
          <w:fldChar w:fldCharType="end"/>
        </w:r>
      </w:hyperlink>
    </w:p>
    <w:p>
      <w:pPr>
        <w:pStyle w:val="TOC1"/>
        <w:tabs>
          <w:tab w:val="right" w:leader="dot" w:pos="8306"/>
        </w:tabs>
      </w:pPr>
      <w:hyperlink w:anchor="_Toc29320" w:history="1">
        <w:r>
          <w:rPr>
            <w:rFonts w:ascii="仿宋" w:eastAsia="仿宋" w:hAnsi="仿宋" w:cs="仿宋" w:hint="eastAsia"/>
            <w:lang w:eastAsia="zh-CN"/>
          </w:rPr>
          <w:t>二、威士忌酒项目可持续发展</w:t>
        </w:r>
        <w:r>
          <w:tab/>
        </w:r>
        <w:r>
          <w:fldChar w:fldCharType="begin"/>
        </w:r>
        <w:r>
          <w:instrText xml:space="preserve"> PAGEREF _Toc29320 \h </w:instrText>
        </w:r>
        <w:r>
          <w:fldChar w:fldCharType="separate"/>
        </w:r>
        <w:r>
          <w:t>6</w:t>
        </w:r>
        <w:r>
          <w:fldChar w:fldCharType="end"/>
        </w:r>
      </w:hyperlink>
    </w:p>
    <w:p>
      <w:pPr>
        <w:pStyle w:val="TOC2"/>
        <w:tabs>
          <w:tab w:val="right" w:leader="dot" w:pos="8306"/>
        </w:tabs>
      </w:pPr>
      <w:hyperlink w:anchor="_Toc694" w:history="1">
        <w:r>
          <w:rPr>
            <w:rFonts w:ascii="仿宋" w:eastAsia="仿宋" w:hAnsi="仿宋" w:cs="仿宋" w:hint="eastAsia"/>
            <w:lang w:eastAsia="zh-CN"/>
          </w:rPr>
          <w:t>(一)、可持续战略与实践</w:t>
        </w:r>
        <w:r>
          <w:tab/>
        </w:r>
        <w:r>
          <w:fldChar w:fldCharType="begin"/>
        </w:r>
        <w:r>
          <w:instrText xml:space="preserve"> PAGEREF _Toc694 \h </w:instrText>
        </w:r>
        <w:r>
          <w:fldChar w:fldCharType="separate"/>
        </w:r>
        <w:r>
          <w:t>6</w:t>
        </w:r>
        <w:r>
          <w:fldChar w:fldCharType="end"/>
        </w:r>
      </w:hyperlink>
    </w:p>
    <w:p>
      <w:pPr>
        <w:pStyle w:val="TOC2"/>
        <w:tabs>
          <w:tab w:val="right" w:leader="dot" w:pos="8306"/>
        </w:tabs>
      </w:pPr>
      <w:hyperlink w:anchor="_Toc14941" w:history="1">
        <w:r>
          <w:rPr>
            <w:rFonts w:ascii="仿宋" w:eastAsia="仿宋" w:hAnsi="仿宋" w:cs="仿宋" w:hint="eastAsia"/>
            <w:lang w:eastAsia="zh-CN"/>
          </w:rPr>
          <w:t>(二)、环保与社会责任</w:t>
        </w:r>
        <w:r>
          <w:tab/>
        </w:r>
        <w:r>
          <w:fldChar w:fldCharType="begin"/>
        </w:r>
        <w:r>
          <w:instrText xml:space="preserve"> PAGEREF _Toc14941 \h </w:instrText>
        </w:r>
        <w:r>
          <w:fldChar w:fldCharType="separate"/>
        </w:r>
        <w:r>
          <w:t>7</w:t>
        </w:r>
        <w:r>
          <w:fldChar w:fldCharType="end"/>
        </w:r>
      </w:hyperlink>
    </w:p>
    <w:p>
      <w:pPr>
        <w:pStyle w:val="TOC1"/>
        <w:tabs>
          <w:tab w:val="right" w:leader="dot" w:pos="8306"/>
        </w:tabs>
      </w:pPr>
      <w:hyperlink w:anchor="_Toc31621" w:history="1">
        <w:r>
          <w:rPr>
            <w:rFonts w:ascii="仿宋" w:eastAsia="仿宋" w:hAnsi="仿宋" w:cs="仿宋" w:hint="eastAsia"/>
            <w:lang w:eastAsia="zh-CN"/>
          </w:rPr>
          <w:t>三、威士忌酒项目危机管理</w:t>
        </w:r>
        <w:r>
          <w:tab/>
        </w:r>
        <w:r>
          <w:fldChar w:fldCharType="begin"/>
        </w:r>
        <w:r>
          <w:instrText xml:space="preserve"> PAGEREF _Toc31621 \h </w:instrText>
        </w:r>
        <w:r>
          <w:fldChar w:fldCharType="separate"/>
        </w:r>
        <w:r>
          <w:t>8</w:t>
        </w:r>
        <w:r>
          <w:fldChar w:fldCharType="end"/>
        </w:r>
      </w:hyperlink>
    </w:p>
    <w:p>
      <w:pPr>
        <w:pStyle w:val="TOC2"/>
        <w:tabs>
          <w:tab w:val="right" w:leader="dot" w:pos="8306"/>
        </w:tabs>
      </w:pPr>
      <w:hyperlink w:anchor="_Toc23969" w:history="1">
        <w:r>
          <w:rPr>
            <w:rFonts w:ascii="仿宋" w:eastAsia="仿宋" w:hAnsi="仿宋" w:cs="仿宋" w:hint="eastAsia"/>
            <w:lang w:eastAsia="zh-CN"/>
          </w:rPr>
          <w:t>(一)、危机预警与识别</w:t>
        </w:r>
        <w:r>
          <w:tab/>
        </w:r>
        <w:r>
          <w:fldChar w:fldCharType="begin"/>
        </w:r>
        <w:r>
          <w:instrText xml:space="preserve"> PAGEREF _Toc23969 \h </w:instrText>
        </w:r>
        <w:r>
          <w:fldChar w:fldCharType="separate"/>
        </w:r>
        <w:r>
          <w:t>8</w:t>
        </w:r>
        <w:r>
          <w:fldChar w:fldCharType="end"/>
        </w:r>
      </w:hyperlink>
    </w:p>
    <w:p>
      <w:pPr>
        <w:pStyle w:val="TOC2"/>
        <w:tabs>
          <w:tab w:val="right" w:leader="dot" w:pos="8306"/>
        </w:tabs>
      </w:pPr>
      <w:hyperlink w:anchor="_Toc27841" w:history="1">
        <w:r>
          <w:rPr>
            <w:rFonts w:ascii="仿宋" w:eastAsia="仿宋" w:hAnsi="仿宋" w:cs="仿宋" w:hint="eastAsia"/>
            <w:lang w:eastAsia="zh-CN"/>
          </w:rPr>
          <w:t>(二)、危机应对与恢复</w:t>
        </w:r>
        <w:r>
          <w:tab/>
        </w:r>
        <w:r>
          <w:fldChar w:fldCharType="begin"/>
        </w:r>
        <w:r>
          <w:instrText xml:space="preserve"> PAGEREF _Toc27841 \h </w:instrText>
        </w:r>
        <w:r>
          <w:fldChar w:fldCharType="separate"/>
        </w:r>
        <w:r>
          <w:t>9</w:t>
        </w:r>
        <w:r>
          <w:fldChar w:fldCharType="end"/>
        </w:r>
      </w:hyperlink>
    </w:p>
    <w:p>
      <w:pPr>
        <w:pStyle w:val="TOC1"/>
        <w:tabs>
          <w:tab w:val="right" w:leader="dot" w:pos="8306"/>
        </w:tabs>
      </w:pPr>
      <w:hyperlink w:anchor="_Toc27764" w:history="1">
        <w:r>
          <w:rPr>
            <w:rFonts w:ascii="仿宋" w:eastAsia="仿宋" w:hAnsi="仿宋" w:cs="仿宋" w:hint="eastAsia"/>
            <w:lang w:eastAsia="zh-CN"/>
          </w:rPr>
          <w:t>四、工艺说明</w:t>
        </w:r>
        <w:r>
          <w:tab/>
        </w:r>
        <w:r>
          <w:fldChar w:fldCharType="begin"/>
        </w:r>
        <w:r>
          <w:instrText xml:space="preserve"> PAGEREF _Toc27764 \h </w:instrText>
        </w:r>
        <w:r>
          <w:fldChar w:fldCharType="separate"/>
        </w:r>
        <w:r>
          <w:t>10</w:t>
        </w:r>
        <w:r>
          <w:fldChar w:fldCharType="end"/>
        </w:r>
      </w:hyperlink>
    </w:p>
    <w:p>
      <w:pPr>
        <w:pStyle w:val="TOC2"/>
        <w:tabs>
          <w:tab w:val="right" w:leader="dot" w:pos="8306"/>
        </w:tabs>
      </w:pPr>
      <w:hyperlink w:anchor="_Toc15830" w:history="1">
        <w:r>
          <w:rPr>
            <w:rFonts w:ascii="仿宋" w:eastAsia="仿宋" w:hAnsi="仿宋" w:cs="仿宋" w:hint="eastAsia"/>
            <w:lang w:eastAsia="zh-CN"/>
          </w:rPr>
          <w:t>(一)、技术管理特点</w:t>
        </w:r>
        <w:r>
          <w:tab/>
        </w:r>
        <w:r>
          <w:fldChar w:fldCharType="begin"/>
        </w:r>
        <w:r>
          <w:instrText xml:space="preserve"> PAGEREF _Toc15830 \h </w:instrText>
        </w:r>
        <w:r>
          <w:fldChar w:fldCharType="separate"/>
        </w:r>
        <w:r>
          <w:t>10</w:t>
        </w:r>
        <w:r>
          <w:fldChar w:fldCharType="end"/>
        </w:r>
      </w:hyperlink>
    </w:p>
    <w:p>
      <w:pPr>
        <w:pStyle w:val="TOC2"/>
        <w:tabs>
          <w:tab w:val="right" w:leader="dot" w:pos="8306"/>
        </w:tabs>
      </w:pPr>
      <w:hyperlink w:anchor="_Toc4403" w:history="1">
        <w:r>
          <w:rPr>
            <w:rFonts w:ascii="仿宋" w:eastAsia="仿宋" w:hAnsi="仿宋" w:cs="仿宋" w:hint="eastAsia"/>
            <w:lang w:eastAsia="zh-CN"/>
          </w:rPr>
          <w:t>(二)、威士忌酒项目工艺技术设计方案</w:t>
        </w:r>
        <w:r>
          <w:tab/>
        </w:r>
        <w:r>
          <w:fldChar w:fldCharType="begin"/>
        </w:r>
        <w:r>
          <w:instrText xml:space="preserve"> PAGEREF _Toc4403 \h </w:instrText>
        </w:r>
        <w:r>
          <w:fldChar w:fldCharType="separate"/>
        </w:r>
        <w:r>
          <w:t>11</w:t>
        </w:r>
        <w:r>
          <w:fldChar w:fldCharType="end"/>
        </w:r>
      </w:hyperlink>
    </w:p>
    <w:p>
      <w:pPr>
        <w:pStyle w:val="TOC2"/>
        <w:tabs>
          <w:tab w:val="right" w:leader="dot" w:pos="8306"/>
        </w:tabs>
      </w:pPr>
      <w:hyperlink w:anchor="_Toc21953" w:history="1">
        <w:r>
          <w:rPr>
            <w:rFonts w:ascii="仿宋" w:eastAsia="仿宋" w:hAnsi="仿宋" w:cs="仿宋" w:hint="eastAsia"/>
            <w:lang w:eastAsia="zh-CN"/>
          </w:rPr>
          <w:t>(三)、设备选型方案</w:t>
        </w:r>
        <w:r>
          <w:tab/>
        </w:r>
        <w:r>
          <w:fldChar w:fldCharType="begin"/>
        </w:r>
        <w:r>
          <w:instrText xml:space="preserve"> PAGEREF _Toc21953 \h </w:instrText>
        </w:r>
        <w:r>
          <w:fldChar w:fldCharType="separate"/>
        </w:r>
        <w:r>
          <w:t>13</w:t>
        </w:r>
        <w:r>
          <w:fldChar w:fldCharType="end"/>
        </w:r>
      </w:hyperlink>
    </w:p>
    <w:p>
      <w:pPr>
        <w:pStyle w:val="TOC1"/>
        <w:tabs>
          <w:tab w:val="right" w:leader="dot" w:pos="8306"/>
        </w:tabs>
      </w:pPr>
      <w:hyperlink w:anchor="_Toc19608" w:history="1">
        <w:r>
          <w:rPr>
            <w:rFonts w:ascii="仿宋" w:eastAsia="仿宋" w:hAnsi="仿宋" w:cs="仿宋" w:hint="eastAsia"/>
            <w:lang w:eastAsia="zh-CN"/>
          </w:rPr>
          <w:t>五、威士忌酒项目选址可行性分析</w:t>
        </w:r>
        <w:r>
          <w:tab/>
        </w:r>
        <w:r>
          <w:fldChar w:fldCharType="begin"/>
        </w:r>
        <w:r>
          <w:instrText xml:space="preserve"> PAGEREF _Toc19608 \h </w:instrText>
        </w:r>
        <w:r>
          <w:fldChar w:fldCharType="separate"/>
        </w:r>
        <w:r>
          <w:t>14</w:t>
        </w:r>
        <w:r>
          <w:fldChar w:fldCharType="end"/>
        </w:r>
      </w:hyperlink>
    </w:p>
    <w:p>
      <w:pPr>
        <w:pStyle w:val="TOC2"/>
        <w:tabs>
          <w:tab w:val="right" w:leader="dot" w:pos="8306"/>
        </w:tabs>
      </w:pPr>
      <w:hyperlink w:anchor="_Toc22849" w:history="1">
        <w:r>
          <w:rPr>
            <w:rFonts w:ascii="仿宋" w:eastAsia="仿宋" w:hAnsi="仿宋" w:cs="仿宋" w:hint="eastAsia"/>
            <w:lang w:eastAsia="zh-CN"/>
          </w:rPr>
          <w:t>(一)、威士忌酒项目选址</w:t>
        </w:r>
        <w:r>
          <w:tab/>
        </w:r>
        <w:r>
          <w:fldChar w:fldCharType="begin"/>
        </w:r>
        <w:r>
          <w:instrText xml:space="preserve"> PAGEREF _Toc22849 \h </w:instrText>
        </w:r>
        <w:r>
          <w:fldChar w:fldCharType="separate"/>
        </w:r>
        <w:r>
          <w:t>14</w:t>
        </w:r>
        <w:r>
          <w:fldChar w:fldCharType="end"/>
        </w:r>
      </w:hyperlink>
    </w:p>
    <w:p>
      <w:pPr>
        <w:pStyle w:val="TOC2"/>
        <w:tabs>
          <w:tab w:val="right" w:leader="dot" w:pos="8306"/>
        </w:tabs>
      </w:pPr>
      <w:hyperlink w:anchor="_Toc25509" w:history="1">
        <w:r>
          <w:rPr>
            <w:rFonts w:ascii="仿宋" w:eastAsia="仿宋" w:hAnsi="仿宋" w:cs="仿宋" w:hint="eastAsia"/>
            <w:lang w:eastAsia="zh-CN"/>
          </w:rPr>
          <w:t>(二)、用地控制指标</w:t>
        </w:r>
        <w:r>
          <w:tab/>
        </w:r>
        <w:r>
          <w:fldChar w:fldCharType="begin"/>
        </w:r>
        <w:r>
          <w:instrText xml:space="preserve"> PAGEREF _Toc25509 \h </w:instrText>
        </w:r>
        <w:r>
          <w:fldChar w:fldCharType="separate"/>
        </w:r>
        <w:r>
          <w:t>14</w:t>
        </w:r>
        <w:r>
          <w:fldChar w:fldCharType="end"/>
        </w:r>
      </w:hyperlink>
    </w:p>
    <w:p>
      <w:pPr>
        <w:pStyle w:val="TOC2"/>
        <w:tabs>
          <w:tab w:val="right" w:leader="dot" w:pos="8306"/>
        </w:tabs>
      </w:pPr>
      <w:hyperlink w:anchor="_Toc26507" w:history="1">
        <w:r>
          <w:rPr>
            <w:rFonts w:ascii="仿宋" w:eastAsia="仿宋" w:hAnsi="仿宋" w:cs="仿宋" w:hint="eastAsia"/>
            <w:lang w:eastAsia="zh-CN"/>
          </w:rPr>
          <w:t>(三)、节约用地措施</w:t>
        </w:r>
        <w:r>
          <w:tab/>
        </w:r>
        <w:r>
          <w:fldChar w:fldCharType="begin"/>
        </w:r>
        <w:r>
          <w:instrText xml:space="preserve"> PAGEREF _Toc26507 \h </w:instrText>
        </w:r>
        <w:r>
          <w:fldChar w:fldCharType="separate"/>
        </w:r>
        <w:r>
          <w:t>16</w:t>
        </w:r>
        <w:r>
          <w:fldChar w:fldCharType="end"/>
        </w:r>
      </w:hyperlink>
    </w:p>
    <w:p>
      <w:pPr>
        <w:pStyle w:val="TOC2"/>
        <w:tabs>
          <w:tab w:val="right" w:leader="dot" w:pos="8306"/>
        </w:tabs>
      </w:pPr>
      <w:hyperlink w:anchor="_Toc5651" w:history="1">
        <w:r>
          <w:rPr>
            <w:rFonts w:ascii="仿宋" w:eastAsia="仿宋" w:hAnsi="仿宋" w:cs="仿宋" w:hint="eastAsia"/>
            <w:lang w:eastAsia="zh-CN"/>
          </w:rPr>
          <w:t>(四)、总图布置方案</w:t>
        </w:r>
        <w:r>
          <w:tab/>
        </w:r>
        <w:r>
          <w:fldChar w:fldCharType="begin"/>
        </w:r>
        <w:r>
          <w:instrText xml:space="preserve"> PAGEREF _Toc5651 \h </w:instrText>
        </w:r>
        <w:r>
          <w:fldChar w:fldCharType="separate"/>
        </w:r>
        <w:r>
          <w:t>17</w:t>
        </w:r>
        <w:r>
          <w:fldChar w:fldCharType="end"/>
        </w:r>
      </w:hyperlink>
    </w:p>
    <w:p>
      <w:pPr>
        <w:pStyle w:val="TOC2"/>
        <w:tabs>
          <w:tab w:val="right" w:leader="dot" w:pos="8306"/>
        </w:tabs>
      </w:pPr>
      <w:hyperlink w:anchor="_Toc12671" w:history="1">
        <w:r>
          <w:rPr>
            <w:rFonts w:ascii="仿宋" w:eastAsia="仿宋" w:hAnsi="仿宋" w:cs="仿宋" w:hint="eastAsia"/>
            <w:lang w:eastAsia="zh-CN"/>
          </w:rPr>
          <w:t>(五)、选址综合评价</w:t>
        </w:r>
        <w:r>
          <w:tab/>
        </w:r>
        <w:r>
          <w:fldChar w:fldCharType="begin"/>
        </w:r>
        <w:r>
          <w:instrText xml:space="preserve"> PAGEREF _Toc12671 \h </w:instrText>
        </w:r>
        <w:r>
          <w:fldChar w:fldCharType="separate"/>
        </w:r>
        <w:r>
          <w:t>18</w:t>
        </w:r>
        <w:r>
          <w:fldChar w:fldCharType="end"/>
        </w:r>
      </w:hyperlink>
    </w:p>
    <w:p>
      <w:pPr>
        <w:pStyle w:val="TOC1"/>
        <w:tabs>
          <w:tab w:val="right" w:leader="dot" w:pos="8306"/>
        </w:tabs>
      </w:pPr>
      <w:hyperlink w:anchor="_Toc10529" w:history="1">
        <w:r>
          <w:rPr>
            <w:rFonts w:ascii="仿宋" w:eastAsia="仿宋" w:hAnsi="仿宋" w:cs="仿宋" w:hint="eastAsia"/>
            <w:lang w:eastAsia="zh-CN"/>
          </w:rPr>
          <w:t>六、威士忌酒项目绩效评估</w:t>
        </w:r>
        <w:r>
          <w:tab/>
        </w:r>
        <w:r>
          <w:fldChar w:fldCharType="begin"/>
        </w:r>
        <w:r>
          <w:instrText xml:space="preserve"> PAGEREF _Toc10529 \h </w:instrText>
        </w:r>
        <w:r>
          <w:fldChar w:fldCharType="separate"/>
        </w:r>
        <w:r>
          <w:t>19</w:t>
        </w:r>
        <w:r>
          <w:fldChar w:fldCharType="end"/>
        </w:r>
      </w:hyperlink>
    </w:p>
    <w:p>
      <w:pPr>
        <w:pStyle w:val="TOC2"/>
        <w:tabs>
          <w:tab w:val="right" w:leader="dot" w:pos="8306"/>
        </w:tabs>
      </w:pPr>
      <w:hyperlink w:anchor="_Toc26550" w:history="1">
        <w:r>
          <w:rPr>
            <w:rFonts w:ascii="仿宋" w:eastAsia="仿宋" w:hAnsi="仿宋" w:cs="仿宋" w:hint="eastAsia"/>
            <w:lang w:eastAsia="zh-CN"/>
          </w:rPr>
          <w:t>(一)、绩效评估指标</w:t>
        </w:r>
        <w:r>
          <w:tab/>
        </w:r>
        <w:r>
          <w:fldChar w:fldCharType="begin"/>
        </w:r>
        <w:r>
          <w:instrText xml:space="preserve"> PAGEREF _Toc26550 \h </w:instrText>
        </w:r>
        <w:r>
          <w:fldChar w:fldCharType="separate"/>
        </w:r>
        <w:r>
          <w:t>19</w:t>
        </w:r>
        <w:r>
          <w:fldChar w:fldCharType="end"/>
        </w:r>
      </w:hyperlink>
    </w:p>
    <w:p>
      <w:pPr>
        <w:pStyle w:val="TOC2"/>
        <w:tabs>
          <w:tab w:val="right" w:leader="dot" w:pos="8306"/>
        </w:tabs>
      </w:pPr>
      <w:hyperlink w:anchor="_Toc29175" w:history="1">
        <w:r>
          <w:rPr>
            <w:rFonts w:ascii="仿宋" w:eastAsia="仿宋" w:hAnsi="仿宋" w:cs="仿宋" w:hint="eastAsia"/>
            <w:lang w:eastAsia="zh-CN"/>
          </w:rPr>
          <w:t>(二)、绩效评估方法</w:t>
        </w:r>
        <w:r>
          <w:tab/>
        </w:r>
        <w:r>
          <w:fldChar w:fldCharType="begin"/>
        </w:r>
        <w:r>
          <w:instrText xml:space="preserve"> PAGEREF _Toc29175 \h </w:instrText>
        </w:r>
        <w:r>
          <w:fldChar w:fldCharType="separate"/>
        </w:r>
        <w:r>
          <w:t>20</w:t>
        </w:r>
        <w:r>
          <w:fldChar w:fldCharType="end"/>
        </w:r>
      </w:hyperlink>
    </w:p>
    <w:p>
      <w:pPr>
        <w:pStyle w:val="TOC2"/>
        <w:tabs>
          <w:tab w:val="right" w:leader="dot" w:pos="8306"/>
        </w:tabs>
      </w:pPr>
      <w:hyperlink w:anchor="_Toc7653" w:history="1">
        <w:r>
          <w:rPr>
            <w:rFonts w:ascii="仿宋" w:eastAsia="仿宋" w:hAnsi="仿宋" w:cs="仿宋" w:hint="eastAsia"/>
            <w:lang w:eastAsia="zh-CN"/>
          </w:rPr>
          <w:t>(三)、绩效评估周期</w:t>
        </w:r>
        <w:r>
          <w:tab/>
        </w:r>
        <w:r>
          <w:fldChar w:fldCharType="begin"/>
        </w:r>
        <w:r>
          <w:instrText xml:space="preserve"> PAGEREF _Toc7653 \h </w:instrText>
        </w:r>
        <w:r>
          <w:fldChar w:fldCharType="separate"/>
        </w:r>
        <w:r>
          <w:t>21</w:t>
        </w:r>
        <w:r>
          <w:fldChar w:fldCharType="end"/>
        </w:r>
      </w:hyperlink>
    </w:p>
    <w:p>
      <w:pPr>
        <w:pStyle w:val="TOC1"/>
        <w:tabs>
          <w:tab w:val="right" w:leader="dot" w:pos="8306"/>
        </w:tabs>
      </w:pPr>
      <w:hyperlink w:anchor="_Toc9206" w:history="1">
        <w:r>
          <w:rPr>
            <w:rFonts w:ascii="仿宋" w:eastAsia="仿宋" w:hAnsi="仿宋" w:cs="仿宋" w:hint="eastAsia"/>
            <w:lang w:eastAsia="zh-CN"/>
          </w:rPr>
          <w:t>七、威士忌酒项目财务管理</w:t>
        </w:r>
        <w:r>
          <w:tab/>
        </w:r>
        <w:r>
          <w:fldChar w:fldCharType="begin"/>
        </w:r>
        <w:r>
          <w:instrText xml:space="preserve"> PAGEREF _Toc9206 \h </w:instrText>
        </w:r>
        <w:r>
          <w:fldChar w:fldCharType="separate"/>
        </w:r>
        <w:r>
          <w:t>22</w:t>
        </w:r>
        <w:r>
          <w:fldChar w:fldCharType="end"/>
        </w:r>
      </w:hyperlink>
    </w:p>
    <w:p>
      <w:pPr>
        <w:pStyle w:val="TOC2"/>
        <w:tabs>
          <w:tab w:val="right" w:leader="dot" w:pos="8306"/>
        </w:tabs>
      </w:pPr>
      <w:hyperlink w:anchor="_Toc30309" w:history="1">
        <w:r>
          <w:rPr>
            <w:rFonts w:ascii="仿宋" w:eastAsia="仿宋" w:hAnsi="仿宋" w:cs="仿宋" w:hint="eastAsia"/>
            <w:lang w:eastAsia="zh-CN"/>
          </w:rPr>
          <w:t>(一)、资金需求大</w:t>
        </w:r>
        <w:r>
          <w:tab/>
        </w:r>
        <w:r>
          <w:fldChar w:fldCharType="begin"/>
        </w:r>
        <w:r>
          <w:instrText xml:space="preserve"> PAGEREF _Toc30309 \h </w:instrText>
        </w:r>
        <w:r>
          <w:fldChar w:fldCharType="separate"/>
        </w:r>
        <w:r>
          <w:t>22</w:t>
        </w:r>
        <w:r>
          <w:fldChar w:fldCharType="end"/>
        </w:r>
      </w:hyperlink>
    </w:p>
    <w:p>
      <w:pPr>
        <w:pStyle w:val="TOC2"/>
        <w:tabs>
          <w:tab w:val="right" w:leader="dot" w:pos="8306"/>
        </w:tabs>
      </w:pPr>
      <w:hyperlink w:anchor="_Toc2728" w:history="1">
        <w:r>
          <w:rPr>
            <w:rFonts w:ascii="仿宋" w:eastAsia="仿宋" w:hAnsi="仿宋" w:cs="仿宋" w:hint="eastAsia"/>
            <w:lang w:eastAsia="zh-CN"/>
          </w:rPr>
          <w:t>(二)、研发周期长</w:t>
        </w:r>
        <w:r>
          <w:tab/>
        </w:r>
        <w:r>
          <w:fldChar w:fldCharType="begin"/>
        </w:r>
        <w:r>
          <w:instrText xml:space="preserve"> PAGEREF _Toc2728 \h </w:instrText>
        </w:r>
        <w:r>
          <w:fldChar w:fldCharType="separate"/>
        </w:r>
        <w:r>
          <w:t>23</w:t>
        </w:r>
        <w:r>
          <w:fldChar w:fldCharType="end"/>
        </w:r>
      </w:hyperlink>
    </w:p>
    <w:p>
      <w:pPr>
        <w:pStyle w:val="TOC2"/>
        <w:tabs>
          <w:tab w:val="right" w:leader="dot" w:pos="8306"/>
        </w:tabs>
      </w:pPr>
      <w:hyperlink w:anchor="_Toc16092" w:history="1">
        <w:r>
          <w:rPr>
            <w:rFonts w:ascii="仿宋" w:eastAsia="仿宋" w:hAnsi="仿宋" w:cs="仿宋" w:hint="eastAsia"/>
            <w:lang w:eastAsia="zh-CN"/>
          </w:rPr>
          <w:t>(三)、市场风险大</w:t>
        </w:r>
        <w:r>
          <w:tab/>
        </w:r>
        <w:r>
          <w:fldChar w:fldCharType="begin"/>
        </w:r>
        <w:r>
          <w:instrText xml:space="preserve"> PAGEREF _Toc16092 \h </w:instrText>
        </w:r>
        <w:r>
          <w:fldChar w:fldCharType="separate"/>
        </w:r>
        <w:r>
          <w:t>24</w:t>
        </w:r>
        <w:r>
          <w:fldChar w:fldCharType="end"/>
        </w:r>
      </w:hyperlink>
    </w:p>
    <w:p>
      <w:pPr>
        <w:pStyle w:val="TOC2"/>
        <w:tabs>
          <w:tab w:val="right" w:leader="dot" w:pos="8306"/>
        </w:tabs>
      </w:pPr>
      <w:hyperlink w:anchor="_Toc21562" w:history="1">
        <w:r>
          <w:rPr>
            <w:rFonts w:ascii="仿宋" w:eastAsia="仿宋" w:hAnsi="仿宋" w:cs="仿宋" w:hint="eastAsia"/>
            <w:lang w:eastAsia="zh-CN"/>
          </w:rPr>
          <w:t>(四)、利润率高</w:t>
        </w:r>
        <w:r>
          <w:tab/>
        </w:r>
        <w:r>
          <w:fldChar w:fldCharType="begin"/>
        </w:r>
        <w:r>
          <w:instrText xml:space="preserve"> PAGEREF _Toc21562 \h </w:instrText>
        </w:r>
        <w:r>
          <w:fldChar w:fldCharType="separate"/>
        </w:r>
        <w:r>
          <w:t>27</w:t>
        </w:r>
        <w:r>
          <w:fldChar w:fldCharType="end"/>
        </w:r>
      </w:hyperlink>
    </w:p>
    <w:p>
      <w:pPr>
        <w:pStyle w:val="TOC1"/>
        <w:tabs>
          <w:tab w:val="right" w:leader="dot" w:pos="8306"/>
        </w:tabs>
      </w:pPr>
      <w:hyperlink w:anchor="_Toc12129" w:history="1">
        <w:r>
          <w:rPr>
            <w:rFonts w:ascii="仿宋" w:eastAsia="仿宋" w:hAnsi="仿宋" w:cs="仿宋" w:hint="eastAsia"/>
            <w:lang w:eastAsia="zh-CN"/>
          </w:rPr>
          <w:t>八、威士忌酒项目创新与研发</w:t>
        </w:r>
        <w:r>
          <w:tab/>
        </w:r>
        <w:r>
          <w:fldChar w:fldCharType="begin"/>
        </w:r>
        <w:r>
          <w:instrText xml:space="preserve"> PAGEREF _Toc12129 \h </w:instrText>
        </w:r>
        <w:r>
          <w:fldChar w:fldCharType="separate"/>
        </w:r>
        <w:r>
          <w:t>29</w:t>
        </w:r>
        <w:r>
          <w:fldChar w:fldCharType="end"/>
        </w:r>
      </w:hyperlink>
    </w:p>
    <w:p>
      <w:pPr>
        <w:pStyle w:val="TOC2"/>
        <w:tabs>
          <w:tab w:val="right" w:leader="dot" w:pos="8306"/>
        </w:tabs>
      </w:pPr>
      <w:hyperlink w:anchor="_Toc30874" w:history="1">
        <w:r>
          <w:rPr>
            <w:rFonts w:ascii="仿宋" w:eastAsia="仿宋" w:hAnsi="仿宋" w:cs="仿宋" w:hint="eastAsia"/>
            <w:lang w:eastAsia="zh-CN"/>
          </w:rPr>
          <w:t>(一)、创新策略与方向</w:t>
        </w:r>
        <w:r>
          <w:tab/>
        </w:r>
        <w:r>
          <w:fldChar w:fldCharType="begin"/>
        </w:r>
        <w:r>
          <w:instrText xml:space="preserve"> PAGEREF _Toc30874 \h </w:instrText>
        </w:r>
        <w:r>
          <w:fldChar w:fldCharType="separate"/>
        </w:r>
        <w:r>
          <w:t>29</w:t>
        </w:r>
        <w:r>
          <w:fldChar w:fldCharType="end"/>
        </w:r>
      </w:hyperlink>
    </w:p>
    <w:p>
      <w:pPr>
        <w:pStyle w:val="TOC2"/>
        <w:tabs>
          <w:tab w:val="right" w:leader="dot" w:pos="8306"/>
        </w:tabs>
      </w:pPr>
      <w:hyperlink w:anchor="_Toc18321" w:history="1">
        <w:r>
          <w:rPr>
            <w:rFonts w:ascii="仿宋" w:eastAsia="仿宋" w:hAnsi="仿宋" w:cs="仿宋" w:hint="eastAsia"/>
            <w:lang w:eastAsia="zh-CN"/>
          </w:rPr>
          <w:t>(二)、研发规划与投入</w:t>
        </w:r>
        <w:r>
          <w:tab/>
        </w:r>
        <w:r>
          <w:fldChar w:fldCharType="begin"/>
        </w:r>
        <w:r>
          <w:instrText xml:space="preserve"> PAGEREF _Toc18321 \h </w:instrText>
        </w:r>
        <w:r>
          <w:fldChar w:fldCharType="separate"/>
        </w:r>
        <w:r>
          <w:t>31</w:t>
        </w:r>
        <w:r>
          <w:fldChar w:fldCharType="end"/>
        </w:r>
      </w:hyperlink>
    </w:p>
    <w:p>
      <w:pPr>
        <w:pStyle w:val="TOC1"/>
        <w:tabs>
          <w:tab w:val="right" w:leader="dot" w:pos="8306"/>
        </w:tabs>
      </w:pPr>
      <w:hyperlink w:anchor="_Toc27315" w:history="1">
        <w:r>
          <w:rPr>
            <w:rFonts w:ascii="仿宋" w:eastAsia="仿宋" w:hAnsi="仿宋" w:cs="仿宋" w:hint="eastAsia"/>
            <w:lang w:eastAsia="zh-CN"/>
          </w:rPr>
          <w:t>九、威士忌酒项目社会影响</w:t>
        </w:r>
        <w:r>
          <w:tab/>
        </w:r>
        <w:r>
          <w:fldChar w:fldCharType="begin"/>
        </w:r>
        <w:r>
          <w:instrText xml:space="preserve"> PAGEREF _Toc27315 \h </w:instrText>
        </w:r>
        <w:r>
          <w:fldChar w:fldCharType="separate"/>
        </w:r>
        <w:r>
          <w:t>32</w:t>
        </w:r>
        <w:r>
          <w:fldChar w:fldCharType="end"/>
        </w:r>
      </w:hyperlink>
    </w:p>
    <w:p>
      <w:pPr>
        <w:pStyle w:val="TOC2"/>
        <w:tabs>
          <w:tab w:val="right" w:leader="dot" w:pos="8306"/>
        </w:tabs>
      </w:pPr>
      <w:hyperlink w:anchor="_Toc24939" w:history="1">
        <w:r>
          <w:rPr>
            <w:rFonts w:ascii="仿宋" w:eastAsia="仿宋" w:hAnsi="仿宋" w:cs="仿宋" w:hint="eastAsia"/>
            <w:lang w:eastAsia="zh-CN"/>
          </w:rPr>
          <w:t>(一)、社会责任与义务</w:t>
        </w:r>
        <w:r>
          <w:tab/>
        </w:r>
        <w:r>
          <w:fldChar w:fldCharType="begin"/>
        </w:r>
        <w:r>
          <w:instrText xml:space="preserve"> PAGEREF _Toc24939 \h </w:instrText>
        </w:r>
        <w:r>
          <w:fldChar w:fldCharType="separate"/>
        </w:r>
        <w:r>
          <w:t>32</w:t>
        </w:r>
        <w:r>
          <w:fldChar w:fldCharType="end"/>
        </w:r>
      </w:hyperlink>
    </w:p>
    <w:p>
      <w:pPr>
        <w:pStyle w:val="TOC2"/>
        <w:tabs>
          <w:tab w:val="right" w:leader="dot" w:pos="8306"/>
        </w:tabs>
      </w:pPr>
      <w:hyperlink w:anchor="_Toc27740" w:history="1">
        <w:r>
          <w:rPr>
            <w:rFonts w:ascii="仿宋" w:eastAsia="仿宋" w:hAnsi="仿宋" w:cs="仿宋" w:hint="eastAsia"/>
            <w:lang w:eastAsia="zh-CN"/>
          </w:rPr>
          <w:t>(二)、社会参与与沟通</w:t>
        </w:r>
        <w:r>
          <w:tab/>
        </w:r>
        <w:r>
          <w:fldChar w:fldCharType="begin"/>
        </w:r>
        <w:r>
          <w:instrText xml:space="preserve"> PAGEREF _Toc27740 \h </w:instrText>
        </w:r>
        <w:r>
          <w:fldChar w:fldCharType="separate"/>
        </w:r>
        <w:r>
          <w:t>33</w:t>
        </w:r>
        <w:r>
          <w:fldChar w:fldCharType="end"/>
        </w:r>
      </w:hyperlink>
    </w:p>
    <w:p>
      <w:pPr>
        <w:pStyle w:val="TOC1"/>
        <w:tabs>
          <w:tab w:val="right" w:leader="dot" w:pos="8306"/>
        </w:tabs>
      </w:pPr>
      <w:hyperlink w:anchor="_Toc4078" w:history="1">
        <w:r>
          <w:rPr>
            <w:rFonts w:ascii="仿宋" w:eastAsia="仿宋" w:hAnsi="仿宋" w:cs="仿宋" w:hint="eastAsia"/>
            <w:lang w:eastAsia="zh-CN"/>
          </w:rPr>
          <w:t>十、生产安全保护</w:t>
        </w:r>
        <w:r>
          <w:tab/>
        </w:r>
        <w:r>
          <w:fldChar w:fldCharType="begin"/>
        </w:r>
        <w:r>
          <w:instrText xml:space="preserve"> PAGEREF _Toc4078 \h </w:instrText>
        </w:r>
        <w:r>
          <w:fldChar w:fldCharType="separate"/>
        </w:r>
        <w:r>
          <w:t>34</w:t>
        </w:r>
        <w:r>
          <w:fldChar w:fldCharType="end"/>
        </w:r>
      </w:hyperlink>
    </w:p>
    <w:p>
      <w:pPr>
        <w:pStyle w:val="TOC2"/>
        <w:tabs>
          <w:tab w:val="right" w:leader="dot" w:pos="8306"/>
        </w:tabs>
      </w:pPr>
      <w:hyperlink w:anchor="_Toc25336" w:history="1">
        <w:r>
          <w:rPr>
            <w:rFonts w:ascii="仿宋" w:eastAsia="仿宋" w:hAnsi="仿宋" w:cs="仿宋" w:hint="eastAsia"/>
            <w:lang w:eastAsia="zh-CN"/>
          </w:rPr>
          <w:t>(一)、消防安全</w:t>
        </w:r>
        <w:r>
          <w:tab/>
        </w:r>
        <w:r>
          <w:fldChar w:fldCharType="begin"/>
        </w:r>
        <w:r>
          <w:instrText xml:space="preserve"> PAGEREF _Toc25336 \h </w:instrText>
        </w:r>
        <w:r>
          <w:fldChar w:fldCharType="separate"/>
        </w:r>
        <w:r>
          <w:t>34</w:t>
        </w:r>
        <w:r>
          <w:fldChar w:fldCharType="end"/>
        </w:r>
      </w:hyperlink>
    </w:p>
    <w:p>
      <w:pPr>
        <w:pStyle w:val="TOC2"/>
        <w:tabs>
          <w:tab w:val="right" w:leader="dot" w:pos="8306"/>
        </w:tabs>
      </w:pPr>
      <w:hyperlink w:anchor="_Toc20432" w:history="1">
        <w:r>
          <w:rPr>
            <w:rFonts w:ascii="仿宋" w:eastAsia="仿宋" w:hAnsi="仿宋" w:cs="仿宋" w:hint="eastAsia"/>
            <w:lang w:eastAsia="zh-CN"/>
          </w:rPr>
          <w:t>(二)、防火防爆总图布置措施</w:t>
        </w:r>
        <w:r>
          <w:tab/>
        </w:r>
        <w:r>
          <w:fldChar w:fldCharType="begin"/>
        </w:r>
        <w:r>
          <w:instrText xml:space="preserve"> PAGEREF _Toc20432 \h </w:instrText>
        </w:r>
        <w:r>
          <w:fldChar w:fldCharType="separate"/>
        </w:r>
        <w:r>
          <w:t>35</w:t>
        </w:r>
        <w:r>
          <w:fldChar w:fldCharType="end"/>
        </w:r>
      </w:hyperlink>
    </w:p>
    <w:p>
      <w:pPr>
        <w:pStyle w:val="TOC2"/>
        <w:tabs>
          <w:tab w:val="right" w:leader="dot" w:pos="8306"/>
        </w:tabs>
      </w:pPr>
      <w:hyperlink w:anchor="_Toc14806" w:history="1">
        <w:r>
          <w:rPr>
            <w:rFonts w:ascii="仿宋" w:eastAsia="仿宋" w:hAnsi="仿宋" w:cs="仿宋" w:hint="eastAsia"/>
            <w:lang w:eastAsia="zh-CN"/>
          </w:rPr>
          <w:t>(三)、自然灾害防范措施</w:t>
        </w:r>
        <w:r>
          <w:tab/>
        </w:r>
        <w:r>
          <w:fldChar w:fldCharType="begin"/>
        </w:r>
        <w:r>
          <w:instrText xml:space="preserve"> PAGEREF _Toc14806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2" w:history="1">
        <w:r>
          <w:rPr>
            <w:rFonts w:ascii="仿宋" w:eastAsia="仿宋" w:hAnsi="仿宋" w:cs="仿宋" w:hint="eastAsia"/>
            <w:lang w:eastAsia="zh-CN"/>
          </w:rPr>
          <w:t>(四)、安全色及安全标志使用要求</w:t>
        </w:r>
        <w:r>
          <w:tab/>
        </w:r>
        <w:r>
          <w:fldChar w:fldCharType="begin"/>
        </w:r>
        <w:r>
          <w:instrText xml:space="preserve"> PAGEREF _Toc712 \h </w:instrText>
        </w:r>
        <w:r>
          <w:fldChar w:fldCharType="separate"/>
        </w:r>
        <w:r>
          <w:t>37</w:t>
        </w:r>
        <w:r>
          <w:fldChar w:fldCharType="end"/>
        </w:r>
      </w:hyperlink>
    </w:p>
    <w:p>
      <w:pPr>
        <w:pStyle w:val="TOC2"/>
        <w:tabs>
          <w:tab w:val="right" w:leader="dot" w:pos="8306"/>
        </w:tabs>
      </w:pPr>
      <w:hyperlink w:anchor="_Toc2259" w:history="1">
        <w:r>
          <w:rPr>
            <w:rFonts w:ascii="仿宋" w:eastAsia="仿宋" w:hAnsi="仿宋" w:cs="仿宋" w:hint="eastAsia"/>
            <w:lang w:eastAsia="zh-CN"/>
          </w:rPr>
          <w:t>(五)、防尘防毒措施</w:t>
        </w:r>
        <w:r>
          <w:tab/>
        </w:r>
        <w:r>
          <w:fldChar w:fldCharType="begin"/>
        </w:r>
        <w:r>
          <w:instrText xml:space="preserve"> PAGEREF _Toc2259 \h </w:instrText>
        </w:r>
        <w:r>
          <w:fldChar w:fldCharType="separate"/>
        </w:r>
        <w:r>
          <w:t>38</w:t>
        </w:r>
        <w:r>
          <w:fldChar w:fldCharType="end"/>
        </w:r>
      </w:hyperlink>
    </w:p>
    <w:p>
      <w:pPr>
        <w:pStyle w:val="TOC2"/>
        <w:tabs>
          <w:tab w:val="right" w:leader="dot" w:pos="8306"/>
        </w:tabs>
      </w:pPr>
      <w:hyperlink w:anchor="_Toc12861" w:history="1">
        <w:r>
          <w:rPr>
            <w:rFonts w:ascii="仿宋" w:eastAsia="仿宋" w:hAnsi="仿宋" w:cs="仿宋" w:hint="eastAsia"/>
            <w:lang w:eastAsia="zh-CN"/>
          </w:rPr>
          <w:t>(六)、防静电、触电防护及防雷措施</w:t>
        </w:r>
        <w:r>
          <w:tab/>
        </w:r>
        <w:r>
          <w:fldChar w:fldCharType="begin"/>
        </w:r>
        <w:r>
          <w:instrText xml:space="preserve"> PAGEREF _Toc12861 \h </w:instrText>
        </w:r>
        <w:r>
          <w:fldChar w:fldCharType="separate"/>
        </w:r>
        <w:r>
          <w:t>39</w:t>
        </w:r>
        <w:r>
          <w:fldChar w:fldCharType="end"/>
        </w:r>
      </w:hyperlink>
    </w:p>
    <w:p>
      <w:pPr>
        <w:pStyle w:val="TOC2"/>
        <w:tabs>
          <w:tab w:val="right" w:leader="dot" w:pos="8306"/>
        </w:tabs>
      </w:pPr>
      <w:hyperlink w:anchor="_Toc10447" w:history="1">
        <w:r>
          <w:rPr>
            <w:rFonts w:ascii="仿宋" w:eastAsia="仿宋" w:hAnsi="仿宋" w:cs="仿宋" w:hint="eastAsia"/>
            <w:lang w:eastAsia="zh-CN"/>
          </w:rPr>
          <w:t>(七)、机械设备安全保障措施</w:t>
        </w:r>
        <w:r>
          <w:tab/>
        </w:r>
        <w:r>
          <w:fldChar w:fldCharType="begin"/>
        </w:r>
        <w:r>
          <w:instrText xml:space="preserve"> PAGEREF _Toc10447 \h </w:instrText>
        </w:r>
        <w:r>
          <w:fldChar w:fldCharType="separate"/>
        </w:r>
        <w:r>
          <w:t>40</w:t>
        </w:r>
        <w:r>
          <w:fldChar w:fldCharType="end"/>
        </w:r>
      </w:hyperlink>
    </w:p>
    <w:p>
      <w:pPr>
        <w:pStyle w:val="TOC1"/>
        <w:tabs>
          <w:tab w:val="right" w:leader="dot" w:pos="8306"/>
        </w:tabs>
      </w:pPr>
      <w:hyperlink w:anchor="_Toc15450" w:history="1">
        <w:r>
          <w:rPr>
            <w:rFonts w:ascii="仿宋" w:eastAsia="仿宋" w:hAnsi="仿宋" w:cs="仿宋" w:hint="eastAsia"/>
            <w:lang w:eastAsia="zh-CN"/>
          </w:rPr>
          <w:t>十一、威士忌酒项目经营效益</w:t>
        </w:r>
        <w:r>
          <w:tab/>
        </w:r>
        <w:r>
          <w:fldChar w:fldCharType="begin"/>
        </w:r>
        <w:r>
          <w:instrText xml:space="preserve"> PAGEREF _Toc15450 \h </w:instrText>
        </w:r>
        <w:r>
          <w:fldChar w:fldCharType="separate"/>
        </w:r>
        <w:r>
          <w:t>42</w:t>
        </w:r>
        <w:r>
          <w:fldChar w:fldCharType="end"/>
        </w:r>
      </w:hyperlink>
    </w:p>
    <w:p>
      <w:pPr>
        <w:pStyle w:val="TOC2"/>
        <w:tabs>
          <w:tab w:val="right" w:leader="dot" w:pos="8306"/>
        </w:tabs>
      </w:pPr>
      <w:hyperlink w:anchor="_Toc27882" w:history="1">
        <w:r>
          <w:rPr>
            <w:rFonts w:ascii="仿宋" w:eastAsia="仿宋" w:hAnsi="仿宋" w:cs="仿宋" w:hint="eastAsia"/>
            <w:lang w:eastAsia="zh-CN"/>
          </w:rPr>
          <w:t>(一)、经济评价财务测算</w:t>
        </w:r>
        <w:r>
          <w:tab/>
        </w:r>
        <w:r>
          <w:fldChar w:fldCharType="begin"/>
        </w:r>
        <w:r>
          <w:instrText xml:space="preserve"> PAGEREF _Toc27882 \h </w:instrText>
        </w:r>
        <w:r>
          <w:fldChar w:fldCharType="separate"/>
        </w:r>
        <w:r>
          <w:t>42</w:t>
        </w:r>
        <w:r>
          <w:fldChar w:fldCharType="end"/>
        </w:r>
      </w:hyperlink>
    </w:p>
    <w:p>
      <w:pPr>
        <w:pStyle w:val="TOC2"/>
        <w:tabs>
          <w:tab w:val="right" w:leader="dot" w:pos="8306"/>
        </w:tabs>
      </w:pPr>
      <w:hyperlink w:anchor="_Toc26325" w:history="1">
        <w:r>
          <w:rPr>
            <w:rFonts w:ascii="仿宋" w:eastAsia="仿宋" w:hAnsi="仿宋" w:cs="仿宋" w:hint="eastAsia"/>
            <w:lang w:eastAsia="zh-CN"/>
          </w:rPr>
          <w:t>(二)、威士忌酒项目盈利能力分析</w:t>
        </w:r>
        <w:r>
          <w:tab/>
        </w:r>
        <w:r>
          <w:fldChar w:fldCharType="begin"/>
        </w:r>
        <w:r>
          <w:instrText xml:space="preserve"> PAGEREF _Toc26325 \h </w:instrText>
        </w:r>
        <w:r>
          <w:fldChar w:fldCharType="separate"/>
        </w:r>
        <w:r>
          <w:t>43</w:t>
        </w:r>
        <w:r>
          <w:fldChar w:fldCharType="end"/>
        </w:r>
      </w:hyperlink>
    </w:p>
    <w:p>
      <w:pPr>
        <w:pStyle w:val="TOC1"/>
        <w:tabs>
          <w:tab w:val="right" w:leader="dot" w:pos="8306"/>
        </w:tabs>
      </w:pPr>
      <w:hyperlink w:anchor="_Toc11954" w:history="1">
        <w:r>
          <w:rPr>
            <w:rFonts w:ascii="仿宋" w:eastAsia="仿宋" w:hAnsi="仿宋" w:cs="仿宋" w:hint="eastAsia"/>
            <w:lang w:eastAsia="zh-CN"/>
          </w:rPr>
          <w:t>十二、威士忌酒项目环境影响分析</w:t>
        </w:r>
        <w:r>
          <w:tab/>
        </w:r>
        <w:r>
          <w:fldChar w:fldCharType="begin"/>
        </w:r>
        <w:r>
          <w:instrText xml:space="preserve"> PAGEREF _Toc11954 \h </w:instrText>
        </w:r>
        <w:r>
          <w:fldChar w:fldCharType="separate"/>
        </w:r>
        <w:r>
          <w:t>44</w:t>
        </w:r>
        <w:r>
          <w:fldChar w:fldCharType="end"/>
        </w:r>
      </w:hyperlink>
    </w:p>
    <w:p>
      <w:pPr>
        <w:pStyle w:val="TOC2"/>
        <w:tabs>
          <w:tab w:val="right" w:leader="dot" w:pos="8306"/>
        </w:tabs>
      </w:pPr>
      <w:hyperlink w:anchor="_Toc27890" w:history="1">
        <w:r>
          <w:rPr>
            <w:rFonts w:ascii="仿宋" w:eastAsia="仿宋" w:hAnsi="仿宋" w:cs="仿宋" w:hint="eastAsia"/>
            <w:lang w:eastAsia="zh-CN"/>
          </w:rPr>
          <w:t>(一)、建设区域环境质量现状</w:t>
        </w:r>
        <w:r>
          <w:tab/>
        </w:r>
        <w:r>
          <w:fldChar w:fldCharType="begin"/>
        </w:r>
        <w:r>
          <w:instrText xml:space="preserve"> PAGEREF _Toc27890 \h </w:instrText>
        </w:r>
        <w:r>
          <w:fldChar w:fldCharType="separate"/>
        </w:r>
        <w:r>
          <w:t>44</w:t>
        </w:r>
        <w:r>
          <w:fldChar w:fldCharType="end"/>
        </w:r>
      </w:hyperlink>
    </w:p>
    <w:p>
      <w:pPr>
        <w:pStyle w:val="TOC2"/>
        <w:tabs>
          <w:tab w:val="right" w:leader="dot" w:pos="8306"/>
        </w:tabs>
      </w:pPr>
      <w:hyperlink w:anchor="_Toc3230" w:history="1">
        <w:r>
          <w:rPr>
            <w:rFonts w:ascii="仿宋" w:eastAsia="仿宋" w:hAnsi="仿宋" w:cs="仿宋" w:hint="eastAsia"/>
            <w:lang w:eastAsia="zh-CN"/>
          </w:rPr>
          <w:t>(二)、建设期环境保护</w:t>
        </w:r>
        <w:r>
          <w:tab/>
        </w:r>
        <w:r>
          <w:fldChar w:fldCharType="begin"/>
        </w:r>
        <w:r>
          <w:instrText xml:space="preserve"> PAGEREF _Toc3230 \h </w:instrText>
        </w:r>
        <w:r>
          <w:fldChar w:fldCharType="separate"/>
        </w:r>
        <w:r>
          <w:t>45</w:t>
        </w:r>
        <w:r>
          <w:fldChar w:fldCharType="end"/>
        </w:r>
      </w:hyperlink>
    </w:p>
    <w:p>
      <w:pPr>
        <w:pStyle w:val="TOC2"/>
        <w:tabs>
          <w:tab w:val="right" w:leader="dot" w:pos="8306"/>
        </w:tabs>
      </w:pPr>
      <w:hyperlink w:anchor="_Toc2689" w:history="1">
        <w:r>
          <w:rPr>
            <w:rFonts w:ascii="仿宋" w:eastAsia="仿宋" w:hAnsi="仿宋" w:cs="仿宋" w:hint="eastAsia"/>
            <w:lang w:eastAsia="zh-CN"/>
          </w:rPr>
          <w:t>(三)、运营期环境保护</w:t>
        </w:r>
        <w:r>
          <w:tab/>
        </w:r>
        <w:r>
          <w:fldChar w:fldCharType="begin"/>
        </w:r>
        <w:r>
          <w:instrText xml:space="preserve"> PAGEREF _Toc2689 \h </w:instrText>
        </w:r>
        <w:r>
          <w:fldChar w:fldCharType="separate"/>
        </w:r>
        <w:r>
          <w:t>47</w:t>
        </w:r>
        <w:r>
          <w:fldChar w:fldCharType="end"/>
        </w:r>
      </w:hyperlink>
    </w:p>
    <w:p>
      <w:pPr>
        <w:pStyle w:val="TOC2"/>
        <w:tabs>
          <w:tab w:val="right" w:leader="dot" w:pos="8306"/>
        </w:tabs>
      </w:pPr>
      <w:hyperlink w:anchor="_Toc30097" w:history="1">
        <w:r>
          <w:rPr>
            <w:rFonts w:ascii="仿宋" w:eastAsia="仿宋" w:hAnsi="仿宋" w:cs="仿宋" w:hint="eastAsia"/>
            <w:lang w:eastAsia="zh-CN"/>
          </w:rPr>
          <w:t>(四)、威士忌酒项目建设对区域经济的影响</w:t>
        </w:r>
        <w:r>
          <w:tab/>
        </w:r>
        <w:r>
          <w:fldChar w:fldCharType="begin"/>
        </w:r>
        <w:r>
          <w:instrText xml:space="preserve"> PAGEREF _Toc30097 \h </w:instrText>
        </w:r>
        <w:r>
          <w:fldChar w:fldCharType="separate"/>
        </w:r>
        <w:r>
          <w:t>48</w:t>
        </w:r>
        <w:r>
          <w:fldChar w:fldCharType="end"/>
        </w:r>
      </w:hyperlink>
    </w:p>
    <w:p>
      <w:pPr>
        <w:pStyle w:val="TOC2"/>
        <w:tabs>
          <w:tab w:val="right" w:leader="dot" w:pos="8306"/>
        </w:tabs>
      </w:pPr>
      <w:hyperlink w:anchor="_Toc21482" w:history="1">
        <w:r>
          <w:rPr>
            <w:rFonts w:ascii="仿宋" w:eastAsia="仿宋" w:hAnsi="仿宋" w:cs="仿宋" w:hint="eastAsia"/>
            <w:lang w:eastAsia="zh-CN"/>
          </w:rPr>
          <w:t>(五)、废弃物处理</w:t>
        </w:r>
        <w:r>
          <w:tab/>
        </w:r>
        <w:r>
          <w:fldChar w:fldCharType="begin"/>
        </w:r>
        <w:r>
          <w:instrText xml:space="preserve"> PAGEREF _Toc21482 \h </w:instrText>
        </w:r>
        <w:r>
          <w:fldChar w:fldCharType="separate"/>
        </w:r>
        <w:r>
          <w:t>50</w:t>
        </w:r>
        <w:r>
          <w:fldChar w:fldCharType="end"/>
        </w:r>
      </w:hyperlink>
    </w:p>
    <w:p>
      <w:pPr>
        <w:pStyle w:val="TOC2"/>
        <w:tabs>
          <w:tab w:val="right" w:leader="dot" w:pos="8306"/>
        </w:tabs>
      </w:pPr>
      <w:hyperlink w:anchor="_Toc12596" w:history="1">
        <w:r>
          <w:rPr>
            <w:rFonts w:ascii="仿宋" w:eastAsia="仿宋" w:hAnsi="仿宋" w:cs="仿宋" w:hint="eastAsia"/>
            <w:lang w:eastAsia="zh-CN"/>
          </w:rPr>
          <w:t>(六)、特殊环境影响分析</w:t>
        </w:r>
        <w:r>
          <w:tab/>
        </w:r>
        <w:r>
          <w:fldChar w:fldCharType="begin"/>
        </w:r>
        <w:r>
          <w:instrText xml:space="preserve"> PAGEREF _Toc12596 \h </w:instrText>
        </w:r>
        <w:r>
          <w:fldChar w:fldCharType="separate"/>
        </w:r>
        <w:r>
          <w:t>51</w:t>
        </w:r>
        <w:r>
          <w:fldChar w:fldCharType="end"/>
        </w:r>
      </w:hyperlink>
    </w:p>
    <w:p>
      <w:pPr>
        <w:pStyle w:val="TOC2"/>
        <w:tabs>
          <w:tab w:val="right" w:leader="dot" w:pos="8306"/>
        </w:tabs>
      </w:pPr>
      <w:hyperlink w:anchor="_Toc27527" w:history="1">
        <w:r>
          <w:rPr>
            <w:rFonts w:ascii="仿宋" w:eastAsia="仿宋" w:hAnsi="仿宋" w:cs="仿宋" w:hint="eastAsia"/>
            <w:lang w:eastAsia="zh-CN"/>
          </w:rPr>
          <w:t>(七)、清洁生产</w:t>
        </w:r>
        <w:r>
          <w:tab/>
        </w:r>
        <w:r>
          <w:fldChar w:fldCharType="begin"/>
        </w:r>
        <w:r>
          <w:instrText xml:space="preserve"> PAGEREF _Toc27527 \h </w:instrText>
        </w:r>
        <w:r>
          <w:fldChar w:fldCharType="separate"/>
        </w:r>
        <w:r>
          <w:t>52</w:t>
        </w:r>
        <w:r>
          <w:fldChar w:fldCharType="end"/>
        </w:r>
      </w:hyperlink>
    </w:p>
    <w:p>
      <w:pPr>
        <w:pStyle w:val="TOC2"/>
        <w:tabs>
          <w:tab w:val="right" w:leader="dot" w:pos="8306"/>
        </w:tabs>
      </w:pPr>
      <w:hyperlink w:anchor="_Toc21610" w:history="1">
        <w:r>
          <w:rPr>
            <w:rFonts w:ascii="仿宋" w:eastAsia="仿宋" w:hAnsi="仿宋" w:cs="仿宋" w:hint="eastAsia"/>
            <w:lang w:eastAsia="zh-CN"/>
          </w:rPr>
          <w:t>(八)、环境保护综合评价</w:t>
        </w:r>
        <w:r>
          <w:tab/>
        </w:r>
        <w:r>
          <w:fldChar w:fldCharType="begin"/>
        </w:r>
        <w:r>
          <w:instrText xml:space="preserve"> PAGEREF _Toc21610 \h </w:instrText>
        </w:r>
        <w:r>
          <w:fldChar w:fldCharType="separate"/>
        </w:r>
        <w:r>
          <w:t>53</w:t>
        </w:r>
        <w:r>
          <w:fldChar w:fldCharType="end"/>
        </w:r>
      </w:hyperlink>
    </w:p>
    <w:p>
      <w:pPr>
        <w:pStyle w:val="TOC1"/>
        <w:tabs>
          <w:tab w:val="right" w:leader="dot" w:pos="8306"/>
        </w:tabs>
      </w:pPr>
      <w:hyperlink w:anchor="_Toc26330" w:history="1">
        <w:r>
          <w:rPr>
            <w:rFonts w:ascii="仿宋" w:eastAsia="仿宋" w:hAnsi="仿宋" w:cs="仿宋" w:hint="eastAsia"/>
            <w:lang w:eastAsia="zh-CN"/>
          </w:rPr>
          <w:t>十三、营销与推广策略</w:t>
        </w:r>
        <w:r>
          <w:tab/>
        </w:r>
        <w:r>
          <w:fldChar w:fldCharType="begin"/>
        </w:r>
        <w:r>
          <w:instrText xml:space="preserve"> PAGEREF _Toc26330 \h </w:instrText>
        </w:r>
        <w:r>
          <w:fldChar w:fldCharType="separate"/>
        </w:r>
        <w:r>
          <w:t>54</w:t>
        </w:r>
        <w:r>
          <w:fldChar w:fldCharType="end"/>
        </w:r>
      </w:hyperlink>
    </w:p>
    <w:p>
      <w:pPr>
        <w:pStyle w:val="TOC2"/>
        <w:tabs>
          <w:tab w:val="right" w:leader="dot" w:pos="8306"/>
        </w:tabs>
      </w:pPr>
      <w:hyperlink w:anchor="_Toc18994" w:history="1">
        <w:r>
          <w:rPr>
            <w:rFonts w:ascii="仿宋" w:eastAsia="仿宋" w:hAnsi="仿宋" w:cs="仿宋" w:hint="eastAsia"/>
            <w:lang w:eastAsia="zh-CN"/>
          </w:rPr>
          <w:t>(一)、产品/服务定位与特点</w:t>
        </w:r>
        <w:r>
          <w:tab/>
        </w:r>
        <w:r>
          <w:fldChar w:fldCharType="begin"/>
        </w:r>
        <w:r>
          <w:instrText xml:space="preserve"> PAGEREF _Toc18994 \h </w:instrText>
        </w:r>
        <w:r>
          <w:fldChar w:fldCharType="separate"/>
        </w:r>
        <w:r>
          <w:t>54</w:t>
        </w:r>
        <w:r>
          <w:fldChar w:fldCharType="end"/>
        </w:r>
      </w:hyperlink>
    </w:p>
    <w:p>
      <w:pPr>
        <w:pStyle w:val="TOC2"/>
        <w:tabs>
          <w:tab w:val="right" w:leader="dot" w:pos="8306"/>
        </w:tabs>
      </w:pPr>
      <w:hyperlink w:anchor="_Toc2655" w:history="1">
        <w:r>
          <w:rPr>
            <w:rFonts w:ascii="仿宋" w:eastAsia="仿宋" w:hAnsi="仿宋" w:cs="仿宋" w:hint="eastAsia"/>
            <w:lang w:eastAsia="zh-CN"/>
          </w:rPr>
          <w:t>(二)、市场定位与竞争分析</w:t>
        </w:r>
        <w:r>
          <w:tab/>
        </w:r>
        <w:r>
          <w:fldChar w:fldCharType="begin"/>
        </w:r>
        <w:r>
          <w:instrText xml:space="preserve"> PAGEREF _Toc2655 \h </w:instrText>
        </w:r>
        <w:r>
          <w:fldChar w:fldCharType="separate"/>
        </w:r>
        <w:r>
          <w:t>56</w:t>
        </w:r>
        <w:r>
          <w:fldChar w:fldCharType="end"/>
        </w:r>
      </w:hyperlink>
    </w:p>
    <w:p>
      <w:pPr>
        <w:pStyle w:val="TOC2"/>
        <w:tabs>
          <w:tab w:val="right" w:leader="dot" w:pos="8306"/>
        </w:tabs>
      </w:pPr>
      <w:hyperlink w:anchor="_Toc7337" w:history="1">
        <w:r>
          <w:rPr>
            <w:rFonts w:ascii="仿宋" w:eastAsia="仿宋" w:hAnsi="仿宋" w:cs="仿宋" w:hint="eastAsia"/>
            <w:lang w:eastAsia="zh-CN"/>
          </w:rPr>
          <w:t>(三)、营销渠道与策略</w:t>
        </w:r>
        <w:r>
          <w:tab/>
        </w:r>
        <w:r>
          <w:fldChar w:fldCharType="begin"/>
        </w:r>
        <w:r>
          <w:instrText xml:space="preserve"> PAGEREF _Toc7337 \h </w:instrText>
        </w:r>
        <w:r>
          <w:fldChar w:fldCharType="separate"/>
        </w:r>
        <w:r>
          <w:t>57</w:t>
        </w:r>
        <w:r>
          <w:fldChar w:fldCharType="end"/>
        </w:r>
      </w:hyperlink>
    </w:p>
    <w:p>
      <w:pPr>
        <w:pStyle w:val="TOC2"/>
        <w:tabs>
          <w:tab w:val="right" w:leader="dot" w:pos="8306"/>
        </w:tabs>
      </w:pPr>
      <w:hyperlink w:anchor="_Toc30988" w:history="1">
        <w:r>
          <w:rPr>
            <w:rFonts w:ascii="仿宋" w:eastAsia="仿宋" w:hAnsi="仿宋" w:cs="仿宋" w:hint="eastAsia"/>
            <w:lang w:eastAsia="zh-CN"/>
          </w:rPr>
          <w:t>(四)、推广与宣传活动</w:t>
        </w:r>
        <w:r>
          <w:tab/>
        </w:r>
        <w:r>
          <w:fldChar w:fldCharType="begin"/>
        </w:r>
        <w:r>
          <w:instrText xml:space="preserve"> PAGEREF _Toc30988 \h </w:instrText>
        </w:r>
        <w:r>
          <w:fldChar w:fldCharType="separate"/>
        </w:r>
        <w:r>
          <w:t>58</w:t>
        </w:r>
        <w:r>
          <w:fldChar w:fldCharType="end"/>
        </w:r>
      </w:hyperlink>
    </w:p>
    <w:p>
      <w:pPr>
        <w:pStyle w:val="TOC1"/>
        <w:tabs>
          <w:tab w:val="right" w:leader="dot" w:pos="8306"/>
        </w:tabs>
      </w:pPr>
      <w:hyperlink w:anchor="_Toc18188" w:history="1">
        <w:r>
          <w:rPr>
            <w:rFonts w:ascii="仿宋" w:eastAsia="仿宋" w:hAnsi="仿宋" w:cs="仿宋" w:hint="eastAsia"/>
            <w:lang w:eastAsia="zh-CN"/>
          </w:rPr>
          <w:t>十四、风险识别与分类</w:t>
        </w:r>
        <w:r>
          <w:tab/>
        </w:r>
        <w:r>
          <w:fldChar w:fldCharType="begin"/>
        </w:r>
        <w:r>
          <w:instrText xml:space="preserve"> PAGEREF _Toc18188 \h </w:instrText>
        </w:r>
        <w:r>
          <w:fldChar w:fldCharType="separate"/>
        </w:r>
        <w:r>
          <w:t>63</w:t>
        </w:r>
        <w:r>
          <w:fldChar w:fldCharType="end"/>
        </w:r>
      </w:hyperlink>
    </w:p>
    <w:p>
      <w:pPr>
        <w:pStyle w:val="TOC2"/>
        <w:tabs>
          <w:tab w:val="right" w:leader="dot" w:pos="8306"/>
        </w:tabs>
      </w:pPr>
      <w:hyperlink w:anchor="_Toc7362" w:history="1">
        <w:r>
          <w:rPr>
            <w:rFonts w:ascii="仿宋" w:eastAsia="仿宋" w:hAnsi="仿宋" w:cs="仿宋" w:hint="eastAsia"/>
            <w:lang w:eastAsia="zh-CN"/>
          </w:rPr>
          <w:t>(一)、风险识别</w:t>
        </w:r>
        <w:r>
          <w:tab/>
        </w:r>
        <w:r>
          <w:fldChar w:fldCharType="begin"/>
        </w:r>
        <w:r>
          <w:instrText xml:space="preserve"> PAGEREF _Toc7362 \h </w:instrText>
        </w:r>
        <w:r>
          <w:fldChar w:fldCharType="separate"/>
        </w:r>
        <w:r>
          <w:t>63</w:t>
        </w:r>
        <w:r>
          <w:fldChar w:fldCharType="end"/>
        </w:r>
      </w:hyperlink>
    </w:p>
    <w:p>
      <w:pPr>
        <w:pStyle w:val="TOC2"/>
        <w:tabs>
          <w:tab w:val="right" w:leader="dot" w:pos="8306"/>
        </w:tabs>
      </w:pPr>
      <w:hyperlink w:anchor="_Toc24815" w:history="1">
        <w:r>
          <w:rPr>
            <w:rFonts w:ascii="仿宋" w:eastAsia="仿宋" w:hAnsi="仿宋" w:cs="仿宋" w:hint="eastAsia"/>
            <w:lang w:eastAsia="zh-CN"/>
          </w:rPr>
          <w:t>(二)、风险分类</w:t>
        </w:r>
        <w:r>
          <w:tab/>
        </w:r>
        <w:r>
          <w:fldChar w:fldCharType="begin"/>
        </w:r>
        <w:r>
          <w:instrText xml:space="preserve"> PAGEREF _Toc24815 \h </w:instrText>
        </w:r>
        <w:r>
          <w:fldChar w:fldCharType="separate"/>
        </w:r>
        <w:r>
          <w:t>65</w:t>
        </w:r>
        <w:r>
          <w:fldChar w:fldCharType="end"/>
        </w:r>
      </w:hyperlink>
    </w:p>
    <w:p>
      <w:pPr>
        <w:pStyle w:val="TOC1"/>
        <w:tabs>
          <w:tab w:val="right" w:leader="dot" w:pos="8306"/>
        </w:tabs>
      </w:pPr>
      <w:hyperlink w:anchor="_Toc30512" w:history="1">
        <w:r>
          <w:rPr>
            <w:rFonts w:ascii="仿宋" w:eastAsia="仿宋" w:hAnsi="仿宋" w:cs="仿宋" w:hint="eastAsia"/>
            <w:lang w:eastAsia="zh-CN"/>
          </w:rPr>
          <w:t>十五、威士忌酒项目实施时间节点</w:t>
        </w:r>
        <w:r>
          <w:tab/>
        </w:r>
        <w:r>
          <w:fldChar w:fldCharType="begin"/>
        </w:r>
        <w:r>
          <w:instrText xml:space="preserve"> PAGEREF _Toc30512 \h </w:instrText>
        </w:r>
        <w:r>
          <w:fldChar w:fldCharType="separate"/>
        </w:r>
        <w:r>
          <w:t>66</w:t>
        </w:r>
        <w:r>
          <w:fldChar w:fldCharType="end"/>
        </w:r>
      </w:hyperlink>
    </w:p>
    <w:p>
      <w:pPr>
        <w:pStyle w:val="TOC2"/>
        <w:tabs>
          <w:tab w:val="right" w:leader="dot" w:pos="8306"/>
        </w:tabs>
      </w:pPr>
      <w:hyperlink w:anchor="_Toc13312" w:history="1">
        <w:r>
          <w:rPr>
            <w:rFonts w:ascii="仿宋" w:eastAsia="仿宋" w:hAnsi="仿宋" w:cs="仿宋" w:hint="eastAsia"/>
            <w:lang w:eastAsia="zh-CN"/>
          </w:rPr>
          <w:t>(一)、威士忌酒项目启动阶段时间节点</w:t>
        </w:r>
        <w:r>
          <w:tab/>
        </w:r>
        <w:r>
          <w:fldChar w:fldCharType="begin"/>
        </w:r>
        <w:r>
          <w:instrText xml:space="preserve"> PAGEREF _Toc13312 \h </w:instrText>
        </w:r>
        <w:r>
          <w:fldChar w:fldCharType="separate"/>
        </w:r>
        <w:r>
          <w:t>66</w:t>
        </w:r>
        <w:r>
          <w:fldChar w:fldCharType="end"/>
        </w:r>
      </w:hyperlink>
    </w:p>
    <w:p>
      <w:pPr>
        <w:pStyle w:val="TOC2"/>
        <w:tabs>
          <w:tab w:val="right" w:leader="dot" w:pos="8306"/>
        </w:tabs>
      </w:pPr>
      <w:hyperlink w:anchor="_Toc18179" w:history="1">
        <w:r>
          <w:rPr>
            <w:rFonts w:ascii="仿宋" w:eastAsia="仿宋" w:hAnsi="仿宋" w:cs="仿宋" w:hint="eastAsia"/>
            <w:lang w:eastAsia="zh-CN"/>
          </w:rPr>
          <w:t>(二)、威士忌酒项目执行阶段时间节点</w:t>
        </w:r>
        <w:r>
          <w:tab/>
        </w:r>
        <w:r>
          <w:fldChar w:fldCharType="begin"/>
        </w:r>
        <w:r>
          <w:instrText xml:space="preserve"> PAGEREF _Toc18179 \h </w:instrText>
        </w:r>
        <w:r>
          <w:fldChar w:fldCharType="separate"/>
        </w:r>
        <w:r>
          <w:t>68</w:t>
        </w:r>
        <w:r>
          <w:fldChar w:fldCharType="end"/>
        </w:r>
      </w:hyperlink>
    </w:p>
    <w:p>
      <w:pPr>
        <w:pStyle w:val="TOC2"/>
        <w:tabs>
          <w:tab w:val="right" w:leader="dot" w:pos="8306"/>
        </w:tabs>
      </w:pPr>
      <w:hyperlink w:anchor="_Toc6418" w:history="1">
        <w:r>
          <w:rPr>
            <w:rFonts w:ascii="仿宋" w:eastAsia="仿宋" w:hAnsi="仿宋" w:cs="仿宋" w:hint="eastAsia"/>
            <w:lang w:eastAsia="zh-CN"/>
          </w:rPr>
          <w:t>(三)、威士忌酒项目完成阶段时间节点</w:t>
        </w:r>
        <w:r>
          <w:tab/>
        </w:r>
        <w:r>
          <w:fldChar w:fldCharType="begin"/>
        </w:r>
        <w:r>
          <w:instrText xml:space="preserve"> PAGEREF _Toc6418 \h </w:instrText>
        </w:r>
        <w:r>
          <w:fldChar w:fldCharType="separate"/>
        </w:r>
        <w:r>
          <w:t>68</w:t>
        </w:r>
        <w:r>
          <w:fldChar w:fldCharType="end"/>
        </w:r>
      </w:hyperlink>
    </w:p>
    <w:p>
      <w:pPr>
        <w:pStyle w:val="TOC1"/>
        <w:tabs>
          <w:tab w:val="right" w:leader="dot" w:pos="8306"/>
        </w:tabs>
      </w:pPr>
      <w:hyperlink w:anchor="_Toc2897" w:history="1">
        <w:r>
          <w:rPr>
            <w:rFonts w:ascii="仿宋" w:eastAsia="仿宋" w:hAnsi="仿宋" w:cs="仿宋" w:hint="eastAsia"/>
            <w:lang w:eastAsia="zh-CN"/>
          </w:rPr>
          <w:t>十六、威士忌酒项目工程方案分析</w:t>
        </w:r>
        <w:r>
          <w:tab/>
        </w:r>
        <w:r>
          <w:fldChar w:fldCharType="begin"/>
        </w:r>
        <w:r>
          <w:instrText xml:space="preserve"> PAGEREF _Toc2897 \h </w:instrText>
        </w:r>
        <w:r>
          <w:fldChar w:fldCharType="separate"/>
        </w:r>
        <w:r>
          <w:t>70</w:t>
        </w:r>
        <w:r>
          <w:fldChar w:fldCharType="end"/>
        </w:r>
      </w:hyperlink>
    </w:p>
    <w:p>
      <w:pPr>
        <w:pStyle w:val="TOC2"/>
        <w:tabs>
          <w:tab w:val="right" w:leader="dot" w:pos="8306"/>
        </w:tabs>
      </w:pPr>
      <w:hyperlink w:anchor="_Toc7743" w:history="1">
        <w:r>
          <w:rPr>
            <w:rFonts w:ascii="仿宋" w:eastAsia="仿宋" w:hAnsi="仿宋" w:cs="仿宋" w:hint="eastAsia"/>
            <w:lang w:eastAsia="zh-CN"/>
          </w:rPr>
          <w:t>(一)、建筑工程设计原则</w:t>
        </w:r>
        <w:r>
          <w:tab/>
        </w:r>
        <w:r>
          <w:fldChar w:fldCharType="begin"/>
        </w:r>
        <w:r>
          <w:instrText xml:space="preserve"> PAGEREF _Toc7743 \h </w:instrText>
        </w:r>
        <w:r>
          <w:fldChar w:fldCharType="separate"/>
        </w:r>
        <w:r>
          <w:t>70</w:t>
        </w:r>
        <w:r>
          <w:fldChar w:fldCharType="end"/>
        </w:r>
      </w:hyperlink>
    </w:p>
    <w:p>
      <w:pPr>
        <w:pStyle w:val="TOC2"/>
        <w:tabs>
          <w:tab w:val="right" w:leader="dot" w:pos="8306"/>
        </w:tabs>
      </w:pPr>
      <w:hyperlink w:anchor="_Toc32674" w:history="1">
        <w:r>
          <w:rPr>
            <w:rFonts w:ascii="仿宋" w:eastAsia="仿宋" w:hAnsi="仿宋" w:cs="仿宋" w:hint="eastAsia"/>
            <w:lang w:eastAsia="zh-CN"/>
          </w:rPr>
          <w:t>(二)、土建工程建设指标</w:t>
        </w:r>
        <w:r>
          <w:tab/>
        </w:r>
        <w:r>
          <w:fldChar w:fldCharType="begin"/>
        </w:r>
        <w:r>
          <w:instrText xml:space="preserve"> PAGEREF _Toc32674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29"/>
      <w:r>
        <w:rPr>
          <w:rFonts w:ascii="仿宋" w:eastAsia="仿宋" w:hAnsi="仿宋" w:cs="仿宋" w:hint="eastAsia"/>
          <w:sz w:val="28"/>
          <w:lang w:eastAsia="zh-CN"/>
        </w:rPr>
        <w:t>一、威士忌酒项目土建工程</w:t>
      </w:r>
      <w:bookmarkEnd w:id="2"/>
    </w:p>
    <w:p>
      <w:pPr>
        <w:pStyle w:val="Heading2"/>
        <w:rPr>
          <w:rFonts w:ascii="仿宋" w:eastAsia="仿宋" w:hAnsi="仿宋" w:cs="仿宋" w:hint="eastAsia"/>
          <w:lang w:eastAsia="zh-CN"/>
        </w:rPr>
      </w:pPr>
      <w:bookmarkStart w:id="3" w:name="_Toc2511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在威士忌酒项目的建筑工程设计中，我们将秉承一系列重要的设计原则，以确保威士忌酒项目建筑在功能、美观、可持续性等方面达到最佳效果。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首要原则是确保建筑的功能性得到最大化的发挥。我们将充分理解威士忌酒项目的实际需求，合理布局各个功能区域，保证建筑在满足业务需求的同时，提供高效的工作环境。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在建筑设计中，我们将综合考虑建设和运营成本。通过精细的经济效益分析，确保设计方案在高效利用资源的同时，对威士忌酒项目的长期盈利能力有积极的贡献。</w:t>
      </w:r>
    </w:p>
    <w:p>
      <w:pPr>
        <w:pStyle w:val="Heading2"/>
        <w:ind w:firstLine="560" w:firstLineChars="200"/>
        <w:rPr>
          <w:rFonts w:ascii="仿宋" w:eastAsia="仿宋" w:hAnsi="仿宋" w:cs="仿宋" w:hint="eastAsia"/>
          <w:sz w:val="28"/>
          <w:lang w:eastAsia="zh-CN"/>
        </w:rPr>
      </w:pPr>
      <w:bookmarkStart w:id="4" w:name="_Toc1457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威士忌酒项目的土建工程设计中，我们将精准设定设计年限，结合威士忌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威士忌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0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威士忌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威士忌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威士忌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52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本期工程威士忌酒项目预计总建筑面积XXX平方米，其中：计容建筑面积XXX平方米，计划建筑工程投资XX万元，占威士忌酒项目总投资的XX%。</w:t>
      </w:r>
    </w:p>
    <w:p>
      <w:pPr>
        <w:pStyle w:val="Heading1"/>
        <w:ind w:firstLine="560" w:firstLineChars="200"/>
        <w:rPr>
          <w:rFonts w:ascii="仿宋" w:eastAsia="仿宋" w:hAnsi="仿宋" w:cs="仿宋" w:hint="eastAsia"/>
          <w:sz w:val="28"/>
          <w:lang w:eastAsia="zh-CN"/>
        </w:rPr>
      </w:pPr>
      <w:bookmarkStart w:id="7" w:name="_Toc29320"/>
      <w:r>
        <w:rPr>
          <w:rFonts w:ascii="仿宋" w:eastAsia="仿宋" w:hAnsi="仿宋" w:cs="仿宋" w:hint="eastAsia"/>
          <w:sz w:val="28"/>
          <w:lang w:eastAsia="zh-CN"/>
        </w:rPr>
        <w:t>二、威士忌酒项目可持续发展</w:t>
      </w:r>
      <w:bookmarkEnd w:id="7"/>
    </w:p>
    <w:p>
      <w:pPr>
        <w:pStyle w:val="Heading2"/>
        <w:rPr>
          <w:rFonts w:ascii="仿宋" w:eastAsia="仿宋" w:hAnsi="仿宋" w:cs="仿宋" w:hint="eastAsia"/>
          <w:lang w:eastAsia="zh-CN"/>
        </w:rPr>
      </w:pPr>
      <w:bookmarkStart w:id="8" w:name="_Toc694"/>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威士忌酒项目中，威士忌酒项目团队着眼于未来，明确了可持续发展的战略方向。制定的具体可持续发展目标包括降低资源使用、采用环保技术、最大化社会效益等。这一步骤不仅有助于威士忌酒项目在环保和社会责任方面达到最高标准，也为未来提供了明确的指引，确保威士忌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可持续实践的融入威士忌酒项目管理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威士忌酒项目管理周期。从威士忌酒项目规划开始，威士忌酒项目团队就考虑了环境和社会的因素。在执行阶段，威士忌酒项目团队积极推动绿色技术的应用，优化资源利用。此外，关注员工的社会责任，通过培训和沟通活动提高员工对可持续发展的认知，使他们能够在日常工作中践行可持续实践。这些举措不仅为威士忌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4941"/>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扎根于威士忌酒项目的可持续发展理念，我们深信环保与社会责任是威士忌酒项目成功的关键支柱。在威士忌酒项目的每一步，我们都致力于通过创新和实践，履行对环境和社会的坚定责任。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威士忌酒项目团队通过引入先进的环保技术、建立高效的废物处理系统以及推动能源节约措施，积极履行环保责任。定期的环保监测和评估确保威士忌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威士忌酒项目不仅致力于自身可持续发展，还注重对社会的回馈。通过支持社区威士忌酒项目、参与慈善事业、提供培训机会等方式，威士忌酒项目积极履行社会责任。与当地社区建立积极互动，关注员工的工作与生活平衡，以及员工的身心健康，是威士忌酒项目在社会责任层面的关键举措。这样的实践不仅增强了威士忌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31621"/>
      <w:r>
        <w:rPr>
          <w:rFonts w:ascii="仿宋" w:eastAsia="仿宋" w:hAnsi="仿宋" w:cs="仿宋" w:hint="eastAsia"/>
          <w:sz w:val="28"/>
          <w:lang w:eastAsia="zh-CN"/>
        </w:rPr>
        <w:t>三、威士忌酒项目危机管理</w:t>
      </w:r>
      <w:bookmarkEnd w:id="10"/>
    </w:p>
    <w:p>
      <w:pPr>
        <w:pStyle w:val="Heading2"/>
        <w:rPr>
          <w:rFonts w:ascii="仿宋" w:eastAsia="仿宋" w:hAnsi="仿宋" w:cs="仿宋" w:hint="eastAsia"/>
          <w:lang w:eastAsia="zh-CN"/>
        </w:rPr>
      </w:pPr>
      <w:bookmarkStart w:id="11" w:name="_Toc23969"/>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威士忌酒项目危机管理中，危机预警与识别是确保威士忌酒项目稳健运行的核心步骤。通过建立全面的监测机制，威士忌酒项目团队旨在及时发现和理解潜在的风险和危机因素，以便采取及时的预防和应对措施，确保威士忌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首先，通过深入的风险评估，威士忌酒项目团队全面分析了整个威士忌酒项目和各个阶段可能存在的威胁。这包括准确评估每个潜在风险的发生概率和可能影响的程度，为后续危机预警提供了有力支持。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威士忌酒项目团队着重于明确定义威士忌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威士忌酒项目进展的持续监控，团队能够及时发现潜在问题并作出迅速反应。威士忌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在这一阶段，团队的专业素养和反应速度将发挥至关重要的作用，以确保潜在危机能够在初期得到有效的处理，最大程度地减轻负面影响。通过危机预警与识别，威士忌酒项目得以更有序、可控地推进。</w:t>
      </w:r>
    </w:p>
    <w:p>
      <w:pPr>
        <w:pStyle w:val="Heading2"/>
        <w:ind w:firstLine="560" w:firstLineChars="200"/>
        <w:rPr>
          <w:rFonts w:ascii="仿宋" w:eastAsia="仿宋" w:hAnsi="仿宋" w:cs="仿宋" w:hint="eastAsia"/>
          <w:sz w:val="28"/>
          <w:lang w:eastAsia="zh-CN"/>
        </w:rPr>
      </w:pPr>
      <w:bookmarkStart w:id="12" w:name="_Toc27841"/>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在危机发生时，威士忌酒项目团队立即行动，成立了应急小组。该小组的任务是迅速制定并实施紧急应对措施，以最小化潜在损失。以下是采取的主要措施：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暂停威士忌酒项目进度：为遏制危机蔓延，威士忌酒项目暂时停止进行，以便全面评估当前状况。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资源重新分配：重新评估威士忌酒项目资源的分配，确保最大限度地减小损失。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实时沟通：与关键利益相关者建立实时沟通机制，向他们传递威士忌酒项目危机的实际状况，保障威士忌酒项目核心利益。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在紧急应对的同时，威士忌酒项目团队强调了团队协作和有效沟通的重要性。以下是团队协作的关键举措：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信息共享机制：建立了信息共享平台，确保团队成员能够及时获取威士忌酒项目危机的实时信息。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领导者沟通：威士忌酒项目领导者通过定期会议和即时沟通工具，指导团队应对危机，保持团队稳定运行。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随着危机得到初步控制，威士忌酒项目团队转向制定恢复计划，以确保威士忌酒项目能够从中迅速恢复。主要恢复计划包括：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修复受损的进度计划：重新评估威士忌酒项目进度，制定修复计划，确保威士忌酒项目尽快回归正常进程。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重新调整资源分配：优化资源分配，确保威士忌酒项目在有限资源下高效运转。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风险管理机制加强：对威士忌酒项目风险进行全面评估，制定更强化的风险管理策略，以预防未来可能的危机。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7764"/>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583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威士忌酒项目的技术管理特点体现在其创新导向。通过引入最先进的技术趋势和解决方案，威士忌酒项目致力于提升科技含量、提高质量和效率水平。这意味着我们将采用最新的工具和方法，确保威士忌酒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威士忌酒项目技术管理的显著特征。通过整合不同领域的技术资源，我们实现了跨学科的协同工作。这有助于优化技术架构，提高整体效能。此外，整合性策略还促进了不同技术团队之间的紧密沟通和高效合作，确保威士忌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威士忌酒项目所采用的技术。通过不断优化技术方案，威士忌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威士忌酒项目团队将在威士忌酒项目初期识别可能的技术风险，并采取相应的预防和应对措施。通过建立健全的风险评估机制，威士忌酒项目能够在实施过程中及时发现并解决潜在的技术问题，保障威士忌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威士忌酒项目中，技术将成为威士忌酒项目成功的有力支持。这一深度剖析揭示了技术管理在威士忌酒项目实施中的关键作用，为威士忌酒项目的技术基础奠定了坚实的基础。</w:t>
      </w:r>
    </w:p>
    <w:p>
      <w:pPr>
        <w:pStyle w:val="Heading2"/>
        <w:ind w:firstLine="560" w:firstLineChars="200"/>
        <w:rPr>
          <w:rFonts w:ascii="仿宋" w:eastAsia="仿宋" w:hAnsi="仿宋" w:cs="仿宋" w:hint="eastAsia"/>
          <w:sz w:val="28"/>
          <w:lang w:eastAsia="zh-CN"/>
        </w:rPr>
      </w:pPr>
      <w:bookmarkStart w:id="15" w:name="_Toc4403"/>
      <w:r>
        <w:rPr>
          <w:rFonts w:ascii="仿宋" w:eastAsia="仿宋" w:hAnsi="仿宋" w:cs="仿宋" w:hint="eastAsia"/>
          <w:sz w:val="28"/>
          <w:lang w:eastAsia="zh-CN"/>
        </w:rPr>
        <w:t>(二)、威士忌酒项目工艺技术设计方案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威士忌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威士忌酒项目将严格按照相关行业规范要求进行组织。通过有效控制产品质量，威士忌酒项目将致力于为顾客提供优质的威士忌酒项目产品和良好的服务。这体现了威士忌酒项目对于生产活动合规性和质量标准的高度重视，为威士忌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威士忌酒项目注重生态效益和清洁生产原则。威士忌酒项目建设将紧密结合地方特色经济发展，与社会经济发展规划和区域环境保护规划方案相协调一致。通过与当地区域自然生态系统的结合，威士忌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威士忌酒项目产品具有多样化的客户需求和个性化的特点。因此，威士忌酒项目产品规格品种多样，且单批生产数量较小。为满足这一特点，威士忌酒项目承办单位将建设先进的柔性制造生产线。通过广泛应用柔性制造技术，威士忌酒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威士忌酒项目采用的技术具有较高的技术含量和自动化水平，处于国内先进水平。这一技术选用不仅体现了对生产效率、质量和环境友好性的高标准要求，同时为威士忌酒项目的可持续发展奠定了坚实的基础。</w:t>
      </w:r>
    </w:p>
    <w:p>
      <w:pPr>
        <w:pStyle w:val="Heading2"/>
        <w:ind w:firstLine="560" w:firstLineChars="200"/>
        <w:rPr>
          <w:rFonts w:ascii="仿宋" w:eastAsia="仿宋" w:hAnsi="仿宋" w:cs="仿宋" w:hint="eastAsia"/>
          <w:sz w:val="28"/>
          <w:lang w:eastAsia="zh-CN"/>
        </w:rPr>
      </w:pPr>
      <w:bookmarkStart w:id="16" w:name="_Toc21953"/>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为确保威士忌酒项目的高效生产和技术实施，我们制定了一套精心设计的设备选型方案，以满足威士忌酒项目生产、质量和环保的要求。该方案的主要特点如下：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威士忌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针对威士忌酒项目产品的多样性和小批量生产的特点，我们将建设柔性制造生产线。通过在设备选型中考虑柔性制造技术，可以灵活应对不同产品规格和生产需求，实现生产线的高度灵活性和适应性。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9608"/>
      <w:r>
        <w:rPr>
          <w:rFonts w:ascii="仿宋" w:eastAsia="仿宋" w:hAnsi="仿宋" w:cs="仿宋" w:hint="eastAsia"/>
          <w:sz w:val="28"/>
          <w:lang w:eastAsia="zh-CN"/>
        </w:rPr>
        <w:t>五、威士忌酒项目选址可行性分析</w:t>
      </w:r>
      <w:bookmarkEnd w:id="17"/>
    </w:p>
    <w:p>
      <w:pPr>
        <w:pStyle w:val="Heading2"/>
        <w:rPr>
          <w:rFonts w:ascii="仿宋" w:eastAsia="仿宋" w:hAnsi="仿宋" w:cs="仿宋" w:hint="eastAsia"/>
          <w:lang w:eastAsia="zh-CN"/>
        </w:rPr>
      </w:pPr>
      <w:bookmarkStart w:id="18" w:name="_Toc22849"/>
      <w:r>
        <w:rPr>
          <w:rFonts w:ascii="仿宋" w:eastAsia="仿宋" w:hAnsi="仿宋" w:cs="仿宋" w:hint="eastAsia"/>
          <w:lang w:eastAsia="zh-CN"/>
        </w:rPr>
        <w:t>(一)、威士忌酒项目选址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该威士忌酒项目选址位于XX省XX市XX区XXX街道</w:t>
      </w:r>
    </w:p>
    <w:p>
      <w:pPr>
        <w:pStyle w:val="Heading2"/>
        <w:ind w:firstLine="560" w:firstLineChars="200"/>
        <w:rPr>
          <w:rFonts w:ascii="仿宋" w:eastAsia="仿宋" w:hAnsi="仿宋" w:cs="仿宋" w:hint="eastAsia"/>
          <w:sz w:val="28"/>
          <w:lang w:eastAsia="zh-CN"/>
        </w:rPr>
      </w:pPr>
      <w:bookmarkStart w:id="19" w:name="_Toc2550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威士忌酒项目的征地面积将根据威士忌酒项目的实际规模和需求进行精确规划。具体面积XXX平方米，旨在确保威士忌酒项目不仅能够满足当前的发展需求，还能够预留空间以适应未来的扩展。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净用地面积是在征地面积基础上去除不可利用面积后的实际可开发用地。具体面积XXX平方米，考虑到环保、交通、安全等多方面因素，以确保威士忌酒项目在整体利用效率上达到最优。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威士忌酒项目计划建设的建筑总规模具体面积XXX平方米。这一规模的确定综合考虑了威士忌酒项目的性质、规模，以及城市规划的相关要求，确保建筑布局与周边环境协调一致。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绿地率是威士忌酒项目用地中被规划为绿地的比例。具体面积XXX平方米，旨在通过合理规划绿地，改善威士忌酒项目周边环境，提升居民生活质量，并符合城市整体绿化规划。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容积率是用地上可以建设的建筑总体积与用地面积之比。具体面积XXX，通过合理的容积率规划，确保威士忌酒项目建筑规模与周边环境和谐共生。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确保威士忌酒项目选址与当地城市规划相一致，具体面积XXX平方米。通过与城市规划部门深入沟通，确保威士忌酒项目不仅符合城市的整体发展方向，还能够融入城市的发展布局，为城市的长远发展贡献力量。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威士忌酒项目选址符合当地产业政策，具体面积XXX平方米。这包括威士忌酒项目对当地经济的促进作用，以及对相关产业的带动效应，确保威士忌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用地总体要求必须符合环保和可持续发展的原则，具体面积XXX平方米。通过采用绿色建筑设计、节能减排等措施，确保威士忌酒项目在建设和运营过程中对环境的影响最小化，达到可持续发展的要求。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确保威士忌酒项目选址具备必要的公共设施配套，具体面积XXX平方米。这包括交通便利性、教育、医疗等基础设施，以提高居民生活品质，使得威士忌酒项目选址更具吸引力。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考虑用地总体要求对当地社会稳定性的影响，具体面积XXX平方米。通过深入了解当地社区反馈，确保威士忌酒项目的选址和建设过程对当地社会和谐稳定产生积极作用。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威士忌酒项目选址不仅符合法规和规划，还在实际操作中具有可行性。这一全面规划将为威士忌酒项目的成功实施提供坚实的基础，确保威士忌酒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6507"/>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威士忌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https://d.book118.com/277115112104006024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威士忌酒项目规划设计方案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威士忌酒项目规划设计方案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威士忌酒项目规划设计方案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威士忌酒项目规划设计方案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威士忌酒项目规划设计方案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威士忌酒项目规划设计方案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威士忌酒项目规划设计方案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威士忌酒项目规划设计方案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威士忌酒项目规划设计方案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威士忌酒项目规划设计方案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威士忌酒项目规划设计方案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威士忌酒项目规划设计方案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威士忌酒项目规划设计方案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威士忌酒项目规划设计方案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威士忌酒项目规划设计方案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威士忌酒项目规划设计方案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威士忌酒项目规划设计方案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9F1EA5"/>
    <w:rsid w:val="2E9F1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15112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2023-12-29T22:24:00Z</dcterms:created>
  <dcterms:modified xsi:type="dcterms:W3CDTF">2023-12-29T22:24:57Z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EA4DACFBB77845C3959D4E3278930F00_11</vt:lpwstr>
  </property>
  <property fmtid="{D5CDD505-2E9C-101B-9397-08002B2CF9AE}" pid="3" name="KSOProductBuildVer">
    <vt:lpwstr>2052-12.1.0.16120</vt:lpwstr>
  </property>
</Properties>
</file>