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一般(  )容量以上的变压器装防爆管。</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400KVA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500KVA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750KVA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1000KVA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变压器过载时，应(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立即将变压器停止运行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停电检查内部故障后，恢复运行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设法减轻负荷后恢复正常运行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停电检查并排除外部故障后恢复运行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关于高压电力线路,限时电流速断维护的动作时刻一般取(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0.7s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电流互感器一次侧接(  ),二次侧接负载。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电压互感器二次侧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系统一次电流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表计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CNC数控机床中的可编程控制器得到控制指令后，可以去控制机床(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工作台的进给</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刀具的进俭给</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主轴变速与工作台进给</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刀具库换刀，油泵升起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在运行中，电流的热量和电火花或( )等都是电气火灾的直接原因。</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电压高低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单结晶体管触发电路的移相范围为(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将电气设备的金属外壳.配电装置的金属构架等外露可接近导体与接地装置相连称为(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当10KV高压控制系统发生电气火灾时，如果电源无法切断，必须带电灭火，则可选用的灭火器是(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干粉灭火器，喷嘴和机体距带电体应不小于0.4m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雾化水枪，戴绝缘手套，穿绝缘靴，水枪头接地，水枪头距带电体4.5m以上</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二氧化碳灭火器，喷嘴距带电体不小于0.6m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人体触电时(  )部位触及带电体使通过心脏的电流最大。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右手到双脚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左手到双脚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右手到左手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左脚到右脚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低温或高温环境下的高处作业,应采取( )措施,作业时间不宜过长。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保暖或防暑降温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保暖</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防暑降温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专人监护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电梯井应每间隔不大于(  )m设置一道平网防护层。</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M7475B型磨床电磁吸盘退磁时，YH中电流的频率等于(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交流电源频率</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多谐振荡器的振荡频率</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交流电源频率的两倍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高压电气设备停电检修时，防止检修人员走错位，误入带电间隔及过分接近带电部分，一般采用( )进行防护。</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W11-4平台电力系统的供电选用3相3线中性点(  )系统。</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不接地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以上两种方式都采用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其它方式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在下水道.煤气管线.潮湿地.垃圾堆或有腐质物等附近挖坑时,应设(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在电源内部，电流由(  )，即从低电位指向高电位。</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正极指向正极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负极指向负极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负极指向正极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正极指向负极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旋转磁场的旋转方向决定于通入定子绕组中的三相流电源的相序，只要任意调换电动机()所接交流电源的相序，旋转磁场既反转。</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两相绕组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电气图形符号的形式有(  )种。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用绝缘电阻表摇测绝缘电阻时，要用单根电线分别将线路L及接地E端与被测物联接。其中( )端的联结线要与大地保持良好绝缘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G</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并联电力电容器的作用是:(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降低功率因数</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提高功率因数</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维持电流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在直流发电机中，将交流电势变为直流电势的部件是(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换向器和电刷</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换向极</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主极励磁绕组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TN-C系统是工作领先于保护线(  )的系统。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分开</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共用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凡在坠落高于基准面( )m及以上的高处进行的`作业，都应视作高处作业，在没有脚手架或者在没有栏杆的脚手架上工作，高度超过()m时，应使用安全带。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2，1.5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1.5，1.5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属于单相异步电动机启动方法的是(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电容起动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异步起动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Y～△降压起动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下列(  )标明电流继电器。A.KB.KSC.KT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电缆终端头巡视周期，根据现场运行情况每(  )停电检查一次。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1~2年；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1~3年；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1~4年；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因为它要承受较高的压力，需要较厚的(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防爆片</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密封件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壳壁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法兰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电气设备相位漆标识的黄.绿.红颜色分别代表(  )相位。</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三相交流电ABC,涂刷相色依次规定为(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黄红绿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纯电容电路两端电压超前电流(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发现运行中的少油型高压开关渗油严重，油面降至油面线以下时，处理方法是(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立即手动切开油开关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立即加油</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通过上级断路器切开负荷</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通过远动装置切开油开关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)是反响电压下降到某一整定值及以下动断接点由断开状况到闭合状况的继电器。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时刻继电器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停电操作的顺序应该是(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开关.母线侧刀闸.负荷侧刀闸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开关.负荷侧刀闸.母线侧刀闸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负荷侧刀闸.开关.母线侧刀闸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母线侧刀闸.开关.负荷侧刀闸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两根平行载流导体，在通过同方向电流时，两导体将呈现出(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互相吸引；</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相互排斥；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没反应；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有时吸引.有时排斥。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电工使用的带塑料套柄的钢丝钳,其耐压为( )V以上。</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利用电流的热效应，可以制成各种热电器，在生产和生活中得到广泛应用。但下列电器中(  )不属于此类电器。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电炉</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电焊机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电熨斗</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在供电线路中，分别采用(B)三种颜色表示L1(  ).L2(B).L3(C)。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黄.绿.红；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绿.红.黄；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每根电缆管的弯头不应超过(  )个。</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低压断路器的热脱扣器的作用是(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缺相保护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从安全角度出发，配电线路停电应断开(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漏电开关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使用的电气设备按有关安全规程，其外壳应有什么防护措施?(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保护性接零或接地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电气设备着火不能使用(  )灭火。</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电焊机焊接用的电缆{焊把线}应采用绝缘完好的YHH型橡胶铜芯软电缆，根据不同的容量选择合适的截面积，其长度一般不超过(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某正弦交流电压的初相角ψ=-л/6，在t=0时其瞬时值将(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小母线编号中,I段直流控制母线正极用( )表示。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+KM1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要进步直流发电机的输出电压，办法是(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下降发电机转速的一起增大励磁电流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进步发电机转速或增大励磁电流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进步发电机转速的一起，减小励磁电流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下降发电机转速的一起，减小励磁电流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脑细胞对缺氧最敏感,一般缺氧超过( )min就会造成不可逆转的损害导致脑死亡。</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自动开关的保护特性主要是指过流保护特性，即动作电流与(  )的函数关系。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防雷装置的引下线一般采用圆钢或扁钢,如用钢绞线,其截面积不应小于(  )m㎡。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)仪表由固定的永久磁铁,可转动的线圈及转轴.游丝.指针.机械调零机构等组成。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国家规定的安全色，其中(  )表示禁止.停止。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《北京市安全生产条例》规定，生产经营单位应当对安全设备进行经常性维护.保养，并定期(  )，保证正常运转。</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监控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下列不属于接触器电磁机构的是(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动铁芯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静铁芯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在高温的苛刻工作条件下，齿轮油在空气.水和金属的催化作用下，容易氧化生成胶质.沥青.不溶物.腐蚀性物质，使油的性能变坏并缩短使用周期。所以，齿轮油必须要有良好的(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极压抗磨性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低温流动性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热氧化安定性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单相半波可控硅整流电路，决定控制角的元件是(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U2/2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U20.45U2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铁壳开关在作控制电机启动和停止时,要求额定电流要大于或等于(  )倍电动机额定电流。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变压器铁芯多采用厚度为(  )的硅钢片叠成，新型节能变压器铁芯有采用厚度为0.35mm以下的硅钢片。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0.35~0.50mm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0.50mm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0.60mm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0.70mm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欧姆定律的表达式为(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R=I/U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电容器的功率归于(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成对使用的自整角机按控制式运行时，其中一个是(  )，另一个是控制式变压器。</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力矩式发送机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力矩式接收机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控制式发送机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控制式接收机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照明系统中的每一单相回路上，灯具与插座的数量不宜超过(  )个。</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漏电保护器动作电流数值的选择，手提式用电设备选用(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6～10mA；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三相电源Y连接，已知1B-220∠-10*伏，其[AB=(  )伏.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220∠20°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220∠140°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380∠140°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380∠20°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特种作业操作证在(  )范围内通用。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本行业</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全国</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全省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《生产安全事故报告和调查处理条例》规定,事故发生后,事故现场有关人员应当立即向本单位负责人报告;单位负责人接到报告后,应当于(  )h内向事故发生地县级以上人民政府安全生产监督管理部门和负有安全生产监督管理职责的有关部门报告。</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人体遭到电击后，(  )以下的电流可以摆脱。</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60mA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80mA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《供电营业规则》规定，用户连续( )不用电，也不办理暂停用电手续者，供电局即予以消户，再用电时按新装办理。</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https://d.book118.com/277122145160006053</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7122145160006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