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media/image3.tif" ContentType="image/tiff"/>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3B603D" w:rsidRPr="003B603D" w:rsidP="003B603D" w14:paraId="52A6D3BD" w14:textId="46234075">
      <w:pPr>
        <w:spacing w:line="360" w:lineRule="auto"/>
        <w:jc w:val="center"/>
        <w:rPr>
          <w:rFonts w:ascii="黑体" w:eastAsia="黑体" w:hAnsi="黑体"/>
          <w:bCs/>
          <w:color w:val="000000" w:themeColor="text1"/>
          <w:sz w:val="36"/>
          <w:szCs w:val="36"/>
        </w:rPr>
      </w:pPr>
      <w:r w:rsidRPr="003B603D">
        <w:rPr>
          <w:rFonts w:ascii="黑体" w:eastAsia="黑体" w:hAnsi="黑体" w:hint="eastAsia"/>
          <w:bCs/>
          <w:color w:val="000000" w:themeColor="text1"/>
          <w:sz w:val="36"/>
          <w:szCs w:val="36"/>
        </w:rPr>
        <w:t>2</w:t>
      </w:r>
      <w:r w:rsidRPr="003B603D">
        <w:rPr>
          <w:rFonts w:ascii="黑体" w:eastAsia="黑体" w:hAnsi="黑体"/>
          <w:bCs/>
          <w:color w:val="000000" w:themeColor="text1"/>
          <w:sz w:val="36"/>
          <w:szCs w:val="36"/>
        </w:rPr>
        <w:t>024</w:t>
      </w:r>
      <w:r w:rsidRPr="003B603D">
        <w:rPr>
          <w:rFonts w:ascii="黑体" w:eastAsia="黑体" w:hAnsi="黑体" w:hint="eastAsia"/>
          <w:bCs/>
          <w:color w:val="000000" w:themeColor="text1"/>
          <w:sz w:val="36"/>
          <w:szCs w:val="36"/>
        </w:rPr>
        <w:t>北京</w:t>
      </w:r>
      <w:r w:rsidRPr="003B603D">
        <w:rPr>
          <w:rFonts w:ascii="黑体" w:eastAsia="黑体" w:hAnsi="黑体"/>
          <w:bCs/>
          <w:color w:val="000000" w:themeColor="text1"/>
          <w:sz w:val="36"/>
          <w:szCs w:val="36"/>
        </w:rPr>
        <w:t>东城高二</w:t>
      </w:r>
      <w:r w:rsidRPr="003B603D">
        <w:rPr>
          <w:rFonts w:ascii="黑体" w:eastAsia="黑体" w:hAnsi="黑体" w:hint="eastAsia"/>
          <w:bCs/>
          <w:color w:val="000000" w:themeColor="text1"/>
          <w:sz w:val="36"/>
          <w:szCs w:val="36"/>
        </w:rPr>
        <w:t>（上）期末</w:t>
      </w:r>
    </w:p>
    <w:p w:rsidR="003B603D" w:rsidRPr="003B603D" w:rsidP="003B603D" w14:paraId="6515D79E" w14:textId="77777777">
      <w:pPr>
        <w:spacing w:line="360" w:lineRule="auto"/>
        <w:jc w:val="center"/>
        <w:rPr>
          <w:rFonts w:ascii="黑体" w:eastAsia="黑体" w:hAnsi="黑体"/>
          <w:bCs/>
          <w:color w:val="000000" w:themeColor="text1"/>
          <w:sz w:val="36"/>
          <w:szCs w:val="36"/>
        </w:rPr>
      </w:pPr>
      <w:r w:rsidRPr="003B603D">
        <w:rPr>
          <w:rFonts w:ascii="黑体" w:eastAsia="黑体" w:hAnsi="黑体"/>
          <w:bCs/>
          <w:color w:val="000000" w:themeColor="text1"/>
          <w:sz w:val="36"/>
          <w:szCs w:val="36"/>
        </w:rPr>
        <w:t>历</w:t>
      </w:r>
      <w:r w:rsidRPr="003B603D">
        <w:rPr>
          <w:rFonts w:ascii="黑体" w:eastAsia="黑体" w:hAnsi="黑体" w:hint="eastAsia"/>
          <w:bCs/>
          <w:color w:val="000000" w:themeColor="text1"/>
          <w:sz w:val="36"/>
          <w:szCs w:val="36"/>
        </w:rPr>
        <w:t xml:space="preserve"> </w:t>
      </w:r>
      <w:r w:rsidRPr="003B603D">
        <w:rPr>
          <w:rFonts w:ascii="黑体" w:eastAsia="黑体" w:hAnsi="黑体"/>
          <w:bCs/>
          <w:color w:val="000000" w:themeColor="text1"/>
          <w:sz w:val="36"/>
          <w:szCs w:val="36"/>
        </w:rPr>
        <w:t xml:space="preserve">   史</w:t>
      </w:r>
    </w:p>
    <w:p w:rsidR="003B603D" w:rsidRPr="003B603D" w:rsidP="003B603D" w14:paraId="11FDC010" w14:textId="77777777">
      <w:pPr>
        <w:spacing w:line="360" w:lineRule="auto"/>
        <w:jc w:val="right"/>
        <w:rPr>
          <w:color w:val="000000" w:themeColor="text1"/>
        </w:rPr>
      </w:pPr>
      <w:r w:rsidRPr="003B603D">
        <w:rPr>
          <w:rFonts w:ascii="宋体" w:hAnsi="宋体"/>
          <w:b/>
          <w:color w:val="000000" w:themeColor="text1"/>
          <w:sz w:val="24"/>
        </w:rPr>
        <w:t>2024.1</w:t>
      </w:r>
    </w:p>
    <w:p w:rsidR="003B603D" w:rsidRPr="003B603D" w:rsidP="003B603D" w14:paraId="4EBDDC5C" w14:textId="77777777">
      <w:pPr>
        <w:spacing w:line="360" w:lineRule="auto"/>
        <w:jc w:val="left"/>
        <w:rPr>
          <w:color w:val="000000" w:themeColor="text1"/>
        </w:rPr>
      </w:pPr>
      <w:r w:rsidRPr="003B603D">
        <w:rPr>
          <w:rFonts w:ascii="宋体" w:hAnsi="宋体"/>
          <w:b/>
          <w:color w:val="000000" w:themeColor="text1"/>
          <w:sz w:val="24"/>
        </w:rPr>
        <w:t>本试卷共12页，共100分。考试时长90分钟。考生务必将</w:t>
      </w:r>
      <w:r w:rsidRPr="003B603D">
        <w:rPr>
          <w:rFonts w:ascii="宋体" w:hAnsi="宋体"/>
          <w:b/>
          <w:color w:val="000000" w:themeColor="text1"/>
          <w:sz w:val="24"/>
        </w:rPr>
        <w:t>答案答在答题</w:t>
      </w:r>
      <w:r w:rsidRPr="003B603D">
        <w:rPr>
          <w:rFonts w:ascii="宋体" w:hAnsi="宋体"/>
          <w:b/>
          <w:color w:val="000000" w:themeColor="text1"/>
          <w:sz w:val="24"/>
        </w:rPr>
        <w:t>卡上，在试卷上作答无效。考试结束后，将本试卷和答题卡一并交回。</w:t>
      </w:r>
    </w:p>
    <w:p w:rsidR="003B603D" w:rsidRPr="003B603D" w:rsidP="003B603D" w14:paraId="64BB9840" w14:textId="77777777">
      <w:pPr>
        <w:spacing w:line="360" w:lineRule="auto"/>
        <w:jc w:val="center"/>
        <w:rPr>
          <w:color w:val="000000" w:themeColor="text1"/>
        </w:rPr>
      </w:pPr>
      <w:r w:rsidRPr="003B603D">
        <w:rPr>
          <w:rFonts w:ascii="宋体" w:hAnsi="宋体"/>
          <w:b/>
          <w:color w:val="000000" w:themeColor="text1"/>
          <w:sz w:val="24"/>
        </w:rPr>
        <w:t>第一部分（选择题共60分）</w:t>
      </w:r>
    </w:p>
    <w:p w:rsidR="003B603D" w:rsidRPr="003B603D" w:rsidP="003B603D" w14:paraId="0BCCBF7F" w14:textId="77777777">
      <w:pPr>
        <w:spacing w:line="360" w:lineRule="auto"/>
        <w:jc w:val="left"/>
        <w:rPr>
          <w:color w:val="000000" w:themeColor="text1"/>
        </w:rPr>
      </w:pPr>
      <w:r w:rsidRPr="003B603D">
        <w:rPr>
          <w:rFonts w:ascii="宋体" w:hAnsi="宋体"/>
          <w:b/>
          <w:color w:val="000000" w:themeColor="text1"/>
          <w:sz w:val="24"/>
        </w:rPr>
        <w:t>本部分共40题，每题1.5分，共60分。在每题列出的四个选项中，选出最符合题目要求的一项。</w:t>
      </w:r>
    </w:p>
    <w:p w:rsidR="003B603D" w:rsidRPr="003B603D" w:rsidP="003B603D" w14:paraId="48DB225C" w14:textId="77777777">
      <w:pPr>
        <w:spacing w:line="360" w:lineRule="auto"/>
        <w:jc w:val="left"/>
        <w:rPr>
          <w:color w:val="000000" w:themeColor="text1"/>
        </w:rPr>
      </w:pPr>
      <w:r w:rsidRPr="003B603D">
        <w:rPr>
          <w:color w:val="000000" w:themeColor="text1"/>
        </w:rPr>
        <w:t xml:space="preserve">1. </w:t>
      </w:r>
      <w:r w:rsidRPr="003B603D">
        <w:rPr>
          <w:rFonts w:ascii="宋体" w:hAnsi="宋体"/>
          <w:color w:val="000000" w:themeColor="text1"/>
        </w:rPr>
        <w:t>郭</w:t>
      </w:r>
      <w:r w:rsidRPr="003B603D">
        <w:rPr>
          <w:rFonts w:ascii="宋体" w:hAnsi="宋体"/>
          <w:color w:val="000000" w:themeColor="text1"/>
        </w:rPr>
        <w:t>店楚简中的《尚书·洪范》记述了周武王与箕子的对话，箕子陈述“天地之大法”，其中包括王者遇大事，要“谋及卿士，谋及庶人，谋及卜筮”。由此可见（   ）</w:t>
      </w:r>
    </w:p>
    <w:p w:rsidR="003B603D" w:rsidRPr="003B603D" w:rsidP="003B603D" w14:paraId="19C1F83E" w14:textId="77777777">
      <w:pPr>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西周形成天子、诸侯、卿、士等级制</w:t>
      </w:r>
    </w:p>
    <w:p w:rsidR="003B603D" w:rsidRPr="003B603D" w:rsidP="003B603D" w14:paraId="415D2DAD" w14:textId="77777777">
      <w:pPr>
        <w:spacing w:line="360" w:lineRule="auto"/>
        <w:jc w:val="left"/>
        <w:textAlignment w:val="center"/>
        <w:rPr>
          <w:color w:val="000000" w:themeColor="text1"/>
        </w:rPr>
      </w:pPr>
      <w:r w:rsidRPr="003B603D">
        <w:rPr>
          <w:color w:val="000000" w:themeColor="text1"/>
        </w:rPr>
        <w:t xml:space="preserve">B. </w:t>
      </w:r>
      <w:r w:rsidRPr="003B603D">
        <w:rPr>
          <w:rFonts w:ascii="宋体" w:hAnsi="宋体"/>
          <w:color w:val="000000" w:themeColor="text1"/>
        </w:rPr>
        <w:t>周初仍保有民众议政的原始民主遗风</w:t>
      </w:r>
    </w:p>
    <w:p w:rsidR="003B603D" w:rsidRPr="003B603D" w:rsidP="003B603D" w14:paraId="2EAE26CE" w14:textId="77777777">
      <w:pPr>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敬鬼神是周人政治生活中首要之事</w:t>
      </w:r>
    </w:p>
    <w:p w:rsidR="003B603D" w:rsidRPr="003B603D" w:rsidP="003B603D" w14:paraId="6A138852" w14:textId="77777777">
      <w:pPr>
        <w:spacing w:line="360" w:lineRule="auto"/>
        <w:jc w:val="left"/>
        <w:textAlignment w:val="center"/>
        <w:rPr>
          <w:color w:val="000000" w:themeColor="text1"/>
        </w:rPr>
      </w:pPr>
      <w:r w:rsidRPr="003B603D">
        <w:rPr>
          <w:color w:val="000000" w:themeColor="text1"/>
        </w:rPr>
        <w:t xml:space="preserve">D. </w:t>
      </w:r>
      <w:r w:rsidRPr="003B603D">
        <w:rPr>
          <w:rFonts w:ascii="宋体" w:hAnsi="宋体"/>
          <w:color w:val="000000" w:themeColor="text1"/>
        </w:rPr>
        <w:t>庶人与卿士具有完全相同的政治地位</w:t>
      </w:r>
    </w:p>
    <w:p w:rsidR="003B603D" w:rsidRPr="003B603D" w:rsidP="003B603D" w14:paraId="0B675F0F" w14:textId="77777777">
      <w:pPr>
        <w:spacing w:line="360" w:lineRule="auto"/>
        <w:jc w:val="left"/>
        <w:textAlignment w:val="center"/>
        <w:rPr>
          <w:color w:val="000000" w:themeColor="text1"/>
        </w:rPr>
      </w:pPr>
      <w:r w:rsidRPr="003B603D">
        <w:rPr>
          <w:color w:val="000000" w:themeColor="text1"/>
        </w:rPr>
        <w:t xml:space="preserve">2. </w:t>
      </w:r>
      <w:r w:rsidRPr="003B603D">
        <w:rPr>
          <w:rFonts w:ascii="宋体" w:hAnsi="宋体"/>
          <w:color w:val="000000" w:themeColor="text1"/>
        </w:rPr>
        <w:t>《韩非子·八经》提出：“凡治天下，必因人情。人情有好恶，故赏罚可用，故禁令可立，而治道具矣。”据此判断，韩非认为“治天下”应重视（   ）</w:t>
      </w:r>
    </w:p>
    <w:p w:rsidR="003B603D" w:rsidRPr="003B603D" w:rsidP="003B603D" w14:paraId="17B66F1C" w14:textId="77777777">
      <w:pPr>
        <w:tabs>
          <w:tab w:val="left" w:pos="2436"/>
          <w:tab w:val="left" w:pos="4873"/>
          <w:tab w:val="left" w:pos="7309"/>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人情好恶</w:t>
      </w:r>
      <w:r w:rsidRPr="003B603D">
        <w:rPr>
          <w:color w:val="000000" w:themeColor="text1"/>
        </w:rPr>
        <w:tab/>
        <w:t xml:space="preserve">B. </w:t>
      </w:r>
      <w:r w:rsidRPr="003B603D">
        <w:rPr>
          <w:rFonts w:ascii="宋体" w:hAnsi="宋体"/>
          <w:color w:val="000000" w:themeColor="text1"/>
        </w:rPr>
        <w:t>道德教化</w:t>
      </w:r>
      <w:r w:rsidRPr="003B603D">
        <w:rPr>
          <w:color w:val="000000" w:themeColor="text1"/>
        </w:rPr>
        <w:tab/>
        <w:t xml:space="preserve">C. </w:t>
      </w:r>
      <w:r w:rsidRPr="003B603D">
        <w:rPr>
          <w:rFonts w:ascii="宋体" w:hAnsi="宋体"/>
          <w:color w:val="000000" w:themeColor="text1"/>
        </w:rPr>
        <w:t>法治建设</w:t>
      </w:r>
      <w:r w:rsidRPr="003B603D">
        <w:rPr>
          <w:color w:val="000000" w:themeColor="text1"/>
        </w:rPr>
        <w:tab/>
        <w:t xml:space="preserve">D. </w:t>
      </w:r>
      <w:r w:rsidRPr="003B603D">
        <w:rPr>
          <w:rFonts w:ascii="宋体" w:hAnsi="宋体"/>
          <w:color w:val="000000" w:themeColor="text1"/>
        </w:rPr>
        <w:t>轻刑薄赋</w:t>
      </w:r>
    </w:p>
    <w:p w:rsidR="003B603D" w:rsidRPr="003B603D" w:rsidP="003B603D" w14:paraId="76B0619B" w14:textId="77777777">
      <w:pPr>
        <w:spacing w:line="360" w:lineRule="auto"/>
        <w:jc w:val="left"/>
        <w:textAlignment w:val="center"/>
        <w:rPr>
          <w:color w:val="000000" w:themeColor="text1"/>
        </w:rPr>
      </w:pPr>
      <w:r w:rsidRPr="003B603D">
        <w:rPr>
          <w:color w:val="000000" w:themeColor="text1"/>
        </w:rPr>
        <w:t xml:space="preserve">3. </w:t>
      </w:r>
      <w:r w:rsidRPr="003B603D">
        <w:rPr>
          <w:rFonts w:ascii="宋体" w:hAnsi="宋体"/>
          <w:color w:val="000000" w:themeColor="text1"/>
        </w:rPr>
        <w:t>如图反映了中国某朝的中央行政中枢权力分配情况，对其解读正确的是（   ）</w:t>
      </w:r>
    </w:p>
    <w:p w:rsidR="003B603D" w:rsidRPr="003B603D" w:rsidP="003B603D" w14:paraId="679D64ED" w14:textId="77777777">
      <w:pPr>
        <w:spacing w:line="360" w:lineRule="auto"/>
        <w:jc w:val="left"/>
        <w:textAlignment w:val="center"/>
        <w:rPr>
          <w:color w:val="000000" w:themeColor="text1"/>
        </w:rPr>
      </w:pPr>
      <w:r w:rsidRPr="003B603D">
        <w:rPr>
          <w:noProof/>
          <w:color w:val="000000" w:themeColor="text1"/>
        </w:rPr>
        <w:drawing>
          <wp:inline distT="0" distB="0" distL="114300" distR="114300">
            <wp:extent cx="2724150" cy="1419225"/>
            <wp:effectExtent l="0" t="0" r="3810" b="1333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
                    <a:stretch>
                      <a:fillRect/>
                    </a:stretch>
                  </pic:blipFill>
                  <pic:spPr>
                    <a:xfrm>
                      <a:off x="0" y="0"/>
                      <a:ext cx="2724150" cy="1419225"/>
                    </a:xfrm>
                    <a:prstGeom prst="rect">
                      <a:avLst/>
                    </a:prstGeom>
                  </pic:spPr>
                </pic:pic>
              </a:graphicData>
            </a:graphic>
          </wp:inline>
        </w:drawing>
      </w:r>
    </w:p>
    <w:p w:rsidR="003B603D" w:rsidRPr="003B603D" w:rsidP="003B603D" w14:paraId="1C35CE69" w14:textId="77777777">
      <w:pPr>
        <w:tabs>
          <w:tab w:val="left" w:pos="4873"/>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中外朝共同辅佐皇帝决策</w:t>
      </w:r>
      <w:r w:rsidRPr="003B603D">
        <w:rPr>
          <w:color w:val="000000" w:themeColor="text1"/>
        </w:rPr>
        <w:tab/>
        <w:t xml:space="preserve">B. </w:t>
      </w:r>
      <w:r w:rsidRPr="003B603D">
        <w:rPr>
          <w:rFonts w:ascii="宋体" w:hAnsi="宋体"/>
          <w:color w:val="000000" w:themeColor="text1"/>
        </w:rPr>
        <w:t>丞相与尚书台共议国政</w:t>
      </w:r>
    </w:p>
    <w:p w:rsidR="003B603D" w:rsidRPr="003B603D" w:rsidP="003B603D" w14:paraId="573C64B7" w14:textId="77777777">
      <w:pPr>
        <w:tabs>
          <w:tab w:val="left" w:pos="4873"/>
        </w:tabs>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太尉与御史大夫共掌监察</w:t>
      </w:r>
      <w:r w:rsidRPr="003B603D">
        <w:rPr>
          <w:color w:val="000000" w:themeColor="text1"/>
        </w:rPr>
        <w:tab/>
        <w:t xml:space="preserve">D. </w:t>
      </w:r>
      <w:r w:rsidRPr="003B603D">
        <w:rPr>
          <w:rFonts w:ascii="宋体" w:hAnsi="宋体"/>
          <w:color w:val="000000" w:themeColor="text1"/>
        </w:rPr>
        <w:t>中枢权力的分散及转移</w:t>
      </w:r>
    </w:p>
    <w:p w:rsidR="003B603D" w:rsidRPr="003B603D" w:rsidP="003B603D" w14:paraId="0F8584E0" w14:textId="77777777">
      <w:pPr>
        <w:spacing w:line="360" w:lineRule="auto"/>
        <w:jc w:val="left"/>
        <w:textAlignment w:val="center"/>
        <w:rPr>
          <w:color w:val="000000" w:themeColor="text1"/>
        </w:rPr>
      </w:pPr>
      <w:r w:rsidRPr="003B603D">
        <w:rPr>
          <w:color w:val="000000" w:themeColor="text1"/>
        </w:rPr>
        <w:t xml:space="preserve">4. </w:t>
      </w:r>
      <w:r w:rsidRPr="003B603D">
        <w:rPr>
          <w:rFonts w:ascii="宋体" w:hAnsi="宋体"/>
          <w:color w:val="000000" w:themeColor="text1"/>
        </w:rPr>
        <w:t>司马光在《资治通鉴》中论述东汉时写道：“自公卿、大夫至于郡县之吏，咸选用经明行修之人，虎贲卫士皆习孝经，匈奴子弟亦游太学，是以教立于上，俗成天下。”这表明（   ）</w:t>
      </w:r>
    </w:p>
    <w:p w:rsidR="003B603D" w:rsidRPr="003B603D" w:rsidP="003B603D" w14:paraId="1047478A" w14:textId="77777777">
      <w:pPr>
        <w:spacing w:line="360" w:lineRule="auto"/>
        <w:jc w:val="left"/>
        <w:textAlignment w:val="center"/>
        <w:rPr>
          <w:color w:val="000000" w:themeColor="text1"/>
        </w:rPr>
      </w:pPr>
      <w:r w:rsidRPr="003B603D">
        <w:rPr>
          <w:rFonts w:ascii="宋体" w:hAnsi="宋体"/>
          <w:color w:val="000000" w:themeColor="text1"/>
        </w:rPr>
        <w:t>①郡县由中正</w:t>
      </w:r>
      <w:r w:rsidRPr="003B603D">
        <w:rPr>
          <w:rFonts w:ascii="宋体" w:hAnsi="宋体"/>
          <w:color w:val="000000" w:themeColor="text1"/>
        </w:rPr>
        <w:t>官依据</w:t>
      </w:r>
      <w:r w:rsidRPr="003B603D">
        <w:rPr>
          <w:rFonts w:ascii="宋体" w:hAnsi="宋体"/>
          <w:color w:val="000000" w:themeColor="text1"/>
        </w:rPr>
        <w:t>德行和家世选拔人才</w:t>
      </w:r>
    </w:p>
    <w:p w:rsidR="003B603D" w:rsidRPr="003B603D" w:rsidP="003B603D" w14:paraId="19903B86" w14:textId="77777777">
      <w:pPr>
        <w:spacing w:line="360" w:lineRule="auto"/>
        <w:jc w:val="left"/>
        <w:textAlignment w:val="center"/>
        <w:rPr>
          <w:color w:val="000000" w:themeColor="text1"/>
        </w:rPr>
      </w:pPr>
      <w:r w:rsidRPr="003B603D">
        <w:rPr>
          <w:rFonts w:ascii="宋体" w:hAnsi="宋体"/>
          <w:color w:val="000000" w:themeColor="text1"/>
        </w:rPr>
        <w:t>②东汉王朝在国家治理中重视教化风俗</w:t>
      </w:r>
    </w:p>
    <w:p w:rsidR="003B603D" w:rsidRPr="003B603D" w:rsidP="003B603D" w14:paraId="4D48349B" w14:textId="77777777">
      <w:pPr>
        <w:spacing w:line="360" w:lineRule="auto"/>
        <w:jc w:val="left"/>
        <w:textAlignment w:val="center"/>
        <w:rPr>
          <w:color w:val="000000" w:themeColor="text1"/>
        </w:rPr>
      </w:pPr>
      <w:r w:rsidRPr="003B603D">
        <w:rPr>
          <w:rFonts w:ascii="宋体" w:hAnsi="宋体"/>
          <w:color w:val="000000" w:themeColor="text1"/>
        </w:rPr>
        <w:t>③匈奴逐渐汉化，民族交往交流得以推进</w:t>
      </w:r>
    </w:p>
    <w:p w:rsidR="003B603D" w:rsidRPr="003B603D" w:rsidP="003B603D" w14:paraId="66170F99" w14:textId="77777777">
      <w:pPr>
        <w:spacing w:line="360" w:lineRule="auto"/>
        <w:jc w:val="left"/>
        <w:textAlignment w:val="center"/>
        <w:rPr>
          <w:color w:val="000000" w:themeColor="text1"/>
        </w:rPr>
      </w:pPr>
      <w:r w:rsidRPr="003B603D">
        <w:rPr>
          <w:rFonts w:ascii="宋体" w:hAnsi="宋体"/>
          <w:color w:val="000000" w:themeColor="text1"/>
        </w:rPr>
        <w:t>④汉代理学兴起，儒学士人投身基层教化</w:t>
      </w:r>
    </w:p>
    <w:p w:rsidR="003B603D" w:rsidRPr="003B603D" w:rsidP="003B603D" w14:paraId="1DBE5300" w14:textId="77777777">
      <w:pPr>
        <w:tabs>
          <w:tab w:val="left" w:pos="2436"/>
          <w:tab w:val="left" w:pos="4873"/>
          <w:tab w:val="left" w:pos="7309"/>
        </w:tabs>
        <w:spacing w:line="360" w:lineRule="auto"/>
        <w:jc w:val="left"/>
        <w:textAlignment w:val="center"/>
        <w:rPr>
          <w:color w:val="000000" w:themeColor="text1"/>
        </w:rPr>
        <w:sectPr w:rsidSect="00A859D8">
          <w:headerReference w:type="default" r:id="rId6"/>
          <w:footerReference w:type="default" r:id="rId7"/>
          <w:pgSz w:w="11906" w:h="16838"/>
          <w:pgMar w:top="907" w:right="1077" w:bottom="1440" w:left="1077" w:header="153" w:footer="0" w:gutter="0"/>
          <w:cols w:space="708"/>
          <w:docGrid w:linePitch="286"/>
        </w:sectPr>
      </w:pPr>
      <w:r w:rsidRPr="003B603D">
        <w:rPr>
          <w:color w:val="000000" w:themeColor="text1"/>
        </w:rPr>
        <w:t xml:space="preserve">A. </w:t>
      </w:r>
      <w:r w:rsidRPr="003B603D">
        <w:rPr>
          <w:rFonts w:ascii="宋体" w:hAnsi="宋体"/>
          <w:color w:val="000000" w:themeColor="text1"/>
        </w:rPr>
        <w:t>①②</w:t>
      </w:r>
      <w:r w:rsidRPr="003B603D">
        <w:rPr>
          <w:color w:val="000000" w:themeColor="text1"/>
        </w:rPr>
        <w:tab/>
        <w:t xml:space="preserve">B. </w:t>
      </w:r>
      <w:r w:rsidRPr="003B603D">
        <w:rPr>
          <w:rFonts w:ascii="宋体" w:hAnsi="宋体"/>
          <w:color w:val="000000" w:themeColor="text1"/>
        </w:rPr>
        <w:t>①④</w:t>
      </w:r>
      <w:r w:rsidRPr="003B603D">
        <w:rPr>
          <w:color w:val="000000" w:themeColor="text1"/>
        </w:rPr>
        <w:tab/>
        <w:t xml:space="preserve">C. </w:t>
      </w:r>
      <w:r w:rsidRPr="003B603D">
        <w:rPr>
          <w:rFonts w:ascii="宋体" w:hAnsi="宋体"/>
          <w:color w:val="000000" w:themeColor="text1"/>
        </w:rPr>
        <w:t>②③</w:t>
      </w:r>
      <w:r w:rsidRPr="003B603D">
        <w:rPr>
          <w:color w:val="000000" w:themeColor="text1"/>
        </w:rPr>
        <w:tab/>
        <w:t xml:space="preserve">D. </w:t>
      </w:r>
      <w:r w:rsidRPr="003B603D">
        <w:rPr>
          <w:rFonts w:ascii="宋体" w:hAnsi="宋体"/>
          <w:color w:val="000000" w:themeColor="text1"/>
        </w:rPr>
        <w:t>③④</w:t>
      </w:r>
    </w:p>
    <w:p w:rsidR="003B603D" w:rsidRPr="003B603D" w:rsidP="003B603D" w14:paraId="13B765E7" w14:textId="77777777">
      <w:pPr>
        <w:spacing w:line="360" w:lineRule="auto"/>
        <w:jc w:val="left"/>
        <w:textAlignment w:val="center"/>
        <w:rPr>
          <w:color w:val="000000" w:themeColor="text1"/>
        </w:rPr>
      </w:pPr>
      <w:r w:rsidRPr="003B603D">
        <w:rPr>
          <w:color w:val="000000" w:themeColor="text1"/>
        </w:rPr>
        <w:t xml:space="preserve">5. </w:t>
      </w:r>
      <w:r w:rsidRPr="003B603D">
        <w:rPr>
          <w:rFonts w:ascii="宋体" w:hAnsi="宋体"/>
          <w:color w:val="000000" w:themeColor="text1"/>
        </w:rPr>
        <w:t>如表是魏晋南北朝时期的部分律令内容，其共通之处是（   ）</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710"/>
        <w:gridCol w:w="4860"/>
      </w:tblGrid>
      <w:tr w14:paraId="1AEE4516" w14:textId="77777777" w:rsidTr="009229BF">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7DCD1460" w14:textId="77777777">
            <w:pPr>
              <w:spacing w:line="360" w:lineRule="auto"/>
              <w:jc w:val="left"/>
              <w:textAlignment w:val="center"/>
              <w:rPr>
                <w:color w:val="000000" w:themeColor="text1"/>
              </w:rPr>
            </w:pPr>
            <w:r w:rsidRPr="003B603D">
              <w:rPr>
                <w:rFonts w:ascii="宋体" w:hAnsi="宋体"/>
                <w:color w:val="000000" w:themeColor="text1"/>
              </w:rPr>
              <w:t>政权（或时期）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3F938F53" w14:textId="77777777">
            <w:pPr>
              <w:spacing w:line="360" w:lineRule="auto"/>
              <w:jc w:val="left"/>
              <w:textAlignment w:val="center"/>
              <w:rPr>
                <w:color w:val="000000" w:themeColor="text1"/>
              </w:rPr>
            </w:pPr>
            <w:r w:rsidRPr="003B603D">
              <w:rPr>
                <w:rFonts w:ascii="宋体" w:hAnsi="宋体"/>
                <w:color w:val="000000" w:themeColor="text1"/>
              </w:rPr>
              <w:t>律令内容</w:t>
            </w:r>
          </w:p>
        </w:tc>
      </w:tr>
      <w:tr w14:paraId="0E06B277" w14:textId="77777777" w:rsidTr="009229BF">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41DD1FFA" w14:textId="77777777">
            <w:pPr>
              <w:spacing w:line="360" w:lineRule="auto"/>
              <w:jc w:val="left"/>
              <w:textAlignment w:val="center"/>
              <w:rPr>
                <w:color w:val="000000" w:themeColor="text1"/>
              </w:rPr>
            </w:pPr>
            <w:r w:rsidRPr="003B603D">
              <w:rPr>
                <w:rFonts w:ascii="宋体" w:hAnsi="宋体"/>
                <w:color w:val="000000" w:themeColor="text1"/>
              </w:rPr>
              <w:t>曹魏</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5B20A27E" w14:textId="77777777">
            <w:pPr>
              <w:spacing w:line="360" w:lineRule="auto"/>
              <w:jc w:val="left"/>
              <w:textAlignment w:val="center"/>
              <w:rPr>
                <w:color w:val="000000" w:themeColor="text1"/>
              </w:rPr>
            </w:pPr>
            <w:r w:rsidRPr="003B603D">
              <w:rPr>
                <w:rFonts w:ascii="宋体" w:hAnsi="宋体"/>
                <w:color w:val="000000" w:themeColor="text1"/>
              </w:rPr>
              <w:t>贼斗杀人</w:t>
            </w:r>
            <w:r w:rsidRPr="003B603D">
              <w:rPr>
                <w:rFonts w:ascii="宋体" w:hAnsi="宋体"/>
                <w:color w:val="000000" w:themeColor="text1"/>
              </w:rPr>
              <w:t>，以</w:t>
            </w:r>
            <w:r w:rsidRPr="003B603D">
              <w:rPr>
                <w:rFonts w:ascii="宋体" w:hAnsi="宋体"/>
                <w:color w:val="000000" w:themeColor="text1"/>
              </w:rPr>
              <w:t>劾</w:t>
            </w:r>
            <w:r w:rsidRPr="003B603D">
              <w:rPr>
                <w:rFonts w:ascii="宋体" w:hAnsi="宋体"/>
                <w:color w:val="000000" w:themeColor="text1"/>
              </w:rPr>
              <w:t>而亡，</w:t>
            </w:r>
            <w:r w:rsidRPr="003B603D">
              <w:rPr>
                <w:rFonts w:ascii="宋体" w:hAnsi="宋体"/>
                <w:color w:val="000000" w:themeColor="text1"/>
              </w:rPr>
              <w:t>许依古</w:t>
            </w:r>
            <w:r w:rsidRPr="003B603D">
              <w:rPr>
                <w:rFonts w:ascii="宋体" w:hAnsi="宋体"/>
                <w:color w:val="000000" w:themeColor="text1"/>
              </w:rPr>
              <w:t>义，听子弟得追杀之</w:t>
            </w:r>
          </w:p>
        </w:tc>
      </w:tr>
      <w:tr w14:paraId="635C6DBB" w14:textId="77777777" w:rsidTr="009229BF">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31F927EB" w14:textId="77777777">
            <w:pPr>
              <w:spacing w:line="360" w:lineRule="auto"/>
              <w:jc w:val="left"/>
              <w:textAlignment w:val="center"/>
              <w:rPr>
                <w:color w:val="000000" w:themeColor="text1"/>
              </w:rPr>
            </w:pPr>
            <w:r w:rsidRPr="003B603D">
              <w:rPr>
                <w:rFonts w:ascii="宋体" w:hAnsi="宋体"/>
                <w:color w:val="000000" w:themeColor="text1"/>
              </w:rPr>
              <w:t>西晋</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3E7D2E0D" w14:textId="77777777">
            <w:pPr>
              <w:spacing w:line="360" w:lineRule="auto"/>
              <w:jc w:val="left"/>
              <w:textAlignment w:val="center"/>
              <w:rPr>
                <w:color w:val="000000" w:themeColor="text1"/>
              </w:rPr>
            </w:pPr>
            <w:r w:rsidRPr="003B603D">
              <w:rPr>
                <w:rFonts w:ascii="宋体" w:hAnsi="宋体"/>
                <w:color w:val="000000" w:themeColor="text1"/>
              </w:rPr>
              <w:t>峻</w:t>
            </w:r>
            <w:r w:rsidRPr="003B603D">
              <w:rPr>
                <w:rFonts w:ascii="宋体" w:hAnsi="宋体"/>
                <w:color w:val="000000" w:themeColor="text1"/>
              </w:rPr>
              <w:t>礼教之防，准五服（血缘亲疏）以制罪也</w:t>
            </w:r>
          </w:p>
        </w:tc>
      </w:tr>
      <w:tr w14:paraId="54CD301E" w14:textId="77777777" w:rsidTr="009229BF">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6BEA83EF" w14:textId="77777777">
            <w:pPr>
              <w:spacing w:line="360" w:lineRule="auto"/>
              <w:jc w:val="left"/>
              <w:textAlignment w:val="center"/>
              <w:rPr>
                <w:color w:val="000000" w:themeColor="text1"/>
              </w:rPr>
            </w:pPr>
            <w:r w:rsidRPr="003B603D">
              <w:rPr>
                <w:rFonts w:ascii="宋体" w:hAnsi="宋体"/>
                <w:color w:val="000000" w:themeColor="text1"/>
              </w:rPr>
              <w:t>北魏</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1ED46256" w14:textId="77777777">
            <w:pPr>
              <w:spacing w:line="360" w:lineRule="auto"/>
              <w:jc w:val="left"/>
              <w:textAlignment w:val="center"/>
              <w:rPr>
                <w:color w:val="000000" w:themeColor="text1"/>
              </w:rPr>
            </w:pPr>
            <w:r w:rsidRPr="003B603D">
              <w:rPr>
                <w:rFonts w:ascii="宋体" w:hAnsi="宋体"/>
                <w:color w:val="000000" w:themeColor="text1"/>
              </w:rPr>
              <w:t>居三年之丧而冒哀求</w:t>
            </w:r>
            <w:r w:rsidRPr="003B603D">
              <w:rPr>
                <w:rFonts w:ascii="宋体" w:hAnsi="宋体"/>
                <w:color w:val="000000" w:themeColor="text1"/>
              </w:rPr>
              <w:t>仕</w:t>
            </w:r>
            <w:r w:rsidRPr="003B603D">
              <w:rPr>
                <w:rFonts w:ascii="宋体" w:hAnsi="宋体"/>
                <w:color w:val="000000" w:themeColor="text1"/>
              </w:rPr>
              <w:t>，五岁刑</w:t>
            </w:r>
          </w:p>
        </w:tc>
      </w:tr>
    </w:tbl>
    <w:p w:rsidR="003B603D" w:rsidRPr="003B603D" w:rsidP="003B603D" w14:paraId="5EBBD58C" w14:textId="77777777">
      <w:pPr>
        <w:spacing w:line="360" w:lineRule="auto"/>
        <w:jc w:val="left"/>
        <w:textAlignment w:val="center"/>
        <w:rPr>
          <w:color w:val="000000" w:themeColor="text1"/>
        </w:rPr>
      </w:pPr>
    </w:p>
    <w:p w:rsidR="003B603D" w:rsidRPr="003B603D" w:rsidP="003B603D" w14:paraId="66FC5637" w14:textId="77777777">
      <w:pPr>
        <w:tabs>
          <w:tab w:val="left" w:pos="4873"/>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以尊卑亲疏作为量刑依据</w:t>
      </w:r>
      <w:r w:rsidRPr="003B603D">
        <w:rPr>
          <w:color w:val="000000" w:themeColor="text1"/>
        </w:rPr>
        <w:tab/>
        <w:t xml:space="preserve">B. </w:t>
      </w:r>
      <w:r w:rsidRPr="003B603D">
        <w:rPr>
          <w:rFonts w:ascii="宋体" w:hAnsi="宋体"/>
          <w:color w:val="000000" w:themeColor="text1"/>
        </w:rPr>
        <w:t>礼法结合的立法特色</w:t>
      </w:r>
    </w:p>
    <w:p w:rsidR="003B603D" w:rsidRPr="003B603D" w:rsidP="003B603D" w14:paraId="79846D92" w14:textId="77777777">
      <w:pPr>
        <w:tabs>
          <w:tab w:val="left" w:pos="4873"/>
        </w:tabs>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法律不完善实施血亲复仇</w:t>
      </w:r>
      <w:r w:rsidRPr="003B603D">
        <w:rPr>
          <w:color w:val="000000" w:themeColor="text1"/>
        </w:rPr>
        <w:tab/>
        <w:t xml:space="preserve">D. </w:t>
      </w:r>
      <w:r w:rsidRPr="003B603D">
        <w:rPr>
          <w:rFonts w:ascii="宋体" w:hAnsi="宋体"/>
          <w:color w:val="000000" w:themeColor="text1"/>
        </w:rPr>
        <w:t>开始尝试“</w:t>
      </w:r>
      <w:r w:rsidRPr="003B603D">
        <w:rPr>
          <w:rFonts w:ascii="宋体" w:hAnsi="宋体"/>
          <w:color w:val="000000" w:themeColor="text1"/>
        </w:rPr>
        <w:t>引经注律”</w:t>
      </w:r>
    </w:p>
    <w:p w:rsidR="003B603D" w:rsidRPr="003B603D" w:rsidP="003B603D" w14:paraId="0A96F702" w14:textId="77777777">
      <w:pPr>
        <w:spacing w:line="360" w:lineRule="auto"/>
        <w:jc w:val="left"/>
        <w:textAlignment w:val="center"/>
        <w:rPr>
          <w:color w:val="000000" w:themeColor="text1"/>
        </w:rPr>
      </w:pPr>
      <w:r w:rsidRPr="003B603D">
        <w:rPr>
          <w:color w:val="000000" w:themeColor="text1"/>
        </w:rPr>
        <w:t xml:space="preserve">6. </w:t>
      </w:r>
      <w:r w:rsidRPr="003B603D">
        <w:rPr>
          <w:rFonts w:ascii="宋体" w:hAnsi="宋体"/>
          <w:color w:val="000000" w:themeColor="text1"/>
        </w:rPr>
        <w:t>2015年10月，</w:t>
      </w:r>
      <w:r w:rsidRPr="003B603D">
        <w:rPr>
          <w:rFonts w:ascii="宋体" w:hAnsi="宋体"/>
          <w:color w:val="000000" w:themeColor="text1"/>
        </w:rPr>
        <w:t>屠</w:t>
      </w:r>
      <w:r w:rsidRPr="003B603D">
        <w:rPr>
          <w:rFonts w:ascii="宋体" w:hAnsi="宋体"/>
          <w:color w:val="000000" w:themeColor="text1"/>
        </w:rPr>
        <w:t>呦呦获得诺贝尔生理学或医学奖，理由是她发现了青蒿素，该药品可以有效降低疟疾患者的死亡率。诺贝尔科学奖是中医药成果获得的最高奖项，对</w:t>
      </w:r>
      <w:r w:rsidRPr="003B603D">
        <w:rPr>
          <w:rFonts w:ascii="宋体" w:hAnsi="宋体"/>
          <w:color w:val="000000" w:themeColor="text1"/>
        </w:rPr>
        <w:t>屠</w:t>
      </w:r>
      <w:r w:rsidRPr="003B603D">
        <w:rPr>
          <w:rFonts w:ascii="宋体" w:hAnsi="宋体"/>
          <w:color w:val="000000" w:themeColor="text1"/>
        </w:rPr>
        <w:t>呦呦研究青蒿素有很大启发的中医学典籍是（   ）</w:t>
      </w:r>
    </w:p>
    <w:p w:rsidR="003B603D" w:rsidRPr="003B603D" w:rsidP="003B603D" w14:paraId="5C8EC9F6" w14:textId="77777777">
      <w:pPr>
        <w:tabs>
          <w:tab w:val="left" w:pos="2436"/>
          <w:tab w:val="left" w:pos="4873"/>
          <w:tab w:val="left" w:pos="7309"/>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《黄帝内经》</w:t>
      </w:r>
      <w:r w:rsidRPr="003B603D">
        <w:rPr>
          <w:color w:val="000000" w:themeColor="text1"/>
        </w:rPr>
        <w:tab/>
        <w:t xml:space="preserve">B. </w:t>
      </w:r>
      <w:r w:rsidRPr="003B603D">
        <w:rPr>
          <w:rFonts w:ascii="宋体" w:hAnsi="宋体"/>
          <w:color w:val="000000" w:themeColor="text1"/>
        </w:rPr>
        <w:t>《伤寒杂病论》</w:t>
      </w:r>
      <w:r w:rsidRPr="003B603D">
        <w:rPr>
          <w:color w:val="000000" w:themeColor="text1"/>
        </w:rPr>
        <w:tab/>
        <w:t xml:space="preserve">C. </w:t>
      </w:r>
      <w:r w:rsidRPr="003B603D">
        <w:rPr>
          <w:rFonts w:ascii="宋体" w:hAnsi="宋体"/>
          <w:color w:val="000000" w:themeColor="text1"/>
        </w:rPr>
        <w:t>《本草纲目》</w:t>
      </w:r>
      <w:r w:rsidRPr="003B603D">
        <w:rPr>
          <w:color w:val="000000" w:themeColor="text1"/>
        </w:rPr>
        <w:tab/>
        <w:t xml:space="preserve">D. </w:t>
      </w:r>
      <w:r w:rsidRPr="003B603D">
        <w:rPr>
          <w:rFonts w:ascii="宋体" w:hAnsi="宋体"/>
          <w:color w:val="000000" w:themeColor="text1"/>
        </w:rPr>
        <w:t>《肘后备急方》</w:t>
      </w:r>
    </w:p>
    <w:p w:rsidR="003B603D" w:rsidRPr="003B603D" w:rsidP="003B603D" w14:paraId="18788BAA" w14:textId="77777777">
      <w:pPr>
        <w:spacing w:line="360" w:lineRule="auto"/>
        <w:jc w:val="left"/>
        <w:textAlignment w:val="center"/>
        <w:rPr>
          <w:color w:val="000000" w:themeColor="text1"/>
        </w:rPr>
      </w:pPr>
      <w:r w:rsidRPr="003B603D">
        <w:rPr>
          <w:color w:val="000000" w:themeColor="text1"/>
        </w:rPr>
        <w:t xml:space="preserve">7. </w:t>
      </w:r>
      <w:r w:rsidRPr="003B603D">
        <w:rPr>
          <w:rFonts w:ascii="宋体" w:hAnsi="宋体"/>
          <w:color w:val="000000" w:themeColor="text1"/>
        </w:rPr>
        <w:t>汉代长安有“东西九市”，设“市长一人，</w:t>
      </w:r>
      <w:r w:rsidRPr="003B603D">
        <w:rPr>
          <w:rFonts w:ascii="宋体" w:hAnsi="宋体"/>
          <w:color w:val="000000" w:themeColor="text1"/>
        </w:rPr>
        <w:t>秩</w:t>
      </w:r>
      <w:r w:rsidRPr="003B603D">
        <w:rPr>
          <w:rFonts w:ascii="宋体" w:hAnsi="宋体"/>
          <w:color w:val="000000" w:themeColor="text1"/>
        </w:rPr>
        <w:t>（俸禄）四百石；</w:t>
      </w:r>
      <w:r w:rsidRPr="003B603D">
        <w:rPr>
          <w:rFonts w:ascii="宋体" w:hAnsi="宋体"/>
          <w:color w:val="000000" w:themeColor="text1"/>
        </w:rPr>
        <w:t>丞</w:t>
      </w:r>
      <w:r w:rsidRPr="003B603D">
        <w:rPr>
          <w:rFonts w:ascii="宋体" w:hAnsi="宋体"/>
          <w:color w:val="000000" w:themeColor="text1"/>
        </w:rPr>
        <w:t>一人，二百石”。唐代东西，市皆设市署，最高长官为市令，官阶为从六品上；令之下有</w:t>
      </w:r>
      <w:r w:rsidRPr="003B603D">
        <w:rPr>
          <w:rFonts w:ascii="宋体" w:hAnsi="宋体"/>
          <w:color w:val="000000" w:themeColor="text1"/>
        </w:rPr>
        <w:t>丞</w:t>
      </w:r>
      <w:r w:rsidRPr="003B603D">
        <w:rPr>
          <w:rFonts w:ascii="宋体" w:hAnsi="宋体"/>
          <w:color w:val="000000" w:themeColor="text1"/>
        </w:rPr>
        <w:t>两人，官阶为正八品上。此外，还有录事、府、史、典事、</w:t>
      </w:r>
      <w:r w:rsidRPr="003B603D">
        <w:rPr>
          <w:rFonts w:ascii="宋体" w:hAnsi="宋体"/>
          <w:color w:val="000000" w:themeColor="text1"/>
        </w:rPr>
        <w:t>掌固等</w:t>
      </w:r>
      <w:r w:rsidRPr="003B603D">
        <w:rPr>
          <w:rFonts w:ascii="宋体" w:hAnsi="宋体"/>
          <w:color w:val="000000" w:themeColor="text1"/>
        </w:rPr>
        <w:t>办事人员，共18人。这反映了唐代（   ）</w:t>
      </w:r>
    </w:p>
    <w:p w:rsidR="003B603D" w:rsidRPr="003B603D" w:rsidP="003B603D" w14:paraId="6392A470" w14:textId="77777777">
      <w:pPr>
        <w:tabs>
          <w:tab w:val="left" w:pos="4873"/>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工商食官”的格局被突破</w:t>
      </w:r>
      <w:r w:rsidRPr="003B603D">
        <w:rPr>
          <w:color w:val="000000" w:themeColor="text1"/>
        </w:rPr>
        <w:tab/>
        <w:t xml:space="preserve">B. </w:t>
      </w:r>
      <w:r w:rsidRPr="003B603D">
        <w:rPr>
          <w:rFonts w:ascii="宋体" w:hAnsi="宋体"/>
          <w:color w:val="000000" w:themeColor="text1"/>
        </w:rPr>
        <w:t>城市坊市分区制度已经瓦解</w:t>
      </w:r>
    </w:p>
    <w:p w:rsidR="003B603D" w:rsidRPr="003B603D" w:rsidP="003B603D" w14:paraId="0BBB58EC" w14:textId="5E8C6977">
      <w:pPr>
        <w:tabs>
          <w:tab w:val="left" w:pos="4873"/>
        </w:tabs>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经济管理进一步得到细化</w:t>
      </w:r>
      <w:r w:rsidRPr="003B603D">
        <w:rPr>
          <w:color w:val="000000" w:themeColor="text1"/>
        </w:rPr>
        <w:tab/>
        <w:t xml:space="preserve">D. </w:t>
      </w:r>
      <w:r w:rsidRPr="003B603D">
        <w:rPr>
          <w:rFonts w:ascii="宋体" w:hAnsi="宋体"/>
          <w:color w:val="000000" w:themeColor="text1"/>
        </w:rPr>
        <w:t>商业成</w:t>
      </w:r>
      <w:r w:rsidR="009229BF">
        <w:rPr>
          <w:rFonts w:ascii="宋体" w:hAnsi="宋体" w:hint="eastAsia"/>
          <w:noProof/>
          <w:color w:val="000000" w:themeColor="text1"/>
        </w:rPr>
        <w:t>为</w:t>
      </w:r>
      <w:r w:rsidRPr="003B603D">
        <w:rPr>
          <w:rFonts w:ascii="宋体" w:hAnsi="宋体"/>
          <w:color w:val="000000" w:themeColor="text1"/>
        </w:rPr>
        <w:t>国家税收主要来源</w:t>
      </w:r>
    </w:p>
    <w:p w:rsidR="003B603D" w:rsidRPr="003B603D" w:rsidP="003B603D" w14:paraId="25DE4A49" w14:textId="77777777">
      <w:pPr>
        <w:spacing w:line="360" w:lineRule="auto"/>
        <w:jc w:val="left"/>
        <w:textAlignment w:val="center"/>
        <w:rPr>
          <w:color w:val="000000" w:themeColor="text1"/>
        </w:rPr>
      </w:pPr>
      <w:r w:rsidRPr="003B603D">
        <w:rPr>
          <w:color w:val="000000" w:themeColor="text1"/>
        </w:rPr>
        <w:t xml:space="preserve">8. </w:t>
      </w:r>
      <w:r w:rsidRPr="003B603D">
        <w:rPr>
          <w:rFonts w:ascii="宋体" w:hAnsi="宋体"/>
          <w:color w:val="000000" w:themeColor="text1"/>
        </w:rPr>
        <w:t>阅读如表，可以得出的合理解释是（   ）</w:t>
      </w:r>
    </w:p>
    <w:p w:rsidR="003B603D" w:rsidRPr="003B603D" w:rsidP="003B603D" w14:paraId="5BD48A0B" w14:textId="77777777">
      <w:pPr>
        <w:spacing w:line="360" w:lineRule="auto"/>
        <w:jc w:val="left"/>
        <w:textAlignment w:val="center"/>
        <w:rPr>
          <w:color w:val="000000" w:themeColor="text1"/>
        </w:rPr>
      </w:pPr>
      <w:r w:rsidRPr="003B603D">
        <w:rPr>
          <w:rFonts w:ascii="宋体" w:hAnsi="宋体"/>
          <w:color w:val="000000" w:themeColor="text1"/>
        </w:rPr>
        <w:t>唐初与唐中期有明确郡望和年份记载的士族科举入</w:t>
      </w:r>
      <w:r w:rsidRPr="003B603D">
        <w:rPr>
          <w:rFonts w:ascii="宋体" w:hAnsi="宋体"/>
          <w:color w:val="000000" w:themeColor="text1"/>
        </w:rPr>
        <w:t>仕</w:t>
      </w:r>
      <w:r w:rsidRPr="003B603D">
        <w:rPr>
          <w:rFonts w:ascii="宋体" w:hAnsi="宋体"/>
          <w:color w:val="000000" w:themeColor="text1"/>
        </w:rPr>
        <w:t>人数</w:t>
      </w:r>
    </w:p>
    <w:tbl>
      <w:tblPr>
        <w:tblStyle w:val="TableNormal"/>
        <w:tblW w:w="84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559"/>
        <w:gridCol w:w="1103"/>
        <w:gridCol w:w="852"/>
        <w:gridCol w:w="853"/>
        <w:gridCol w:w="853"/>
        <w:gridCol w:w="853"/>
        <w:gridCol w:w="852"/>
        <w:gridCol w:w="853"/>
        <w:gridCol w:w="853"/>
        <w:gridCol w:w="853"/>
      </w:tblGrid>
      <w:tr w14:paraId="54B15401" w14:textId="77777777" w:rsidTr="003B603D">
        <w:tblPrEx>
          <w:tblW w:w="84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1662" w:type="dxa"/>
            <w:gridSpan w:val="2"/>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03C0A955" w14:textId="77777777">
            <w:pPr>
              <w:spacing w:line="360" w:lineRule="auto"/>
              <w:jc w:val="left"/>
              <w:textAlignment w:val="center"/>
              <w:rPr>
                <w:color w:val="000000" w:themeColor="text1"/>
              </w:rPr>
            </w:pPr>
            <w:r w:rsidRPr="003B603D">
              <w:rPr>
                <w:rFonts w:ascii="宋体" w:hAnsi="宋体"/>
                <w:color w:val="000000" w:themeColor="text1"/>
              </w:rPr>
              <w:t>郡望</w:t>
            </w:r>
          </w:p>
        </w:tc>
        <w:tc>
          <w:tcPr>
            <w:tcW w:w="8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112CD37C" w14:textId="77777777">
            <w:pPr>
              <w:spacing w:line="360" w:lineRule="auto"/>
              <w:jc w:val="left"/>
              <w:textAlignment w:val="center"/>
              <w:rPr>
                <w:color w:val="000000" w:themeColor="text1"/>
              </w:rPr>
            </w:pPr>
            <w:r w:rsidRPr="003B603D">
              <w:rPr>
                <w:rFonts w:ascii="宋体" w:hAnsi="宋体"/>
                <w:color w:val="000000" w:themeColor="text1"/>
              </w:rPr>
              <w:t>陇西李氏</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7FB9F8F6" w14:textId="77777777">
            <w:pPr>
              <w:spacing w:line="360" w:lineRule="auto"/>
              <w:jc w:val="left"/>
              <w:textAlignment w:val="center"/>
              <w:rPr>
                <w:color w:val="000000" w:themeColor="text1"/>
              </w:rPr>
            </w:pPr>
            <w:r w:rsidRPr="003B603D">
              <w:rPr>
                <w:rFonts w:ascii="宋体" w:hAnsi="宋体"/>
                <w:color w:val="000000" w:themeColor="text1"/>
              </w:rPr>
              <w:t>清河崔氏</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1C90E90F" w14:textId="77777777">
            <w:pPr>
              <w:spacing w:line="360" w:lineRule="auto"/>
              <w:jc w:val="left"/>
              <w:textAlignment w:val="center"/>
              <w:rPr>
                <w:color w:val="000000" w:themeColor="text1"/>
              </w:rPr>
            </w:pPr>
            <w:r w:rsidRPr="003B603D">
              <w:rPr>
                <w:rFonts w:ascii="宋体" w:hAnsi="宋体"/>
                <w:color w:val="000000" w:themeColor="text1"/>
              </w:rPr>
              <w:t>博陵崔氏</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7E49A94E" w14:textId="77777777">
            <w:pPr>
              <w:spacing w:line="360" w:lineRule="auto"/>
              <w:jc w:val="left"/>
              <w:textAlignment w:val="center"/>
              <w:rPr>
                <w:color w:val="000000" w:themeColor="text1"/>
              </w:rPr>
            </w:pPr>
            <w:r w:rsidRPr="003B603D">
              <w:rPr>
                <w:rFonts w:ascii="宋体" w:hAnsi="宋体"/>
                <w:color w:val="000000" w:themeColor="text1"/>
              </w:rPr>
              <w:t>京兆韦氏</w:t>
            </w:r>
          </w:p>
        </w:tc>
        <w:tc>
          <w:tcPr>
            <w:tcW w:w="8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6AF112C3" w14:textId="77777777">
            <w:pPr>
              <w:spacing w:line="360" w:lineRule="auto"/>
              <w:jc w:val="left"/>
              <w:textAlignment w:val="center"/>
              <w:rPr>
                <w:color w:val="000000" w:themeColor="text1"/>
              </w:rPr>
            </w:pPr>
            <w:r w:rsidRPr="003B603D">
              <w:rPr>
                <w:rFonts w:ascii="宋体" w:hAnsi="宋体"/>
                <w:color w:val="000000" w:themeColor="text1"/>
              </w:rPr>
              <w:t>京兆杜氏</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3D69C5BD" w14:textId="77777777">
            <w:pPr>
              <w:spacing w:line="360" w:lineRule="auto"/>
              <w:jc w:val="left"/>
              <w:textAlignment w:val="center"/>
              <w:rPr>
                <w:color w:val="000000" w:themeColor="text1"/>
              </w:rPr>
            </w:pPr>
            <w:r w:rsidRPr="003B603D">
              <w:rPr>
                <w:rFonts w:ascii="宋体" w:hAnsi="宋体"/>
                <w:color w:val="000000" w:themeColor="text1"/>
              </w:rPr>
              <w:t>范阳卢氏</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1DD3CA17" w14:textId="77777777">
            <w:pPr>
              <w:spacing w:line="360" w:lineRule="auto"/>
              <w:jc w:val="left"/>
              <w:textAlignment w:val="center"/>
              <w:rPr>
                <w:color w:val="000000" w:themeColor="text1"/>
              </w:rPr>
            </w:pPr>
            <w:r w:rsidRPr="003B603D">
              <w:rPr>
                <w:rFonts w:ascii="宋体" w:hAnsi="宋体"/>
                <w:color w:val="000000" w:themeColor="text1"/>
              </w:rPr>
              <w:t>荥阳郑氏</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60FC9372" w14:textId="77777777">
            <w:pPr>
              <w:spacing w:line="360" w:lineRule="auto"/>
              <w:jc w:val="left"/>
              <w:textAlignment w:val="center"/>
              <w:rPr>
                <w:color w:val="000000" w:themeColor="text1"/>
              </w:rPr>
            </w:pPr>
            <w:r w:rsidRPr="003B603D">
              <w:rPr>
                <w:rFonts w:ascii="宋体" w:hAnsi="宋体"/>
                <w:color w:val="000000" w:themeColor="text1"/>
              </w:rPr>
              <w:t>太原王氏</w:t>
            </w:r>
          </w:p>
        </w:tc>
      </w:tr>
      <w:tr w14:paraId="64796012" w14:textId="77777777" w:rsidTr="009229BF">
        <w:tblPrEx>
          <w:tblW w:w="8484" w:type="dxa"/>
          <w:tblCellMar>
            <w:top w:w="120" w:type="dxa"/>
            <w:left w:w="120" w:type="dxa"/>
            <w:bottom w:w="120" w:type="dxa"/>
            <w:right w:w="120" w:type="dxa"/>
          </w:tblCellMar>
          <w:tblLook w:val="04A0"/>
        </w:tblPrEx>
        <w:tc>
          <w:tcPr>
            <w:tcW w:w="559"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31F0912B" w14:textId="77777777">
            <w:pPr>
              <w:spacing w:line="360" w:lineRule="auto"/>
              <w:jc w:val="left"/>
              <w:textAlignment w:val="center"/>
              <w:rPr>
                <w:color w:val="000000" w:themeColor="text1"/>
              </w:rPr>
            </w:pPr>
            <w:r w:rsidRPr="003B603D">
              <w:rPr>
                <w:rFonts w:ascii="宋体" w:hAnsi="宋体"/>
                <w:color w:val="000000" w:themeColor="text1"/>
              </w:rPr>
              <w:t>唐初</w:t>
            </w:r>
          </w:p>
        </w:tc>
        <w:tc>
          <w:tcPr>
            <w:tcW w:w="110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74FDDA30" w14:textId="77777777">
            <w:pPr>
              <w:spacing w:line="360" w:lineRule="auto"/>
              <w:jc w:val="left"/>
              <w:textAlignment w:val="center"/>
              <w:rPr>
                <w:color w:val="000000" w:themeColor="text1"/>
              </w:rPr>
            </w:pPr>
            <w:r w:rsidRPr="003B603D">
              <w:rPr>
                <w:rFonts w:ascii="宋体" w:hAnsi="宋体"/>
                <w:color w:val="000000" w:themeColor="text1"/>
              </w:rPr>
              <w:t>明经科</w:t>
            </w:r>
          </w:p>
        </w:tc>
        <w:tc>
          <w:tcPr>
            <w:tcW w:w="8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49A84CC9" w14:textId="77777777">
            <w:pPr>
              <w:spacing w:line="360" w:lineRule="auto"/>
              <w:jc w:val="left"/>
              <w:textAlignment w:val="center"/>
              <w:rPr>
                <w:color w:val="000000" w:themeColor="text1"/>
              </w:rPr>
            </w:pPr>
            <w:r w:rsidRPr="003B603D">
              <w:rPr>
                <w:rFonts w:ascii="宋体" w:hAnsi="宋体"/>
                <w:color w:val="000000" w:themeColor="text1"/>
              </w:rPr>
              <w:t>1</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5896A3D8" w14:textId="77777777">
            <w:pPr>
              <w:spacing w:line="360" w:lineRule="auto"/>
              <w:jc w:val="left"/>
              <w:textAlignment w:val="center"/>
              <w:rPr>
                <w:color w:val="000000" w:themeColor="text1"/>
              </w:rPr>
            </w:pPr>
            <w:r w:rsidRPr="003B603D">
              <w:rPr>
                <w:rFonts w:ascii="宋体" w:hAnsi="宋体"/>
                <w:color w:val="000000" w:themeColor="text1"/>
              </w:rPr>
              <w:t>1</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261873BB" w14:textId="46973588">
            <w:pPr>
              <w:spacing w:line="360" w:lineRule="auto"/>
              <w:jc w:val="left"/>
              <w:textAlignment w:val="center"/>
              <w:rPr>
                <w:color w:val="000000" w:themeColor="text1"/>
              </w:rPr>
            </w:pP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131C93BE" w14:textId="31ED8098">
            <w:pPr>
              <w:spacing w:line="360" w:lineRule="auto"/>
              <w:jc w:val="left"/>
              <w:textAlignment w:val="center"/>
              <w:rPr>
                <w:color w:val="000000" w:themeColor="text1"/>
              </w:rPr>
            </w:pPr>
          </w:p>
        </w:tc>
        <w:tc>
          <w:tcPr>
            <w:tcW w:w="8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4A5CAC73" w14:textId="77777777">
            <w:pPr>
              <w:spacing w:line="360" w:lineRule="auto"/>
              <w:jc w:val="left"/>
              <w:textAlignment w:val="center"/>
              <w:rPr>
                <w:color w:val="000000" w:themeColor="text1"/>
              </w:rPr>
            </w:pPr>
            <w:r w:rsidRPr="003B603D">
              <w:rPr>
                <w:rFonts w:ascii="宋体" w:hAnsi="宋体"/>
                <w:color w:val="000000" w:themeColor="text1"/>
              </w:rPr>
              <w:t>2</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60509C1B" w14:textId="7F6B070E">
            <w:pPr>
              <w:spacing w:line="360" w:lineRule="auto"/>
              <w:jc w:val="left"/>
              <w:textAlignment w:val="center"/>
              <w:rPr>
                <w:color w:val="000000" w:themeColor="text1"/>
              </w:rPr>
            </w:pP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0F8199F8" w14:textId="47FA9AFF">
            <w:pPr>
              <w:spacing w:line="360" w:lineRule="auto"/>
              <w:jc w:val="left"/>
              <w:textAlignment w:val="center"/>
              <w:rPr>
                <w:color w:val="000000" w:themeColor="text1"/>
              </w:rPr>
            </w:pP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79FC709E" w14:textId="77777777">
            <w:pPr>
              <w:spacing w:line="360" w:lineRule="auto"/>
              <w:jc w:val="left"/>
              <w:textAlignment w:val="center"/>
              <w:rPr>
                <w:color w:val="000000" w:themeColor="text1"/>
              </w:rPr>
            </w:pPr>
            <w:r w:rsidRPr="003B603D">
              <w:rPr>
                <w:rFonts w:ascii="宋体" w:hAnsi="宋体"/>
                <w:color w:val="000000" w:themeColor="text1"/>
              </w:rPr>
              <w:t>2</w:t>
            </w:r>
          </w:p>
        </w:tc>
      </w:tr>
      <w:tr w14:paraId="5AC1E43A" w14:textId="77777777" w:rsidTr="009229BF">
        <w:tblPrEx>
          <w:tblW w:w="8484" w:type="dxa"/>
          <w:tblCellMar>
            <w:top w:w="120" w:type="dxa"/>
            <w:left w:w="120" w:type="dxa"/>
            <w:bottom w:w="120" w:type="dxa"/>
            <w:right w:w="120" w:type="dxa"/>
          </w:tblCellMar>
          <w:tblLook w:val="04A0"/>
        </w:tblPrEx>
        <w:tc>
          <w:tcPr>
            <w:tcW w:w="559" w:type="dxa"/>
            <w:vMerge/>
            <w:tcBorders>
              <w:top w:val="single" w:sz="6" w:space="0" w:color="000000"/>
              <w:left w:val="single" w:sz="6" w:space="0" w:color="000000"/>
              <w:bottom w:val="single" w:sz="6" w:space="0" w:color="000000"/>
              <w:right w:val="single" w:sz="6" w:space="0" w:color="000000"/>
            </w:tcBorders>
          </w:tcPr>
          <w:p w:rsidR="003B603D" w:rsidRPr="003B603D" w:rsidP="00F342A9" w14:paraId="1F678A5A" w14:textId="77777777">
            <w:pPr>
              <w:spacing w:line="360" w:lineRule="auto"/>
              <w:jc w:val="left"/>
              <w:textAlignment w:val="center"/>
              <w:rPr>
                <w:color w:val="000000" w:themeColor="text1"/>
              </w:rPr>
            </w:pPr>
          </w:p>
        </w:tc>
        <w:tc>
          <w:tcPr>
            <w:tcW w:w="110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6233632E" w14:textId="77777777">
            <w:pPr>
              <w:spacing w:line="360" w:lineRule="auto"/>
              <w:jc w:val="left"/>
              <w:textAlignment w:val="center"/>
              <w:rPr>
                <w:color w:val="000000" w:themeColor="text1"/>
              </w:rPr>
            </w:pPr>
            <w:r w:rsidRPr="003B603D">
              <w:rPr>
                <w:rFonts w:ascii="宋体" w:hAnsi="宋体"/>
                <w:color w:val="000000" w:themeColor="text1"/>
              </w:rPr>
              <w:t>进士科</w:t>
            </w:r>
          </w:p>
        </w:tc>
        <w:tc>
          <w:tcPr>
            <w:tcW w:w="8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6870B64C" w14:textId="77777777">
            <w:pPr>
              <w:spacing w:line="360" w:lineRule="auto"/>
              <w:jc w:val="left"/>
              <w:textAlignment w:val="center"/>
              <w:rPr>
                <w:color w:val="000000" w:themeColor="text1"/>
              </w:rPr>
            </w:pPr>
            <w:r w:rsidRPr="003B603D">
              <w:rPr>
                <w:rFonts w:ascii="宋体" w:hAnsi="宋体"/>
                <w:color w:val="000000" w:themeColor="text1"/>
              </w:rPr>
              <w:t>2</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470E729A" w14:textId="2C007202">
            <w:pPr>
              <w:spacing w:line="360" w:lineRule="auto"/>
              <w:jc w:val="left"/>
              <w:textAlignment w:val="center"/>
              <w:rPr>
                <w:color w:val="000000" w:themeColor="text1"/>
              </w:rPr>
            </w:pP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104F547E" w14:textId="5E382C18">
            <w:pPr>
              <w:spacing w:line="360" w:lineRule="auto"/>
              <w:jc w:val="left"/>
              <w:textAlignment w:val="center"/>
              <w:rPr>
                <w:color w:val="000000" w:themeColor="text1"/>
              </w:rPr>
            </w:pP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4E691162" w14:textId="56FDB5E6">
            <w:pPr>
              <w:spacing w:line="360" w:lineRule="auto"/>
              <w:jc w:val="left"/>
              <w:textAlignment w:val="center"/>
              <w:rPr>
                <w:color w:val="000000" w:themeColor="text1"/>
              </w:rPr>
            </w:pPr>
          </w:p>
        </w:tc>
        <w:tc>
          <w:tcPr>
            <w:tcW w:w="8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2FCCAB81" w14:textId="27B7F34E">
            <w:pPr>
              <w:spacing w:line="360" w:lineRule="auto"/>
              <w:jc w:val="left"/>
              <w:textAlignment w:val="center"/>
              <w:rPr>
                <w:color w:val="000000" w:themeColor="text1"/>
              </w:rPr>
            </w:pP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59DC319A" w14:textId="44B9D1F1">
            <w:pPr>
              <w:spacing w:line="360" w:lineRule="auto"/>
              <w:jc w:val="left"/>
              <w:textAlignment w:val="center"/>
              <w:rPr>
                <w:color w:val="000000" w:themeColor="text1"/>
              </w:rPr>
            </w:pP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6F67D48F" w14:textId="0007C268">
            <w:pPr>
              <w:spacing w:line="360" w:lineRule="auto"/>
              <w:jc w:val="left"/>
              <w:textAlignment w:val="center"/>
              <w:rPr>
                <w:color w:val="000000" w:themeColor="text1"/>
              </w:rPr>
            </w:pP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7D525633" w14:textId="74190CAA">
            <w:pPr>
              <w:spacing w:line="360" w:lineRule="auto"/>
              <w:jc w:val="left"/>
              <w:textAlignment w:val="center"/>
              <w:rPr>
                <w:color w:val="000000" w:themeColor="text1"/>
              </w:rPr>
            </w:pPr>
          </w:p>
        </w:tc>
      </w:tr>
      <w:tr w14:paraId="3C17BFB6" w14:textId="77777777" w:rsidTr="009229BF">
        <w:tblPrEx>
          <w:tblW w:w="8484" w:type="dxa"/>
          <w:tblCellMar>
            <w:top w:w="120" w:type="dxa"/>
            <w:left w:w="120" w:type="dxa"/>
            <w:bottom w:w="120" w:type="dxa"/>
            <w:right w:w="120" w:type="dxa"/>
          </w:tblCellMar>
          <w:tblLook w:val="04A0"/>
        </w:tblPrEx>
        <w:tc>
          <w:tcPr>
            <w:tcW w:w="559" w:type="dxa"/>
            <w:vMerge/>
            <w:tcBorders>
              <w:top w:val="single" w:sz="6" w:space="0" w:color="000000"/>
              <w:left w:val="single" w:sz="6" w:space="0" w:color="000000"/>
              <w:bottom w:val="single" w:sz="6" w:space="0" w:color="000000"/>
              <w:right w:val="single" w:sz="6" w:space="0" w:color="000000"/>
            </w:tcBorders>
          </w:tcPr>
          <w:p w:rsidR="003B603D" w:rsidRPr="003B603D" w:rsidP="00F342A9" w14:paraId="5B5D6F18" w14:textId="77777777">
            <w:pPr>
              <w:spacing w:line="360" w:lineRule="auto"/>
              <w:jc w:val="left"/>
              <w:textAlignment w:val="center"/>
              <w:rPr>
                <w:color w:val="000000" w:themeColor="text1"/>
              </w:rPr>
            </w:pPr>
          </w:p>
        </w:tc>
        <w:tc>
          <w:tcPr>
            <w:tcW w:w="110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2A7BC662" w14:textId="77777777">
            <w:pPr>
              <w:spacing w:line="360" w:lineRule="auto"/>
              <w:jc w:val="left"/>
              <w:textAlignment w:val="center"/>
              <w:rPr>
                <w:color w:val="000000" w:themeColor="text1"/>
              </w:rPr>
            </w:pPr>
            <w:r w:rsidRPr="003B603D">
              <w:rPr>
                <w:rFonts w:ascii="宋体" w:hAnsi="宋体"/>
                <w:color w:val="000000" w:themeColor="text1"/>
              </w:rPr>
              <w:t>诸科</w:t>
            </w:r>
          </w:p>
        </w:tc>
        <w:tc>
          <w:tcPr>
            <w:tcW w:w="8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69766F32" w14:textId="28226FAD">
            <w:pPr>
              <w:spacing w:line="360" w:lineRule="auto"/>
              <w:jc w:val="left"/>
              <w:textAlignment w:val="center"/>
              <w:rPr>
                <w:color w:val="000000" w:themeColor="text1"/>
              </w:rPr>
            </w:pP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7F94C9F2" w14:textId="4C22F51F">
            <w:pPr>
              <w:spacing w:line="360" w:lineRule="auto"/>
              <w:jc w:val="left"/>
              <w:textAlignment w:val="center"/>
              <w:rPr>
                <w:color w:val="000000" w:themeColor="text1"/>
              </w:rPr>
            </w:pP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0A1441A1" w14:textId="742285B8">
            <w:pPr>
              <w:spacing w:line="360" w:lineRule="auto"/>
              <w:jc w:val="left"/>
              <w:textAlignment w:val="center"/>
              <w:rPr>
                <w:color w:val="000000" w:themeColor="text1"/>
              </w:rPr>
            </w:pP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46266294" w14:textId="6B70CD6A">
            <w:pPr>
              <w:spacing w:line="360" w:lineRule="auto"/>
              <w:jc w:val="left"/>
              <w:textAlignment w:val="center"/>
              <w:rPr>
                <w:color w:val="000000" w:themeColor="text1"/>
              </w:rPr>
            </w:pPr>
          </w:p>
        </w:tc>
        <w:tc>
          <w:tcPr>
            <w:tcW w:w="8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49A09E3C" w14:textId="61855929">
            <w:pPr>
              <w:spacing w:line="360" w:lineRule="auto"/>
              <w:jc w:val="left"/>
              <w:textAlignment w:val="center"/>
              <w:rPr>
                <w:color w:val="000000" w:themeColor="text1"/>
              </w:rPr>
            </w:pP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31E32ECD" w14:textId="77777777">
            <w:pPr>
              <w:spacing w:line="360" w:lineRule="auto"/>
              <w:jc w:val="left"/>
              <w:textAlignment w:val="center"/>
              <w:rPr>
                <w:color w:val="000000" w:themeColor="text1"/>
              </w:rPr>
            </w:pPr>
            <w:r w:rsidRPr="003B603D">
              <w:rPr>
                <w:rFonts w:ascii="宋体" w:hAnsi="宋体"/>
                <w:color w:val="000000" w:themeColor="text1"/>
              </w:rPr>
              <w:t>1</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7387417E" w14:textId="53BA6B43">
            <w:pPr>
              <w:spacing w:line="360" w:lineRule="auto"/>
              <w:jc w:val="left"/>
              <w:textAlignment w:val="center"/>
              <w:rPr>
                <w:color w:val="000000" w:themeColor="text1"/>
              </w:rPr>
            </w:pP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26E86281" w14:textId="77777777">
            <w:pPr>
              <w:spacing w:line="360" w:lineRule="auto"/>
              <w:jc w:val="left"/>
              <w:textAlignment w:val="center"/>
              <w:rPr>
                <w:color w:val="000000" w:themeColor="text1"/>
              </w:rPr>
            </w:pPr>
            <w:r w:rsidRPr="003B603D">
              <w:rPr>
                <w:rFonts w:ascii="宋体" w:hAnsi="宋体"/>
                <w:color w:val="000000" w:themeColor="text1"/>
              </w:rPr>
              <w:t>1</w:t>
            </w:r>
          </w:p>
        </w:tc>
      </w:tr>
      <w:tr w14:paraId="1453FC00" w14:textId="77777777" w:rsidTr="009229BF">
        <w:tblPrEx>
          <w:tblW w:w="8484" w:type="dxa"/>
          <w:tblCellMar>
            <w:top w:w="120" w:type="dxa"/>
            <w:left w:w="120" w:type="dxa"/>
            <w:bottom w:w="120" w:type="dxa"/>
            <w:right w:w="120" w:type="dxa"/>
          </w:tblCellMar>
          <w:tblLook w:val="04A0"/>
        </w:tblPrEx>
        <w:tc>
          <w:tcPr>
            <w:tcW w:w="559"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76228294" w14:textId="77777777">
            <w:pPr>
              <w:spacing w:line="360" w:lineRule="auto"/>
              <w:jc w:val="left"/>
              <w:textAlignment w:val="center"/>
              <w:rPr>
                <w:color w:val="000000" w:themeColor="text1"/>
              </w:rPr>
            </w:pPr>
            <w:r w:rsidRPr="003B603D">
              <w:rPr>
                <w:rFonts w:ascii="宋体" w:hAnsi="宋体"/>
                <w:color w:val="000000" w:themeColor="text1"/>
              </w:rPr>
              <w:t>唐中期</w:t>
            </w:r>
          </w:p>
        </w:tc>
        <w:tc>
          <w:tcPr>
            <w:tcW w:w="110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24F86353" w14:textId="77777777">
            <w:pPr>
              <w:spacing w:line="360" w:lineRule="auto"/>
              <w:jc w:val="left"/>
              <w:textAlignment w:val="center"/>
              <w:rPr>
                <w:color w:val="000000" w:themeColor="text1"/>
              </w:rPr>
            </w:pPr>
            <w:r w:rsidRPr="003B603D">
              <w:rPr>
                <w:rFonts w:ascii="宋体" w:hAnsi="宋体"/>
                <w:color w:val="000000" w:themeColor="text1"/>
              </w:rPr>
              <w:t>明经科</w:t>
            </w:r>
          </w:p>
        </w:tc>
        <w:tc>
          <w:tcPr>
            <w:tcW w:w="8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68072EDB" w14:textId="77777777">
            <w:pPr>
              <w:spacing w:line="360" w:lineRule="auto"/>
              <w:jc w:val="left"/>
              <w:textAlignment w:val="center"/>
              <w:rPr>
                <w:color w:val="000000" w:themeColor="text1"/>
              </w:rPr>
            </w:pPr>
            <w:r w:rsidRPr="003B603D">
              <w:rPr>
                <w:rFonts w:ascii="宋体" w:hAnsi="宋体"/>
                <w:color w:val="000000" w:themeColor="text1"/>
              </w:rPr>
              <w:t>6</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769D813D" w14:textId="77777777">
            <w:pPr>
              <w:spacing w:line="360" w:lineRule="auto"/>
              <w:jc w:val="left"/>
              <w:textAlignment w:val="center"/>
              <w:rPr>
                <w:color w:val="000000" w:themeColor="text1"/>
              </w:rPr>
            </w:pPr>
            <w:r w:rsidRPr="003B603D">
              <w:rPr>
                <w:rFonts w:ascii="宋体" w:hAnsi="宋体"/>
                <w:color w:val="000000" w:themeColor="text1"/>
              </w:rPr>
              <w:t>3</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137400C4" w14:textId="77777777">
            <w:pPr>
              <w:spacing w:line="360" w:lineRule="auto"/>
              <w:jc w:val="left"/>
              <w:textAlignment w:val="center"/>
              <w:rPr>
                <w:color w:val="000000" w:themeColor="text1"/>
              </w:rPr>
            </w:pPr>
            <w:r w:rsidRPr="003B603D">
              <w:rPr>
                <w:rFonts w:ascii="宋体" w:hAnsi="宋体"/>
                <w:color w:val="000000" w:themeColor="text1"/>
              </w:rPr>
              <w:t>3</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644E1F91" w14:textId="77777777">
            <w:pPr>
              <w:spacing w:line="360" w:lineRule="auto"/>
              <w:jc w:val="left"/>
              <w:textAlignment w:val="center"/>
              <w:rPr>
                <w:color w:val="000000" w:themeColor="text1"/>
              </w:rPr>
            </w:pPr>
            <w:r w:rsidRPr="003B603D">
              <w:rPr>
                <w:rFonts w:ascii="宋体" w:hAnsi="宋体"/>
                <w:color w:val="000000" w:themeColor="text1"/>
              </w:rPr>
              <w:t>1</w:t>
            </w:r>
          </w:p>
        </w:tc>
        <w:tc>
          <w:tcPr>
            <w:tcW w:w="8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241DD8A4" w14:textId="31B1BC5D">
            <w:pPr>
              <w:spacing w:line="360" w:lineRule="auto"/>
              <w:jc w:val="left"/>
              <w:textAlignment w:val="center"/>
              <w:rPr>
                <w:color w:val="000000" w:themeColor="text1"/>
              </w:rPr>
            </w:pP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280CD2B0" w14:textId="77777777">
            <w:pPr>
              <w:spacing w:line="360" w:lineRule="auto"/>
              <w:jc w:val="left"/>
              <w:textAlignment w:val="center"/>
              <w:rPr>
                <w:color w:val="000000" w:themeColor="text1"/>
              </w:rPr>
            </w:pPr>
            <w:r w:rsidRPr="003B603D">
              <w:rPr>
                <w:rFonts w:ascii="宋体" w:hAnsi="宋体"/>
                <w:color w:val="000000" w:themeColor="text1"/>
              </w:rPr>
              <w:t>8</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0EFB6BE1" w14:textId="77777777">
            <w:pPr>
              <w:spacing w:line="360" w:lineRule="auto"/>
              <w:jc w:val="left"/>
              <w:textAlignment w:val="center"/>
              <w:rPr>
                <w:color w:val="000000" w:themeColor="text1"/>
              </w:rPr>
            </w:pPr>
            <w:r w:rsidRPr="003B603D">
              <w:rPr>
                <w:rFonts w:ascii="宋体" w:hAnsi="宋体"/>
                <w:color w:val="000000" w:themeColor="text1"/>
              </w:rPr>
              <w:t>4</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5E664438" w14:textId="77777777">
            <w:pPr>
              <w:spacing w:line="360" w:lineRule="auto"/>
              <w:jc w:val="left"/>
              <w:textAlignment w:val="center"/>
              <w:rPr>
                <w:color w:val="000000" w:themeColor="text1"/>
              </w:rPr>
            </w:pPr>
            <w:r w:rsidRPr="003B603D">
              <w:rPr>
                <w:rFonts w:ascii="宋体" w:hAnsi="宋体"/>
                <w:color w:val="000000" w:themeColor="text1"/>
              </w:rPr>
              <w:t>3</w:t>
            </w:r>
          </w:p>
        </w:tc>
      </w:tr>
      <w:tr w14:paraId="6C0F917C" w14:textId="77777777" w:rsidTr="009229BF">
        <w:tblPrEx>
          <w:tblW w:w="8484" w:type="dxa"/>
          <w:tblCellMar>
            <w:top w:w="120" w:type="dxa"/>
            <w:left w:w="120" w:type="dxa"/>
            <w:bottom w:w="120" w:type="dxa"/>
            <w:right w:w="120" w:type="dxa"/>
          </w:tblCellMar>
          <w:tblLook w:val="04A0"/>
        </w:tblPrEx>
        <w:tc>
          <w:tcPr>
            <w:tcW w:w="559" w:type="dxa"/>
            <w:vMerge/>
            <w:tcBorders>
              <w:top w:val="single" w:sz="6" w:space="0" w:color="000000"/>
              <w:left w:val="single" w:sz="6" w:space="0" w:color="000000"/>
              <w:bottom w:val="single" w:sz="6" w:space="0" w:color="000000"/>
              <w:right w:val="single" w:sz="6" w:space="0" w:color="000000"/>
            </w:tcBorders>
          </w:tcPr>
          <w:p w:rsidR="003B603D" w:rsidRPr="003B603D" w:rsidP="00F342A9" w14:paraId="74F755CD" w14:textId="77777777">
            <w:pPr>
              <w:spacing w:line="360" w:lineRule="auto"/>
              <w:jc w:val="left"/>
              <w:textAlignment w:val="center"/>
              <w:rPr>
                <w:color w:val="000000" w:themeColor="text1"/>
              </w:rPr>
            </w:pPr>
          </w:p>
        </w:tc>
        <w:tc>
          <w:tcPr>
            <w:tcW w:w="110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4FA39674" w14:textId="77777777">
            <w:pPr>
              <w:spacing w:line="360" w:lineRule="auto"/>
              <w:jc w:val="left"/>
              <w:textAlignment w:val="center"/>
              <w:rPr>
                <w:color w:val="000000" w:themeColor="text1"/>
              </w:rPr>
            </w:pPr>
            <w:r w:rsidRPr="003B603D">
              <w:rPr>
                <w:rFonts w:ascii="宋体" w:hAnsi="宋体"/>
                <w:color w:val="000000" w:themeColor="text1"/>
              </w:rPr>
              <w:t>进士科</w:t>
            </w:r>
          </w:p>
        </w:tc>
        <w:tc>
          <w:tcPr>
            <w:tcW w:w="8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51CFB914" w14:textId="77777777">
            <w:pPr>
              <w:spacing w:line="360" w:lineRule="auto"/>
              <w:jc w:val="left"/>
              <w:textAlignment w:val="center"/>
              <w:rPr>
                <w:color w:val="000000" w:themeColor="text1"/>
              </w:rPr>
            </w:pPr>
            <w:r w:rsidRPr="003B603D">
              <w:rPr>
                <w:rFonts w:ascii="宋体" w:hAnsi="宋体"/>
                <w:color w:val="000000" w:themeColor="text1"/>
              </w:rPr>
              <w:t>6</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28FC2569" w14:textId="77777777">
            <w:pPr>
              <w:spacing w:line="360" w:lineRule="auto"/>
              <w:jc w:val="left"/>
              <w:textAlignment w:val="center"/>
              <w:rPr>
                <w:color w:val="000000" w:themeColor="text1"/>
              </w:rPr>
            </w:pPr>
            <w:r w:rsidRPr="003B603D">
              <w:rPr>
                <w:rFonts w:ascii="宋体" w:hAnsi="宋体"/>
                <w:color w:val="000000" w:themeColor="text1"/>
              </w:rPr>
              <w:t>1</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6C33EB42" w14:textId="77777777">
            <w:pPr>
              <w:spacing w:line="360" w:lineRule="auto"/>
              <w:jc w:val="left"/>
              <w:textAlignment w:val="center"/>
              <w:rPr>
                <w:color w:val="000000" w:themeColor="text1"/>
              </w:rPr>
            </w:pPr>
            <w:r w:rsidRPr="003B603D">
              <w:rPr>
                <w:rFonts w:ascii="宋体" w:hAnsi="宋体"/>
                <w:color w:val="000000" w:themeColor="text1"/>
              </w:rPr>
              <w:t>1</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1ED53312" w14:textId="77777777">
            <w:pPr>
              <w:spacing w:line="360" w:lineRule="auto"/>
              <w:jc w:val="left"/>
              <w:textAlignment w:val="center"/>
              <w:rPr>
                <w:color w:val="000000" w:themeColor="text1"/>
              </w:rPr>
            </w:pPr>
            <w:r w:rsidRPr="003B603D">
              <w:rPr>
                <w:rFonts w:ascii="宋体" w:hAnsi="宋体"/>
                <w:color w:val="000000" w:themeColor="text1"/>
              </w:rPr>
              <w:t>4</w:t>
            </w:r>
          </w:p>
        </w:tc>
        <w:tc>
          <w:tcPr>
            <w:tcW w:w="8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7415092F" w14:textId="77777777">
            <w:pPr>
              <w:spacing w:line="360" w:lineRule="auto"/>
              <w:jc w:val="left"/>
              <w:textAlignment w:val="center"/>
              <w:rPr>
                <w:color w:val="000000" w:themeColor="text1"/>
              </w:rPr>
            </w:pPr>
            <w:r w:rsidRPr="003B603D">
              <w:rPr>
                <w:rFonts w:ascii="宋体" w:hAnsi="宋体"/>
                <w:color w:val="000000" w:themeColor="text1"/>
              </w:rPr>
              <w:t>1</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660E537F" w14:textId="77777777">
            <w:pPr>
              <w:spacing w:line="360" w:lineRule="auto"/>
              <w:jc w:val="left"/>
              <w:textAlignment w:val="center"/>
              <w:rPr>
                <w:color w:val="000000" w:themeColor="text1"/>
              </w:rPr>
            </w:pPr>
            <w:r w:rsidRPr="003B603D">
              <w:rPr>
                <w:rFonts w:ascii="宋体" w:hAnsi="宋体"/>
                <w:color w:val="000000" w:themeColor="text1"/>
              </w:rPr>
              <w:t>1</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4EA6200E" w14:textId="77777777">
            <w:pPr>
              <w:spacing w:line="360" w:lineRule="auto"/>
              <w:jc w:val="left"/>
              <w:textAlignment w:val="center"/>
              <w:rPr>
                <w:color w:val="000000" w:themeColor="text1"/>
              </w:rPr>
            </w:pPr>
            <w:r w:rsidRPr="003B603D">
              <w:rPr>
                <w:rFonts w:ascii="宋体" w:hAnsi="宋体"/>
                <w:color w:val="000000" w:themeColor="text1"/>
              </w:rPr>
              <w:t>1</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562888A9" w14:textId="622B7D7D">
            <w:pPr>
              <w:spacing w:line="360" w:lineRule="auto"/>
              <w:jc w:val="left"/>
              <w:textAlignment w:val="center"/>
              <w:rPr>
                <w:color w:val="000000" w:themeColor="text1"/>
              </w:rPr>
            </w:pPr>
          </w:p>
        </w:tc>
      </w:tr>
      <w:tr w14:paraId="54ECB728" w14:textId="77777777" w:rsidTr="009229BF">
        <w:tblPrEx>
          <w:tblW w:w="8484" w:type="dxa"/>
          <w:tblCellMar>
            <w:top w:w="120" w:type="dxa"/>
            <w:left w:w="120" w:type="dxa"/>
            <w:bottom w:w="120" w:type="dxa"/>
            <w:right w:w="120" w:type="dxa"/>
          </w:tblCellMar>
          <w:tblLook w:val="04A0"/>
        </w:tblPrEx>
        <w:tc>
          <w:tcPr>
            <w:tcW w:w="559" w:type="dxa"/>
            <w:vMerge/>
            <w:tcBorders>
              <w:top w:val="single" w:sz="6" w:space="0" w:color="000000"/>
              <w:left w:val="single" w:sz="6" w:space="0" w:color="000000"/>
              <w:bottom w:val="single" w:sz="6" w:space="0" w:color="000000"/>
              <w:right w:val="single" w:sz="6" w:space="0" w:color="000000"/>
            </w:tcBorders>
          </w:tcPr>
          <w:p w:rsidR="003B603D" w:rsidRPr="003B603D" w:rsidP="00F342A9" w14:paraId="2C4D36F0" w14:textId="77777777">
            <w:pPr>
              <w:spacing w:line="360" w:lineRule="auto"/>
              <w:jc w:val="left"/>
              <w:textAlignment w:val="center"/>
              <w:rPr>
                <w:color w:val="000000" w:themeColor="text1"/>
              </w:rPr>
            </w:pPr>
          </w:p>
        </w:tc>
        <w:tc>
          <w:tcPr>
            <w:tcW w:w="110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29415674" w14:textId="77777777">
            <w:pPr>
              <w:spacing w:line="360" w:lineRule="auto"/>
              <w:jc w:val="left"/>
              <w:textAlignment w:val="center"/>
              <w:rPr>
                <w:color w:val="000000" w:themeColor="text1"/>
              </w:rPr>
            </w:pPr>
            <w:r w:rsidRPr="003B603D">
              <w:rPr>
                <w:rFonts w:ascii="宋体" w:hAnsi="宋体"/>
                <w:color w:val="000000" w:themeColor="text1"/>
              </w:rPr>
              <w:t>诸科</w:t>
            </w:r>
          </w:p>
        </w:tc>
        <w:tc>
          <w:tcPr>
            <w:tcW w:w="8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4A9E5BA2" w14:textId="77777777">
            <w:pPr>
              <w:spacing w:line="360" w:lineRule="auto"/>
              <w:jc w:val="left"/>
              <w:textAlignment w:val="center"/>
              <w:rPr>
                <w:color w:val="000000" w:themeColor="text1"/>
              </w:rPr>
            </w:pPr>
            <w:r w:rsidRPr="003B603D">
              <w:rPr>
                <w:rFonts w:ascii="宋体" w:hAnsi="宋体"/>
                <w:color w:val="000000" w:themeColor="text1"/>
              </w:rPr>
              <w:t>2</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382E383C" w14:textId="0A93F928">
            <w:pPr>
              <w:spacing w:line="360" w:lineRule="auto"/>
              <w:jc w:val="left"/>
              <w:textAlignment w:val="center"/>
              <w:rPr>
                <w:color w:val="000000" w:themeColor="text1"/>
              </w:rPr>
            </w:pP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60301C3A" w14:textId="69CA1DF0">
            <w:pPr>
              <w:spacing w:line="360" w:lineRule="auto"/>
              <w:jc w:val="left"/>
              <w:textAlignment w:val="center"/>
              <w:rPr>
                <w:color w:val="000000" w:themeColor="text1"/>
              </w:rPr>
            </w:pP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30B7D362" w14:textId="09EB790D">
            <w:pPr>
              <w:spacing w:line="360" w:lineRule="auto"/>
              <w:jc w:val="left"/>
              <w:textAlignment w:val="center"/>
              <w:rPr>
                <w:color w:val="000000" w:themeColor="text1"/>
              </w:rPr>
            </w:pPr>
          </w:p>
        </w:tc>
        <w:tc>
          <w:tcPr>
            <w:tcW w:w="8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1735292D" w14:textId="298F9AAD">
            <w:pPr>
              <w:spacing w:line="360" w:lineRule="auto"/>
              <w:jc w:val="left"/>
              <w:textAlignment w:val="center"/>
              <w:rPr>
                <w:color w:val="000000" w:themeColor="text1"/>
              </w:rPr>
            </w:pP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6D795D44" w14:textId="052DA61C">
            <w:pPr>
              <w:spacing w:line="360" w:lineRule="auto"/>
              <w:jc w:val="left"/>
              <w:textAlignment w:val="center"/>
              <w:rPr>
                <w:color w:val="000000" w:themeColor="text1"/>
              </w:rPr>
            </w:pP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63FBE333" w14:textId="77777777">
            <w:pPr>
              <w:spacing w:line="360" w:lineRule="auto"/>
              <w:jc w:val="left"/>
              <w:textAlignment w:val="center"/>
              <w:rPr>
                <w:color w:val="000000" w:themeColor="text1"/>
              </w:rPr>
            </w:pPr>
            <w:r w:rsidRPr="003B603D">
              <w:rPr>
                <w:rFonts w:ascii="宋体" w:hAnsi="宋体"/>
                <w:color w:val="000000" w:themeColor="text1"/>
              </w:rPr>
              <w:t>1</w:t>
            </w:r>
          </w:p>
        </w:tc>
        <w:tc>
          <w:tcPr>
            <w:tcW w:w="8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51481223" w14:textId="77777777">
            <w:pPr>
              <w:spacing w:line="360" w:lineRule="auto"/>
              <w:jc w:val="left"/>
              <w:textAlignment w:val="center"/>
              <w:rPr>
                <w:color w:val="000000" w:themeColor="text1"/>
              </w:rPr>
            </w:pPr>
            <w:r w:rsidRPr="003B603D">
              <w:rPr>
                <w:rFonts w:ascii="宋体" w:hAnsi="宋体"/>
                <w:color w:val="000000" w:themeColor="text1"/>
              </w:rPr>
              <w:t>3</w:t>
            </w:r>
          </w:p>
        </w:tc>
      </w:tr>
    </w:tbl>
    <w:p w:rsidR="003B603D" w:rsidRPr="003B603D" w:rsidP="003B603D" w14:paraId="183B6FB2" w14:textId="77777777">
      <w:pPr>
        <w:spacing w:line="360" w:lineRule="auto"/>
        <w:jc w:val="left"/>
        <w:textAlignment w:val="center"/>
        <w:rPr>
          <w:color w:val="000000" w:themeColor="text1"/>
        </w:rPr>
      </w:pPr>
    </w:p>
    <w:p w:rsidR="003B603D" w:rsidRPr="003B603D" w:rsidP="003B603D" w14:paraId="3B38C44D" w14:textId="77777777">
      <w:pPr>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唐朝的官员选拔仍然依据家世和名望人</w:t>
      </w:r>
    </w:p>
    <w:p w:rsidR="003B603D" w:rsidRPr="003B603D" w:rsidP="003B603D" w14:paraId="0BCF8023" w14:textId="77777777">
      <w:pPr>
        <w:spacing w:line="360" w:lineRule="auto"/>
        <w:jc w:val="left"/>
        <w:textAlignment w:val="center"/>
        <w:rPr>
          <w:color w:val="000000" w:themeColor="text1"/>
        </w:rPr>
        <w:sectPr w:rsidSect="00A859D8">
          <w:headerReference w:type="default" r:id="rId8"/>
          <w:footerReference w:type="default" r:id="rId9"/>
          <w:type w:val="nextPage"/>
          <w:pgSz w:w="11906" w:h="16838"/>
          <w:pgMar w:top="907" w:right="1077" w:bottom="1440" w:left="1077" w:header="153" w:footer="0" w:gutter="0"/>
          <w:pgNumType w:start="2"/>
          <w:cols w:space="708"/>
          <w:titlePg w:val="0"/>
          <w:docGrid w:linePitch="286"/>
        </w:sectPr>
      </w:pPr>
      <w:r w:rsidRPr="003B603D">
        <w:rPr>
          <w:color w:val="000000" w:themeColor="text1"/>
        </w:rPr>
        <w:t xml:space="preserve">B. </w:t>
      </w:r>
      <w:r w:rsidRPr="003B603D">
        <w:rPr>
          <w:rFonts w:ascii="宋体" w:hAnsi="宋体"/>
          <w:color w:val="000000" w:themeColor="text1"/>
        </w:rPr>
        <w:t>唐中期士族势力仍旧能够把持国家大权</w:t>
      </w:r>
    </w:p>
    <w:p w:rsidR="003B603D" w:rsidRPr="003B603D" w:rsidP="003B603D" w14:paraId="3273811A" w14:textId="77777777">
      <w:pPr>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世家大族也需通过科举考试竞争名位</w:t>
      </w:r>
    </w:p>
    <w:p w:rsidR="003B603D" w:rsidRPr="003B603D" w:rsidP="003B603D" w14:paraId="142C99BD" w14:textId="788509F1">
      <w:pPr>
        <w:spacing w:line="360" w:lineRule="auto"/>
        <w:jc w:val="left"/>
        <w:textAlignment w:val="center"/>
        <w:rPr>
          <w:color w:val="000000" w:themeColor="text1"/>
        </w:rPr>
      </w:pPr>
      <w:r w:rsidRPr="003B603D">
        <w:rPr>
          <w:color w:val="000000" w:themeColor="text1"/>
        </w:rPr>
        <w:t xml:space="preserve">D. </w:t>
      </w:r>
      <w:r w:rsidRPr="003B603D">
        <w:rPr>
          <w:rFonts w:ascii="宋体" w:hAnsi="宋体"/>
          <w:color w:val="000000" w:themeColor="text1"/>
        </w:rPr>
        <w:t>科举选官公平、公开加速了士族</w:t>
      </w:r>
      <w:r w:rsidR="009229BF">
        <w:rPr>
          <w:rFonts w:ascii="宋体" w:hAnsi="宋体" w:hint="eastAsia"/>
          <w:noProof/>
          <w:color w:val="000000" w:themeColor="text1"/>
        </w:rPr>
        <w:t>的</w:t>
      </w:r>
      <w:r w:rsidRPr="003B603D">
        <w:rPr>
          <w:rFonts w:ascii="宋体" w:hAnsi="宋体"/>
          <w:color w:val="000000" w:themeColor="text1"/>
        </w:rPr>
        <w:t>衰落</w:t>
      </w:r>
    </w:p>
    <w:p w:rsidR="003B603D" w:rsidRPr="003B603D" w:rsidP="003B603D" w14:paraId="44E1E9E7" w14:textId="77777777">
      <w:pPr>
        <w:spacing w:line="360" w:lineRule="auto"/>
        <w:jc w:val="left"/>
        <w:textAlignment w:val="center"/>
        <w:rPr>
          <w:color w:val="000000" w:themeColor="text1"/>
        </w:rPr>
      </w:pPr>
      <w:r w:rsidRPr="003B603D">
        <w:rPr>
          <w:color w:val="000000" w:themeColor="text1"/>
        </w:rPr>
        <w:t xml:space="preserve">9. </w:t>
      </w:r>
      <w:r w:rsidRPr="003B603D">
        <w:rPr>
          <w:rFonts w:ascii="宋体" w:hAnsi="宋体"/>
          <w:color w:val="000000" w:themeColor="text1"/>
        </w:rPr>
        <w:t>《辽史·仪卫志》载：“会同中，太后、北面臣僚国服；皇帝、南面臣僚汉服。乾亨以后，大礼虽北面三品以上亦用汉服。”这反映了（   ）</w:t>
      </w:r>
    </w:p>
    <w:p w:rsidR="003B603D" w:rsidRPr="003B603D" w:rsidP="003B603D" w14:paraId="29D72F7E" w14:textId="77777777">
      <w:pPr>
        <w:tabs>
          <w:tab w:val="left" w:pos="4873"/>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汉族服饰深受欢迎</w:t>
      </w:r>
      <w:r w:rsidRPr="003B603D">
        <w:rPr>
          <w:color w:val="000000" w:themeColor="text1"/>
        </w:rPr>
        <w:tab/>
        <w:t xml:space="preserve">B. </w:t>
      </w:r>
      <w:r w:rsidRPr="003B603D">
        <w:rPr>
          <w:rFonts w:ascii="宋体" w:hAnsi="宋体"/>
          <w:color w:val="000000" w:themeColor="text1"/>
        </w:rPr>
        <w:t>辽宋民族交融加强</w:t>
      </w:r>
    </w:p>
    <w:p w:rsidR="003B603D" w:rsidRPr="003B603D" w:rsidP="003B603D" w14:paraId="3F45AFD1" w14:textId="77777777">
      <w:pPr>
        <w:tabs>
          <w:tab w:val="left" w:pos="4873"/>
        </w:tabs>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辽宋政权长期对峙</w:t>
      </w:r>
      <w:r w:rsidRPr="003B603D">
        <w:rPr>
          <w:color w:val="000000" w:themeColor="text1"/>
        </w:rPr>
        <w:tab/>
        <w:t xml:space="preserve">D. </w:t>
      </w:r>
      <w:r w:rsidRPr="003B603D">
        <w:rPr>
          <w:rFonts w:ascii="宋体" w:hAnsi="宋体"/>
          <w:color w:val="000000" w:themeColor="text1"/>
        </w:rPr>
        <w:t>契丹族逐渐封建化</w:t>
      </w:r>
    </w:p>
    <w:p w:rsidR="003B603D" w:rsidRPr="003B603D" w:rsidP="003B603D" w14:paraId="145F22F6" w14:textId="77777777">
      <w:pPr>
        <w:spacing w:line="360" w:lineRule="auto"/>
        <w:jc w:val="left"/>
        <w:textAlignment w:val="center"/>
        <w:rPr>
          <w:color w:val="000000" w:themeColor="text1"/>
        </w:rPr>
      </w:pPr>
      <w:r w:rsidRPr="003B603D">
        <w:rPr>
          <w:color w:val="000000" w:themeColor="text1"/>
        </w:rPr>
        <w:t xml:space="preserve">10. </w:t>
      </w:r>
      <w:r w:rsidRPr="003B603D">
        <w:rPr>
          <w:rFonts w:ascii="宋体" w:hAnsi="宋体"/>
          <w:color w:val="000000" w:themeColor="text1"/>
        </w:rPr>
        <w:t>1299年，朝廷明确规定行省具有支用中统</w:t>
      </w:r>
      <w:r w:rsidRPr="003B603D">
        <w:rPr>
          <w:rFonts w:ascii="宋体" w:hAnsi="宋体"/>
          <w:color w:val="000000" w:themeColor="text1"/>
        </w:rPr>
        <w:t>钞</w:t>
      </w:r>
      <w:r w:rsidRPr="003B603D">
        <w:rPr>
          <w:rFonts w:ascii="宋体" w:hAnsi="宋体"/>
          <w:color w:val="000000" w:themeColor="text1"/>
        </w:rPr>
        <w:t>1000锭以下的权力，超过该数额，必须</w:t>
      </w:r>
      <w:r w:rsidRPr="003B603D">
        <w:rPr>
          <w:rFonts w:ascii="宋体" w:hAnsi="宋体"/>
          <w:color w:val="000000" w:themeColor="text1"/>
        </w:rPr>
        <w:t>咨</w:t>
      </w:r>
      <w:r w:rsidRPr="003B603D">
        <w:rPr>
          <w:rFonts w:ascii="宋体" w:hAnsi="宋体"/>
          <w:color w:val="000000" w:themeColor="text1"/>
        </w:rPr>
        <w:t>请中书省批准，若违反就会受到责罚。1307年，全国总收入共计400万锭，</w:t>
      </w:r>
      <w:r w:rsidRPr="003B603D">
        <w:rPr>
          <w:rFonts w:ascii="宋体" w:hAnsi="宋体"/>
          <w:color w:val="000000" w:themeColor="text1"/>
        </w:rPr>
        <w:t>解运京师</w:t>
      </w:r>
      <w:r w:rsidRPr="003B603D">
        <w:rPr>
          <w:rFonts w:ascii="宋体" w:hAnsi="宋体"/>
          <w:color w:val="000000" w:themeColor="text1"/>
        </w:rPr>
        <w:t>就有280万锭，剩余留作行省支配。据此推断（   ）</w:t>
      </w:r>
    </w:p>
    <w:p w:rsidR="003B603D" w:rsidRPr="003B603D" w:rsidP="003B603D" w14:paraId="20CCF1BD" w14:textId="77777777">
      <w:pPr>
        <w:tabs>
          <w:tab w:val="left" w:pos="4873"/>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中书省完全掌控地方财政</w:t>
      </w:r>
      <w:r w:rsidRPr="003B603D">
        <w:rPr>
          <w:color w:val="000000" w:themeColor="text1"/>
        </w:rPr>
        <w:tab/>
        <w:t xml:space="preserve">B. </w:t>
      </w:r>
      <w:r w:rsidRPr="003B603D">
        <w:rPr>
          <w:rFonts w:ascii="宋体" w:hAnsi="宋体"/>
          <w:color w:val="000000" w:themeColor="text1"/>
        </w:rPr>
        <w:t>行省与中央财赋比例趋于平衡</w:t>
      </w:r>
    </w:p>
    <w:p w:rsidR="003B603D" w:rsidRPr="003B603D" w:rsidP="003B603D" w14:paraId="7162A63D" w14:textId="77777777">
      <w:pPr>
        <w:tabs>
          <w:tab w:val="left" w:pos="4873"/>
        </w:tabs>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行省官员易成为分裂势力</w:t>
      </w:r>
      <w:r w:rsidRPr="003B603D">
        <w:rPr>
          <w:color w:val="000000" w:themeColor="text1"/>
        </w:rPr>
        <w:tab/>
        <w:t xml:space="preserve">D. </w:t>
      </w:r>
      <w:r w:rsidRPr="003B603D">
        <w:rPr>
          <w:rFonts w:ascii="宋体" w:hAnsi="宋体"/>
          <w:color w:val="000000" w:themeColor="text1"/>
        </w:rPr>
        <w:t>行省制度有利于加强中央集权</w:t>
      </w:r>
    </w:p>
    <w:p w:rsidR="003B603D" w:rsidRPr="003B603D" w:rsidP="003B603D" w14:paraId="21615434" w14:textId="77777777">
      <w:pPr>
        <w:spacing w:line="360" w:lineRule="auto"/>
        <w:jc w:val="left"/>
        <w:textAlignment w:val="center"/>
        <w:rPr>
          <w:color w:val="000000" w:themeColor="text1"/>
        </w:rPr>
      </w:pPr>
      <w:r w:rsidRPr="003B603D">
        <w:rPr>
          <w:color w:val="000000" w:themeColor="text1"/>
        </w:rPr>
        <w:t xml:space="preserve">11. </w:t>
      </w:r>
      <w:r w:rsidRPr="003B603D">
        <w:rPr>
          <w:rFonts w:ascii="宋体" w:hAnsi="宋体"/>
          <w:color w:val="000000" w:themeColor="text1"/>
        </w:rPr>
        <w:t>清代史学家赵翼在《廿二史札记》中记载“王安石以新法害天下，引用奸邪，更张法令，驯至靖康之难，人皆</w:t>
      </w:r>
      <w:r w:rsidRPr="003B603D">
        <w:rPr>
          <w:rFonts w:ascii="宋体" w:hAnsi="宋体"/>
          <w:color w:val="000000" w:themeColor="text1"/>
        </w:rPr>
        <w:t>咎</w:t>
      </w:r>
      <w:r w:rsidRPr="003B603D">
        <w:rPr>
          <w:rFonts w:ascii="宋体" w:hAnsi="宋体"/>
          <w:color w:val="000000" w:themeColor="text1"/>
        </w:rPr>
        <w:t>安石为祸首，而不知实根</w:t>
      </w:r>
      <w:r w:rsidRPr="003B603D">
        <w:rPr>
          <w:rFonts w:ascii="宋体" w:hAnsi="宋体"/>
          <w:color w:val="000000" w:themeColor="text1"/>
        </w:rPr>
        <w:t>柢</w:t>
      </w:r>
      <w:r w:rsidRPr="003B603D">
        <w:rPr>
          <w:rFonts w:ascii="宋体" w:hAnsi="宋体"/>
          <w:color w:val="000000" w:themeColor="text1"/>
        </w:rPr>
        <w:t>于神宗之有雄心也”。该论断（   ）</w:t>
      </w:r>
    </w:p>
    <w:p w:rsidR="003B603D" w:rsidRPr="003B603D" w:rsidP="003B603D" w14:paraId="2DE81F84" w14:textId="77777777">
      <w:pPr>
        <w:tabs>
          <w:tab w:val="left" w:pos="4873"/>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运用了唯物史观的方法</w:t>
      </w:r>
      <w:r w:rsidRPr="003B603D">
        <w:rPr>
          <w:color w:val="000000" w:themeColor="text1"/>
        </w:rPr>
        <w:tab/>
        <w:t xml:space="preserve">B. </w:t>
      </w:r>
      <w:r w:rsidRPr="003B603D">
        <w:rPr>
          <w:rFonts w:ascii="宋体" w:hAnsi="宋体"/>
          <w:color w:val="000000" w:themeColor="text1"/>
        </w:rPr>
        <w:t>是对生安石变法失败的一种解释</w:t>
      </w:r>
    </w:p>
    <w:p w:rsidR="003B603D" w:rsidRPr="003B603D" w:rsidP="003B603D" w14:paraId="3D0DCF83" w14:textId="77777777">
      <w:pPr>
        <w:tabs>
          <w:tab w:val="left" w:pos="4873"/>
        </w:tabs>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对王安石变法全盘否定</w:t>
      </w:r>
      <w:r w:rsidRPr="003B603D">
        <w:rPr>
          <w:color w:val="000000" w:themeColor="text1"/>
        </w:rPr>
        <w:tab/>
        <w:t xml:space="preserve">D. </w:t>
      </w:r>
      <w:r w:rsidRPr="003B603D">
        <w:rPr>
          <w:rFonts w:ascii="宋体" w:hAnsi="宋体"/>
          <w:color w:val="000000" w:themeColor="text1"/>
        </w:rPr>
        <w:t>以考据为基础具有一定的客观性</w:t>
      </w:r>
    </w:p>
    <w:p w:rsidR="003B603D" w:rsidRPr="003B603D" w:rsidP="003B603D" w14:paraId="3C2AD8A2" w14:textId="77777777">
      <w:pPr>
        <w:spacing w:line="360" w:lineRule="auto"/>
        <w:jc w:val="left"/>
        <w:textAlignment w:val="center"/>
        <w:rPr>
          <w:color w:val="000000" w:themeColor="text1"/>
        </w:rPr>
      </w:pPr>
      <w:r w:rsidRPr="003B603D">
        <w:rPr>
          <w:color w:val="000000" w:themeColor="text1"/>
        </w:rPr>
        <w:t xml:space="preserve">12. </w:t>
      </w:r>
      <w:r w:rsidRPr="003B603D">
        <w:rPr>
          <w:rFonts w:ascii="宋体" w:hAnsi="宋体"/>
          <w:color w:val="000000" w:themeColor="text1"/>
        </w:rPr>
        <w:t>《明史·职官四》谓：“知县掌一县之政。凡赋役，岁会实征，十年造黄册，以丁产为。差。……岁歉则请于府若省蠲减之……表善良，恤贫乏。……若山海泽</w:t>
      </w:r>
      <w:r w:rsidRPr="003B603D">
        <w:rPr>
          <w:rFonts w:ascii="宋体" w:hAnsi="宋体"/>
          <w:color w:val="000000" w:themeColor="text1"/>
        </w:rPr>
        <w:t>薮</w:t>
      </w:r>
      <w:r w:rsidRPr="003B603D">
        <w:rPr>
          <w:rFonts w:ascii="宋体" w:hAnsi="宋体"/>
          <w:color w:val="000000" w:themeColor="text1"/>
        </w:rPr>
        <w:t>之产，足以资国用者，则按籍而致贡。”据此判断明代县级政府的主要经济职能是（   ）</w:t>
      </w:r>
    </w:p>
    <w:p w:rsidR="003B603D" w:rsidRPr="003B603D" w:rsidP="003B603D" w14:paraId="52C59F82" w14:textId="77777777">
      <w:pPr>
        <w:spacing w:line="360" w:lineRule="auto"/>
        <w:jc w:val="left"/>
        <w:textAlignment w:val="center"/>
        <w:rPr>
          <w:color w:val="000000" w:themeColor="text1"/>
        </w:rPr>
      </w:pPr>
      <w:r w:rsidRPr="003B603D">
        <w:rPr>
          <w:rFonts w:ascii="宋体" w:hAnsi="宋体"/>
          <w:color w:val="000000" w:themeColor="text1"/>
        </w:rPr>
        <w:t>①维护基层社会治安  ②编制户籍征收赋税</w:t>
      </w:r>
    </w:p>
    <w:p w:rsidR="003B603D" w:rsidRPr="003B603D" w:rsidP="003B603D" w14:paraId="02852435" w14:textId="77777777">
      <w:pPr>
        <w:spacing w:line="360" w:lineRule="auto"/>
        <w:jc w:val="left"/>
        <w:textAlignment w:val="center"/>
        <w:rPr>
          <w:color w:val="000000" w:themeColor="text1"/>
        </w:rPr>
      </w:pPr>
      <w:r w:rsidRPr="003B603D">
        <w:rPr>
          <w:rFonts w:ascii="宋体" w:hAnsi="宋体"/>
          <w:color w:val="000000" w:themeColor="text1"/>
        </w:rPr>
        <w:t>③依据实情赈灾救荒  ④在收并进贡土特产</w:t>
      </w:r>
    </w:p>
    <w:p w:rsidR="003B603D" w:rsidRPr="003B603D" w:rsidP="003B603D" w14:paraId="48CAC0E6" w14:textId="77777777">
      <w:pPr>
        <w:tabs>
          <w:tab w:val="left" w:pos="2436"/>
          <w:tab w:val="left" w:pos="4873"/>
          <w:tab w:val="left" w:pos="7309"/>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①②③</w:t>
      </w:r>
      <w:r w:rsidRPr="003B603D">
        <w:rPr>
          <w:color w:val="000000" w:themeColor="text1"/>
        </w:rPr>
        <w:tab/>
        <w:t xml:space="preserve">B. </w:t>
      </w:r>
      <w:r w:rsidRPr="003B603D">
        <w:rPr>
          <w:rFonts w:ascii="宋体" w:hAnsi="宋体"/>
          <w:color w:val="000000" w:themeColor="text1"/>
        </w:rPr>
        <w:t>④②④</w:t>
      </w:r>
      <w:r w:rsidRPr="003B603D">
        <w:rPr>
          <w:color w:val="000000" w:themeColor="text1"/>
        </w:rPr>
        <w:tab/>
        <w:t xml:space="preserve">C. </w:t>
      </w:r>
      <w:r w:rsidRPr="003B603D">
        <w:rPr>
          <w:rFonts w:ascii="宋体" w:hAnsi="宋体"/>
          <w:color w:val="000000" w:themeColor="text1"/>
        </w:rPr>
        <w:t>①③④</w:t>
      </w:r>
      <w:r w:rsidRPr="003B603D">
        <w:rPr>
          <w:color w:val="000000" w:themeColor="text1"/>
        </w:rPr>
        <w:tab/>
        <w:t xml:space="preserve">D. </w:t>
      </w:r>
      <w:r w:rsidRPr="003B603D">
        <w:rPr>
          <w:rFonts w:ascii="宋体" w:hAnsi="宋体"/>
          <w:color w:val="000000" w:themeColor="text1"/>
        </w:rPr>
        <w:t>②③④</w:t>
      </w:r>
    </w:p>
    <w:p w:rsidR="003B603D" w:rsidRPr="003B603D" w:rsidP="003B603D" w14:paraId="2BF50C05" w14:textId="302ABAC8">
      <w:pPr>
        <w:spacing w:line="360" w:lineRule="auto"/>
        <w:jc w:val="left"/>
        <w:textAlignment w:val="center"/>
        <w:rPr>
          <w:color w:val="000000" w:themeColor="text1"/>
        </w:rPr>
      </w:pPr>
      <w:r w:rsidRPr="003B603D">
        <w:rPr>
          <w:color w:val="000000" w:themeColor="text1"/>
        </w:rPr>
        <w:t xml:space="preserve">13. </w:t>
      </w:r>
      <w:r w:rsidRPr="003B603D">
        <w:rPr>
          <w:rFonts w:ascii="宋体" w:hAnsi="宋体"/>
          <w:color w:val="000000" w:themeColor="text1"/>
        </w:rPr>
        <w:t>如</w:t>
      </w:r>
      <w:r w:rsidRPr="003B603D">
        <w:rPr>
          <w:rFonts w:ascii="宋体" w:hAnsi="宋体"/>
          <w:color w:val="000000" w:themeColor="text1"/>
        </w:rPr>
        <w:t>表关于</w:t>
      </w:r>
      <w:r w:rsidRPr="003B603D">
        <w:rPr>
          <w:rFonts w:ascii="宋体" w:hAnsi="宋体"/>
          <w:color w:val="000000" w:themeColor="text1"/>
        </w:rPr>
        <w:t>明清时期江南名镇</w:t>
      </w:r>
      <w:r w:rsidR="009229BF">
        <w:rPr>
          <w:rFonts w:ascii="宋体" w:hAnsi="宋体" w:hint="eastAsia"/>
          <w:noProof/>
          <w:color w:val="000000" w:themeColor="text1"/>
        </w:rPr>
        <w:t>的</w:t>
      </w:r>
      <w:r w:rsidRPr="003B603D">
        <w:rPr>
          <w:rFonts w:ascii="宋体" w:hAnsi="宋体"/>
          <w:color w:val="000000" w:themeColor="text1"/>
        </w:rPr>
        <w:t>记述可以说明（   ）</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870"/>
        <w:gridCol w:w="8850"/>
      </w:tblGrid>
      <w:tr w14:paraId="7A61E6B7" w14:textId="77777777" w:rsidTr="009229BF">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72DAF92D" w14:textId="77777777">
            <w:pPr>
              <w:spacing w:line="360" w:lineRule="auto"/>
              <w:jc w:val="left"/>
              <w:textAlignment w:val="center"/>
              <w:rPr>
                <w:color w:val="000000" w:themeColor="text1"/>
              </w:rPr>
            </w:pPr>
            <w:r w:rsidRPr="003B603D">
              <w:rPr>
                <w:rFonts w:ascii="宋体" w:hAnsi="宋体"/>
                <w:color w:val="000000" w:themeColor="text1"/>
              </w:rPr>
              <w:t>樟树镇</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559619A0" w14:textId="77777777">
            <w:pPr>
              <w:spacing w:line="360" w:lineRule="auto"/>
              <w:jc w:val="left"/>
              <w:textAlignment w:val="center"/>
              <w:rPr>
                <w:color w:val="000000" w:themeColor="text1"/>
              </w:rPr>
            </w:pPr>
            <w:r w:rsidRPr="003B603D">
              <w:rPr>
                <w:rFonts w:ascii="宋体" w:hAnsi="宋体"/>
                <w:color w:val="000000" w:themeColor="text1"/>
              </w:rPr>
              <w:t>八省通衢之要冲，赣中工商之</w:t>
            </w:r>
            <w:r w:rsidRPr="003B603D">
              <w:rPr>
                <w:rFonts w:ascii="宋体" w:hAnsi="宋体"/>
                <w:color w:val="000000" w:themeColor="text1"/>
              </w:rPr>
              <w:t>闱</w:t>
            </w:r>
          </w:p>
        </w:tc>
      </w:tr>
      <w:tr w14:paraId="6CBB5A57" w14:textId="77777777" w:rsidTr="009229BF">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18DCE149" w14:textId="77777777">
            <w:pPr>
              <w:spacing w:line="360" w:lineRule="auto"/>
              <w:jc w:val="left"/>
              <w:textAlignment w:val="center"/>
              <w:rPr>
                <w:color w:val="000000" w:themeColor="text1"/>
              </w:rPr>
            </w:pPr>
            <w:r w:rsidRPr="003B603D">
              <w:rPr>
                <w:rFonts w:ascii="宋体" w:hAnsi="宋体"/>
                <w:color w:val="000000" w:themeColor="text1"/>
              </w:rPr>
              <w:t>景德镇</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6CBB6916" w14:textId="77777777">
            <w:pPr>
              <w:spacing w:line="360" w:lineRule="auto"/>
              <w:jc w:val="left"/>
              <w:textAlignment w:val="center"/>
              <w:rPr>
                <w:color w:val="000000" w:themeColor="text1"/>
              </w:rPr>
            </w:pPr>
            <w:r w:rsidRPr="003B603D">
              <w:rPr>
                <w:rFonts w:ascii="宋体" w:hAnsi="宋体"/>
                <w:color w:val="000000" w:themeColor="text1"/>
              </w:rPr>
              <w:t>豪商大贯，成聚于此；其人口之绸密，商贾之</w:t>
            </w:r>
            <w:r w:rsidRPr="003B603D">
              <w:rPr>
                <w:rFonts w:ascii="宋体" w:hAnsi="宋体"/>
                <w:color w:val="000000" w:themeColor="text1"/>
              </w:rPr>
              <w:t>喧阗</w:t>
            </w:r>
            <w:r w:rsidRPr="003B603D">
              <w:rPr>
                <w:rFonts w:ascii="宋体" w:hAnsi="宋体"/>
                <w:color w:val="000000" w:themeColor="text1"/>
              </w:rPr>
              <w:t>，市井之错综，物类之荟萃，几与通都大邑</w:t>
            </w:r>
          </w:p>
        </w:tc>
      </w:tr>
    </w:tbl>
    <w:p w:rsidR="003B603D" w:rsidRPr="003B603D" w:rsidP="003B603D" w14:paraId="6A85A46E" w14:textId="77777777">
      <w:pPr>
        <w:spacing w:line="360" w:lineRule="auto"/>
        <w:jc w:val="left"/>
        <w:textAlignment w:val="center"/>
        <w:rPr>
          <w:color w:val="000000" w:themeColor="text1"/>
        </w:rPr>
      </w:pPr>
    </w:p>
    <w:p w:rsidR="003B603D" w:rsidRPr="003B603D" w:rsidP="003B603D" w14:paraId="2401EE4C" w14:textId="77777777">
      <w:pPr>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明清时期集镇已初步形成专业化分工</w:t>
      </w:r>
    </w:p>
    <w:p w:rsidR="003B603D" w:rsidRPr="003B603D" w:rsidP="003B603D" w14:paraId="791FA762" w14:textId="77777777">
      <w:pPr>
        <w:spacing w:line="360" w:lineRule="auto"/>
        <w:jc w:val="left"/>
        <w:textAlignment w:val="center"/>
        <w:rPr>
          <w:color w:val="000000" w:themeColor="text1"/>
        </w:rPr>
      </w:pPr>
      <w:r w:rsidRPr="003B603D">
        <w:rPr>
          <w:color w:val="000000" w:themeColor="text1"/>
        </w:rPr>
        <w:t xml:space="preserve">B. </w:t>
      </w:r>
      <w:r w:rsidRPr="003B603D">
        <w:rPr>
          <w:rFonts w:ascii="宋体" w:hAnsi="宋体"/>
          <w:color w:val="000000" w:themeColor="text1"/>
        </w:rPr>
        <w:t>交通便利、商业繁茂推动集镇的发展</w:t>
      </w:r>
    </w:p>
    <w:p w:rsidR="003B603D" w:rsidRPr="003B603D" w:rsidP="003B603D" w14:paraId="4E654945" w14:textId="77777777">
      <w:pPr>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文化的昌盛带动集镇商业贸易的繁荣</w:t>
      </w:r>
    </w:p>
    <w:p w:rsidR="003B603D" w:rsidRPr="003B603D" w:rsidP="003B603D" w14:paraId="1EB8C0D9" w14:textId="77777777">
      <w:pPr>
        <w:spacing w:line="360" w:lineRule="auto"/>
        <w:jc w:val="left"/>
        <w:textAlignment w:val="center"/>
        <w:rPr>
          <w:color w:val="000000" w:themeColor="text1"/>
        </w:rPr>
      </w:pPr>
      <w:r w:rsidRPr="003B603D">
        <w:rPr>
          <w:color w:val="000000" w:themeColor="text1"/>
        </w:rPr>
        <w:t xml:space="preserve">D. </w:t>
      </w:r>
      <w:r w:rsidRPr="003B603D">
        <w:rPr>
          <w:rFonts w:ascii="宋体" w:hAnsi="宋体"/>
          <w:color w:val="000000" w:themeColor="text1"/>
        </w:rPr>
        <w:t>土地肥沃、农耕发达促进集镇的兴起</w:t>
      </w:r>
    </w:p>
    <w:p w:rsidR="003B603D" w:rsidRPr="003B603D" w:rsidP="003B603D" w14:paraId="3F0BFD21" w14:textId="77777777">
      <w:pPr>
        <w:spacing w:line="360" w:lineRule="auto"/>
        <w:jc w:val="left"/>
        <w:textAlignment w:val="center"/>
        <w:rPr>
          <w:color w:val="000000" w:themeColor="text1"/>
        </w:rPr>
      </w:pPr>
      <w:r w:rsidRPr="003B603D">
        <w:rPr>
          <w:color w:val="000000" w:themeColor="text1"/>
        </w:rPr>
        <w:t xml:space="preserve">14. </w:t>
      </w:r>
      <w:r w:rsidRPr="003B603D">
        <w:rPr>
          <w:rFonts w:ascii="宋体" w:hAnsi="宋体"/>
          <w:color w:val="000000" w:themeColor="text1"/>
        </w:rPr>
        <w:t>清代沿袭明代赋役制度，人民“有田则有赋，有丁则有役”。康熙五十一年，清廷决定丁银征收以康熙五十年丁册为额，“滋生人丁，永不加赋”。雍正时期，清廷推行“摊丁入亩”，将丁银合并于田赋征收。这一变革的重大影响是（   ）</w:t>
      </w:r>
    </w:p>
    <w:p w:rsidR="003B603D" w:rsidRPr="003B603D" w:rsidP="003B603D" w14:paraId="49FAA4F1" w14:textId="77777777">
      <w:pPr>
        <w:tabs>
          <w:tab w:val="left" w:pos="4873"/>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减少了国家财政收入</w:t>
      </w:r>
      <w:r w:rsidRPr="003B603D">
        <w:rPr>
          <w:color w:val="000000" w:themeColor="text1"/>
        </w:rPr>
        <w:tab/>
        <w:t xml:space="preserve">B. </w:t>
      </w:r>
      <w:r w:rsidRPr="003B603D">
        <w:rPr>
          <w:rFonts w:ascii="宋体" w:hAnsi="宋体"/>
          <w:color w:val="000000" w:themeColor="text1"/>
        </w:rPr>
        <w:t>彻底解决了清代土地兼并问题</w:t>
      </w:r>
    </w:p>
    <w:p w:rsidR="003B603D" w:rsidRPr="003B603D" w:rsidP="003B603D" w14:paraId="2F96961B" w14:textId="77777777">
      <w:pPr>
        <w:tabs>
          <w:tab w:val="left" w:pos="4873"/>
        </w:tabs>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导致了清初人口递减</w:t>
      </w:r>
      <w:r w:rsidRPr="003B603D">
        <w:rPr>
          <w:color w:val="000000" w:themeColor="text1"/>
        </w:rPr>
        <w:tab/>
        <w:t xml:space="preserve">D. </w:t>
      </w:r>
      <w:r w:rsidRPr="003B603D">
        <w:rPr>
          <w:rFonts w:ascii="宋体" w:hAnsi="宋体"/>
          <w:color w:val="000000" w:themeColor="text1"/>
        </w:rPr>
        <w:t>减弱了国家对百姓的人身束缚</w:t>
      </w:r>
    </w:p>
    <w:p w:rsidR="003B603D" w:rsidRPr="003B603D" w:rsidP="003B603D" w14:paraId="3EA9A51B" w14:textId="77777777">
      <w:pPr>
        <w:spacing w:line="360" w:lineRule="auto"/>
        <w:jc w:val="left"/>
        <w:textAlignment w:val="center"/>
        <w:rPr>
          <w:color w:val="000000" w:themeColor="text1"/>
        </w:rPr>
        <w:sectPr w:rsidSect="00A859D8">
          <w:headerReference w:type="default" r:id="rId10"/>
          <w:footerReference w:type="default" r:id="rId11"/>
          <w:type w:val="nextPage"/>
          <w:pgSz w:w="11906" w:h="16838"/>
          <w:pgMar w:top="907" w:right="1077" w:bottom="1440" w:left="1077" w:header="153" w:footer="0" w:gutter="0"/>
          <w:pgNumType w:start="3"/>
          <w:cols w:space="708"/>
          <w:titlePg w:val="0"/>
          <w:docGrid w:linePitch="286"/>
        </w:sectPr>
      </w:pPr>
      <w:r w:rsidRPr="003B603D">
        <w:rPr>
          <w:color w:val="000000" w:themeColor="text1"/>
        </w:rPr>
        <w:t xml:space="preserve">15. </w:t>
      </w:r>
    </w:p>
    <w:p w:rsidR="003B603D" w:rsidRPr="003B603D" w:rsidP="003B603D" w14:textId="77777777">
      <w:pPr>
        <w:spacing w:line="360" w:lineRule="auto"/>
        <w:jc w:val="left"/>
        <w:textAlignment w:val="center"/>
        <w:rPr>
          <w:color w:val="000000" w:themeColor="text1"/>
        </w:rPr>
      </w:pPr>
      <w:r w:rsidRPr="003B603D">
        <w:rPr>
          <w:rFonts w:ascii="宋体" w:hAnsi="宋体"/>
          <w:color w:val="000000" w:themeColor="text1"/>
        </w:rPr>
        <w:t>记载明代历史的《弇州史料后集》提到“凡贸易，金太贵而不便小用，且耗日多而产日少；米与钱贱而不便大用，钱近实而易伪易杂，米不能久，钞太虚亦复有</w:t>
      </w:r>
      <w:r w:rsidRPr="003B603D">
        <w:rPr>
          <w:rFonts w:ascii="宋体" w:hAnsi="宋体"/>
          <w:color w:val="000000" w:themeColor="text1"/>
        </w:rPr>
        <w:t>浥</w:t>
      </w:r>
      <w:r w:rsidRPr="003B603D">
        <w:rPr>
          <w:rFonts w:ascii="宋体" w:hAnsi="宋体"/>
          <w:color w:val="000000" w:themeColor="text1"/>
        </w:rPr>
        <w:t>烂（潮湿霉烂）；是以白金（银）之为币长也”。该史料表明（   ）</w:t>
      </w:r>
    </w:p>
    <w:p w:rsidR="003B603D" w:rsidRPr="003B603D" w:rsidP="003B603D" w14:paraId="0D2FD035" w14:textId="77777777">
      <w:pPr>
        <w:tabs>
          <w:tab w:val="left" w:pos="4873"/>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白银是贸易中价值最大的贵金属</w:t>
      </w:r>
      <w:r w:rsidRPr="003B603D">
        <w:rPr>
          <w:color w:val="000000" w:themeColor="text1"/>
        </w:rPr>
        <w:tab/>
        <w:t xml:space="preserve">B. </w:t>
      </w:r>
      <w:r w:rsidRPr="003B603D">
        <w:rPr>
          <w:rFonts w:ascii="宋体" w:hAnsi="宋体"/>
          <w:color w:val="000000" w:themeColor="text1"/>
        </w:rPr>
        <w:t>白银具有成为主要货币的优越性</w:t>
      </w:r>
    </w:p>
    <w:p w:rsidR="003B603D" w:rsidRPr="003B603D" w:rsidP="003B603D" w14:paraId="7E533B18" w14:textId="77777777">
      <w:pPr>
        <w:tabs>
          <w:tab w:val="left" w:pos="4873"/>
        </w:tabs>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商品经济的发展推动白银货币化</w:t>
      </w:r>
      <w:r w:rsidRPr="003B603D">
        <w:rPr>
          <w:color w:val="000000" w:themeColor="text1"/>
        </w:rPr>
        <w:tab/>
        <w:t xml:space="preserve">D. </w:t>
      </w:r>
      <w:r w:rsidRPr="003B603D">
        <w:rPr>
          <w:rFonts w:ascii="宋体" w:hAnsi="宋体"/>
          <w:color w:val="000000" w:themeColor="text1"/>
        </w:rPr>
        <w:t>明代实行纸币铜钱并重货币体制</w:t>
      </w:r>
    </w:p>
    <w:p w:rsidR="003B603D" w:rsidRPr="003B603D" w:rsidP="003B603D" w14:paraId="5B07849F" w14:textId="77777777">
      <w:pPr>
        <w:spacing w:line="360" w:lineRule="auto"/>
        <w:jc w:val="left"/>
        <w:textAlignment w:val="center"/>
        <w:rPr>
          <w:color w:val="000000" w:themeColor="text1"/>
        </w:rPr>
      </w:pPr>
      <w:r w:rsidRPr="003B603D">
        <w:rPr>
          <w:color w:val="000000" w:themeColor="text1"/>
        </w:rPr>
        <w:t xml:space="preserve">16. </w:t>
      </w:r>
      <w:r w:rsidRPr="003B603D">
        <w:rPr>
          <w:rFonts w:ascii="宋体" w:hAnsi="宋体"/>
          <w:color w:val="000000" w:themeColor="text1"/>
        </w:rPr>
        <w:t>康熙帝颁布“十六条圣谕”，强调“重人伦”“重农桑”“</w:t>
      </w:r>
      <w:r w:rsidRPr="003B603D">
        <w:rPr>
          <w:rFonts w:ascii="宋体" w:hAnsi="宋体"/>
          <w:color w:val="000000" w:themeColor="text1"/>
        </w:rPr>
        <w:t>端士</w:t>
      </w:r>
      <w:r w:rsidRPr="003B603D">
        <w:rPr>
          <w:rFonts w:ascii="宋体" w:hAnsi="宋体"/>
          <w:color w:val="000000" w:themeColor="text1"/>
        </w:rPr>
        <w:t>习”“厚风俗”，要求在乡村每半月进行一次宣讲，以教化百姓。这说明清朝</w:t>
      </w:r>
    </w:p>
    <w:p w:rsidR="003B603D" w:rsidRPr="003B603D" w:rsidP="003B603D" w14:paraId="4A77A160" w14:textId="77777777">
      <w:pPr>
        <w:tabs>
          <w:tab w:val="left" w:pos="4873"/>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以道德准则稳定乡村社会秩序</w:t>
      </w:r>
      <w:r w:rsidRPr="003B603D">
        <w:rPr>
          <w:color w:val="000000" w:themeColor="text1"/>
        </w:rPr>
        <w:tab/>
        <w:t xml:space="preserve">B. </w:t>
      </w:r>
      <w:r w:rsidRPr="003B603D">
        <w:rPr>
          <w:rFonts w:ascii="宋体" w:hAnsi="宋体"/>
          <w:color w:val="000000" w:themeColor="text1"/>
        </w:rPr>
        <w:t>以“</w:t>
      </w:r>
      <w:r w:rsidRPr="003B603D">
        <w:rPr>
          <w:rFonts w:ascii="宋体" w:hAnsi="宋体"/>
          <w:color w:val="000000" w:themeColor="text1"/>
        </w:rPr>
        <w:t>十六条圣谕”为乡村律法</w:t>
      </w:r>
    </w:p>
    <w:p w:rsidR="003B603D" w:rsidRPr="003B603D" w:rsidP="003B603D" w14:paraId="6A76C301" w14:textId="77777777">
      <w:pPr>
        <w:tabs>
          <w:tab w:val="left" w:pos="4873"/>
        </w:tabs>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儒家思想开始在乡村得到普及</w:t>
      </w:r>
      <w:r w:rsidRPr="003B603D">
        <w:rPr>
          <w:color w:val="000000" w:themeColor="text1"/>
        </w:rPr>
        <w:tab/>
        <w:t xml:space="preserve">D. </w:t>
      </w:r>
      <w:r w:rsidRPr="003B603D">
        <w:rPr>
          <w:rFonts w:ascii="宋体" w:hAnsi="宋体"/>
          <w:color w:val="000000" w:themeColor="text1"/>
        </w:rPr>
        <w:t>中央集权统治在乡村得到强化</w:t>
      </w:r>
    </w:p>
    <w:p w:rsidR="003B603D" w:rsidRPr="003B603D" w:rsidP="003B603D" w14:paraId="4042DFDB" w14:textId="77777777">
      <w:pPr>
        <w:spacing w:line="360" w:lineRule="auto"/>
        <w:jc w:val="left"/>
        <w:textAlignment w:val="center"/>
        <w:rPr>
          <w:color w:val="000000" w:themeColor="text1"/>
        </w:rPr>
      </w:pPr>
      <w:r w:rsidRPr="003B603D">
        <w:rPr>
          <w:color w:val="000000" w:themeColor="text1"/>
        </w:rPr>
        <w:t xml:space="preserve">17. </w:t>
      </w:r>
      <w:r w:rsidRPr="003B603D">
        <w:rPr>
          <w:rFonts w:ascii="宋体" w:hAnsi="宋体"/>
          <w:color w:val="000000" w:themeColor="text1"/>
        </w:rPr>
        <w:t>辛亥革命以前，近代中国政党报刊界限分明。武昌起义后，各派政党势力重新分化组合，组织所谓议会政党……党报大多沦为各个党派党同伐异、争权夺利的工具，不少政党报刊甚至“纯以谩骂为事，不知报纸原则之何在”。对此分析正确的是（   ）</w:t>
      </w:r>
    </w:p>
    <w:p w:rsidR="003B603D" w:rsidRPr="003B603D" w:rsidP="003B603D" w14:paraId="6092AFD2" w14:textId="77777777">
      <w:pPr>
        <w:spacing w:line="360" w:lineRule="auto"/>
        <w:jc w:val="left"/>
        <w:textAlignment w:val="center"/>
        <w:rPr>
          <w:color w:val="000000" w:themeColor="text1"/>
        </w:rPr>
      </w:pPr>
      <w:r w:rsidRPr="003B603D">
        <w:rPr>
          <w:rFonts w:ascii="宋体" w:hAnsi="宋体"/>
          <w:color w:val="000000" w:themeColor="text1"/>
        </w:rPr>
        <w:t>①武昌起义后的党报成为各派夺取政治权力的工具</w:t>
      </w:r>
    </w:p>
    <w:p w:rsidR="003B603D" w:rsidRPr="003B603D" w:rsidP="003B603D" w14:paraId="766FEE44" w14:textId="77777777">
      <w:pPr>
        <w:spacing w:line="360" w:lineRule="auto"/>
        <w:jc w:val="left"/>
        <w:textAlignment w:val="center"/>
        <w:rPr>
          <w:color w:val="000000" w:themeColor="text1"/>
        </w:rPr>
      </w:pPr>
      <w:r w:rsidRPr="003B603D">
        <w:rPr>
          <w:rFonts w:ascii="宋体" w:hAnsi="宋体"/>
          <w:color w:val="000000" w:themeColor="text1"/>
        </w:rPr>
        <w:t>②混乱的政党政治是造成党报畸形发展的主要原因</w:t>
      </w:r>
    </w:p>
    <w:p w:rsidR="003B603D" w:rsidRPr="003B603D" w:rsidP="003B603D" w14:paraId="3F14A4E2" w14:textId="77777777">
      <w:pPr>
        <w:spacing w:line="360" w:lineRule="auto"/>
        <w:jc w:val="left"/>
        <w:textAlignment w:val="center"/>
        <w:rPr>
          <w:color w:val="000000" w:themeColor="text1"/>
        </w:rPr>
      </w:pPr>
      <w:r w:rsidRPr="003B603D">
        <w:rPr>
          <w:rFonts w:ascii="宋体" w:hAnsi="宋体"/>
          <w:color w:val="000000" w:themeColor="text1"/>
        </w:rPr>
        <w:t>③各政党及党报之间的竞争都是着眼于国家的利益</w:t>
      </w:r>
    </w:p>
    <w:p w:rsidR="003B603D" w:rsidRPr="003B603D" w:rsidP="003B603D" w14:paraId="16064773" w14:textId="77777777">
      <w:pPr>
        <w:spacing w:line="360" w:lineRule="auto"/>
        <w:jc w:val="left"/>
        <w:textAlignment w:val="center"/>
        <w:rPr>
          <w:color w:val="000000" w:themeColor="text1"/>
        </w:rPr>
      </w:pPr>
      <w:r w:rsidRPr="003B603D">
        <w:rPr>
          <w:rFonts w:ascii="宋体" w:hAnsi="宋体"/>
          <w:color w:val="000000" w:themeColor="text1"/>
        </w:rPr>
        <w:t>④辛亥革命后人们对民主共和的</w:t>
      </w:r>
      <w:r w:rsidRPr="003B603D">
        <w:rPr>
          <w:rFonts w:ascii="宋体" w:hAnsi="宋体"/>
          <w:color w:val="000000" w:themeColor="text1"/>
        </w:rPr>
        <w:t>理解仍</w:t>
      </w:r>
      <w:r w:rsidRPr="003B603D">
        <w:rPr>
          <w:rFonts w:ascii="宋体" w:hAnsi="宋体"/>
          <w:color w:val="000000" w:themeColor="text1"/>
        </w:rPr>
        <w:t>有明显缺陷</w:t>
      </w:r>
    </w:p>
    <w:p w:rsidR="003B603D" w:rsidRPr="003B603D" w:rsidP="003B603D" w14:paraId="09EFB5FC" w14:textId="77777777">
      <w:pPr>
        <w:tabs>
          <w:tab w:val="left" w:pos="2436"/>
          <w:tab w:val="left" w:pos="4873"/>
          <w:tab w:val="left" w:pos="7309"/>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①②③</w:t>
      </w:r>
      <w:r w:rsidRPr="003B603D">
        <w:rPr>
          <w:color w:val="000000" w:themeColor="text1"/>
        </w:rPr>
        <w:tab/>
        <w:t xml:space="preserve">B. </w:t>
      </w:r>
      <w:r w:rsidRPr="003B603D">
        <w:rPr>
          <w:rFonts w:ascii="宋体" w:hAnsi="宋体"/>
          <w:color w:val="000000" w:themeColor="text1"/>
        </w:rPr>
        <w:t>①②④</w:t>
      </w:r>
      <w:r w:rsidRPr="003B603D">
        <w:rPr>
          <w:color w:val="000000" w:themeColor="text1"/>
        </w:rPr>
        <w:tab/>
        <w:t xml:space="preserve">C. </w:t>
      </w:r>
      <w:r w:rsidRPr="003B603D">
        <w:rPr>
          <w:rFonts w:ascii="宋体" w:hAnsi="宋体"/>
          <w:color w:val="000000" w:themeColor="text1"/>
        </w:rPr>
        <w:t>①③④</w:t>
      </w:r>
      <w:r w:rsidRPr="003B603D">
        <w:rPr>
          <w:color w:val="000000" w:themeColor="text1"/>
        </w:rPr>
        <w:tab/>
        <w:t xml:space="preserve">D. </w:t>
      </w:r>
      <w:r w:rsidRPr="003B603D">
        <w:rPr>
          <w:rFonts w:ascii="宋体" w:hAnsi="宋体"/>
          <w:color w:val="000000" w:themeColor="text1"/>
        </w:rPr>
        <w:t>②③④</w:t>
      </w:r>
    </w:p>
    <w:p w:rsidR="003B603D" w:rsidRPr="003B603D" w:rsidP="003B603D" w14:paraId="37CB90BB" w14:textId="77777777">
      <w:pPr>
        <w:spacing w:line="360" w:lineRule="auto"/>
        <w:jc w:val="left"/>
        <w:textAlignment w:val="center"/>
        <w:rPr>
          <w:color w:val="000000" w:themeColor="text1"/>
        </w:rPr>
      </w:pPr>
      <w:r w:rsidRPr="003B603D">
        <w:rPr>
          <w:color w:val="000000" w:themeColor="text1"/>
        </w:rPr>
        <w:t xml:space="preserve">18. </w:t>
      </w:r>
      <w:r w:rsidRPr="003B603D">
        <w:rPr>
          <w:rFonts w:ascii="宋体" w:hAnsi="宋体"/>
          <w:color w:val="000000" w:themeColor="text1"/>
        </w:rPr>
        <w:t>1906年，孙中山首先在《民报》上提出“五权制度”和五权分立学说，其中考试权应由考试机关独立行使。在他看来，考试制度“最为公允”，可避免“盲从滥选”和“任用私人”的弊端，有利于人才的发现和擢用。孙中山这一思想（   ）</w:t>
      </w:r>
    </w:p>
    <w:p w:rsidR="003B603D" w:rsidRPr="003B603D" w:rsidP="003B603D" w14:paraId="177C3984" w14:textId="77777777">
      <w:pPr>
        <w:tabs>
          <w:tab w:val="left" w:pos="4873"/>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巩固了辛亥革命的成果</w:t>
      </w:r>
      <w:r w:rsidRPr="003B603D">
        <w:rPr>
          <w:color w:val="000000" w:themeColor="text1"/>
        </w:rPr>
        <w:tab/>
        <w:t xml:space="preserve">B. </w:t>
      </w:r>
      <w:r w:rsidRPr="003B603D">
        <w:rPr>
          <w:rFonts w:ascii="宋体" w:hAnsi="宋体"/>
          <w:color w:val="000000" w:themeColor="text1"/>
        </w:rPr>
        <w:t>彻底清除了晚清时期官僚体制的弊端</w:t>
      </w:r>
    </w:p>
    <w:p w:rsidR="003B603D" w:rsidRPr="003B603D" w:rsidP="003B603D" w14:paraId="13B73FCB" w14:textId="77777777">
      <w:pPr>
        <w:tabs>
          <w:tab w:val="left" w:pos="4873"/>
        </w:tabs>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使民主共和观念深入人心</w:t>
      </w:r>
      <w:r w:rsidRPr="003B603D">
        <w:rPr>
          <w:color w:val="000000" w:themeColor="text1"/>
        </w:rPr>
        <w:tab/>
        <w:t xml:space="preserve">D. </w:t>
      </w:r>
      <w:r w:rsidRPr="003B603D">
        <w:rPr>
          <w:rFonts w:ascii="宋体" w:hAnsi="宋体"/>
          <w:color w:val="000000" w:themeColor="text1"/>
        </w:rPr>
        <w:t>奠定了中国近代文官考试制度的基础</w:t>
      </w:r>
    </w:p>
    <w:p w:rsidR="003B603D" w:rsidRPr="003B603D" w:rsidP="003B603D" w14:paraId="50F150E3" w14:textId="77777777">
      <w:pPr>
        <w:spacing w:line="360" w:lineRule="auto"/>
        <w:jc w:val="left"/>
        <w:textAlignment w:val="center"/>
        <w:rPr>
          <w:color w:val="000000" w:themeColor="text1"/>
        </w:rPr>
      </w:pPr>
      <w:r w:rsidRPr="003B603D">
        <w:rPr>
          <w:color w:val="000000" w:themeColor="text1"/>
        </w:rPr>
        <w:t xml:space="preserve">19. </w:t>
      </w:r>
      <w:r w:rsidRPr="003B603D">
        <w:rPr>
          <w:rFonts w:ascii="宋体" w:hAnsi="宋体"/>
          <w:color w:val="000000" w:themeColor="text1"/>
        </w:rPr>
        <w:t>在近代，中国共产党不断地探索民主革命政权的组织形式。下列政权建立的时间按先后顺序排列正确的是（   ）</w:t>
      </w:r>
    </w:p>
    <w:p w:rsidR="003B603D" w:rsidRPr="003B603D" w:rsidP="003B603D" w14:paraId="54B8FA71" w14:textId="77777777">
      <w:pPr>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行政区人民政府——各级苏维埃政府——边区政府——中央人民政府</w:t>
      </w:r>
    </w:p>
    <w:p w:rsidR="003B603D" w:rsidRPr="003B603D" w:rsidP="003B603D" w14:paraId="576CA30E" w14:textId="77777777">
      <w:pPr>
        <w:spacing w:line="360" w:lineRule="auto"/>
        <w:jc w:val="left"/>
        <w:textAlignment w:val="center"/>
        <w:rPr>
          <w:color w:val="000000" w:themeColor="text1"/>
        </w:rPr>
      </w:pPr>
      <w:r w:rsidRPr="003B603D">
        <w:rPr>
          <w:color w:val="000000" w:themeColor="text1"/>
        </w:rPr>
        <w:t xml:space="preserve">B. </w:t>
      </w:r>
      <w:r w:rsidRPr="003B603D">
        <w:rPr>
          <w:rFonts w:ascii="宋体" w:hAnsi="宋体"/>
          <w:color w:val="000000" w:themeColor="text1"/>
        </w:rPr>
        <w:t>边区政府——各级苏维埃政府——行政区人民政府——中央人民政府</w:t>
      </w:r>
    </w:p>
    <w:p w:rsidR="003B603D" w:rsidRPr="003B603D" w:rsidP="003B603D" w14:paraId="7DB84066" w14:textId="77777777">
      <w:pPr>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各级苏维埃政府——行政区人民政府——边区政府——中央人民政府</w:t>
      </w:r>
    </w:p>
    <w:p w:rsidR="003B603D" w:rsidRPr="003B603D" w:rsidP="003B603D" w14:paraId="208B93F9" w14:textId="77777777">
      <w:pPr>
        <w:spacing w:line="360" w:lineRule="auto"/>
        <w:jc w:val="left"/>
        <w:textAlignment w:val="center"/>
        <w:rPr>
          <w:color w:val="000000" w:themeColor="text1"/>
        </w:rPr>
      </w:pPr>
      <w:r w:rsidRPr="003B603D">
        <w:rPr>
          <w:color w:val="000000" w:themeColor="text1"/>
        </w:rPr>
        <w:t xml:space="preserve">D. </w:t>
      </w:r>
      <w:r w:rsidRPr="003B603D">
        <w:rPr>
          <w:rFonts w:ascii="宋体" w:hAnsi="宋体"/>
          <w:color w:val="000000" w:themeColor="text1"/>
        </w:rPr>
        <w:t>各级苏维埃政府——边区政府——行政区人民政府——中央人民政府</w:t>
      </w:r>
    </w:p>
    <w:p w:rsidR="003B603D" w:rsidRPr="003B603D" w:rsidP="003B603D" w14:paraId="0A29D9C2" w14:textId="77777777">
      <w:pPr>
        <w:spacing w:line="360" w:lineRule="auto"/>
        <w:jc w:val="left"/>
        <w:textAlignment w:val="center"/>
        <w:rPr>
          <w:color w:val="000000" w:themeColor="text1"/>
        </w:rPr>
      </w:pPr>
      <w:r w:rsidRPr="003B603D">
        <w:rPr>
          <w:color w:val="000000" w:themeColor="text1"/>
        </w:rPr>
        <w:t xml:space="preserve">20. </w:t>
      </w:r>
      <w:r w:rsidRPr="003B603D">
        <w:rPr>
          <w:rFonts w:ascii="宋体" w:hAnsi="宋体"/>
          <w:color w:val="000000" w:themeColor="text1"/>
        </w:rPr>
        <w:t>“金豆豆，银豆豆，豆豆不能随便投。选好人，办好事，投在好人</w:t>
      </w:r>
      <w:r w:rsidRPr="003B603D">
        <w:rPr>
          <w:rFonts w:ascii="宋体" w:hAnsi="宋体"/>
          <w:color w:val="000000" w:themeColor="text1"/>
        </w:rPr>
        <w:t>碗</w:t>
      </w:r>
      <w:r w:rsidRPr="003B603D">
        <w:rPr>
          <w:rFonts w:ascii="宋体" w:hAnsi="宋体"/>
          <w:color w:val="000000" w:themeColor="text1"/>
        </w:rPr>
        <w:t>里头”。“豆选”是抗日根据地的一种普遍现象，其深远影响在于（   ）</w:t>
      </w:r>
    </w:p>
    <w:p w:rsidR="003B603D" w:rsidRPr="003B603D" w:rsidP="003B603D" w14:paraId="02938D78" w14:textId="77777777">
      <w:pPr>
        <w:tabs>
          <w:tab w:val="left" w:pos="4873"/>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标志着人民代表大会制度的建立</w:t>
      </w:r>
      <w:r w:rsidRPr="003B603D">
        <w:rPr>
          <w:color w:val="000000" w:themeColor="text1"/>
        </w:rPr>
        <w:tab/>
        <w:t xml:space="preserve">B. </w:t>
      </w:r>
      <w:r w:rsidRPr="003B603D">
        <w:rPr>
          <w:rFonts w:ascii="宋体" w:hAnsi="宋体"/>
          <w:color w:val="000000" w:themeColor="text1"/>
        </w:rPr>
        <w:t>创建了一种基层民主选举模式</w:t>
      </w:r>
    </w:p>
    <w:p w:rsidR="003B603D" w:rsidRPr="003B603D" w:rsidP="003B603D" w14:paraId="71A6EB97" w14:textId="77777777">
      <w:pPr>
        <w:tabs>
          <w:tab w:val="left" w:pos="4873"/>
        </w:tabs>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确立了我国多党合作的基本格局</w:t>
      </w:r>
      <w:r w:rsidRPr="003B603D">
        <w:rPr>
          <w:color w:val="000000" w:themeColor="text1"/>
        </w:rPr>
        <w:tab/>
        <w:t xml:space="preserve">D. </w:t>
      </w:r>
      <w:r w:rsidRPr="003B603D">
        <w:rPr>
          <w:rFonts w:ascii="宋体" w:hAnsi="宋体"/>
          <w:color w:val="000000" w:themeColor="text1"/>
        </w:rPr>
        <w:t>杜绝了选举过程中的舞弊行为</w:t>
      </w:r>
    </w:p>
    <w:p w:rsidR="003B603D" w:rsidRPr="003B603D" w:rsidP="003B603D" w14:paraId="422F8A2B" w14:textId="77777777">
      <w:pPr>
        <w:spacing w:line="360" w:lineRule="auto"/>
        <w:jc w:val="left"/>
        <w:textAlignment w:val="center"/>
        <w:rPr>
          <w:color w:val="000000" w:themeColor="text1"/>
        </w:rPr>
        <w:sectPr w:rsidSect="00A859D8">
          <w:headerReference w:type="default" r:id="rId12"/>
          <w:footerReference w:type="default" r:id="rId13"/>
          <w:type w:val="nextPage"/>
          <w:pgSz w:w="11906" w:h="16838"/>
          <w:pgMar w:top="907" w:right="1077" w:bottom="1440" w:left="1077" w:header="153" w:footer="0" w:gutter="0"/>
          <w:pgNumType w:start="4"/>
          <w:cols w:space="708"/>
          <w:titlePg w:val="0"/>
          <w:docGrid w:linePitch="286"/>
        </w:sectPr>
      </w:pPr>
      <w:r w:rsidRPr="003B603D">
        <w:rPr>
          <w:color w:val="000000" w:themeColor="text1"/>
        </w:rPr>
        <w:t xml:space="preserve">21. </w:t>
      </w:r>
      <w:r w:rsidRPr="003B603D">
        <w:rPr>
          <w:rFonts w:ascii="宋体" w:hAnsi="宋体"/>
          <w:color w:val="000000" w:themeColor="text1"/>
        </w:rPr>
        <w:t>下列为20世纪50年代的宣传画。它们反映了（   ）</w:t>
      </w:r>
    </w:p>
    <w:p w:rsidR="003B603D" w:rsidRPr="003B603D" w:rsidP="003B603D" w14:paraId="34D47C86" w14:textId="77777777">
      <w:pPr>
        <w:spacing w:line="360" w:lineRule="auto"/>
        <w:jc w:val="left"/>
        <w:textAlignment w:val="center"/>
        <w:rPr>
          <w:color w:val="000000" w:themeColor="text1"/>
        </w:rPr>
      </w:pPr>
      <w:r w:rsidRPr="003B603D">
        <w:rPr>
          <w:noProof/>
          <w:color w:val="000000" w:themeColor="text1"/>
        </w:rPr>
        <w:drawing>
          <wp:inline distT="0" distB="0" distL="114300" distR="114300">
            <wp:extent cx="4410075" cy="1038225"/>
            <wp:effectExtent l="0" t="0" r="9525" b="9525"/>
            <wp:docPr id="100005" name="图片 100005"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菁师帮（北京题库）"/>
                    <pic:cNvPicPr>
                      <a:picLocks noChangeAspect="1"/>
                    </pic:cNvPicPr>
                  </pic:nvPicPr>
                  <pic:blipFill>
                    <a:blip xmlns:r="http://schemas.openxmlformats.org/officeDocument/2006/relationships" r:embed="rId14">
                      <a:extLst>
                        <a:ext xmlns:a="http://schemas.openxmlformats.org/drawingml/2006/main" uri="{BEBA8EAE-BF5A-486C-A8C5-ECC9F3942E4B}">
                          <a14:imgProps xmlns:a14="http://schemas.microsoft.com/office/drawing/2010/main">
                            <a14:imgLayer xmlns:r="http://schemas.openxmlformats.org/officeDocument/2006/relationships" r:embed="rId15">
                              <a14:imgEffect>
                                <a14:saturation sat="0"/>
                              </a14:imgEffect>
                            </a14:imgLayer>
                          </a14:imgProps>
                        </a:ext>
                      </a:extLst>
                    </a:blip>
                    <a:stretch>
                      <a:fillRect/>
                    </a:stretch>
                  </pic:blipFill>
                  <pic:spPr>
                    <a:xfrm>
                      <a:off x="0" y="0"/>
                      <a:ext cx="4410075" cy="1038225"/>
                    </a:xfrm>
                    <a:prstGeom prst="rect">
                      <a:avLst/>
                    </a:prstGeom>
                  </pic:spPr>
                </pic:pic>
              </a:graphicData>
            </a:graphic>
          </wp:inline>
        </w:drawing>
      </w:r>
    </w:p>
    <w:p w:rsidR="003B603D" w:rsidRPr="003B603D" w:rsidP="003B603D" w14:paraId="56B9DF8B" w14:textId="77777777">
      <w:pPr>
        <w:tabs>
          <w:tab w:val="left" w:pos="4873"/>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精神文明建设的风貌</w:t>
      </w:r>
      <w:r w:rsidRPr="003B603D">
        <w:rPr>
          <w:color w:val="000000" w:themeColor="text1"/>
        </w:rPr>
        <w:tab/>
        <w:t xml:space="preserve">B. </w:t>
      </w:r>
      <w:r w:rsidRPr="003B603D">
        <w:rPr>
          <w:rFonts w:ascii="宋体" w:hAnsi="宋体"/>
          <w:color w:val="000000" w:themeColor="text1"/>
        </w:rPr>
        <w:t>互帮互助的新人际关系</w:t>
      </w:r>
    </w:p>
    <w:p w:rsidR="003B603D" w:rsidRPr="003B603D" w:rsidP="003B603D" w14:paraId="33C1C08C" w14:textId="77777777">
      <w:pPr>
        <w:tabs>
          <w:tab w:val="left" w:pos="4873"/>
        </w:tabs>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社会主义核心价值观</w:t>
      </w:r>
      <w:r w:rsidRPr="003B603D">
        <w:rPr>
          <w:color w:val="000000" w:themeColor="text1"/>
        </w:rPr>
        <w:tab/>
        <w:t xml:space="preserve">D. </w:t>
      </w:r>
      <w:r w:rsidRPr="003B603D">
        <w:rPr>
          <w:rFonts w:ascii="宋体" w:hAnsi="宋体"/>
          <w:color w:val="000000" w:themeColor="text1"/>
        </w:rPr>
        <w:t>新中国人民的奋斗精神</w:t>
      </w:r>
    </w:p>
    <w:p w:rsidR="003B603D" w:rsidRPr="003B603D" w:rsidP="003B603D" w14:paraId="771A77D0" w14:textId="77777777">
      <w:pPr>
        <w:spacing w:line="360" w:lineRule="auto"/>
        <w:jc w:val="left"/>
        <w:textAlignment w:val="center"/>
        <w:rPr>
          <w:color w:val="000000" w:themeColor="text1"/>
        </w:rPr>
      </w:pPr>
      <w:r w:rsidRPr="003B603D">
        <w:rPr>
          <w:color w:val="000000" w:themeColor="text1"/>
        </w:rPr>
        <w:t xml:space="preserve">22. </w:t>
      </w:r>
      <w:r w:rsidRPr="003B603D">
        <w:rPr>
          <w:rFonts w:ascii="宋体" w:hAnsi="宋体"/>
          <w:color w:val="000000" w:themeColor="text1"/>
        </w:rPr>
        <w:t>下列史实按时间顺序排列正确的是（   ）</w:t>
      </w:r>
    </w:p>
    <w:p w:rsidR="003B603D" w:rsidRPr="003B603D" w:rsidP="003B603D" w14:paraId="4D7357C7" w14:textId="77777777">
      <w:pPr>
        <w:spacing w:line="360" w:lineRule="auto"/>
        <w:jc w:val="left"/>
        <w:textAlignment w:val="center"/>
        <w:rPr>
          <w:color w:val="000000" w:themeColor="text1"/>
        </w:rPr>
      </w:pPr>
      <w:r w:rsidRPr="003B603D">
        <w:rPr>
          <w:rFonts w:ascii="宋体" w:hAnsi="宋体"/>
          <w:color w:val="000000" w:themeColor="text1"/>
        </w:rPr>
        <w:t>①颁布《中华人民共和国民族区域自治法》  ②《陕甘宁边区施政纲领》</w:t>
      </w:r>
    </w:p>
    <w:p w:rsidR="003B603D" w:rsidRPr="003B603D" w:rsidP="003B603D" w14:paraId="5CFB58D0" w14:textId="77777777">
      <w:pPr>
        <w:spacing w:line="360" w:lineRule="auto"/>
        <w:jc w:val="left"/>
        <w:textAlignment w:val="center"/>
        <w:rPr>
          <w:color w:val="000000" w:themeColor="text1"/>
        </w:rPr>
      </w:pPr>
      <w:r w:rsidRPr="003B603D">
        <w:rPr>
          <w:rFonts w:ascii="宋体" w:hAnsi="宋体"/>
          <w:color w:val="000000" w:themeColor="text1"/>
        </w:rPr>
        <w:t>③提出“三个离不开”原则                ④提出铸牢中华民族共同体意识</w:t>
      </w:r>
    </w:p>
    <w:p w:rsidR="003B603D" w:rsidRPr="003B603D" w:rsidP="003B603D" w14:paraId="318B1681" w14:textId="77777777">
      <w:pPr>
        <w:tabs>
          <w:tab w:val="left" w:pos="2436"/>
          <w:tab w:val="left" w:pos="4873"/>
          <w:tab w:val="left" w:pos="7309"/>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①②③④</w:t>
      </w:r>
      <w:r w:rsidRPr="003B603D">
        <w:rPr>
          <w:color w:val="000000" w:themeColor="text1"/>
        </w:rPr>
        <w:tab/>
        <w:t xml:space="preserve">B. </w:t>
      </w:r>
      <w:r w:rsidRPr="003B603D">
        <w:rPr>
          <w:rFonts w:ascii="宋体" w:hAnsi="宋体"/>
          <w:color w:val="000000" w:themeColor="text1"/>
        </w:rPr>
        <w:t>②①③④</w:t>
      </w:r>
      <w:r w:rsidRPr="003B603D">
        <w:rPr>
          <w:color w:val="000000" w:themeColor="text1"/>
        </w:rPr>
        <w:tab/>
        <w:t xml:space="preserve">C. </w:t>
      </w:r>
      <w:r w:rsidRPr="003B603D">
        <w:rPr>
          <w:rFonts w:ascii="宋体" w:hAnsi="宋体"/>
          <w:color w:val="000000" w:themeColor="text1"/>
        </w:rPr>
        <w:t>②④③①</w:t>
      </w:r>
      <w:r w:rsidRPr="003B603D">
        <w:rPr>
          <w:color w:val="000000" w:themeColor="text1"/>
        </w:rPr>
        <w:tab/>
        <w:t xml:space="preserve">D. </w:t>
      </w:r>
      <w:r w:rsidRPr="003B603D">
        <w:rPr>
          <w:rFonts w:ascii="宋体" w:hAnsi="宋体"/>
          <w:color w:val="000000" w:themeColor="text1"/>
        </w:rPr>
        <w:t>③①②④</w:t>
      </w:r>
    </w:p>
    <w:p w:rsidR="003B603D" w:rsidRPr="003B603D" w:rsidP="003B603D" w14:paraId="339B7567" w14:textId="77777777">
      <w:pPr>
        <w:spacing w:line="360" w:lineRule="auto"/>
        <w:jc w:val="left"/>
        <w:textAlignment w:val="center"/>
        <w:rPr>
          <w:color w:val="000000" w:themeColor="text1"/>
        </w:rPr>
      </w:pPr>
      <w:r w:rsidRPr="003B603D">
        <w:rPr>
          <w:color w:val="000000" w:themeColor="text1"/>
        </w:rPr>
        <w:t xml:space="preserve">23. </w:t>
      </w:r>
      <w:r w:rsidRPr="003B603D">
        <w:rPr>
          <w:rFonts w:ascii="宋体" w:hAnsi="宋体"/>
          <w:color w:val="000000" w:themeColor="text1"/>
        </w:rPr>
        <w:t>中共十八大以来，中国推进外交理论和实践创新，走出一条中国特色大国外交新路。这些外交理论和实践创新主要包括（   ）</w:t>
      </w:r>
    </w:p>
    <w:p w:rsidR="003B603D" w:rsidRPr="003B603D" w:rsidP="003B603D" w14:paraId="6DF3BF04" w14:textId="77777777">
      <w:pPr>
        <w:spacing w:line="360" w:lineRule="auto"/>
        <w:jc w:val="left"/>
        <w:textAlignment w:val="center"/>
        <w:rPr>
          <w:color w:val="000000" w:themeColor="text1"/>
        </w:rPr>
      </w:pPr>
      <w:r w:rsidRPr="003B603D">
        <w:rPr>
          <w:rFonts w:ascii="宋体" w:hAnsi="宋体"/>
          <w:color w:val="000000" w:themeColor="text1"/>
        </w:rPr>
        <w:t>①形成了习近平外交思想    ②倡议和推动“一带一路”建设</w:t>
      </w:r>
    </w:p>
    <w:p w:rsidR="003B603D" w:rsidRPr="003B603D" w:rsidP="003B603D" w14:paraId="3AF3EB0C" w14:textId="77777777">
      <w:pPr>
        <w:spacing w:line="360" w:lineRule="auto"/>
        <w:jc w:val="left"/>
        <w:textAlignment w:val="center"/>
        <w:rPr>
          <w:color w:val="000000" w:themeColor="text1"/>
        </w:rPr>
      </w:pPr>
      <w:r w:rsidRPr="003B603D">
        <w:rPr>
          <w:rFonts w:ascii="宋体" w:hAnsi="宋体"/>
          <w:color w:val="000000" w:themeColor="text1"/>
        </w:rPr>
        <w:t>③推动构建人类命运共同体  ④创立了“金砖国家”合作机制</w:t>
      </w:r>
    </w:p>
    <w:p w:rsidR="003B603D" w:rsidRPr="003B603D" w:rsidP="003B603D" w14:paraId="3A8D0918" w14:textId="77777777">
      <w:pPr>
        <w:tabs>
          <w:tab w:val="left" w:pos="2436"/>
          <w:tab w:val="left" w:pos="4873"/>
          <w:tab w:val="left" w:pos="7309"/>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①②③</w:t>
      </w:r>
      <w:r w:rsidRPr="003B603D">
        <w:rPr>
          <w:color w:val="000000" w:themeColor="text1"/>
        </w:rPr>
        <w:tab/>
        <w:t xml:space="preserve">B. </w:t>
      </w:r>
      <w:r w:rsidRPr="003B603D">
        <w:rPr>
          <w:rFonts w:ascii="宋体" w:hAnsi="宋体"/>
          <w:color w:val="000000" w:themeColor="text1"/>
        </w:rPr>
        <w:t>①②④</w:t>
      </w:r>
      <w:r w:rsidRPr="003B603D">
        <w:rPr>
          <w:color w:val="000000" w:themeColor="text1"/>
        </w:rPr>
        <w:tab/>
        <w:t xml:space="preserve">C. </w:t>
      </w:r>
      <w:r w:rsidRPr="003B603D">
        <w:rPr>
          <w:rFonts w:ascii="宋体" w:hAnsi="宋体"/>
          <w:color w:val="000000" w:themeColor="text1"/>
        </w:rPr>
        <w:t>①③④</w:t>
      </w:r>
      <w:r w:rsidRPr="003B603D">
        <w:rPr>
          <w:color w:val="000000" w:themeColor="text1"/>
        </w:rPr>
        <w:tab/>
        <w:t xml:space="preserve">D. </w:t>
      </w:r>
      <w:r w:rsidRPr="003B603D">
        <w:rPr>
          <w:rFonts w:ascii="宋体" w:hAnsi="宋体"/>
          <w:color w:val="000000" w:themeColor="text1"/>
        </w:rPr>
        <w:t>②③④</w:t>
      </w:r>
    </w:p>
    <w:p w:rsidR="003B603D" w:rsidRPr="003B603D" w:rsidP="003B603D" w14:paraId="0B18D187" w14:textId="77777777">
      <w:pPr>
        <w:spacing w:line="360" w:lineRule="auto"/>
        <w:jc w:val="left"/>
        <w:textAlignment w:val="center"/>
        <w:rPr>
          <w:color w:val="000000" w:themeColor="text1"/>
        </w:rPr>
      </w:pPr>
      <w:r w:rsidRPr="003B603D">
        <w:rPr>
          <w:color w:val="000000" w:themeColor="text1"/>
        </w:rPr>
        <w:t xml:space="preserve">24. </w:t>
      </w:r>
      <w:r w:rsidRPr="003B603D">
        <w:rPr>
          <w:rFonts w:ascii="宋体" w:hAnsi="宋体"/>
          <w:color w:val="000000" w:themeColor="text1"/>
        </w:rPr>
        <w:t>1985年，国务院发布《中华人民共和国海关进出口税则》，其中进口税率平均水平比1951年下降了10%，包括发展新技术需进口的新材料、新技术产品、信息传输设备和与改善人民生活相关的食品等税目。此次关税改革（   ）</w:t>
      </w:r>
    </w:p>
    <w:p w:rsidR="003B603D" w:rsidRPr="003B603D" w:rsidP="003B603D" w14:paraId="522AD06E" w14:textId="77777777">
      <w:pPr>
        <w:tabs>
          <w:tab w:val="left" w:pos="4873"/>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揭开了城市经济体制改革的序幕</w:t>
      </w:r>
      <w:r w:rsidRPr="003B603D">
        <w:rPr>
          <w:color w:val="000000" w:themeColor="text1"/>
        </w:rPr>
        <w:tab/>
        <w:t xml:space="preserve">B. </w:t>
      </w:r>
      <w:r w:rsidRPr="003B603D">
        <w:rPr>
          <w:rFonts w:ascii="宋体" w:hAnsi="宋体"/>
          <w:color w:val="000000" w:themeColor="text1"/>
        </w:rPr>
        <w:t>加速了全面建设社会主义的步伐</w:t>
      </w:r>
    </w:p>
    <w:p w:rsidR="003B603D" w:rsidRPr="003B603D" w:rsidP="003B603D" w14:paraId="4F8AE221" w14:textId="77777777">
      <w:pPr>
        <w:tabs>
          <w:tab w:val="left" w:pos="4873"/>
        </w:tabs>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为加入世界贸易组织奠定了基础</w:t>
      </w:r>
      <w:r w:rsidRPr="003B603D">
        <w:rPr>
          <w:color w:val="000000" w:themeColor="text1"/>
        </w:rPr>
        <w:tab/>
        <w:t xml:space="preserve">D. </w:t>
      </w:r>
      <w:r w:rsidRPr="003B603D">
        <w:rPr>
          <w:rFonts w:ascii="宋体" w:hAnsi="宋体"/>
          <w:color w:val="000000" w:themeColor="text1"/>
        </w:rPr>
        <w:t>适应了推进对外开放战略的需要</w:t>
      </w:r>
    </w:p>
    <w:p w:rsidR="003B603D" w:rsidRPr="003B603D" w:rsidP="003B603D" w14:paraId="06862CFC" w14:textId="77777777">
      <w:pPr>
        <w:spacing w:line="360" w:lineRule="auto"/>
        <w:jc w:val="left"/>
        <w:textAlignment w:val="center"/>
        <w:rPr>
          <w:color w:val="000000" w:themeColor="text1"/>
        </w:rPr>
      </w:pPr>
      <w:r w:rsidRPr="003B603D">
        <w:rPr>
          <w:color w:val="000000" w:themeColor="text1"/>
        </w:rPr>
        <w:t xml:space="preserve">25. </w:t>
      </w:r>
      <w:r w:rsidRPr="003B603D">
        <w:rPr>
          <w:rFonts w:ascii="宋体" w:hAnsi="宋体"/>
          <w:color w:val="000000" w:themeColor="text1"/>
        </w:rPr>
        <w:t>中共十一届三中全会以来，我国的改革开放取得了举世瞩目的成就。将全面深化改革总目标列为习近平新时代中国特色社会主义思想的重要内容并载入党章的会议是（   ）</w:t>
      </w:r>
    </w:p>
    <w:p w:rsidR="003B603D" w:rsidRPr="003B603D" w:rsidP="003B603D" w14:paraId="6478715F" w14:textId="77777777">
      <w:pPr>
        <w:tabs>
          <w:tab w:val="left" w:pos="2436"/>
          <w:tab w:val="left" w:pos="4873"/>
          <w:tab w:val="left" w:pos="7309"/>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中共十八大</w:t>
      </w:r>
      <w:r w:rsidRPr="003B603D">
        <w:rPr>
          <w:color w:val="000000" w:themeColor="text1"/>
        </w:rPr>
        <w:tab/>
        <w:t xml:space="preserve">B. </w:t>
      </w:r>
      <w:r w:rsidRPr="003B603D">
        <w:rPr>
          <w:rFonts w:ascii="宋体" w:hAnsi="宋体"/>
          <w:color w:val="000000" w:themeColor="text1"/>
        </w:rPr>
        <w:t>中共十八届三中全会</w:t>
      </w:r>
      <w:r w:rsidRPr="003B603D">
        <w:rPr>
          <w:color w:val="000000" w:themeColor="text1"/>
        </w:rPr>
        <w:tab/>
        <w:t xml:space="preserve">C. </w:t>
      </w:r>
      <w:r w:rsidRPr="003B603D">
        <w:rPr>
          <w:rFonts w:ascii="宋体" w:hAnsi="宋体"/>
          <w:color w:val="000000" w:themeColor="text1"/>
        </w:rPr>
        <w:t>中共十九大</w:t>
      </w:r>
      <w:r w:rsidRPr="003B603D">
        <w:rPr>
          <w:color w:val="000000" w:themeColor="text1"/>
        </w:rPr>
        <w:tab/>
        <w:t xml:space="preserve">D. </w:t>
      </w:r>
      <w:r w:rsidRPr="003B603D">
        <w:rPr>
          <w:rFonts w:ascii="宋体" w:hAnsi="宋体"/>
          <w:color w:val="000000" w:themeColor="text1"/>
        </w:rPr>
        <w:t>中共十九届四中全会</w:t>
      </w:r>
    </w:p>
    <w:p w:rsidR="003B603D" w:rsidRPr="003B603D" w:rsidP="003B603D" w14:paraId="7EE1FE58" w14:textId="77777777">
      <w:pPr>
        <w:spacing w:line="360" w:lineRule="auto"/>
        <w:jc w:val="left"/>
        <w:textAlignment w:val="center"/>
        <w:rPr>
          <w:color w:val="000000" w:themeColor="text1"/>
        </w:rPr>
      </w:pPr>
      <w:r w:rsidRPr="003B603D">
        <w:rPr>
          <w:color w:val="000000" w:themeColor="text1"/>
        </w:rPr>
        <w:t xml:space="preserve">26. </w:t>
      </w:r>
      <w:r w:rsidRPr="003B603D">
        <w:rPr>
          <w:rFonts w:ascii="宋体" w:hAnsi="宋体"/>
          <w:color w:val="000000" w:themeColor="text1"/>
        </w:rPr>
        <w:t>2006年正式施行的《中华人民共和国公务员法》总则规定：“公务员制度坚持以马克思列宁主义、毛泽东思想、邓小平理论和‘三个代表’重要思想为指导，贯彻社会主义初级阶段的基本路线，贯彻中国共产党的干部路线和方针，坚持党管干部原则。”这表明（   ）</w:t>
      </w:r>
    </w:p>
    <w:p w:rsidR="003B603D" w:rsidRPr="003B603D" w:rsidP="003B603D" w14:paraId="3EE78382" w14:textId="77777777">
      <w:pPr>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中华人民共和国法治建设历程开启</w:t>
      </w:r>
    </w:p>
    <w:p w:rsidR="003B603D" w:rsidRPr="003B603D" w:rsidP="003B603D" w14:paraId="52ACF0B6" w14:textId="7087A8CA">
      <w:pPr>
        <w:spacing w:line="360" w:lineRule="auto"/>
        <w:jc w:val="left"/>
        <w:textAlignment w:val="center"/>
        <w:rPr>
          <w:color w:val="000000" w:themeColor="text1"/>
        </w:rPr>
      </w:pPr>
      <w:r w:rsidRPr="003B603D">
        <w:rPr>
          <w:color w:val="000000" w:themeColor="text1"/>
        </w:rPr>
        <w:t xml:space="preserve">B. </w:t>
      </w:r>
      <w:r w:rsidRPr="003B603D">
        <w:rPr>
          <w:rFonts w:ascii="宋体" w:hAnsi="宋体"/>
          <w:color w:val="000000" w:themeColor="text1"/>
        </w:rPr>
        <w:t>党管干部原则是中国特色社会主义干部管理制度</w:t>
      </w:r>
      <w:r w:rsidR="009229BF">
        <w:rPr>
          <w:rFonts w:ascii="宋体" w:hAnsi="宋体" w:hint="eastAsia"/>
          <w:noProof/>
          <w:color w:val="000000" w:themeColor="text1"/>
        </w:rPr>
        <w:t>的</w:t>
      </w:r>
      <w:r w:rsidRPr="003B603D">
        <w:rPr>
          <w:rFonts w:ascii="宋体" w:hAnsi="宋体"/>
          <w:color w:val="000000" w:themeColor="text1"/>
        </w:rPr>
        <w:t>根本</w:t>
      </w:r>
    </w:p>
    <w:p w:rsidR="003B603D" w:rsidRPr="003B603D" w:rsidP="003B603D" w14:paraId="4F9B51D4" w14:textId="77777777">
      <w:pPr>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社会主义精神文明建设进一步加强。</w:t>
      </w:r>
    </w:p>
    <w:p w:rsidR="003B603D" w:rsidRPr="003B603D" w:rsidP="003B603D" w14:paraId="149F1872" w14:textId="77777777">
      <w:pPr>
        <w:spacing w:line="360" w:lineRule="auto"/>
        <w:jc w:val="left"/>
        <w:textAlignment w:val="center"/>
        <w:rPr>
          <w:color w:val="000000" w:themeColor="text1"/>
        </w:rPr>
      </w:pPr>
      <w:r w:rsidRPr="003B603D">
        <w:rPr>
          <w:color w:val="000000" w:themeColor="text1"/>
        </w:rPr>
        <w:t xml:space="preserve">D. </w:t>
      </w:r>
      <w:r w:rsidRPr="003B603D">
        <w:rPr>
          <w:rFonts w:ascii="宋体" w:hAnsi="宋体"/>
          <w:color w:val="000000" w:themeColor="text1"/>
        </w:rPr>
        <w:t>干部管理制度开始走上法制化轨道</w:t>
      </w:r>
    </w:p>
    <w:p w:rsidR="003B603D" w:rsidRPr="003B603D" w:rsidP="003B603D" w14:paraId="3E5F6F7C" w14:textId="77777777">
      <w:pPr>
        <w:spacing w:line="360" w:lineRule="auto"/>
        <w:jc w:val="left"/>
        <w:textAlignment w:val="center"/>
        <w:rPr>
          <w:color w:val="000000" w:themeColor="text1"/>
        </w:rPr>
      </w:pPr>
      <w:r w:rsidRPr="003B603D">
        <w:rPr>
          <w:color w:val="000000" w:themeColor="text1"/>
        </w:rPr>
        <w:t xml:space="preserve">27. </w:t>
      </w:r>
      <w:r w:rsidRPr="003B603D">
        <w:rPr>
          <w:rFonts w:ascii="宋体" w:hAnsi="宋体"/>
          <w:color w:val="000000" w:themeColor="text1"/>
        </w:rPr>
        <w:t>近来，“中国高铁”成为不少</w:t>
      </w:r>
      <w:r w:rsidRPr="003B603D">
        <w:rPr>
          <w:rFonts w:ascii="宋体" w:hAnsi="宋体"/>
          <w:color w:val="000000" w:themeColor="text1"/>
        </w:rPr>
        <w:t>外媒关注</w:t>
      </w:r>
      <w:r w:rsidRPr="003B603D">
        <w:rPr>
          <w:rFonts w:ascii="宋体" w:hAnsi="宋体"/>
          <w:color w:val="000000" w:themeColor="text1"/>
        </w:rPr>
        <w:t>的词汇。被誉为中国高铁“出海”第一单</w:t>
      </w:r>
      <w:r w:rsidRPr="003B603D">
        <w:rPr>
          <w:rFonts w:ascii="宋体" w:hAnsi="宋体"/>
          <w:color w:val="000000" w:themeColor="text1"/>
        </w:rPr>
        <w:t>的雅万高铁</w:t>
      </w:r>
      <w:r w:rsidRPr="003B603D">
        <w:rPr>
          <w:rFonts w:ascii="宋体" w:hAnsi="宋体"/>
          <w:color w:val="000000" w:themeColor="text1"/>
        </w:rPr>
        <w:t>（雅加达至万隆）正式开通，中国与塞尔维亚签订高铁欧洲出口第一单，“一带一路”国际合作高峰论坛期间多国表现出对中国高铁的兴趣。为这些信息拟定一个共同的主题，应是（   ）</w:t>
      </w:r>
    </w:p>
    <w:p w:rsidR="003B603D" w:rsidRPr="003B603D" w:rsidP="003B603D" w14:paraId="6E44AB08" w14:textId="77777777">
      <w:pPr>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“中国高铁——闪耀世界的名片”</w:t>
      </w:r>
    </w:p>
    <w:p w:rsidR="003B603D" w:rsidRPr="003B603D" w:rsidP="003B603D" w14:paraId="5B623A94" w14:textId="77777777">
      <w:pPr>
        <w:spacing w:line="360" w:lineRule="auto"/>
        <w:jc w:val="left"/>
        <w:textAlignment w:val="center"/>
        <w:rPr>
          <w:color w:val="000000" w:themeColor="text1"/>
        </w:rPr>
        <w:sectPr w:rsidSect="00A859D8">
          <w:headerReference w:type="default" r:id="rId16"/>
          <w:footerReference w:type="default" r:id="rId17"/>
          <w:type w:val="nextPage"/>
          <w:pgSz w:w="11906" w:h="16838"/>
          <w:pgMar w:top="907" w:right="1077" w:bottom="1440" w:left="1077" w:header="153" w:footer="0" w:gutter="0"/>
          <w:pgNumType w:start="5"/>
          <w:cols w:space="708"/>
          <w:titlePg w:val="0"/>
          <w:docGrid w:linePitch="286"/>
        </w:sectPr>
      </w:pPr>
      <w:r w:rsidRPr="003B603D">
        <w:rPr>
          <w:color w:val="000000" w:themeColor="text1"/>
        </w:rPr>
        <w:t xml:space="preserve">B. </w:t>
      </w:r>
      <w:r w:rsidRPr="003B603D">
        <w:rPr>
          <w:rFonts w:ascii="宋体" w:hAnsi="宋体"/>
          <w:color w:val="000000" w:themeColor="text1"/>
        </w:rPr>
        <w:t>“中国高铁——经济发展的引擎”</w:t>
      </w:r>
    </w:p>
    <w:p w:rsidR="003B603D" w:rsidRPr="003B603D" w:rsidP="003B603D" w14:paraId="626E3686" w14:textId="77777777">
      <w:pPr>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“中国高铁——沟通中西的桥梁”</w:t>
      </w:r>
    </w:p>
    <w:p w:rsidR="003B603D" w:rsidRPr="003B603D" w:rsidP="003B603D" w14:paraId="392EAF10" w14:textId="77777777">
      <w:pPr>
        <w:spacing w:line="360" w:lineRule="auto"/>
        <w:jc w:val="left"/>
        <w:textAlignment w:val="center"/>
        <w:rPr>
          <w:color w:val="000000" w:themeColor="text1"/>
        </w:rPr>
      </w:pPr>
      <w:r w:rsidRPr="003B603D">
        <w:rPr>
          <w:color w:val="000000" w:themeColor="text1"/>
        </w:rPr>
        <w:t xml:space="preserve">D. </w:t>
      </w:r>
      <w:r w:rsidRPr="003B603D">
        <w:rPr>
          <w:rFonts w:ascii="宋体" w:hAnsi="宋体"/>
          <w:color w:val="000000" w:themeColor="text1"/>
        </w:rPr>
        <w:t>“中国高铁——大众旅游的媒介”</w:t>
      </w:r>
    </w:p>
    <w:p w:rsidR="003B603D" w:rsidRPr="003B603D" w:rsidP="003B603D" w14:paraId="44A25F63" w14:textId="77777777">
      <w:pPr>
        <w:spacing w:line="360" w:lineRule="auto"/>
        <w:jc w:val="left"/>
        <w:textAlignment w:val="center"/>
        <w:rPr>
          <w:color w:val="000000" w:themeColor="text1"/>
        </w:rPr>
      </w:pPr>
      <w:r w:rsidRPr="003B603D">
        <w:rPr>
          <w:color w:val="000000" w:themeColor="text1"/>
        </w:rPr>
        <w:t xml:space="preserve">28. </w:t>
      </w:r>
      <w:r w:rsidRPr="003B603D">
        <w:rPr>
          <w:rFonts w:ascii="宋体" w:hAnsi="宋体"/>
          <w:color w:val="000000" w:themeColor="text1"/>
        </w:rPr>
        <w:t>《希腊民主的问题》一书指出：“前5世纪，平民主权形成了风尚。无可争辩，这种政体是一种民主政体。但是从某些方面看，它是一种很不广泛的民主，而从另一些方面看，它又是非常激进的民主。”“很不广泛的民主”是指</w:t>
      </w:r>
    </w:p>
    <w:p w:rsidR="003B603D" w:rsidRPr="003B603D" w:rsidP="003B603D" w14:paraId="24323401" w14:textId="77777777">
      <w:pPr>
        <w:tabs>
          <w:tab w:val="left" w:pos="4873"/>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妇女、外邦人和奴隶没有政治权利</w:t>
      </w:r>
      <w:r w:rsidRPr="003B603D">
        <w:rPr>
          <w:color w:val="000000" w:themeColor="text1"/>
        </w:rPr>
        <w:tab/>
        <w:t xml:space="preserve">B. </w:t>
      </w:r>
      <w:r w:rsidRPr="003B603D">
        <w:rPr>
          <w:rFonts w:ascii="宋体" w:hAnsi="宋体"/>
          <w:color w:val="000000" w:themeColor="text1"/>
        </w:rPr>
        <w:t>少数执政官掌握国家权利</w:t>
      </w:r>
    </w:p>
    <w:p w:rsidR="003B603D" w:rsidRPr="003B603D" w:rsidP="003B603D" w14:paraId="3501D871" w14:textId="77777777">
      <w:pPr>
        <w:tabs>
          <w:tab w:val="left" w:pos="4873"/>
        </w:tabs>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议事会议员从公民中抽签产生</w:t>
      </w:r>
      <w:r w:rsidRPr="003B603D">
        <w:rPr>
          <w:color w:val="000000" w:themeColor="text1"/>
        </w:rPr>
        <w:tab/>
        <w:t xml:space="preserve">D. </w:t>
      </w:r>
      <w:r w:rsidRPr="003B603D">
        <w:rPr>
          <w:rFonts w:ascii="宋体" w:hAnsi="宋体"/>
          <w:color w:val="000000" w:themeColor="text1"/>
        </w:rPr>
        <w:t>贵族制和寡头制同时存在</w:t>
      </w:r>
    </w:p>
    <w:p w:rsidR="003B603D" w:rsidRPr="003B603D" w:rsidP="003B603D" w14:paraId="198C744C" w14:textId="77777777">
      <w:pPr>
        <w:spacing w:line="360" w:lineRule="auto"/>
        <w:jc w:val="left"/>
        <w:textAlignment w:val="center"/>
        <w:rPr>
          <w:color w:val="000000" w:themeColor="text1"/>
        </w:rPr>
      </w:pPr>
      <w:r w:rsidRPr="003B603D">
        <w:rPr>
          <w:color w:val="000000" w:themeColor="text1"/>
        </w:rPr>
        <w:t xml:space="preserve">29. </w:t>
      </w:r>
      <w:r w:rsidRPr="003B603D">
        <w:rPr>
          <w:rFonts w:ascii="宋体" w:hAnsi="宋体"/>
          <w:color w:val="000000" w:themeColor="text1"/>
        </w:rPr>
        <w:t>在入主西欧之前，武力、勇猛及血统是成为日尔</w:t>
      </w:r>
      <w:r w:rsidRPr="003B603D">
        <w:rPr>
          <w:rFonts w:ascii="宋体" w:hAnsi="宋体"/>
          <w:color w:val="000000" w:themeColor="text1"/>
        </w:rPr>
        <w:t>曼</w:t>
      </w:r>
      <w:r w:rsidRPr="003B603D">
        <w:rPr>
          <w:rFonts w:ascii="宋体" w:hAnsi="宋体"/>
          <w:color w:val="000000" w:themeColor="text1"/>
        </w:rPr>
        <w:t>王的标准，但是只有得到部落人民同意和认可的王才具有真正的统治权威。入主西欧后，国王的加冕礼通常由教会设计，著名的坎特伯雷大主教指出：只有一个品质出众、道德高</w:t>
      </w:r>
      <w:r w:rsidRPr="003B603D">
        <w:rPr>
          <w:rFonts w:ascii="宋体" w:hAnsi="宋体"/>
          <w:color w:val="000000" w:themeColor="text1"/>
        </w:rPr>
        <w:t>尚且获得</w:t>
      </w:r>
      <w:r w:rsidRPr="003B603D">
        <w:rPr>
          <w:rFonts w:ascii="宋体" w:hAnsi="宋体"/>
          <w:color w:val="000000" w:themeColor="text1"/>
        </w:rPr>
        <w:t>国内人民一致同意的人才能继承王位。材料表明中古西欧王权的合法性（   ）</w:t>
      </w:r>
    </w:p>
    <w:p w:rsidR="003B603D" w:rsidRPr="003B603D" w:rsidP="003B603D" w14:paraId="3C5640B5" w14:textId="77777777">
      <w:pPr>
        <w:tabs>
          <w:tab w:val="left" w:pos="4873"/>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仍受民众选举原则影响</w:t>
      </w:r>
      <w:r w:rsidRPr="003B603D">
        <w:rPr>
          <w:color w:val="000000" w:themeColor="text1"/>
        </w:rPr>
        <w:tab/>
        <w:t xml:space="preserve">B. </w:t>
      </w:r>
      <w:r w:rsidRPr="003B603D">
        <w:rPr>
          <w:rFonts w:ascii="宋体" w:hAnsi="宋体"/>
          <w:color w:val="000000" w:themeColor="text1"/>
        </w:rPr>
        <w:t>完全被基督教会所控制</w:t>
      </w:r>
    </w:p>
    <w:p w:rsidR="003B603D" w:rsidRPr="003B603D" w:rsidP="003B603D" w14:paraId="53FD22F7" w14:textId="77777777">
      <w:pPr>
        <w:tabs>
          <w:tab w:val="left" w:pos="4873"/>
        </w:tabs>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取决于个人品质和道德</w:t>
      </w:r>
      <w:r w:rsidRPr="003B603D">
        <w:rPr>
          <w:color w:val="000000" w:themeColor="text1"/>
        </w:rPr>
        <w:tab/>
        <w:t xml:space="preserve">D. </w:t>
      </w:r>
      <w:r w:rsidRPr="003B603D">
        <w:rPr>
          <w:rFonts w:ascii="宋体" w:hAnsi="宋体"/>
          <w:color w:val="000000" w:themeColor="text1"/>
        </w:rPr>
        <w:t>失去日尔曼人原始遗风</w:t>
      </w:r>
    </w:p>
    <w:p w:rsidR="003B603D" w:rsidRPr="003B603D" w:rsidP="003B603D" w14:paraId="017E6A5C" w14:textId="77777777">
      <w:pPr>
        <w:spacing w:line="360" w:lineRule="auto"/>
        <w:jc w:val="left"/>
        <w:textAlignment w:val="center"/>
        <w:rPr>
          <w:color w:val="000000" w:themeColor="text1"/>
        </w:rPr>
      </w:pPr>
      <w:r w:rsidRPr="003B603D">
        <w:rPr>
          <w:color w:val="000000" w:themeColor="text1"/>
        </w:rPr>
        <w:t xml:space="preserve">30. </w:t>
      </w:r>
      <w:r w:rsidRPr="003B603D">
        <w:rPr>
          <w:rFonts w:ascii="宋体" w:hAnsi="宋体"/>
          <w:color w:val="000000" w:themeColor="text1"/>
        </w:rPr>
        <w:t>英国《大宪章》对国王与贵族之间的经济关系作了明确约定。例如，大贵族领地要按照原有封建习惯缴纳封地继承金，1216年基本定为100镑。但1220—1247年间的《</w:t>
      </w:r>
      <w:r w:rsidRPr="003B603D">
        <w:rPr>
          <w:rFonts w:ascii="宋体" w:hAnsi="宋体"/>
          <w:color w:val="000000" w:themeColor="text1"/>
        </w:rPr>
        <w:t>国库卷</w:t>
      </w:r>
      <w:r w:rsidRPr="003B603D">
        <w:rPr>
          <w:rFonts w:ascii="宋体" w:hAnsi="宋体"/>
          <w:color w:val="000000" w:themeColor="text1"/>
        </w:rPr>
        <w:t>档》记载的征收数目，则包括500、1000镑甚至1332镑。1230年，尚欠国王债务的贵族多达80人，其中有人负债高达1163镑。据此可知，《大宪章》签署后（   ）</w:t>
      </w:r>
    </w:p>
    <w:p w:rsidR="003B603D" w:rsidRPr="003B603D" w:rsidP="003B603D" w14:paraId="69C2F8FA" w14:textId="77777777">
      <w:pPr>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契约的履行取决于国王及贵族的意愿</w:t>
      </w:r>
    </w:p>
    <w:p w:rsidR="003B603D" w:rsidRPr="003B603D" w:rsidP="003B603D" w14:paraId="77D67971" w14:textId="77777777">
      <w:pPr>
        <w:spacing w:line="360" w:lineRule="auto"/>
        <w:jc w:val="left"/>
        <w:textAlignment w:val="center"/>
        <w:rPr>
          <w:color w:val="000000" w:themeColor="text1"/>
        </w:rPr>
      </w:pPr>
      <w:r w:rsidRPr="003B603D">
        <w:rPr>
          <w:color w:val="000000" w:themeColor="text1"/>
        </w:rPr>
        <w:t xml:space="preserve">B. </w:t>
      </w:r>
      <w:r w:rsidRPr="003B603D">
        <w:rPr>
          <w:rFonts w:ascii="宋体" w:hAnsi="宋体"/>
          <w:color w:val="000000" w:themeColor="text1"/>
        </w:rPr>
        <w:t>英国宪政历史发展的历程大大加快了</w:t>
      </w:r>
    </w:p>
    <w:p w:rsidR="003B603D" w:rsidRPr="003B603D" w:rsidP="003B603D" w14:paraId="79FDDB8F" w14:textId="77777777">
      <w:pPr>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公平、正义、义务的契约精神得到传承</w:t>
      </w:r>
    </w:p>
    <w:p w:rsidR="003B603D" w:rsidRPr="003B603D" w:rsidP="003B603D" w14:paraId="1ADCF25D" w14:textId="77777777">
      <w:pPr>
        <w:spacing w:line="360" w:lineRule="auto"/>
        <w:jc w:val="left"/>
        <w:textAlignment w:val="center"/>
        <w:rPr>
          <w:color w:val="000000" w:themeColor="text1"/>
        </w:rPr>
      </w:pPr>
      <w:r w:rsidRPr="003B603D">
        <w:rPr>
          <w:color w:val="000000" w:themeColor="text1"/>
        </w:rPr>
        <w:t xml:space="preserve">D. </w:t>
      </w:r>
      <w:r w:rsidRPr="003B603D">
        <w:rPr>
          <w:rFonts w:ascii="宋体" w:hAnsi="宋体"/>
          <w:color w:val="000000" w:themeColor="text1"/>
        </w:rPr>
        <w:t>国王与贵族之间的矛盾未能有效协调</w:t>
      </w:r>
    </w:p>
    <w:p w:rsidR="003B603D" w:rsidRPr="003B603D" w:rsidP="003B603D" w14:paraId="21CCD79B" w14:textId="77777777">
      <w:pPr>
        <w:spacing w:line="360" w:lineRule="auto"/>
        <w:jc w:val="left"/>
        <w:textAlignment w:val="center"/>
        <w:rPr>
          <w:color w:val="000000" w:themeColor="text1"/>
        </w:rPr>
      </w:pPr>
      <w:r w:rsidRPr="003B603D">
        <w:rPr>
          <w:color w:val="000000" w:themeColor="text1"/>
        </w:rPr>
        <w:t xml:space="preserve">31. </w:t>
      </w:r>
      <w:r w:rsidRPr="003B603D">
        <w:rPr>
          <w:rFonts w:ascii="宋体" w:hAnsi="宋体"/>
          <w:color w:val="000000" w:themeColor="text1"/>
        </w:rPr>
        <w:t>北纬30°线附近产生了许多文明，不同文明区域的民居因自然环境、经济发展水平和文化习俗的差异而各具特色。对图中标识区域的民居叙述正确的是（   ）</w:t>
      </w:r>
    </w:p>
    <w:p w:rsidR="003B603D" w:rsidRPr="003B603D" w:rsidP="003B603D" w14:paraId="77376CA9" w14:textId="77777777">
      <w:pPr>
        <w:spacing w:line="360" w:lineRule="auto"/>
        <w:jc w:val="left"/>
        <w:textAlignment w:val="center"/>
        <w:rPr>
          <w:color w:val="000000" w:themeColor="text1"/>
        </w:rPr>
      </w:pPr>
      <w:r w:rsidRPr="003B603D">
        <w:rPr>
          <w:noProof/>
          <w:color w:val="000000" w:themeColor="text1"/>
        </w:rPr>
        <w:drawing>
          <wp:inline distT="0" distB="0" distL="114300" distR="114300">
            <wp:extent cx="3535680" cy="1890008"/>
            <wp:effectExtent l="0" t="0" r="0" b="0"/>
            <wp:docPr id="100007" name="图片 100007"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菁师帮（北京题库）"/>
                    <pic:cNvPicPr>
                      <a:picLocks noChangeAspect="1"/>
                    </pic:cNvPicPr>
                  </pic:nvPicPr>
                  <pic:blipFill>
                    <a:blip xmlns:r="http://schemas.openxmlformats.org/officeDocument/2006/relationships" r:embed="rId18"/>
                    <a:stretch>
                      <a:fillRect/>
                    </a:stretch>
                  </pic:blipFill>
                  <pic:spPr>
                    <a:xfrm>
                      <a:off x="0" y="0"/>
                      <a:ext cx="3539222" cy="1891901"/>
                    </a:xfrm>
                    <a:prstGeom prst="rect">
                      <a:avLst/>
                    </a:prstGeom>
                  </pic:spPr>
                </pic:pic>
              </a:graphicData>
            </a:graphic>
          </wp:inline>
        </w:drawing>
      </w:r>
    </w:p>
    <w:p w:rsidR="003B603D" w:rsidRPr="003B603D" w:rsidP="003B603D" w14:paraId="24507E84" w14:textId="77777777">
      <w:pPr>
        <w:spacing w:line="360" w:lineRule="auto"/>
        <w:jc w:val="left"/>
        <w:textAlignment w:val="center"/>
        <w:rPr>
          <w:color w:val="000000" w:themeColor="text1"/>
        </w:rPr>
      </w:pPr>
      <w:r w:rsidRPr="003B603D">
        <w:rPr>
          <w:rFonts w:ascii="宋体" w:hAnsi="宋体"/>
          <w:color w:val="000000" w:themeColor="text1"/>
        </w:rPr>
        <w:t>①住宅的布局讲求对称，主次分明，院落有序</w:t>
      </w:r>
    </w:p>
    <w:p w:rsidR="003B603D" w:rsidRPr="003B603D" w:rsidP="003B603D" w14:paraId="3F124FD1" w14:textId="77777777">
      <w:pPr>
        <w:spacing w:line="360" w:lineRule="auto"/>
        <w:jc w:val="left"/>
        <w:textAlignment w:val="center"/>
        <w:rPr>
          <w:color w:val="000000" w:themeColor="text1"/>
        </w:rPr>
      </w:pPr>
      <w:r w:rsidRPr="003B603D">
        <w:rPr>
          <w:rFonts w:ascii="宋体" w:hAnsi="宋体"/>
          <w:color w:val="000000" w:themeColor="text1"/>
        </w:rPr>
        <w:t>②建筑特征为混凝土、拱券和希腊柱式相结合</w:t>
      </w:r>
    </w:p>
    <w:p w:rsidR="003B603D" w:rsidRPr="003B603D" w:rsidP="003B603D" w14:paraId="3C8CD1CE" w14:textId="77777777">
      <w:pPr>
        <w:spacing w:line="360" w:lineRule="auto"/>
        <w:jc w:val="left"/>
        <w:textAlignment w:val="center"/>
        <w:rPr>
          <w:color w:val="000000" w:themeColor="text1"/>
        </w:rPr>
      </w:pPr>
      <w:r w:rsidRPr="003B603D">
        <w:rPr>
          <w:rFonts w:ascii="宋体" w:hAnsi="宋体"/>
          <w:color w:val="000000" w:themeColor="text1"/>
        </w:rPr>
        <w:t>③人们用黏土和芦苇混合制成砖块建造房屋</w:t>
      </w:r>
    </w:p>
    <w:p w:rsidR="003B603D" w:rsidRPr="003B603D" w:rsidP="003B603D" w14:paraId="01598D41" w14:textId="77777777">
      <w:pPr>
        <w:spacing w:line="360" w:lineRule="auto"/>
        <w:jc w:val="left"/>
        <w:textAlignment w:val="center"/>
        <w:rPr>
          <w:color w:val="000000" w:themeColor="text1"/>
        </w:rPr>
      </w:pPr>
      <w:r w:rsidRPr="003B603D">
        <w:rPr>
          <w:rFonts w:ascii="宋体" w:hAnsi="宋体"/>
          <w:color w:val="000000" w:themeColor="text1"/>
        </w:rPr>
        <w:t>④房屋多用泥和木材修建，具有防晒保温功能</w:t>
      </w:r>
    </w:p>
    <w:p w:rsidR="003B603D" w:rsidRPr="003B603D" w:rsidP="003B603D" w14:paraId="638C99AE" w14:textId="77777777">
      <w:pPr>
        <w:tabs>
          <w:tab w:val="left" w:pos="2436"/>
          <w:tab w:val="left" w:pos="4873"/>
          <w:tab w:val="left" w:pos="7309"/>
        </w:tabs>
        <w:spacing w:line="360" w:lineRule="auto"/>
        <w:jc w:val="left"/>
        <w:textAlignment w:val="center"/>
        <w:rPr>
          <w:color w:val="000000" w:themeColor="text1"/>
        </w:rPr>
        <w:sectPr w:rsidSect="00A859D8">
          <w:headerReference w:type="default" r:id="rId19"/>
          <w:footerReference w:type="default" r:id="rId20"/>
          <w:type w:val="nextPage"/>
          <w:pgSz w:w="11906" w:h="16838"/>
          <w:pgMar w:top="907" w:right="1077" w:bottom="1440" w:left="1077" w:header="153" w:footer="0" w:gutter="0"/>
          <w:pgNumType w:start="6"/>
          <w:cols w:space="708"/>
          <w:titlePg w:val="0"/>
          <w:docGrid w:linePitch="286"/>
        </w:sectPr>
      </w:pPr>
      <w:r w:rsidRPr="003B603D">
        <w:rPr>
          <w:color w:val="000000" w:themeColor="text1"/>
        </w:rPr>
        <w:t xml:space="preserve">A. </w:t>
      </w:r>
      <w:r w:rsidRPr="003B603D">
        <w:rPr>
          <w:rFonts w:ascii="宋体" w:hAnsi="宋体"/>
          <w:color w:val="000000" w:themeColor="text1"/>
        </w:rPr>
        <w:t>①②</w:t>
      </w:r>
      <w:r w:rsidRPr="003B603D">
        <w:rPr>
          <w:color w:val="000000" w:themeColor="text1"/>
        </w:rPr>
        <w:tab/>
        <w:t xml:space="preserve">B. </w:t>
      </w:r>
      <w:r w:rsidRPr="003B603D">
        <w:rPr>
          <w:rFonts w:ascii="宋体" w:hAnsi="宋体"/>
          <w:color w:val="000000" w:themeColor="text1"/>
        </w:rPr>
        <w:t>①③</w:t>
      </w:r>
      <w:r w:rsidRPr="003B603D">
        <w:rPr>
          <w:color w:val="000000" w:themeColor="text1"/>
        </w:rPr>
        <w:tab/>
        <w:t xml:space="preserve">C. </w:t>
      </w:r>
      <w:r w:rsidRPr="003B603D">
        <w:rPr>
          <w:rFonts w:ascii="宋体" w:hAnsi="宋体"/>
          <w:color w:val="000000" w:themeColor="text1"/>
        </w:rPr>
        <w:t>②③</w:t>
      </w:r>
      <w:r w:rsidRPr="003B603D">
        <w:rPr>
          <w:color w:val="000000" w:themeColor="text1"/>
        </w:rPr>
        <w:tab/>
        <w:t xml:space="preserve">D. </w:t>
      </w:r>
      <w:r w:rsidRPr="003B603D">
        <w:rPr>
          <w:rFonts w:ascii="宋体" w:hAnsi="宋体"/>
          <w:color w:val="000000" w:themeColor="text1"/>
        </w:rPr>
        <w:t>③④</w:t>
      </w:r>
    </w:p>
    <w:p w:rsidR="003B603D" w:rsidRPr="003B603D" w:rsidP="003B603D" w14:paraId="317777F0" w14:textId="468A4CA3">
      <w:pPr>
        <w:spacing w:line="360" w:lineRule="auto"/>
        <w:jc w:val="left"/>
        <w:textAlignment w:val="center"/>
        <w:rPr>
          <w:color w:val="000000" w:themeColor="text1"/>
        </w:rPr>
      </w:pPr>
      <w:r w:rsidRPr="003B603D">
        <w:rPr>
          <w:color w:val="000000" w:themeColor="text1"/>
        </w:rPr>
        <w:t xml:space="preserve">32. </w:t>
      </w:r>
      <w:r w:rsidRPr="003B603D">
        <w:rPr>
          <w:rFonts w:ascii="宋体" w:hAnsi="宋体"/>
          <w:color w:val="000000" w:themeColor="text1"/>
        </w:rPr>
        <w:t>从14世纪英语版《威克里夫圣经》开始，西欧各国出现了使用本民族语言翻译《圣经》</w:t>
      </w:r>
      <w:r w:rsidR="009229BF">
        <w:rPr>
          <w:rFonts w:ascii="宋体" w:hAnsi="宋体" w:hint="eastAsia"/>
          <w:noProof/>
          <w:color w:val="000000" w:themeColor="text1"/>
        </w:rPr>
        <w:t>的</w:t>
      </w:r>
      <w:r w:rsidRPr="003B603D">
        <w:rPr>
          <w:rFonts w:ascii="宋体" w:hAnsi="宋体"/>
          <w:color w:val="000000" w:themeColor="text1"/>
        </w:rPr>
        <w:t>浪潮。1525年马丁·路德的德语版《圣经》出版，1541年瑞典语版《圣经》出版1550年丹麦语版《圣经》出版。这（   ）</w:t>
      </w:r>
    </w:p>
    <w:p w:rsidR="003B603D" w:rsidRPr="003B603D" w:rsidP="003B603D" w14:paraId="4F4102CF" w14:textId="77777777">
      <w:pPr>
        <w:tabs>
          <w:tab w:val="left" w:pos="4873"/>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有利于近代民族国家的形成</w:t>
      </w:r>
      <w:r w:rsidRPr="003B603D">
        <w:rPr>
          <w:color w:val="000000" w:themeColor="text1"/>
        </w:rPr>
        <w:tab/>
        <w:t xml:space="preserve">B. </w:t>
      </w:r>
      <w:r w:rsidRPr="003B603D">
        <w:rPr>
          <w:rFonts w:ascii="宋体" w:hAnsi="宋体"/>
          <w:color w:val="000000" w:themeColor="text1"/>
        </w:rPr>
        <w:t>缓解了王权与教权之间的矛盾</w:t>
      </w:r>
    </w:p>
    <w:p w:rsidR="003B603D" w:rsidRPr="003B603D" w:rsidP="003B603D" w14:paraId="0C15AA20" w14:textId="77777777">
      <w:pPr>
        <w:tabs>
          <w:tab w:val="left" w:pos="4873"/>
        </w:tabs>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摧毁了天主教会的信仰基础</w:t>
      </w:r>
      <w:r w:rsidRPr="003B603D">
        <w:rPr>
          <w:color w:val="000000" w:themeColor="text1"/>
        </w:rPr>
        <w:tab/>
        <w:t xml:space="preserve">D. </w:t>
      </w:r>
      <w:r w:rsidRPr="003B603D">
        <w:rPr>
          <w:rFonts w:ascii="宋体" w:hAnsi="宋体"/>
          <w:color w:val="000000" w:themeColor="text1"/>
        </w:rPr>
        <w:t>加速了文艺复兴的进一步扩展</w:t>
      </w:r>
    </w:p>
    <w:p w:rsidR="003B603D" w:rsidRPr="003B603D" w:rsidP="003B603D" w14:paraId="2C0915FF" w14:textId="77777777">
      <w:pPr>
        <w:spacing w:line="360" w:lineRule="auto"/>
        <w:jc w:val="left"/>
        <w:textAlignment w:val="center"/>
        <w:rPr>
          <w:color w:val="000000" w:themeColor="text1"/>
        </w:rPr>
      </w:pPr>
      <w:r w:rsidRPr="003B603D">
        <w:rPr>
          <w:color w:val="000000" w:themeColor="text1"/>
        </w:rPr>
        <w:t xml:space="preserve">33. </w:t>
      </w:r>
      <w:r w:rsidRPr="003B603D">
        <w:rPr>
          <w:rFonts w:ascii="宋体" w:hAnsi="宋体"/>
          <w:color w:val="000000" w:themeColor="text1"/>
        </w:rPr>
        <w:t>下列对西方资本主义政治制度的叙述，正确的有（   ）</w:t>
      </w:r>
    </w:p>
    <w:p w:rsidR="003B603D" w:rsidRPr="003B603D" w:rsidP="003B603D" w14:paraId="739D9201" w14:textId="77777777">
      <w:pPr>
        <w:spacing w:line="360" w:lineRule="auto"/>
        <w:jc w:val="left"/>
        <w:textAlignment w:val="center"/>
        <w:rPr>
          <w:color w:val="000000" w:themeColor="text1"/>
        </w:rPr>
      </w:pPr>
      <w:r w:rsidRPr="003B603D">
        <w:rPr>
          <w:rFonts w:ascii="宋体" w:hAnsi="宋体"/>
          <w:color w:val="000000" w:themeColor="text1"/>
        </w:rPr>
        <w:t>①适应了资本主义发展需要，推动社会进步</w:t>
      </w:r>
    </w:p>
    <w:p w:rsidR="003B603D" w:rsidRPr="003B603D" w:rsidP="003B603D" w14:paraId="7EF71D4E" w14:textId="77777777">
      <w:pPr>
        <w:spacing w:line="360" w:lineRule="auto"/>
        <w:jc w:val="left"/>
        <w:textAlignment w:val="center"/>
        <w:rPr>
          <w:color w:val="000000" w:themeColor="text1"/>
        </w:rPr>
      </w:pPr>
      <w:r w:rsidRPr="003B603D">
        <w:rPr>
          <w:rFonts w:ascii="宋体" w:hAnsi="宋体"/>
          <w:color w:val="000000" w:themeColor="text1"/>
        </w:rPr>
        <w:t>②完全实现了文艺复兴和启蒙运动的理想</w:t>
      </w:r>
    </w:p>
    <w:p w:rsidR="003B603D" w:rsidRPr="003B603D" w:rsidP="003B603D" w14:paraId="692C3DBB" w14:textId="77777777">
      <w:pPr>
        <w:spacing w:line="360" w:lineRule="auto"/>
        <w:jc w:val="left"/>
        <w:textAlignment w:val="center"/>
        <w:rPr>
          <w:color w:val="000000" w:themeColor="text1"/>
        </w:rPr>
      </w:pPr>
      <w:r w:rsidRPr="003B603D">
        <w:rPr>
          <w:rFonts w:ascii="宋体" w:hAnsi="宋体"/>
          <w:color w:val="000000" w:themeColor="text1"/>
        </w:rPr>
        <w:t>③经过多次改革和革命逐渐走向稳定和成熟</w:t>
      </w:r>
    </w:p>
    <w:p w:rsidR="003B603D" w:rsidRPr="003B603D" w:rsidP="003B603D" w14:paraId="61492DA3" w14:textId="77777777">
      <w:pPr>
        <w:spacing w:line="360" w:lineRule="auto"/>
        <w:jc w:val="left"/>
        <w:textAlignment w:val="center"/>
        <w:rPr>
          <w:color w:val="000000" w:themeColor="text1"/>
        </w:rPr>
      </w:pPr>
      <w:r w:rsidRPr="003B603D">
        <w:rPr>
          <w:rFonts w:ascii="宋体" w:hAnsi="宋体"/>
          <w:color w:val="000000" w:themeColor="text1"/>
        </w:rPr>
        <w:t>④在妇女和黑人权利问题上仍然存在局限性</w:t>
      </w:r>
    </w:p>
    <w:p w:rsidR="003B603D" w:rsidRPr="003B603D" w:rsidP="003B603D" w14:paraId="4F68A5F9" w14:textId="77777777">
      <w:pPr>
        <w:tabs>
          <w:tab w:val="left" w:pos="2436"/>
          <w:tab w:val="left" w:pos="4873"/>
          <w:tab w:val="left" w:pos="7309"/>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①②③</w:t>
      </w:r>
      <w:r w:rsidRPr="003B603D">
        <w:rPr>
          <w:color w:val="000000" w:themeColor="text1"/>
        </w:rPr>
        <w:tab/>
        <w:t xml:space="preserve">B. </w:t>
      </w:r>
      <w:r w:rsidRPr="003B603D">
        <w:rPr>
          <w:rFonts w:ascii="宋体" w:hAnsi="宋体"/>
          <w:color w:val="000000" w:themeColor="text1"/>
        </w:rPr>
        <w:t>①②④</w:t>
      </w:r>
      <w:r w:rsidRPr="003B603D">
        <w:rPr>
          <w:color w:val="000000" w:themeColor="text1"/>
        </w:rPr>
        <w:tab/>
        <w:t xml:space="preserve">C. </w:t>
      </w:r>
      <w:r w:rsidRPr="003B603D">
        <w:rPr>
          <w:rFonts w:ascii="宋体" w:hAnsi="宋体"/>
          <w:color w:val="000000" w:themeColor="text1"/>
        </w:rPr>
        <w:t>①③④</w:t>
      </w:r>
      <w:r w:rsidRPr="003B603D">
        <w:rPr>
          <w:color w:val="000000" w:themeColor="text1"/>
        </w:rPr>
        <w:tab/>
        <w:t xml:space="preserve">D. </w:t>
      </w:r>
      <w:r w:rsidRPr="003B603D">
        <w:rPr>
          <w:rFonts w:ascii="宋体" w:hAnsi="宋体"/>
          <w:color w:val="000000" w:themeColor="text1"/>
        </w:rPr>
        <w:t>②③④</w:t>
      </w:r>
    </w:p>
    <w:p w:rsidR="003B603D" w:rsidRPr="003B603D" w:rsidP="003B603D" w14:paraId="71871247" w14:textId="77777777">
      <w:pPr>
        <w:spacing w:line="360" w:lineRule="auto"/>
        <w:jc w:val="left"/>
        <w:textAlignment w:val="center"/>
        <w:rPr>
          <w:color w:val="000000" w:themeColor="text1"/>
        </w:rPr>
      </w:pPr>
      <w:r w:rsidRPr="003B603D">
        <w:rPr>
          <w:color w:val="000000" w:themeColor="text1"/>
        </w:rPr>
        <w:t xml:space="preserve">34. </w:t>
      </w:r>
      <w:r w:rsidRPr="003B603D">
        <w:rPr>
          <w:rFonts w:ascii="宋体" w:hAnsi="宋体"/>
          <w:color w:val="000000" w:themeColor="text1"/>
        </w:rPr>
        <w:t>《展望21世纪：汤因比与池田大作对话录》中指出：“实际上，现代英国的官吏制度，是仿照帝制中国的官吏制度而建立的。同罗马制相比较，中国的这种制度取得了很大的成功。”该观点说明（   ）</w:t>
      </w:r>
    </w:p>
    <w:p w:rsidR="003B603D" w:rsidRPr="003B603D" w:rsidP="003B603D" w14:paraId="65D50F93" w14:textId="77777777">
      <w:pPr>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英国近代文官制度受到中国科举制影响</w:t>
      </w:r>
    </w:p>
    <w:p w:rsidR="003B603D" w:rsidRPr="003B603D" w:rsidP="003B603D" w14:paraId="39C355E4" w14:textId="77777777">
      <w:pPr>
        <w:spacing w:line="360" w:lineRule="auto"/>
        <w:jc w:val="left"/>
        <w:textAlignment w:val="center"/>
        <w:rPr>
          <w:color w:val="000000" w:themeColor="text1"/>
        </w:rPr>
      </w:pPr>
      <w:r w:rsidRPr="003B603D">
        <w:rPr>
          <w:color w:val="000000" w:themeColor="text1"/>
        </w:rPr>
        <w:t xml:space="preserve">B. </w:t>
      </w:r>
      <w:r w:rsidRPr="003B603D">
        <w:rPr>
          <w:rFonts w:ascii="宋体" w:hAnsi="宋体"/>
          <w:color w:val="000000" w:themeColor="text1"/>
        </w:rPr>
        <w:t>英国君主立宪制度借鉴了中国君主专制</w:t>
      </w:r>
    </w:p>
    <w:p w:rsidR="003B603D" w:rsidRPr="003B603D" w:rsidP="003B603D" w14:paraId="15C2DD5A" w14:textId="77777777">
      <w:pPr>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近代中国民主共和制度与罗马制度近似</w:t>
      </w:r>
    </w:p>
    <w:p w:rsidR="003B603D" w:rsidRPr="003B603D" w:rsidP="003B603D" w14:paraId="6FB29125" w14:textId="77777777">
      <w:pPr>
        <w:spacing w:line="360" w:lineRule="auto"/>
        <w:jc w:val="left"/>
        <w:textAlignment w:val="center"/>
        <w:rPr>
          <w:color w:val="000000" w:themeColor="text1"/>
        </w:rPr>
      </w:pPr>
      <w:r w:rsidRPr="003B603D">
        <w:rPr>
          <w:color w:val="000000" w:themeColor="text1"/>
        </w:rPr>
        <w:t xml:space="preserve">D. </w:t>
      </w:r>
      <w:r w:rsidRPr="003B603D">
        <w:rPr>
          <w:rFonts w:ascii="宋体" w:hAnsi="宋体"/>
          <w:color w:val="000000" w:themeColor="text1"/>
        </w:rPr>
        <w:t>中国近现代公务员制度取得了巨大成功</w:t>
      </w:r>
    </w:p>
    <w:p w:rsidR="003B603D" w:rsidRPr="003B603D" w:rsidP="003B603D" w14:paraId="20E3F97B" w14:textId="77777777">
      <w:pPr>
        <w:spacing w:line="360" w:lineRule="auto"/>
        <w:jc w:val="left"/>
        <w:textAlignment w:val="center"/>
        <w:rPr>
          <w:color w:val="000000" w:themeColor="text1"/>
        </w:rPr>
      </w:pPr>
      <w:r w:rsidRPr="003B603D">
        <w:rPr>
          <w:color w:val="000000" w:themeColor="text1"/>
        </w:rPr>
        <w:t xml:space="preserve">35. </w:t>
      </w:r>
      <w:r w:rsidRPr="003B603D">
        <w:rPr>
          <w:rFonts w:ascii="宋体" w:hAnsi="宋体"/>
          <w:color w:val="000000" w:themeColor="text1"/>
        </w:rPr>
        <w:t>如表是1601—1780年西欧金银出口量（单位：吨）情况统计，这反映了（   ）</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553"/>
        <w:gridCol w:w="1710"/>
        <w:gridCol w:w="1500"/>
        <w:gridCol w:w="1500"/>
        <w:gridCol w:w="1500"/>
      </w:tblGrid>
      <w:tr w14:paraId="23398E06" w14:textId="77777777" w:rsidTr="003B603D">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64E6B535" w14:textId="77777777">
            <w:pPr>
              <w:spacing w:line="360" w:lineRule="auto"/>
              <w:jc w:val="left"/>
              <w:textAlignment w:val="center"/>
              <w:rPr>
                <w:color w:val="000000" w:themeColor="text1"/>
              </w:rPr>
            </w:pPr>
            <w:r w:rsidRPr="003B603D">
              <w:rPr>
                <w:rFonts w:ascii="宋体" w:hAnsi="宋体"/>
                <w:color w:val="000000" w:themeColor="text1"/>
              </w:rPr>
              <w:t>时间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01C294B7" w14:textId="77777777">
            <w:pPr>
              <w:spacing w:line="360" w:lineRule="auto"/>
              <w:jc w:val="left"/>
              <w:textAlignment w:val="center"/>
              <w:rPr>
                <w:color w:val="000000" w:themeColor="text1"/>
              </w:rPr>
            </w:pPr>
            <w:r w:rsidRPr="003B603D">
              <w:rPr>
                <w:rFonts w:ascii="宋体" w:hAnsi="宋体"/>
                <w:color w:val="000000" w:themeColor="text1"/>
              </w:rPr>
              <w:t>到波罗的海沿岸</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20CFD785" w14:textId="77777777">
            <w:pPr>
              <w:spacing w:line="360" w:lineRule="auto"/>
              <w:jc w:val="left"/>
              <w:textAlignment w:val="center"/>
              <w:rPr>
                <w:color w:val="000000" w:themeColor="text1"/>
              </w:rPr>
            </w:pPr>
            <w:r w:rsidRPr="003B603D">
              <w:rPr>
                <w:rFonts w:ascii="宋体" w:hAnsi="宋体"/>
                <w:color w:val="000000" w:themeColor="text1"/>
              </w:rPr>
              <w:t>到地中海沿岸</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608BD525" w14:textId="77777777">
            <w:pPr>
              <w:spacing w:line="360" w:lineRule="auto"/>
              <w:jc w:val="left"/>
              <w:textAlignment w:val="center"/>
              <w:rPr>
                <w:color w:val="000000" w:themeColor="text1"/>
              </w:rPr>
            </w:pPr>
            <w:r w:rsidRPr="003B603D">
              <w:rPr>
                <w:rFonts w:ascii="宋体" w:hAnsi="宋体"/>
                <w:color w:val="000000" w:themeColor="text1"/>
              </w:rPr>
              <w:t>从荷兰到亚洲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6F7CD663" w14:textId="77777777">
            <w:pPr>
              <w:spacing w:line="360" w:lineRule="auto"/>
              <w:jc w:val="left"/>
              <w:textAlignment w:val="center"/>
              <w:rPr>
                <w:color w:val="000000" w:themeColor="text1"/>
              </w:rPr>
            </w:pPr>
            <w:r w:rsidRPr="003B603D">
              <w:rPr>
                <w:rFonts w:ascii="宋体" w:hAnsi="宋体"/>
                <w:color w:val="000000" w:themeColor="text1"/>
              </w:rPr>
              <w:t>从英国到亚洲</w:t>
            </w:r>
          </w:p>
        </w:tc>
      </w:tr>
      <w:tr w14:paraId="7EED26AF" w14:textId="77777777" w:rsidTr="003B603D">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720A51F8" w14:textId="77777777">
            <w:pPr>
              <w:spacing w:line="360" w:lineRule="auto"/>
              <w:jc w:val="left"/>
              <w:textAlignment w:val="center"/>
              <w:rPr>
                <w:color w:val="000000" w:themeColor="text1"/>
              </w:rPr>
            </w:pPr>
            <w:r w:rsidRPr="003B603D">
              <w:rPr>
                <w:rFonts w:ascii="宋体" w:hAnsi="宋体"/>
                <w:color w:val="000000" w:themeColor="text1"/>
              </w:rPr>
              <w:t>1601—1700年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10F7967A" w14:textId="77777777">
            <w:pPr>
              <w:spacing w:line="360" w:lineRule="auto"/>
              <w:jc w:val="left"/>
              <w:textAlignment w:val="center"/>
              <w:rPr>
                <w:color w:val="000000" w:themeColor="text1"/>
              </w:rPr>
            </w:pPr>
            <w:r w:rsidRPr="003B603D">
              <w:rPr>
                <w:rFonts w:ascii="宋体" w:hAnsi="宋体"/>
                <w:color w:val="000000" w:themeColor="text1"/>
              </w:rPr>
              <w:t>5275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055471B5" w14:textId="77777777">
            <w:pPr>
              <w:spacing w:line="360" w:lineRule="auto"/>
              <w:jc w:val="left"/>
              <w:textAlignment w:val="center"/>
              <w:rPr>
                <w:color w:val="000000" w:themeColor="text1"/>
              </w:rPr>
            </w:pPr>
            <w:r w:rsidRPr="003B603D">
              <w:rPr>
                <w:rFonts w:ascii="宋体" w:hAnsi="宋体"/>
                <w:color w:val="000000" w:themeColor="text1"/>
              </w:rPr>
              <w:t>5000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139AE6C0" w14:textId="77777777">
            <w:pPr>
              <w:spacing w:line="360" w:lineRule="auto"/>
              <w:jc w:val="left"/>
              <w:textAlignment w:val="center"/>
              <w:rPr>
                <w:color w:val="000000" w:themeColor="text1"/>
              </w:rPr>
            </w:pPr>
            <w:r w:rsidRPr="003B603D">
              <w:rPr>
                <w:rFonts w:ascii="宋体" w:hAnsi="宋体"/>
                <w:color w:val="000000" w:themeColor="text1"/>
              </w:rPr>
              <w:t>1200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38931DDB" w14:textId="77777777">
            <w:pPr>
              <w:spacing w:line="360" w:lineRule="auto"/>
              <w:jc w:val="left"/>
              <w:textAlignment w:val="center"/>
              <w:rPr>
                <w:color w:val="000000" w:themeColor="text1"/>
              </w:rPr>
            </w:pPr>
            <w:r w:rsidRPr="003B603D">
              <w:rPr>
                <w:rFonts w:ascii="宋体" w:hAnsi="宋体"/>
                <w:color w:val="000000" w:themeColor="text1"/>
              </w:rPr>
              <w:t>1300</w:t>
            </w:r>
          </w:p>
        </w:tc>
      </w:tr>
      <w:tr w14:paraId="5AA5D183" w14:textId="77777777" w:rsidTr="003B603D">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6AF1F664" w14:textId="77777777">
            <w:pPr>
              <w:spacing w:line="360" w:lineRule="auto"/>
              <w:jc w:val="left"/>
              <w:textAlignment w:val="center"/>
              <w:rPr>
                <w:color w:val="000000" w:themeColor="text1"/>
              </w:rPr>
            </w:pPr>
            <w:r w:rsidRPr="003B603D">
              <w:rPr>
                <w:rFonts w:ascii="宋体" w:hAnsi="宋体"/>
                <w:color w:val="000000" w:themeColor="text1"/>
              </w:rPr>
              <w:t>1701—1780年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5F864D0B" w14:textId="77777777">
            <w:pPr>
              <w:spacing w:line="360" w:lineRule="auto"/>
              <w:jc w:val="left"/>
              <w:textAlignment w:val="center"/>
              <w:rPr>
                <w:color w:val="000000" w:themeColor="text1"/>
              </w:rPr>
            </w:pPr>
            <w:r w:rsidRPr="003B603D">
              <w:rPr>
                <w:rFonts w:ascii="宋体" w:hAnsi="宋体"/>
                <w:color w:val="000000" w:themeColor="text1"/>
              </w:rPr>
              <w:t>4780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3E467C6F" w14:textId="77777777">
            <w:pPr>
              <w:spacing w:line="360" w:lineRule="auto"/>
              <w:jc w:val="left"/>
              <w:textAlignment w:val="center"/>
              <w:rPr>
                <w:color w:val="000000" w:themeColor="text1"/>
              </w:rPr>
            </w:pPr>
            <w:r w:rsidRPr="003B603D">
              <w:rPr>
                <w:rFonts w:ascii="宋体" w:hAnsi="宋体"/>
                <w:color w:val="000000" w:themeColor="text1"/>
              </w:rPr>
              <w:t>4000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31207535" w14:textId="77777777">
            <w:pPr>
              <w:spacing w:line="360" w:lineRule="auto"/>
              <w:jc w:val="left"/>
              <w:textAlignment w:val="center"/>
              <w:rPr>
                <w:color w:val="000000" w:themeColor="text1"/>
              </w:rPr>
            </w:pPr>
            <w:r w:rsidRPr="003B603D">
              <w:rPr>
                <w:rFonts w:ascii="宋体" w:hAnsi="宋体"/>
                <w:color w:val="000000" w:themeColor="text1"/>
              </w:rPr>
              <w:t>3645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453D45A6" w14:textId="77777777">
            <w:pPr>
              <w:spacing w:line="360" w:lineRule="auto"/>
              <w:jc w:val="left"/>
              <w:textAlignment w:val="center"/>
              <w:rPr>
                <w:color w:val="000000" w:themeColor="text1"/>
              </w:rPr>
            </w:pPr>
            <w:r w:rsidRPr="003B603D">
              <w:rPr>
                <w:rFonts w:ascii="宋体" w:hAnsi="宋体"/>
                <w:color w:val="000000" w:themeColor="text1"/>
              </w:rPr>
              <w:t>3900</w:t>
            </w:r>
          </w:p>
        </w:tc>
      </w:tr>
    </w:tbl>
    <w:p w:rsidR="003B603D" w:rsidRPr="003B603D" w:rsidP="003B603D" w14:paraId="2663711F" w14:textId="77777777">
      <w:pPr>
        <w:spacing w:line="360" w:lineRule="auto"/>
        <w:jc w:val="left"/>
        <w:textAlignment w:val="center"/>
        <w:rPr>
          <w:color w:val="000000" w:themeColor="text1"/>
        </w:rPr>
      </w:pPr>
    </w:p>
    <w:p w:rsidR="003B603D" w:rsidRPr="003B603D" w:rsidP="003B603D" w14:paraId="4FF786A1" w14:textId="77777777">
      <w:pPr>
        <w:tabs>
          <w:tab w:val="left" w:pos="4873"/>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资本主义世界市场逐步形成</w:t>
      </w:r>
      <w:r w:rsidRPr="003B603D">
        <w:rPr>
          <w:color w:val="000000" w:themeColor="text1"/>
        </w:rPr>
        <w:tab/>
        <w:t xml:space="preserve">B. </w:t>
      </w:r>
      <w:r w:rsidRPr="003B603D">
        <w:rPr>
          <w:rFonts w:ascii="宋体" w:hAnsi="宋体"/>
          <w:color w:val="000000" w:themeColor="text1"/>
        </w:rPr>
        <w:t>英国的贸易垄断地位被打破</w:t>
      </w:r>
    </w:p>
    <w:p w:rsidR="003B603D" w:rsidRPr="003B603D" w:rsidP="003B603D" w14:paraId="65F4BC8E" w14:textId="77777777">
      <w:pPr>
        <w:tabs>
          <w:tab w:val="left" w:pos="4873"/>
        </w:tabs>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新的商业经营方式不断出现</w:t>
      </w:r>
      <w:r w:rsidRPr="003B603D">
        <w:rPr>
          <w:color w:val="000000" w:themeColor="text1"/>
        </w:rPr>
        <w:tab/>
        <w:t xml:space="preserve">D. </w:t>
      </w:r>
      <w:r w:rsidRPr="003B603D">
        <w:rPr>
          <w:rFonts w:ascii="宋体" w:hAnsi="宋体"/>
          <w:color w:val="000000" w:themeColor="text1"/>
        </w:rPr>
        <w:t>资本主义世界殖民体系确立</w:t>
      </w:r>
    </w:p>
    <w:p w:rsidR="003B603D" w:rsidRPr="003B603D" w:rsidP="003B603D" w14:paraId="5EF18CC6" w14:textId="77777777">
      <w:pPr>
        <w:spacing w:line="360" w:lineRule="auto"/>
        <w:jc w:val="left"/>
        <w:textAlignment w:val="center"/>
        <w:rPr>
          <w:color w:val="000000" w:themeColor="text1"/>
        </w:rPr>
      </w:pPr>
      <w:r w:rsidRPr="003B603D">
        <w:rPr>
          <w:color w:val="000000" w:themeColor="text1"/>
        </w:rPr>
        <w:t xml:space="preserve">36. </w:t>
      </w:r>
      <w:r w:rsidRPr="003B603D">
        <w:rPr>
          <w:rFonts w:ascii="宋体" w:hAnsi="宋体"/>
          <w:color w:val="000000" w:themeColor="text1"/>
        </w:rPr>
        <w:t>《拿破仑法典》从基本原则到法律术语都继承了罗马法。1900年德国民法典也以古罗马的《法学汇编》为蓝本。马克思曾指出：“即使在英国，为了私法的进一步发展，也不得不参照罗马法的诸原则。”据此可知（   ）</w:t>
      </w:r>
    </w:p>
    <w:p w:rsidR="003B603D" w:rsidRPr="003B603D" w:rsidP="003B603D" w14:paraId="73B27566" w14:textId="77777777">
      <w:pPr>
        <w:tabs>
          <w:tab w:val="left" w:pos="4873"/>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罗马法中私法内容更具有代表性</w:t>
      </w:r>
      <w:r w:rsidRPr="003B603D">
        <w:rPr>
          <w:color w:val="000000" w:themeColor="text1"/>
        </w:rPr>
        <w:tab/>
        <w:t xml:space="preserve">B. </w:t>
      </w:r>
      <w:r w:rsidRPr="003B603D">
        <w:rPr>
          <w:rFonts w:ascii="宋体" w:hAnsi="宋体"/>
          <w:color w:val="000000" w:themeColor="text1"/>
        </w:rPr>
        <w:t>西方法律制度缺乏自身应有的个性</w:t>
      </w:r>
    </w:p>
    <w:p w:rsidR="003B603D" w:rsidRPr="003B603D" w:rsidP="003B603D" w14:paraId="204EB25B" w14:textId="77777777">
      <w:pPr>
        <w:tabs>
          <w:tab w:val="left" w:pos="4873"/>
        </w:tabs>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w:t>
      </w:r>
      <w:r w:rsidRPr="003B603D">
        <w:rPr>
          <w:rFonts w:ascii="宋体" w:hAnsi="宋体"/>
          <w:color w:val="000000" w:themeColor="text1"/>
        </w:rPr>
        <w:t>英美法系”比</w:t>
      </w:r>
      <w:r w:rsidRPr="003B603D">
        <w:rPr>
          <w:rFonts w:ascii="宋体" w:hAnsi="宋体"/>
          <w:color w:val="000000" w:themeColor="text1"/>
        </w:rPr>
        <w:t>“大陆法系”完善</w:t>
      </w:r>
      <w:r w:rsidRPr="003B603D">
        <w:rPr>
          <w:color w:val="000000" w:themeColor="text1"/>
        </w:rPr>
        <w:tab/>
        <w:t xml:space="preserve">D. </w:t>
      </w:r>
      <w:r w:rsidRPr="003B603D">
        <w:rPr>
          <w:rFonts w:ascii="宋体" w:hAnsi="宋体"/>
          <w:color w:val="000000" w:themeColor="text1"/>
        </w:rPr>
        <w:t>罗马法是近代西方法律制度的渊源</w:t>
      </w:r>
    </w:p>
    <w:p w:rsidR="003B603D" w:rsidRPr="003B603D" w:rsidP="003B603D" w14:paraId="0ADB9DE0" w14:textId="77777777">
      <w:pPr>
        <w:spacing w:line="360" w:lineRule="auto"/>
        <w:jc w:val="left"/>
        <w:textAlignment w:val="center"/>
        <w:rPr>
          <w:color w:val="000000" w:themeColor="text1"/>
        </w:rPr>
      </w:pPr>
      <w:r w:rsidRPr="003B603D">
        <w:rPr>
          <w:color w:val="000000" w:themeColor="text1"/>
        </w:rPr>
        <w:t xml:space="preserve">37. </w:t>
      </w:r>
      <w:r w:rsidRPr="003B603D">
        <w:rPr>
          <w:rFonts w:ascii="宋体" w:hAnsi="宋体"/>
          <w:color w:val="000000" w:themeColor="text1"/>
        </w:rPr>
        <w:t>阅读表格内容，对其判断正确的是（   ）</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658"/>
        <w:gridCol w:w="6645"/>
      </w:tblGrid>
      <w:tr w14:paraId="7B48A859" w14:textId="77777777" w:rsidTr="003B603D">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26444CF4" w14:textId="77777777">
            <w:pPr>
              <w:spacing w:line="360" w:lineRule="auto"/>
              <w:jc w:val="left"/>
              <w:textAlignment w:val="center"/>
              <w:rPr>
                <w:color w:val="000000" w:themeColor="text1"/>
              </w:rPr>
            </w:pPr>
            <w:r w:rsidRPr="003B603D">
              <w:rPr>
                <w:rFonts w:ascii="宋体" w:hAnsi="宋体"/>
                <w:color w:val="000000" w:themeColor="text1"/>
              </w:rPr>
              <w:t>17世纪</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2548F76C" w14:textId="77777777">
            <w:pPr>
              <w:spacing w:line="360" w:lineRule="auto"/>
              <w:jc w:val="left"/>
              <w:textAlignment w:val="center"/>
              <w:rPr>
                <w:color w:val="000000" w:themeColor="text1"/>
              </w:rPr>
            </w:pPr>
            <w:r w:rsidRPr="003B603D">
              <w:rPr>
                <w:rFonts w:ascii="宋体" w:hAnsi="宋体"/>
                <w:color w:val="000000" w:themeColor="text1"/>
              </w:rPr>
              <w:t>英国颁布济贫法，此后，欧洲国家纷纷建立济贫制度</w:t>
            </w:r>
          </w:p>
        </w:tc>
      </w:tr>
      <w:tr w14:paraId="5324FCF2" w14:textId="77777777" w:rsidTr="003B603D">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2D6F4E6D" w14:textId="77777777">
            <w:pPr>
              <w:spacing w:line="360" w:lineRule="auto"/>
              <w:jc w:val="left"/>
              <w:textAlignment w:val="center"/>
              <w:rPr>
                <w:color w:val="000000" w:themeColor="text1"/>
              </w:rPr>
            </w:pPr>
            <w:r w:rsidRPr="003B603D">
              <w:rPr>
                <w:rFonts w:ascii="宋体" w:hAnsi="宋体"/>
                <w:color w:val="000000" w:themeColor="text1"/>
              </w:rPr>
              <w:t>19世纪80年代</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22207B40" w14:textId="77777777">
            <w:pPr>
              <w:spacing w:line="360" w:lineRule="auto"/>
              <w:jc w:val="left"/>
              <w:textAlignment w:val="center"/>
              <w:rPr>
                <w:color w:val="000000" w:themeColor="text1"/>
              </w:rPr>
            </w:pPr>
            <w:r w:rsidRPr="003B603D">
              <w:rPr>
                <w:rFonts w:ascii="宋体" w:hAnsi="宋体"/>
                <w:color w:val="000000" w:themeColor="text1"/>
              </w:rPr>
              <w:t>德国建立社会保险制度，涉及疾病、工伤和养老等方面</w:t>
            </w:r>
          </w:p>
        </w:tc>
      </w:tr>
      <w:tr w14:paraId="731EE4F3" w14:textId="77777777" w:rsidTr="003B603D">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4D08C0AE" w14:textId="77777777">
            <w:pPr>
              <w:spacing w:line="360" w:lineRule="auto"/>
              <w:jc w:val="left"/>
              <w:textAlignment w:val="center"/>
              <w:rPr>
                <w:color w:val="000000" w:themeColor="text1"/>
              </w:rPr>
            </w:pPr>
            <w:r w:rsidRPr="003B603D">
              <w:rPr>
                <w:rFonts w:ascii="宋体" w:hAnsi="宋体"/>
                <w:color w:val="000000" w:themeColor="text1"/>
              </w:rPr>
              <w:t>1935年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63D4BB36" w14:textId="77777777">
            <w:pPr>
              <w:spacing w:line="360" w:lineRule="auto"/>
              <w:jc w:val="left"/>
              <w:textAlignment w:val="center"/>
              <w:rPr>
                <w:color w:val="000000" w:themeColor="text1"/>
              </w:rPr>
            </w:pPr>
            <w:r w:rsidRPr="003B603D">
              <w:rPr>
                <w:rFonts w:ascii="宋体" w:hAnsi="宋体"/>
                <w:color w:val="000000" w:themeColor="text1"/>
              </w:rPr>
              <w:t>美国颁布《社会保险法》，标志着美国现代社会保障制度最终确立</w:t>
            </w:r>
          </w:p>
        </w:tc>
      </w:tr>
    </w:tbl>
    <w:p>
      <w:pPr>
        <w:sectPr w:rsidSect="00A859D8">
          <w:headerReference w:type="default" r:id="rId21"/>
          <w:footerReference w:type="default" r:id="rId22"/>
          <w:type w:val="nextPage"/>
          <w:pgSz w:w="11906" w:h="16838"/>
          <w:pgMar w:top="907" w:right="1077" w:bottom="1440" w:left="1077" w:header="153" w:footer="0" w:gutter="0"/>
          <w:pgNumType w:start="7"/>
          <w:cols w:space="708"/>
          <w:titlePg w:val="0"/>
          <w:docGrid w:linePitch="286"/>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658"/>
        <w:gridCol w:w="6645"/>
      </w:tblGrid>
      <w:tr w14:paraId="777A91CB" w14:textId="77777777" w:rsidTr="003B603D">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0342326C" w14:textId="77777777">
            <w:pPr>
              <w:spacing w:line="360" w:lineRule="auto"/>
              <w:jc w:val="left"/>
              <w:textAlignment w:val="center"/>
              <w:rPr>
                <w:color w:val="000000" w:themeColor="text1"/>
              </w:rPr>
            </w:pPr>
            <w:r w:rsidRPr="003B603D">
              <w:rPr>
                <w:rFonts w:ascii="宋体" w:hAnsi="宋体"/>
                <w:color w:val="000000" w:themeColor="text1"/>
              </w:rPr>
              <w:t>1951年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1D94FB54" w14:textId="77777777">
            <w:pPr>
              <w:spacing w:line="360" w:lineRule="auto"/>
              <w:jc w:val="left"/>
              <w:textAlignment w:val="center"/>
              <w:rPr>
                <w:color w:val="000000" w:themeColor="text1"/>
              </w:rPr>
            </w:pPr>
            <w:r w:rsidRPr="003B603D">
              <w:rPr>
                <w:rFonts w:ascii="宋体" w:hAnsi="宋体"/>
                <w:color w:val="000000" w:themeColor="text1"/>
              </w:rPr>
              <w:t>中国颁布《中华人民共和国劳动保险条例》，是新中国第一部保险法规</w:t>
            </w:r>
          </w:p>
        </w:tc>
      </w:tr>
    </w:tbl>
    <w:p w:rsidR="003B603D" w:rsidRPr="003B603D" w:rsidP="003B603D" w14:paraId="34380624" w14:textId="77777777">
      <w:pPr>
        <w:spacing w:line="360" w:lineRule="auto"/>
        <w:jc w:val="left"/>
        <w:textAlignment w:val="center"/>
        <w:rPr>
          <w:color w:val="000000" w:themeColor="text1"/>
        </w:rPr>
      </w:pPr>
    </w:p>
    <w:p w:rsidR="003B603D" w:rsidRPr="003B603D" w:rsidP="003B603D" w14:paraId="64507468" w14:textId="77777777">
      <w:pPr>
        <w:tabs>
          <w:tab w:val="left" w:pos="4873"/>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工业革命推动社会保障制度的发展</w:t>
      </w:r>
      <w:r w:rsidRPr="003B603D">
        <w:rPr>
          <w:color w:val="000000" w:themeColor="text1"/>
        </w:rPr>
        <w:tab/>
        <w:t xml:space="preserve">B. </w:t>
      </w:r>
      <w:r w:rsidRPr="003B603D">
        <w:rPr>
          <w:rFonts w:ascii="宋体" w:hAnsi="宋体"/>
          <w:color w:val="000000" w:themeColor="text1"/>
        </w:rPr>
        <w:t>社会保障走上制度化和法制化轨道</w:t>
      </w:r>
    </w:p>
    <w:p w:rsidR="003B603D" w:rsidRPr="003B603D" w:rsidP="003B603D" w14:paraId="7D8EB81B" w14:textId="77777777">
      <w:pPr>
        <w:tabs>
          <w:tab w:val="left" w:pos="4873"/>
        </w:tabs>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中国保险法颁布受到西方法律影响</w:t>
      </w:r>
      <w:r w:rsidRPr="003B603D">
        <w:rPr>
          <w:color w:val="000000" w:themeColor="text1"/>
        </w:rPr>
        <w:tab/>
        <w:t xml:space="preserve">D. </w:t>
      </w:r>
      <w:r w:rsidRPr="003B603D">
        <w:rPr>
          <w:rFonts w:ascii="宋体" w:hAnsi="宋体"/>
          <w:color w:val="000000" w:themeColor="text1"/>
        </w:rPr>
        <w:t>全球社会保障体系日益成熟和完善</w:t>
      </w:r>
    </w:p>
    <w:p w:rsidR="003B603D" w:rsidRPr="003B603D" w:rsidP="003B603D" w14:paraId="34BFEB19" w14:textId="77777777">
      <w:pPr>
        <w:spacing w:line="360" w:lineRule="auto"/>
        <w:jc w:val="left"/>
        <w:textAlignment w:val="center"/>
        <w:rPr>
          <w:color w:val="000000" w:themeColor="text1"/>
        </w:rPr>
      </w:pPr>
      <w:r w:rsidRPr="003B603D">
        <w:rPr>
          <w:color w:val="000000" w:themeColor="text1"/>
        </w:rPr>
        <w:t xml:space="preserve">38. </w:t>
      </w:r>
      <w:r w:rsidRPr="003B603D">
        <w:rPr>
          <w:rFonts w:ascii="宋体" w:hAnsi="宋体"/>
          <w:color w:val="000000" w:themeColor="text1"/>
        </w:rPr>
        <w:t>19世纪后期至20世纪中期，英国颁布法律如下，这表明（   ）</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923"/>
        <w:gridCol w:w="1710"/>
        <w:gridCol w:w="2550"/>
      </w:tblGrid>
      <w:tr w14:paraId="1858AB1F" w14:textId="77777777" w:rsidTr="003B603D">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41AAFAD8" w14:textId="77777777">
            <w:pPr>
              <w:spacing w:line="360" w:lineRule="auto"/>
              <w:jc w:val="left"/>
              <w:textAlignment w:val="center"/>
              <w:rPr>
                <w:color w:val="000000" w:themeColor="text1"/>
              </w:rPr>
            </w:pPr>
            <w:r w:rsidRPr="003B603D">
              <w:rPr>
                <w:rFonts w:ascii="宋体" w:hAnsi="宋体"/>
                <w:color w:val="000000" w:themeColor="text1"/>
              </w:rPr>
              <w:t>1875年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5766055D" w14:textId="77777777">
            <w:pPr>
              <w:spacing w:line="360" w:lineRule="auto"/>
              <w:jc w:val="left"/>
              <w:textAlignment w:val="center"/>
              <w:rPr>
                <w:color w:val="000000" w:themeColor="text1"/>
              </w:rPr>
            </w:pPr>
            <w:r w:rsidRPr="003B603D">
              <w:rPr>
                <w:rFonts w:ascii="宋体" w:hAnsi="宋体"/>
                <w:color w:val="000000" w:themeColor="text1"/>
              </w:rPr>
              <w:t>《公共卫生法》</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7FE892E7" w14:textId="77777777">
            <w:pPr>
              <w:spacing w:line="360" w:lineRule="auto"/>
              <w:jc w:val="left"/>
              <w:textAlignment w:val="center"/>
              <w:rPr>
                <w:color w:val="000000" w:themeColor="text1"/>
              </w:rPr>
            </w:pPr>
            <w:r w:rsidRPr="003B603D">
              <w:rPr>
                <w:rFonts w:ascii="宋体" w:hAnsi="宋体"/>
                <w:color w:val="000000" w:themeColor="text1"/>
              </w:rPr>
              <w:t>解决城市的公共卫生问题</w:t>
            </w:r>
          </w:p>
        </w:tc>
      </w:tr>
      <w:tr w14:paraId="3427FFF8" w14:textId="77777777" w:rsidTr="003B603D">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1CA979D7" w14:textId="77777777">
            <w:pPr>
              <w:spacing w:line="360" w:lineRule="auto"/>
              <w:jc w:val="left"/>
              <w:textAlignment w:val="center"/>
              <w:rPr>
                <w:color w:val="000000" w:themeColor="text1"/>
              </w:rPr>
            </w:pPr>
            <w:r w:rsidRPr="003B603D">
              <w:rPr>
                <w:rFonts w:ascii="宋体" w:hAnsi="宋体"/>
                <w:color w:val="000000" w:themeColor="text1"/>
              </w:rPr>
              <w:t>1946年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2CB3DBB6" w14:textId="77777777">
            <w:pPr>
              <w:spacing w:line="360" w:lineRule="auto"/>
              <w:jc w:val="left"/>
              <w:textAlignment w:val="center"/>
              <w:rPr>
                <w:color w:val="000000" w:themeColor="text1"/>
              </w:rPr>
            </w:pPr>
            <w:r w:rsidRPr="003B603D">
              <w:rPr>
                <w:rFonts w:ascii="宋体" w:hAnsi="宋体"/>
                <w:color w:val="000000" w:themeColor="text1"/>
              </w:rPr>
              <w:t>《新城法》</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0B00AE36" w14:textId="77777777">
            <w:pPr>
              <w:spacing w:line="360" w:lineRule="auto"/>
              <w:jc w:val="left"/>
              <w:textAlignment w:val="center"/>
              <w:rPr>
                <w:color w:val="000000" w:themeColor="text1"/>
              </w:rPr>
            </w:pPr>
            <w:r w:rsidRPr="003B603D">
              <w:rPr>
                <w:rFonts w:ascii="宋体" w:hAnsi="宋体"/>
                <w:color w:val="000000" w:themeColor="text1"/>
              </w:rPr>
              <w:t>解决卫星城市的发展问题</w:t>
            </w:r>
          </w:p>
        </w:tc>
      </w:tr>
      <w:tr w14:paraId="5906FC7F" w14:textId="77777777" w:rsidTr="003B603D">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7D93A954" w14:textId="77777777">
            <w:pPr>
              <w:spacing w:line="360" w:lineRule="auto"/>
              <w:jc w:val="left"/>
              <w:textAlignment w:val="center"/>
              <w:rPr>
                <w:color w:val="000000" w:themeColor="text1"/>
              </w:rPr>
            </w:pPr>
            <w:r w:rsidRPr="003B603D">
              <w:rPr>
                <w:rFonts w:ascii="宋体" w:hAnsi="宋体"/>
                <w:color w:val="000000" w:themeColor="text1"/>
              </w:rPr>
              <w:t>1952年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24D3EC5C" w14:textId="77777777">
            <w:pPr>
              <w:spacing w:line="360" w:lineRule="auto"/>
              <w:jc w:val="left"/>
              <w:textAlignment w:val="center"/>
              <w:rPr>
                <w:color w:val="000000" w:themeColor="text1"/>
              </w:rPr>
            </w:pPr>
            <w:r w:rsidRPr="003B603D">
              <w:rPr>
                <w:rFonts w:ascii="宋体" w:hAnsi="宋体"/>
                <w:color w:val="000000" w:themeColor="text1"/>
              </w:rPr>
              <w:t>《城镇发展法》</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711F4E2D" w14:textId="77777777">
            <w:pPr>
              <w:spacing w:line="360" w:lineRule="auto"/>
              <w:jc w:val="left"/>
              <w:textAlignment w:val="center"/>
              <w:rPr>
                <w:color w:val="000000" w:themeColor="text1"/>
              </w:rPr>
            </w:pPr>
            <w:r w:rsidRPr="003B603D">
              <w:rPr>
                <w:rFonts w:ascii="宋体" w:hAnsi="宋体"/>
                <w:color w:val="000000" w:themeColor="text1"/>
              </w:rPr>
              <w:t>关于城镇发展的法律条例</w:t>
            </w:r>
          </w:p>
        </w:tc>
      </w:tr>
    </w:tbl>
    <w:p w:rsidR="003B603D" w:rsidRPr="003B603D" w:rsidP="003B603D" w14:paraId="7C11808E" w14:textId="77777777">
      <w:pPr>
        <w:spacing w:line="360" w:lineRule="auto"/>
        <w:jc w:val="left"/>
        <w:textAlignment w:val="center"/>
        <w:rPr>
          <w:color w:val="000000" w:themeColor="text1"/>
        </w:rPr>
      </w:pPr>
    </w:p>
    <w:p w:rsidR="003B603D" w:rsidRPr="003B603D" w:rsidP="003B603D" w14:paraId="467DC16B" w14:textId="77777777">
      <w:pPr>
        <w:tabs>
          <w:tab w:val="left" w:pos="4873"/>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w:t>
      </w:r>
      <w:r w:rsidRPr="003B603D">
        <w:rPr>
          <w:rFonts w:ascii="宋体" w:hAnsi="宋体"/>
          <w:color w:val="000000" w:themeColor="text1"/>
        </w:rPr>
        <w:t>城市病”的急剧恶化</w:t>
      </w:r>
      <w:r w:rsidRPr="003B603D">
        <w:rPr>
          <w:color w:val="000000" w:themeColor="text1"/>
        </w:rPr>
        <w:tab/>
        <w:t xml:space="preserve">B. </w:t>
      </w:r>
      <w:r w:rsidRPr="003B603D">
        <w:rPr>
          <w:rFonts w:ascii="宋体" w:hAnsi="宋体"/>
          <w:color w:val="000000" w:themeColor="text1"/>
        </w:rPr>
        <w:t>政府重视城市建设</w:t>
      </w:r>
    </w:p>
    <w:p w:rsidR="003B603D" w:rsidRPr="003B603D" w:rsidP="003B603D" w14:paraId="61720D32" w14:textId="77777777">
      <w:pPr>
        <w:tabs>
          <w:tab w:val="left" w:pos="4873"/>
        </w:tabs>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工业化进程快速推进</w:t>
      </w:r>
      <w:r w:rsidRPr="003B603D">
        <w:rPr>
          <w:color w:val="000000" w:themeColor="text1"/>
        </w:rPr>
        <w:tab/>
        <w:t xml:space="preserve">D. </w:t>
      </w:r>
      <w:r w:rsidRPr="003B603D">
        <w:rPr>
          <w:rFonts w:ascii="宋体" w:hAnsi="宋体"/>
          <w:color w:val="000000" w:themeColor="text1"/>
        </w:rPr>
        <w:t>城市人口不断增长</w:t>
      </w:r>
    </w:p>
    <w:p w:rsidR="003B603D" w:rsidRPr="003B603D" w:rsidP="003B603D" w14:paraId="17229A94" w14:textId="77777777">
      <w:pPr>
        <w:spacing w:line="360" w:lineRule="auto"/>
        <w:jc w:val="left"/>
        <w:textAlignment w:val="center"/>
        <w:rPr>
          <w:color w:val="000000" w:themeColor="text1"/>
        </w:rPr>
      </w:pPr>
      <w:r w:rsidRPr="003B603D">
        <w:rPr>
          <w:color w:val="000000" w:themeColor="text1"/>
        </w:rPr>
        <w:t xml:space="preserve">39. </w:t>
      </w:r>
      <w:r w:rsidRPr="003B603D">
        <w:rPr>
          <w:rFonts w:ascii="宋体" w:hAnsi="宋体"/>
          <w:color w:val="000000" w:themeColor="text1"/>
        </w:rPr>
        <w:t>据统计，2022年面临粮食安全问题的人口比例从2019年的25.3%增长至29.6%，全球饥饿水平仍远高于新冠肺炎疫情之前的水平。面对日趋严峻的粮食安全问题，可采取的有效措施是（   ）</w:t>
      </w:r>
    </w:p>
    <w:p w:rsidR="003B603D" w:rsidRPr="003B603D" w:rsidP="003B603D" w14:paraId="2590CD8C" w14:textId="77777777">
      <w:pPr>
        <w:spacing w:line="360" w:lineRule="auto"/>
        <w:jc w:val="left"/>
        <w:textAlignment w:val="center"/>
        <w:rPr>
          <w:color w:val="000000" w:themeColor="text1"/>
        </w:rPr>
      </w:pPr>
      <w:r w:rsidRPr="003B603D">
        <w:rPr>
          <w:rFonts w:ascii="宋体" w:hAnsi="宋体"/>
          <w:color w:val="000000" w:themeColor="text1"/>
        </w:rPr>
        <w:t>①减少粮食储备，发展冷链物流产业</w:t>
      </w:r>
    </w:p>
    <w:p w:rsidR="003B603D" w:rsidRPr="003B603D" w:rsidP="003B603D" w14:paraId="3F2A4D06" w14:textId="77777777">
      <w:pPr>
        <w:spacing w:line="360" w:lineRule="auto"/>
        <w:jc w:val="left"/>
        <w:textAlignment w:val="center"/>
        <w:rPr>
          <w:color w:val="000000" w:themeColor="text1"/>
        </w:rPr>
      </w:pPr>
      <w:r w:rsidRPr="003B603D">
        <w:rPr>
          <w:rFonts w:ascii="宋体" w:hAnsi="宋体"/>
          <w:color w:val="000000" w:themeColor="text1"/>
        </w:rPr>
        <w:t>②保护水土资源，重视农业可持续发展</w:t>
      </w:r>
    </w:p>
    <w:p w:rsidR="003B603D" w:rsidRPr="003B603D" w:rsidP="003B603D" w14:paraId="54D9BEDD" w14:textId="77777777">
      <w:pPr>
        <w:spacing w:line="360" w:lineRule="auto"/>
        <w:jc w:val="left"/>
        <w:textAlignment w:val="center"/>
        <w:rPr>
          <w:color w:val="000000" w:themeColor="text1"/>
        </w:rPr>
      </w:pPr>
      <w:r w:rsidRPr="003B603D">
        <w:rPr>
          <w:rFonts w:ascii="宋体" w:hAnsi="宋体"/>
          <w:color w:val="000000" w:themeColor="text1"/>
        </w:rPr>
        <w:t>③加强国际合作，协调粮食生产及供应</w:t>
      </w:r>
    </w:p>
    <w:p w:rsidR="003B603D" w:rsidRPr="003B603D" w:rsidP="003B603D" w14:paraId="407BFC67" w14:textId="77777777">
      <w:pPr>
        <w:spacing w:line="360" w:lineRule="auto"/>
        <w:jc w:val="left"/>
        <w:textAlignment w:val="center"/>
        <w:rPr>
          <w:color w:val="000000" w:themeColor="text1"/>
        </w:rPr>
      </w:pPr>
      <w:r w:rsidRPr="003B603D">
        <w:rPr>
          <w:rFonts w:ascii="宋体" w:hAnsi="宋体"/>
          <w:color w:val="000000" w:themeColor="text1"/>
        </w:rPr>
        <w:t>④发展农业科技，提高粮食生产的水平</w:t>
      </w:r>
    </w:p>
    <w:p w:rsidR="003B603D" w:rsidRPr="003B603D" w:rsidP="003B603D" w14:paraId="6F8EC645" w14:textId="77777777">
      <w:pPr>
        <w:tabs>
          <w:tab w:val="left" w:pos="2436"/>
          <w:tab w:val="left" w:pos="4873"/>
          <w:tab w:val="left" w:pos="7309"/>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①②③</w:t>
      </w:r>
      <w:r w:rsidRPr="003B603D">
        <w:rPr>
          <w:color w:val="000000" w:themeColor="text1"/>
        </w:rPr>
        <w:tab/>
        <w:t xml:space="preserve">B. </w:t>
      </w:r>
      <w:r w:rsidRPr="003B603D">
        <w:rPr>
          <w:rFonts w:ascii="宋体" w:hAnsi="宋体"/>
          <w:color w:val="000000" w:themeColor="text1"/>
        </w:rPr>
        <w:t>①②④</w:t>
      </w:r>
      <w:r w:rsidRPr="003B603D">
        <w:rPr>
          <w:color w:val="000000" w:themeColor="text1"/>
        </w:rPr>
        <w:tab/>
        <w:t xml:space="preserve">C. </w:t>
      </w:r>
      <w:r w:rsidRPr="003B603D">
        <w:rPr>
          <w:rFonts w:ascii="宋体" w:hAnsi="宋体"/>
          <w:color w:val="000000" w:themeColor="text1"/>
        </w:rPr>
        <w:t>①③④</w:t>
      </w:r>
      <w:r w:rsidRPr="003B603D">
        <w:rPr>
          <w:color w:val="000000" w:themeColor="text1"/>
        </w:rPr>
        <w:tab/>
        <w:t xml:space="preserve">D. </w:t>
      </w:r>
      <w:r w:rsidRPr="003B603D">
        <w:rPr>
          <w:rFonts w:ascii="宋体" w:hAnsi="宋体"/>
          <w:color w:val="000000" w:themeColor="text1"/>
        </w:rPr>
        <w:t>②③④</w:t>
      </w:r>
    </w:p>
    <w:p w:rsidR="003B603D" w:rsidRPr="003B603D" w:rsidP="003B603D" w14:paraId="53E28990" w14:textId="77777777">
      <w:pPr>
        <w:spacing w:line="360" w:lineRule="auto"/>
        <w:jc w:val="left"/>
        <w:textAlignment w:val="center"/>
        <w:rPr>
          <w:color w:val="000000" w:themeColor="text1"/>
        </w:rPr>
      </w:pPr>
      <w:r w:rsidRPr="003B603D">
        <w:rPr>
          <w:color w:val="000000" w:themeColor="text1"/>
        </w:rPr>
        <w:t xml:space="preserve">40. </w:t>
      </w:r>
      <w:r w:rsidRPr="003B603D">
        <w:rPr>
          <w:rFonts w:ascii="宋体" w:hAnsi="宋体"/>
          <w:color w:val="000000" w:themeColor="text1"/>
        </w:rPr>
        <w:t>人民币在东南亚许多国家或地区已经成为硬通货。2023年4月，孟加拉国和俄罗斯已商定同意使用人民币来支付俄罗斯在该国建设的核电站项目款项。这表明（   ）</w:t>
      </w:r>
    </w:p>
    <w:p w:rsidR="003B603D" w:rsidRPr="003B603D" w:rsidP="003B603D" w14:paraId="34C43639" w14:textId="77777777">
      <w:pPr>
        <w:tabs>
          <w:tab w:val="left" w:pos="4873"/>
        </w:tabs>
        <w:spacing w:line="360" w:lineRule="auto"/>
        <w:jc w:val="left"/>
        <w:textAlignment w:val="center"/>
        <w:rPr>
          <w:color w:val="000000" w:themeColor="text1"/>
        </w:rPr>
      </w:pPr>
      <w:r w:rsidRPr="003B603D">
        <w:rPr>
          <w:color w:val="000000" w:themeColor="text1"/>
        </w:rPr>
        <w:t xml:space="preserve">A. </w:t>
      </w:r>
      <w:r w:rsidRPr="003B603D">
        <w:rPr>
          <w:rFonts w:ascii="宋体" w:hAnsi="宋体"/>
          <w:color w:val="000000" w:themeColor="text1"/>
        </w:rPr>
        <w:t>资本流动全球化速度加快</w:t>
      </w:r>
      <w:r w:rsidRPr="003B603D">
        <w:rPr>
          <w:color w:val="000000" w:themeColor="text1"/>
        </w:rPr>
        <w:tab/>
        <w:t xml:space="preserve">B. </w:t>
      </w:r>
      <w:r w:rsidRPr="003B603D">
        <w:rPr>
          <w:rFonts w:ascii="宋体" w:hAnsi="宋体"/>
          <w:color w:val="000000" w:themeColor="text1"/>
        </w:rPr>
        <w:t>金融市场一体化程度正在加深</w:t>
      </w:r>
    </w:p>
    <w:p w:rsidR="003B603D" w:rsidRPr="003B603D" w:rsidP="003B603D" w14:paraId="66610B89" w14:textId="77777777">
      <w:pPr>
        <w:tabs>
          <w:tab w:val="left" w:pos="4873"/>
        </w:tabs>
        <w:spacing w:line="360" w:lineRule="auto"/>
        <w:jc w:val="left"/>
        <w:textAlignment w:val="center"/>
        <w:rPr>
          <w:color w:val="000000" w:themeColor="text1"/>
        </w:rPr>
      </w:pPr>
      <w:r w:rsidRPr="003B603D">
        <w:rPr>
          <w:color w:val="000000" w:themeColor="text1"/>
        </w:rPr>
        <w:t xml:space="preserve">C. </w:t>
      </w:r>
      <w:r w:rsidRPr="003B603D">
        <w:rPr>
          <w:rFonts w:ascii="宋体" w:hAnsi="宋体"/>
          <w:color w:val="000000" w:themeColor="text1"/>
        </w:rPr>
        <w:t>中国国际金融影响力提升</w:t>
      </w:r>
      <w:r w:rsidRPr="003B603D">
        <w:rPr>
          <w:color w:val="000000" w:themeColor="text1"/>
        </w:rPr>
        <w:tab/>
        <w:t xml:space="preserve">D. </w:t>
      </w:r>
      <w:r w:rsidRPr="003B603D">
        <w:rPr>
          <w:rFonts w:ascii="宋体" w:hAnsi="宋体"/>
          <w:color w:val="000000" w:themeColor="text1"/>
        </w:rPr>
        <w:t>金融机构全球联系进一步加强</w:t>
      </w:r>
    </w:p>
    <w:p w:rsidR="003B603D" w:rsidRPr="003B603D" w:rsidP="003B603D" w14:paraId="1072AB47" w14:textId="77777777">
      <w:pPr>
        <w:spacing w:line="360" w:lineRule="auto"/>
        <w:jc w:val="center"/>
        <w:textAlignment w:val="center"/>
        <w:rPr>
          <w:color w:val="000000" w:themeColor="text1"/>
        </w:rPr>
      </w:pPr>
      <w:r w:rsidRPr="003B603D">
        <w:rPr>
          <w:rFonts w:ascii="宋体" w:hAnsi="宋体"/>
          <w:b/>
          <w:color w:val="000000" w:themeColor="text1"/>
          <w:sz w:val="24"/>
        </w:rPr>
        <w:t>第二部分（非选择题共40分）</w:t>
      </w:r>
    </w:p>
    <w:p w:rsidR="003B603D" w:rsidRPr="003B603D" w:rsidP="003B603D" w14:paraId="1A217D64" w14:textId="77777777">
      <w:pPr>
        <w:spacing w:line="360" w:lineRule="auto"/>
        <w:jc w:val="left"/>
        <w:textAlignment w:val="center"/>
        <w:rPr>
          <w:color w:val="000000" w:themeColor="text1"/>
        </w:rPr>
      </w:pPr>
      <w:r w:rsidRPr="003B603D">
        <w:rPr>
          <w:rFonts w:ascii="宋体" w:hAnsi="宋体"/>
          <w:b/>
          <w:color w:val="000000" w:themeColor="text1"/>
          <w:sz w:val="24"/>
        </w:rPr>
        <w:t>本部分共3题，共40分。</w:t>
      </w:r>
    </w:p>
    <w:p w:rsidR="003B603D" w:rsidRPr="003B603D" w:rsidP="003B603D" w14:paraId="11D41A75" w14:textId="77777777">
      <w:pPr>
        <w:spacing w:line="360" w:lineRule="auto"/>
        <w:jc w:val="left"/>
        <w:textAlignment w:val="center"/>
        <w:rPr>
          <w:color w:val="000000" w:themeColor="text1"/>
        </w:rPr>
      </w:pPr>
      <w:r w:rsidRPr="003B603D">
        <w:rPr>
          <w:color w:val="000000" w:themeColor="text1"/>
        </w:rPr>
        <w:t xml:space="preserve">41. </w:t>
      </w:r>
      <w:r w:rsidRPr="003B603D">
        <w:rPr>
          <w:rFonts w:ascii="宋体" w:hAnsi="宋体"/>
          <w:color w:val="000000" w:themeColor="text1"/>
        </w:rPr>
        <w:t>中国古代法治</w:t>
      </w:r>
    </w:p>
    <w:p w:rsidR="003B603D" w:rsidRPr="003B603D" w:rsidP="003B603D" w14:paraId="1107A5AA" w14:textId="77777777">
      <w:pPr>
        <w:spacing w:line="360" w:lineRule="auto"/>
        <w:ind w:firstLine="420"/>
        <w:jc w:val="left"/>
        <w:textAlignment w:val="center"/>
        <w:rPr>
          <w:color w:val="000000" w:themeColor="text1"/>
        </w:rPr>
      </w:pPr>
      <w:r w:rsidRPr="003B603D">
        <w:rPr>
          <w:rFonts w:ascii="楷体" w:eastAsia="楷体" w:hAnsi="楷体" w:cs="楷体"/>
          <w:color w:val="000000" w:themeColor="text1"/>
        </w:rPr>
        <w:t>材料</w:t>
      </w:r>
      <w:r w:rsidRPr="003B603D">
        <w:rPr>
          <w:rFonts w:ascii="楷体" w:eastAsia="楷体" w:hAnsi="楷体" w:cs="楷体"/>
          <w:color w:val="000000" w:themeColor="text1"/>
        </w:rPr>
        <w:t>一</w:t>
      </w:r>
      <w:r w:rsidRPr="003B603D">
        <w:rPr>
          <w:rFonts w:ascii="楷体" w:eastAsia="楷体" w:hAnsi="楷体" w:cs="楷体"/>
          <w:color w:val="000000" w:themeColor="text1"/>
        </w:rPr>
        <w:t xml:space="preserve">  春秋末期，由于各诸侯国社会政治、经济发展不平衡，他们进入封建制社会的步伐也不一致。城</w:t>
      </w:r>
      <w:r w:rsidRPr="003B603D">
        <w:rPr>
          <w:rFonts w:ascii="楷体" w:eastAsia="楷体" w:hAnsi="楷体" w:cs="楷体"/>
          <w:color w:val="000000" w:themeColor="text1"/>
        </w:rPr>
        <w:t>濮</w:t>
      </w:r>
      <w:r w:rsidRPr="003B603D">
        <w:rPr>
          <w:rFonts w:ascii="楷体" w:eastAsia="楷体" w:hAnsi="楷体" w:cs="楷体"/>
          <w:color w:val="000000" w:themeColor="text1"/>
        </w:rPr>
        <w:t>之战以后，晋楚二强南北对峙，郑国居二大国之间，腹背受敌。公元前</w:t>
      </w:r>
      <w:r w:rsidRPr="003B603D">
        <w:rPr>
          <w:rFonts w:eastAsia="Times New Roman" w:cs="Times New Roman"/>
          <w:color w:val="000000" w:themeColor="text1"/>
        </w:rPr>
        <w:t>605</w:t>
      </w:r>
      <w:r w:rsidRPr="003B603D">
        <w:rPr>
          <w:rFonts w:ascii="楷体" w:eastAsia="楷体" w:hAnsi="楷体" w:cs="楷体"/>
          <w:color w:val="000000" w:themeColor="text1"/>
        </w:rPr>
        <w:t>年以后，郑国内部政治混乱。公元前</w:t>
      </w:r>
      <w:r w:rsidRPr="003B603D">
        <w:rPr>
          <w:rFonts w:eastAsia="Times New Roman" w:cs="Times New Roman"/>
          <w:color w:val="000000" w:themeColor="text1"/>
        </w:rPr>
        <w:t>536</w:t>
      </w:r>
      <w:r w:rsidRPr="003B603D">
        <w:rPr>
          <w:rFonts w:ascii="楷体" w:eastAsia="楷体" w:hAnsi="楷体" w:cs="楷体"/>
          <w:color w:val="000000" w:themeColor="text1"/>
        </w:rPr>
        <w:t>年，子</w:t>
      </w:r>
      <w:r w:rsidRPr="003B603D">
        <w:rPr>
          <w:rFonts w:ascii="楷体" w:eastAsia="楷体" w:hAnsi="楷体" w:cs="楷体"/>
          <w:color w:val="000000" w:themeColor="text1"/>
        </w:rPr>
        <w:t>产公布</w:t>
      </w:r>
      <w:r w:rsidRPr="003B603D">
        <w:rPr>
          <w:rFonts w:ascii="楷体" w:eastAsia="楷体" w:hAnsi="楷体" w:cs="楷体"/>
          <w:color w:val="000000" w:themeColor="text1"/>
        </w:rPr>
        <w:t>新制定的刑书。刑书的具体内容不可知，但从晋国奴隶主贵族叔向的严厉谴责中可知，刑书的目的是将新的田制、</w:t>
      </w:r>
      <w:r w:rsidRPr="003B603D">
        <w:rPr>
          <w:rFonts w:ascii="楷体" w:eastAsia="楷体" w:hAnsi="楷体" w:cs="楷体"/>
          <w:color w:val="000000" w:themeColor="text1"/>
        </w:rPr>
        <w:t>赋制用</w:t>
      </w:r>
      <w:r w:rsidRPr="003B603D">
        <w:rPr>
          <w:rFonts w:ascii="楷体" w:eastAsia="楷体" w:hAnsi="楷体" w:cs="楷体"/>
          <w:color w:val="000000" w:themeColor="text1"/>
        </w:rPr>
        <w:t>法律形式固定下来……春秋末期，学术文化开始步入民间，社会文化水平得到提高。郑国本来就是夏商周三</w:t>
      </w:r>
      <w:r w:rsidRPr="003B603D">
        <w:rPr>
          <w:rFonts w:ascii="楷体" w:eastAsia="楷体" w:hAnsi="楷体" w:cs="楷体"/>
          <w:color w:val="000000" w:themeColor="text1"/>
        </w:rPr>
        <w:t>代文化</w:t>
      </w:r>
      <w:r w:rsidRPr="003B603D">
        <w:rPr>
          <w:rFonts w:ascii="楷体" w:eastAsia="楷体" w:hAnsi="楷体" w:cs="楷体"/>
          <w:color w:val="000000" w:themeColor="text1"/>
        </w:rPr>
        <w:t>的沉积带，具有良好的文化传统。因此，公布成文法有可能最早在这里出现。</w:t>
      </w:r>
    </w:p>
    <w:p w:rsidR="003B603D" w:rsidRPr="003B603D" w:rsidP="003B603D" w14:paraId="6D6B3635" w14:textId="77777777">
      <w:pPr>
        <w:spacing w:line="360" w:lineRule="auto"/>
        <w:ind w:firstLine="420"/>
        <w:jc w:val="right"/>
        <w:textAlignment w:val="center"/>
        <w:rPr>
          <w:color w:val="000000" w:themeColor="text1"/>
        </w:rPr>
      </w:pPr>
      <w:r w:rsidRPr="003B603D">
        <w:rPr>
          <w:rFonts w:ascii="楷体" w:eastAsia="楷体" w:hAnsi="楷体" w:cs="楷体"/>
          <w:color w:val="000000" w:themeColor="text1"/>
        </w:rPr>
        <w:t>——摘编自李力《论春秋末期成文法产生的社会条件》</w:t>
      </w:r>
    </w:p>
    <w:p w:rsidR="003B603D" w:rsidRPr="003B603D" w:rsidP="003B603D" w14:paraId="450B8C16" w14:textId="77777777">
      <w:pPr>
        <w:spacing w:line="360" w:lineRule="auto"/>
        <w:ind w:firstLine="420"/>
        <w:jc w:val="left"/>
        <w:textAlignment w:val="center"/>
        <w:rPr>
          <w:color w:val="000000" w:themeColor="text1"/>
        </w:rPr>
        <w:sectPr w:rsidSect="00A859D8">
          <w:headerReference w:type="default" r:id="rId23"/>
          <w:footerReference w:type="default" r:id="rId24"/>
          <w:type w:val="nextPage"/>
          <w:pgSz w:w="11906" w:h="16838"/>
          <w:pgMar w:top="907" w:right="1077" w:bottom="1440" w:left="1077" w:header="153" w:footer="0" w:gutter="0"/>
          <w:pgNumType w:start="8"/>
          <w:cols w:space="708"/>
          <w:titlePg w:val="0"/>
          <w:docGrid w:linePitch="286"/>
        </w:sectPr>
      </w:pPr>
      <w:r w:rsidRPr="003B603D">
        <w:rPr>
          <w:rFonts w:ascii="楷体" w:eastAsia="楷体" w:hAnsi="楷体" w:cs="楷体"/>
          <w:color w:val="000000" w:themeColor="text1"/>
        </w:rPr>
        <w:t>材料二  耶律楚材出身于契丹贵族家庭，深受中原文化的影响。归降蒙古后受到元太祖（成吉思汗）、元太宗（窝阔台）的重视，他的法治思想及实践，对蒙元社会发展</w:t>
      </w:r>
      <w:r w:rsidRPr="003B603D">
        <w:rPr>
          <w:rFonts w:ascii="楷体" w:eastAsia="楷体" w:hAnsi="楷体" w:cs="楷体"/>
          <w:color w:val="000000" w:themeColor="text1"/>
        </w:rPr>
        <w:t>作出</w:t>
      </w:r>
      <w:r w:rsidRPr="003B603D">
        <w:rPr>
          <w:rFonts w:ascii="楷体" w:eastAsia="楷体" w:hAnsi="楷体" w:cs="楷体"/>
          <w:color w:val="000000" w:themeColor="text1"/>
        </w:rPr>
        <w:t>了巨大贡献。</w:t>
      </w:r>
    </w:p>
    <w:p w:rsidR="003B603D" w:rsidRPr="003B603D" w:rsidP="003B603D" w14:paraId="6709F325" w14:textId="77777777">
      <w:pPr>
        <w:spacing w:line="360" w:lineRule="auto"/>
        <w:ind w:firstLine="420"/>
        <w:jc w:val="left"/>
        <w:textAlignment w:val="center"/>
        <w:rPr>
          <w:color w:val="000000" w:themeColor="text1"/>
        </w:rPr>
      </w:pPr>
      <w:r w:rsidRPr="003B603D">
        <w:rPr>
          <w:rFonts w:ascii="楷体" w:eastAsia="楷体" w:hAnsi="楷体" w:cs="楷体"/>
          <w:color w:val="000000" w:themeColor="text1"/>
        </w:rPr>
        <w:t>（蒙古政权初建）州郡长吏，生杀予夺任性，至</w:t>
      </w:r>
      <w:r w:rsidRPr="003B603D">
        <w:rPr>
          <w:rFonts w:ascii="楷体" w:eastAsia="楷体" w:hAnsi="楷体" w:cs="楷体"/>
          <w:color w:val="000000" w:themeColor="text1"/>
        </w:rPr>
        <w:t>孥</w:t>
      </w:r>
      <w:r w:rsidRPr="003B603D">
        <w:rPr>
          <w:rFonts w:ascii="楷体" w:eastAsia="楷体" w:hAnsi="楷体" w:cs="楷体"/>
          <w:color w:val="000000" w:themeColor="text1"/>
        </w:rPr>
        <w:t>人妻女，取货财，</w:t>
      </w:r>
      <w:r w:rsidRPr="003B603D">
        <w:rPr>
          <w:rFonts w:ascii="楷体" w:eastAsia="楷体" w:hAnsi="楷体" w:cs="楷体"/>
          <w:color w:val="000000" w:themeColor="text1"/>
        </w:rPr>
        <w:t>兼土田</w:t>
      </w:r>
      <w:r w:rsidRPr="003B603D">
        <w:rPr>
          <w:rFonts w:ascii="楷体" w:eastAsia="楷体" w:hAnsi="楷体" w:cs="楷体"/>
          <w:color w:val="000000" w:themeColor="text1"/>
        </w:rPr>
        <w:t>。太祖接受了耶律楚材的建议：勿</w:t>
      </w:r>
      <w:r w:rsidRPr="003B603D">
        <w:rPr>
          <w:rFonts w:ascii="楷体" w:eastAsia="楷体" w:hAnsi="楷体" w:cs="楷体"/>
          <w:color w:val="000000" w:themeColor="text1"/>
        </w:rPr>
        <w:t>擅征科</w:t>
      </w:r>
      <w:r w:rsidRPr="003B603D">
        <w:rPr>
          <w:rFonts w:ascii="楷体" w:eastAsia="楷体" w:hAnsi="楷体" w:cs="楷体"/>
          <w:color w:val="000000" w:themeColor="text1"/>
        </w:rPr>
        <w:t>、严禁滥杀无辜，对违犯者重法惩处。</w:t>
      </w:r>
    </w:p>
    <w:p w:rsidR="003B603D" w:rsidRPr="003B603D" w:rsidP="003B603D" w14:paraId="03C1B367" w14:textId="77777777">
      <w:pPr>
        <w:spacing w:line="360" w:lineRule="auto"/>
        <w:ind w:firstLine="420"/>
        <w:jc w:val="left"/>
        <w:textAlignment w:val="center"/>
        <w:rPr>
          <w:color w:val="000000" w:themeColor="text1"/>
        </w:rPr>
      </w:pPr>
      <w:r w:rsidRPr="003B603D">
        <w:rPr>
          <w:rFonts w:ascii="楷体" w:eastAsia="楷体" w:hAnsi="楷体" w:cs="楷体"/>
          <w:color w:val="000000" w:themeColor="text1"/>
        </w:rPr>
        <w:t>他在给</w:t>
      </w:r>
      <w:r w:rsidRPr="003B603D">
        <w:rPr>
          <w:rFonts w:ascii="楷体" w:eastAsia="楷体" w:hAnsi="楷体" w:cs="楷体"/>
          <w:color w:val="000000" w:themeColor="text1"/>
        </w:rPr>
        <w:t>太</w:t>
      </w:r>
      <w:r w:rsidRPr="003B603D">
        <w:rPr>
          <w:rFonts w:ascii="楷体" w:eastAsia="楷体" w:hAnsi="楷体" w:cs="楷体"/>
          <w:color w:val="000000" w:themeColor="text1"/>
        </w:rPr>
        <w:t>宗奏书《陈时务十策》中讲“信赏罚正名分、给俸禄、官功臣、考殿最（古代对官吏政绩或军功的考核）、均科差、选工匠、</w:t>
      </w:r>
      <w:r w:rsidRPr="003B603D">
        <w:rPr>
          <w:rFonts w:ascii="楷体" w:eastAsia="楷体" w:hAnsi="楷体" w:cs="楷体"/>
          <w:color w:val="000000" w:themeColor="text1"/>
        </w:rPr>
        <w:t>务</w:t>
      </w:r>
      <w:r w:rsidRPr="003B603D">
        <w:rPr>
          <w:rFonts w:ascii="楷体" w:eastAsia="楷体" w:hAnsi="楷体" w:cs="楷体"/>
          <w:color w:val="000000" w:themeColor="text1"/>
        </w:rPr>
        <w:t>农桑、定土贡、制漕运”十项政事，“皆切于时务，悉施行之”</w:t>
      </w:r>
    </w:p>
    <w:p w:rsidR="003B603D" w:rsidRPr="003B603D" w:rsidP="003B603D" w14:paraId="390C2B8B" w14:textId="77777777">
      <w:pPr>
        <w:spacing w:line="360" w:lineRule="auto"/>
        <w:ind w:firstLine="420"/>
        <w:jc w:val="left"/>
        <w:textAlignment w:val="center"/>
        <w:rPr>
          <w:color w:val="000000" w:themeColor="text1"/>
        </w:rPr>
      </w:pPr>
      <w:r w:rsidRPr="003B603D">
        <w:rPr>
          <w:rFonts w:ascii="楷体" w:eastAsia="楷体" w:hAnsi="楷体" w:cs="楷体"/>
          <w:color w:val="000000" w:themeColor="text1"/>
        </w:rPr>
        <w:t>蒙古族世代相沿的习惯法内容规定简单、野蛮而又残酷。蒙古灭金以后，如何</w:t>
      </w:r>
      <w:r w:rsidRPr="003B603D">
        <w:rPr>
          <w:rFonts w:ascii="楷体" w:eastAsia="楷体" w:hAnsi="楷体" w:cs="楷体"/>
          <w:color w:val="000000" w:themeColor="text1"/>
        </w:rPr>
        <w:t>编籍汉地</w:t>
      </w:r>
      <w:r w:rsidRPr="003B603D">
        <w:rPr>
          <w:rFonts w:ascii="楷体" w:eastAsia="楷体" w:hAnsi="楷体" w:cs="楷体"/>
          <w:color w:val="000000" w:themeColor="text1"/>
        </w:rPr>
        <w:t>户口引起了朝臣的争议。多数朝臣主张“以丁为户”，耶律楚材反驳说：“自古有中原者，未尝以丁为户，若果行之……丁逃，则赋无所出，当以户定之。”由于耶律楚</w:t>
      </w:r>
      <w:r w:rsidRPr="003B603D">
        <w:rPr>
          <w:rFonts w:ascii="楷体" w:eastAsia="楷体" w:hAnsi="楷体" w:cs="楷体"/>
          <w:color w:val="000000" w:themeColor="text1"/>
        </w:rPr>
        <w:t>材坚持</w:t>
      </w:r>
      <w:r w:rsidRPr="003B603D">
        <w:rPr>
          <w:rFonts w:ascii="楷体" w:eastAsia="楷体" w:hAnsi="楷体" w:cs="楷体"/>
          <w:color w:val="000000" w:themeColor="text1"/>
        </w:rPr>
        <w:t>按户定赋，得到</w:t>
      </w:r>
      <w:r w:rsidRPr="003B603D">
        <w:rPr>
          <w:rFonts w:ascii="楷体" w:eastAsia="楷体" w:hAnsi="楷体" w:cs="楷体"/>
          <w:color w:val="000000" w:themeColor="text1"/>
        </w:rPr>
        <w:t>太</w:t>
      </w:r>
      <w:r w:rsidRPr="003B603D">
        <w:rPr>
          <w:rFonts w:ascii="楷体" w:eastAsia="楷体" w:hAnsi="楷体" w:cs="楷体"/>
          <w:color w:val="000000" w:themeColor="text1"/>
        </w:rPr>
        <w:t>宗许可并实施。</w:t>
      </w:r>
    </w:p>
    <w:p w:rsidR="003B603D" w:rsidRPr="003B603D" w:rsidP="003B603D" w14:paraId="22EF4505" w14:textId="77777777">
      <w:pPr>
        <w:spacing w:line="360" w:lineRule="auto"/>
        <w:ind w:firstLine="420"/>
        <w:jc w:val="right"/>
        <w:textAlignment w:val="center"/>
        <w:rPr>
          <w:color w:val="000000" w:themeColor="text1"/>
        </w:rPr>
      </w:pPr>
      <w:r w:rsidRPr="003B603D">
        <w:rPr>
          <w:rFonts w:ascii="楷体" w:eastAsia="楷体" w:hAnsi="楷体" w:cs="楷体"/>
          <w:color w:val="000000" w:themeColor="text1"/>
        </w:rPr>
        <w:t>——摘编自张志勇、李庆恒《试论耶律楚材崇尚法治的思想与实践》</w:t>
      </w:r>
    </w:p>
    <w:p w:rsidR="003B603D" w:rsidRPr="003B603D" w:rsidP="003B603D" w14:paraId="50379C45" w14:textId="77777777">
      <w:pPr>
        <w:spacing w:line="360" w:lineRule="auto"/>
        <w:jc w:val="left"/>
        <w:textAlignment w:val="center"/>
        <w:rPr>
          <w:color w:val="000000" w:themeColor="text1"/>
        </w:rPr>
      </w:pPr>
      <w:r w:rsidRPr="003B603D">
        <w:rPr>
          <w:color w:val="000000" w:themeColor="text1"/>
        </w:rPr>
        <w:t>（</w:t>
      </w:r>
      <w:r w:rsidRPr="003B603D">
        <w:rPr>
          <w:color w:val="000000" w:themeColor="text1"/>
        </w:rPr>
        <w:t>1</w:t>
      </w:r>
      <w:r w:rsidRPr="003B603D">
        <w:rPr>
          <w:color w:val="000000" w:themeColor="text1"/>
        </w:rPr>
        <w:t>）</w:t>
      </w:r>
      <w:r w:rsidRPr="003B603D">
        <w:rPr>
          <w:rFonts w:ascii="宋体" w:hAnsi="宋体"/>
          <w:color w:val="000000" w:themeColor="text1"/>
        </w:rPr>
        <w:t>依据材料</w:t>
      </w:r>
      <w:r w:rsidRPr="003B603D">
        <w:rPr>
          <w:rFonts w:ascii="宋体" w:hAnsi="宋体"/>
          <w:color w:val="000000" w:themeColor="text1"/>
        </w:rPr>
        <w:t>一</w:t>
      </w:r>
      <w:r w:rsidRPr="003B603D">
        <w:rPr>
          <w:rFonts w:ascii="宋体" w:hAnsi="宋体"/>
          <w:color w:val="000000" w:themeColor="text1"/>
        </w:rPr>
        <w:t>，并结合所学，指出春秋末期法律的变化，并分析其原因。</w:t>
      </w:r>
    </w:p>
    <w:p w:rsidR="003B603D" w:rsidRPr="003B603D" w:rsidP="003B603D" w14:paraId="0072D98A" w14:textId="77777777">
      <w:pPr>
        <w:spacing w:line="360" w:lineRule="auto"/>
        <w:jc w:val="left"/>
        <w:textAlignment w:val="center"/>
        <w:rPr>
          <w:color w:val="000000" w:themeColor="text1"/>
        </w:rPr>
      </w:pPr>
      <w:r w:rsidRPr="003B603D">
        <w:rPr>
          <w:color w:val="000000" w:themeColor="text1"/>
        </w:rPr>
        <w:t>（</w:t>
      </w:r>
      <w:r w:rsidRPr="003B603D">
        <w:rPr>
          <w:color w:val="000000" w:themeColor="text1"/>
        </w:rPr>
        <w:t>2</w:t>
      </w:r>
      <w:r w:rsidRPr="003B603D">
        <w:rPr>
          <w:color w:val="000000" w:themeColor="text1"/>
        </w:rPr>
        <w:t>）</w:t>
      </w:r>
      <w:r w:rsidRPr="003B603D">
        <w:rPr>
          <w:rFonts w:ascii="宋体" w:hAnsi="宋体"/>
          <w:color w:val="000000" w:themeColor="text1"/>
        </w:rPr>
        <w:t>依据材料二，概括耶律楚材法治思想及实践的特点，并结合所学分析其历史影响。</w:t>
      </w:r>
    </w:p>
    <w:p w:rsidR="003B603D" w:rsidRPr="003B603D" w:rsidP="003B603D" w14:paraId="050822D9" w14:textId="77777777">
      <w:pPr>
        <w:spacing w:line="360" w:lineRule="auto"/>
        <w:jc w:val="left"/>
        <w:textAlignment w:val="center"/>
        <w:rPr>
          <w:color w:val="000000" w:themeColor="text1"/>
        </w:rPr>
      </w:pPr>
      <w:r w:rsidRPr="003B603D">
        <w:rPr>
          <w:color w:val="000000" w:themeColor="text1"/>
        </w:rPr>
        <w:t xml:space="preserve">42. </w:t>
      </w:r>
      <w:r w:rsidRPr="003B603D">
        <w:rPr>
          <w:rFonts w:ascii="宋体" w:hAnsi="宋体"/>
          <w:color w:val="000000" w:themeColor="text1"/>
        </w:rPr>
        <w:t>中世纪行会</w:t>
      </w:r>
    </w:p>
    <w:p w:rsidR="003B603D" w:rsidRPr="003B603D" w:rsidP="003B603D" w14:paraId="242DA03F" w14:textId="77777777">
      <w:pPr>
        <w:spacing w:line="360" w:lineRule="auto"/>
        <w:ind w:firstLine="450"/>
        <w:jc w:val="left"/>
        <w:textAlignment w:val="center"/>
        <w:rPr>
          <w:color w:val="000000" w:themeColor="text1"/>
        </w:rPr>
      </w:pPr>
      <w:r w:rsidRPr="003B603D">
        <w:rPr>
          <w:rFonts w:ascii="楷体" w:eastAsia="楷体" w:hAnsi="楷体" w:cs="楷体"/>
          <w:color w:val="000000" w:themeColor="text1"/>
        </w:rPr>
        <w:t>有学者指出：从历史主义的立场来看，由于中世纪尚不存在作为强势主权单位的民族国家，因而，行会扮演了“类政府”或“准公共组织”的角色，实施市场监管，开展社会救助、提供公益服务，关系到那个时代社会治理的根本。</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9736"/>
      </w:tblGrid>
      <w:tr w14:paraId="55EE14DB" w14:textId="77777777" w:rsidTr="003B603D">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5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05695A52" w14:textId="77777777">
            <w:pPr>
              <w:spacing w:line="360" w:lineRule="auto"/>
              <w:jc w:val="left"/>
              <w:textAlignment w:val="center"/>
              <w:rPr>
                <w:color w:val="000000" w:themeColor="text1"/>
              </w:rPr>
            </w:pPr>
            <w:r w:rsidRPr="003B603D">
              <w:rPr>
                <w:rFonts w:ascii="楷体" w:eastAsia="楷体" w:hAnsi="楷体" w:cs="楷体"/>
                <w:color w:val="000000" w:themeColor="text1"/>
              </w:rPr>
              <w:t>自由人的誓约团</w:t>
            </w:r>
            <w:r w:rsidRPr="003B603D">
              <w:rPr>
                <w:rFonts w:ascii="楷体" w:eastAsia="楷体" w:hAnsi="楷体" w:cs="楷体"/>
                <w:color w:val="000000" w:themeColor="text1"/>
              </w:rPr>
              <w:t>契</w:t>
            </w:r>
          </w:p>
          <w:p w:rsidR="003B603D" w:rsidRPr="003B603D" w:rsidP="00F342A9" w14:paraId="35BAAF91" w14:textId="77777777">
            <w:pPr>
              <w:spacing w:line="360" w:lineRule="auto"/>
              <w:jc w:val="left"/>
              <w:textAlignment w:val="center"/>
              <w:rPr>
                <w:color w:val="000000" w:themeColor="text1"/>
              </w:rPr>
            </w:pPr>
            <w:r w:rsidRPr="003B603D">
              <w:rPr>
                <w:rFonts w:ascii="楷体" w:eastAsia="楷体" w:hAnsi="楷体" w:cs="楷体"/>
                <w:color w:val="000000" w:themeColor="text1"/>
              </w:rPr>
              <w:t>中世纪行会创立的初衷，就是为了补偿城市生活中极为稀缺的东西—亲缘共同体及其保护作用。行会成员自愿宣誓立约：在成员的人身受到伤害或威胁时施以援助；对陷入生活困境的成员给予救济。</w:t>
            </w:r>
          </w:p>
        </w:tc>
      </w:tr>
      <w:tr w14:paraId="1F451EB1" w14:textId="77777777" w:rsidTr="003B603D">
        <w:tblPrEx>
          <w:tblW w:w="5000" w:type="pct"/>
          <w:tblCellMar>
            <w:top w:w="120" w:type="dxa"/>
            <w:left w:w="120" w:type="dxa"/>
            <w:bottom w:w="120" w:type="dxa"/>
            <w:right w:w="120" w:type="dxa"/>
          </w:tblCellMar>
          <w:tblLook w:val="04A0"/>
        </w:tblPrEx>
        <w:trPr>
          <w:trHeight w:val="330"/>
        </w:trPr>
        <w:tc>
          <w:tcPr>
            <w:tcW w:w="5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29A304D4" w14:textId="77777777">
            <w:pPr>
              <w:spacing w:line="360" w:lineRule="auto"/>
              <w:jc w:val="left"/>
              <w:textAlignment w:val="center"/>
              <w:rPr>
                <w:color w:val="000000" w:themeColor="text1"/>
              </w:rPr>
            </w:pPr>
            <w:r w:rsidRPr="003B603D">
              <w:rPr>
                <w:rFonts w:ascii="楷体" w:eastAsia="楷体" w:hAnsi="楷体" w:cs="楷体"/>
                <w:color w:val="000000" w:themeColor="text1"/>
              </w:rPr>
              <w:t>谋求健康而诚实的经济</w:t>
            </w:r>
          </w:p>
          <w:p w:rsidR="003B603D" w:rsidRPr="003B603D" w:rsidP="00F342A9" w14:paraId="6DFD08BD" w14:textId="77777777">
            <w:pPr>
              <w:spacing w:line="360" w:lineRule="auto"/>
              <w:jc w:val="left"/>
              <w:textAlignment w:val="center"/>
              <w:rPr>
                <w:color w:val="000000" w:themeColor="text1"/>
              </w:rPr>
            </w:pPr>
            <w:r w:rsidRPr="003B603D">
              <w:rPr>
                <w:rFonts w:ascii="楷体" w:eastAsia="楷体" w:hAnsi="楷体" w:cs="楷体"/>
                <w:color w:val="000000" w:themeColor="text1"/>
              </w:rPr>
              <w:t>行会严格限定每个小作坊招收学徒的数量；统一规定本行业使用的生产工具、工艺技术和工作时间；以行会集体购买之类的方式控制原材料的供应和价格；行业内秘密，不可外传。</w:t>
            </w:r>
          </w:p>
        </w:tc>
      </w:tr>
      <w:tr w14:paraId="7EDBA790" w14:textId="77777777" w:rsidTr="003B603D">
        <w:tblPrEx>
          <w:tblW w:w="5000" w:type="pct"/>
          <w:tblCellMar>
            <w:top w:w="120" w:type="dxa"/>
            <w:left w:w="120" w:type="dxa"/>
            <w:bottom w:w="120" w:type="dxa"/>
            <w:right w:w="120" w:type="dxa"/>
          </w:tblCellMar>
          <w:tblLook w:val="04A0"/>
        </w:tblPrEx>
        <w:trPr>
          <w:trHeight w:val="330"/>
        </w:trPr>
        <w:tc>
          <w:tcPr>
            <w:tcW w:w="5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39B732A9" w14:textId="77777777">
            <w:pPr>
              <w:spacing w:line="360" w:lineRule="auto"/>
              <w:jc w:val="left"/>
              <w:textAlignment w:val="center"/>
              <w:rPr>
                <w:color w:val="000000" w:themeColor="text1"/>
              </w:rPr>
            </w:pPr>
            <w:r w:rsidRPr="003B603D">
              <w:rPr>
                <w:rFonts w:ascii="楷体" w:eastAsia="楷体" w:hAnsi="楷体" w:cs="楷体"/>
                <w:color w:val="000000" w:themeColor="text1"/>
              </w:rPr>
              <w:t>在我们的旗帜下</w:t>
            </w:r>
          </w:p>
          <w:p w:rsidR="003B603D" w:rsidRPr="003B603D" w:rsidP="00F342A9" w14:paraId="441F4660" w14:textId="77777777">
            <w:pPr>
              <w:spacing w:line="360" w:lineRule="auto"/>
              <w:jc w:val="left"/>
              <w:textAlignment w:val="center"/>
              <w:rPr>
                <w:color w:val="000000" w:themeColor="text1"/>
              </w:rPr>
            </w:pPr>
            <w:r w:rsidRPr="003B603D">
              <w:rPr>
                <w:rFonts w:ascii="楷体" w:eastAsia="楷体" w:hAnsi="楷体" w:cs="楷体"/>
                <w:color w:val="000000" w:themeColor="text1"/>
              </w:rPr>
              <w:t>从规模上看，中世纪的手工业行会是一种小型共同体。加入一个行会从而获得兄弟身份的最明显的标志，是穿上由行会统一制式的会服。那些因家境贫寒而不能添置</w:t>
            </w:r>
            <w:r w:rsidRPr="003B603D">
              <w:rPr>
                <w:rFonts w:ascii="楷体" w:eastAsia="楷体" w:hAnsi="楷体" w:cs="楷体"/>
                <w:color w:val="000000" w:themeColor="text1"/>
              </w:rPr>
              <w:t>全套会服的</w:t>
            </w:r>
            <w:r w:rsidRPr="003B603D">
              <w:rPr>
                <w:rFonts w:ascii="楷体" w:eastAsia="楷体" w:hAnsi="楷体" w:cs="楷体"/>
                <w:color w:val="000000" w:themeColor="text1"/>
              </w:rPr>
              <w:t>会员，至少要买一件衣服罩子，以示自己是本会兄弟。对行会行动来说，会旗具有特殊权威。大多数行会都有自己的会徽，会徽寓意象征着友爱、尊严、快乐、集体幸福等。</w:t>
            </w:r>
          </w:p>
        </w:tc>
      </w:tr>
      <w:tr w14:paraId="2C2660A9" w14:textId="77777777" w:rsidTr="003B603D">
        <w:tblPrEx>
          <w:tblW w:w="5000" w:type="pct"/>
          <w:tblCellMar>
            <w:top w:w="120" w:type="dxa"/>
            <w:left w:w="120" w:type="dxa"/>
            <w:bottom w:w="120" w:type="dxa"/>
            <w:right w:w="120" w:type="dxa"/>
          </w:tblCellMar>
          <w:tblLook w:val="04A0"/>
        </w:tblPrEx>
        <w:trPr>
          <w:trHeight w:val="330"/>
        </w:trPr>
        <w:tc>
          <w:tcPr>
            <w:tcW w:w="5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4BB84595" w14:textId="77777777">
            <w:pPr>
              <w:spacing w:line="360" w:lineRule="auto"/>
              <w:jc w:val="left"/>
              <w:textAlignment w:val="center"/>
              <w:rPr>
                <w:color w:val="000000" w:themeColor="text1"/>
              </w:rPr>
            </w:pPr>
            <w:r w:rsidRPr="003B603D">
              <w:rPr>
                <w:rFonts w:ascii="楷体" w:eastAsia="楷体" w:hAnsi="楷体" w:cs="楷体"/>
                <w:color w:val="000000" w:themeColor="text1"/>
              </w:rPr>
              <w:t>使城市共和国运转</w:t>
            </w:r>
          </w:p>
          <w:p w:rsidR="003B603D" w:rsidRPr="003B603D" w:rsidP="00F342A9" w14:paraId="77525226" w14:textId="77777777">
            <w:pPr>
              <w:spacing w:line="360" w:lineRule="auto"/>
              <w:jc w:val="left"/>
              <w:textAlignment w:val="center"/>
              <w:rPr>
                <w:color w:val="000000" w:themeColor="text1"/>
              </w:rPr>
            </w:pPr>
            <w:r w:rsidRPr="003B603D">
              <w:rPr>
                <w:rFonts w:ascii="楷体" w:eastAsia="楷体" w:hAnsi="楷体" w:cs="楷体"/>
                <w:color w:val="000000" w:themeColor="text1"/>
              </w:rPr>
              <w:t>城市共和国的公共职位，例如，具有立法和决策咨询职能的大议事会、小议事会的成员，管理行政事务的执政官、财务官、督察官、公证人等等，都向行会开放。另外，行会还筹集资金兴办公共事业，在居住的市镇建起小教堂、附属礼拜堂、公会会堂及文法学校。</w:t>
            </w:r>
          </w:p>
        </w:tc>
      </w:tr>
      <w:tr w14:paraId="3A33B169" w14:textId="77777777" w:rsidTr="003B603D">
        <w:tblPrEx>
          <w:tblW w:w="5000" w:type="pct"/>
          <w:tblCellMar>
            <w:top w:w="120" w:type="dxa"/>
            <w:left w:w="120" w:type="dxa"/>
            <w:bottom w:w="120" w:type="dxa"/>
            <w:right w:w="120" w:type="dxa"/>
          </w:tblCellMar>
          <w:tblLook w:val="04A0"/>
        </w:tblPrEx>
        <w:trPr>
          <w:trHeight w:val="330"/>
        </w:trPr>
        <w:tc>
          <w:tcPr>
            <w:tcW w:w="5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B603D" w:rsidRPr="003B603D" w:rsidP="00F342A9" w14:paraId="5756F9C0" w14:textId="77777777">
            <w:pPr>
              <w:spacing w:line="360" w:lineRule="auto"/>
              <w:jc w:val="left"/>
              <w:textAlignment w:val="center"/>
              <w:rPr>
                <w:color w:val="000000" w:themeColor="text1"/>
              </w:rPr>
            </w:pPr>
            <w:r w:rsidRPr="003B603D">
              <w:rPr>
                <w:rFonts w:ascii="楷体" w:eastAsia="楷体" w:hAnsi="楷体" w:cs="楷体"/>
                <w:color w:val="000000" w:themeColor="text1"/>
              </w:rPr>
              <w:t>亲兄弟明算账</w:t>
            </w:r>
          </w:p>
          <w:p w:rsidR="003B603D" w:rsidRPr="003B603D" w:rsidP="00F342A9" w14:paraId="3EB82A18" w14:textId="77777777">
            <w:pPr>
              <w:spacing w:after="0" w:line="360" w:lineRule="auto"/>
              <w:jc w:val="left"/>
              <w:textAlignment w:val="center"/>
              <w:rPr>
                <w:color w:val="000000" w:themeColor="text1"/>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https://d.book118.com/277125153060006034</w:t>
        </w:r>
      </w:hyperlink>
    </w:p>
    <w:p/>
    <w:sectPr w:rsidSect="00A859D8">
      <w:headerReference w:type="default" r:id="rId26"/>
      <w:footerReference w:type="default" r:id="rId27"/>
      <w:type w:val="nextPage"/>
      <w:pgSz w:w="11906" w:h="16838"/>
      <w:pgMar w:top="907" w:right="1077" w:bottom="1440" w:left="1077" w:header="153" w:footer="0" w:gutter="0"/>
      <w:pgNumType w:start="9"/>
      <w:cols w:space="708"/>
      <w:titlePg w:val="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paraId="6389CE05" w14:textId="77777777">
    <w:pPr>
      <w:jc w:val="center"/>
    </w:pPr>
    <w:r>
      <w:t>第</w:t>
    </w:r>
    <w:r>
      <w:fldChar w:fldCharType="begin"/>
    </w:r>
    <w:r>
      <w:instrText>PAGE</w:instrText>
    </w:r>
    <w:r>
      <w:fldChar w:fldCharType="separate"/>
    </w:r>
    <w:r>
      <w:t>1</w:t>
    </w:r>
    <w:r>
      <w:fldChar w:fldCharType="end"/>
    </w:r>
    <w:r>
      <w:t>页</w:t>
    </w:r>
    <w:r>
      <w:t>/</w:t>
    </w:r>
    <w:r>
      <w:t>共</w:t>
    </w:r>
    <w:r>
      <w:fldChar w:fldCharType="begin"/>
    </w:r>
    <w:r>
      <w:instrText>NUMPAGES</w:instrText>
    </w:r>
    <w:r>
      <w:fldChar w:fldCharType="separate"/>
    </w:r>
    <w:r>
      <w:t>9</w:t>
    </w:r>
    <w:r>
      <w:fldChar w:fldCharType="end"/>
    </w:r>
    <w:r>
      <w:t>页</w:t>
    </w:r>
  </w:p>
  <w:p w:rsidR="004151FC" w14:paraId="0DBE678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8240" o:allowincell="f" stroked="f">
          <v:fill opacity="0.5"/>
          <v:textpath style="font-family:宋体;font-size:8pt" string="zxxk.com"/>
          <w10:wrap anchorx="margin" anchory="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2</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0" type="#_x0000_t136" alt="学科网 zxxk.com" style="width:2.85pt;height:2.85pt;margin-top:407.9pt;margin-left:158.95pt;mso-position-horizontal-relative:margin;mso-position-vertical-relative:margin;position:absolute;rotation:315;z-index:-251657216" o:allowincell="f" stroked="f">
          <v:fill opacity="0.5"/>
          <v:textpath style="font-family:宋体;font-size:8pt" string="zxxk.com"/>
          <w10:wrap anchorx="margin" anchory="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3</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6192" o:allowincell="f" stroked="f">
          <v:fill opacity="0.5"/>
          <v:textpath style="font-family:宋体;font-size:8pt" string="zxxk.com"/>
          <w10:wrap anchorx="margin" anchory="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4</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2" type="#_x0000_t136" alt="学科网 zxxk.com" style="width:2.85pt;height:2.85pt;margin-top:407.9pt;margin-left:158.95pt;mso-position-horizontal-relative:margin;mso-position-vertical-relative:margin;position:absolute;rotation:315;z-index:-251655168" o:allowincell="f" stroked="f">
          <v:fill opacity="0.5"/>
          <v:textpath style="font-family:宋体;font-size:8pt" string="zxxk.com"/>
          <w10:wrap anchorx="margin" anchory="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5</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position-horizontal-relative:margin;mso-position-vertical-relative:margin;position:absolute;rotation:315;z-index:-251654144" o:allowincell="f" stroked="f">
          <v:fill opacity="0.5"/>
          <v:textpath style="font-family:宋体;font-size:8pt" string="zxxk.com"/>
          <w10:wrap anchorx="margin" anchory="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6</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4" type="#_x0000_t136" alt="学科网 zxxk.com" style="width:2.85pt;height:2.85pt;margin-top:407.9pt;margin-left:158.95pt;mso-position-horizontal-relative:margin;mso-position-vertical-relative:margin;position:absolute;rotation:315;z-index:-251653120" o:allowincell="f" stroked="f">
          <v:fill opacity="0.5"/>
          <v:textpath style="font-family:宋体;font-size:8pt" string="zxxk.com"/>
          <w10:wrap anchorx="margin" anchory="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7</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2096" o:allowincell="f" stroked="f">
          <v:fill opacity="0.5"/>
          <v:textpath style="font-family:宋体;font-size:8pt" string="zxxk.com"/>
          <w10:wrap anchorx="margin" anchory="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8</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6" type="#_x0000_t136" alt="学科网 zxxk.com" style="width:2.85pt;height:2.85pt;margin-top:407.9pt;margin-left:158.95pt;mso-position-horizontal-relative:margin;mso-position-vertical-relative:margin;position:absolute;rotation:315;z-index:-251651072" o:allowincell="f" stroked="f">
          <v:fill opacity="0.5"/>
          <v:textpath style="font-family:宋体;font-size:8pt" string="zxxk.com"/>
          <w10:wrap anchorx="margin" anchory="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9</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position-horizontal-relative:margin;mso-position-vertical-relative:margin;position:absolute;rotation:315;z-index:-251650048" o:allowincell="f" stroked="f">
          <v:fill opacity="0.5"/>
          <v:textpath style="font-family:宋体;font-size:8pt" string="zxxk.com"/>
          <w10:wrap anchorx="margin" anchory="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paraId="4688B1A4" w14:textId="1BAE6401">
    <w:pPr>
      <w:pBdr>
        <w:bottom w:val="none" w:sz="0" w:space="1" w:color="auto"/>
      </w:pBdr>
      <w:snapToGrid w:val="0"/>
      <w:rPr>
        <w:rFonts w:cs="Times New Roman"/>
        <w:kern w:val="0"/>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00001"/>
    <w:multiLevelType w:val="singleLevel"/>
    <w:tmpl w:val="CA023EEB"/>
    <w:lvl w:ilvl="0">
      <w:start w:val="4"/>
      <w:numFmt w:val="decimal"/>
      <w:suff w:val="space"/>
      <w:lvlText w:val="%1."/>
      <w:lvlJc w:val="left"/>
    </w:lvl>
  </w:abstractNum>
  <w:abstractNum w:abstractNumId="1">
    <w:nsid w:val="00000002"/>
    <w:multiLevelType w:val="singleLevel"/>
    <w:tmpl w:val="1724F241"/>
    <w:lvl w:ilvl="0">
      <w:start w:val="21"/>
      <w:numFmt w:val="decimal"/>
      <w:suff w:val="space"/>
      <w:lvlText w:val="%1."/>
      <w:lvlJc w:val="left"/>
    </w:lvl>
  </w:abstractNum>
  <w:abstractNum w:abstractNumId="2">
    <w:nsid w:val="00000003"/>
    <w:multiLevelType w:val="singleLevel"/>
    <w:tmpl w:val="2F242E28"/>
    <w:lvl w:ilvl="0">
      <w:start w:val="19"/>
      <w:numFmt w:val="decimal"/>
      <w:lvlText w:val="%1."/>
      <w:lvlJc w:val="left"/>
      <w:pPr>
        <w:tabs>
          <w:tab w:val="left" w:pos="312"/>
        </w:tabs>
      </w:pPr>
    </w:lvl>
  </w:abstractNum>
  <w:abstractNum w:abstractNumId="3">
    <w:nsid w:val="00000004"/>
    <w:multiLevelType w:val="singleLevel"/>
    <w:tmpl w:val="552C4827"/>
    <w:lvl w:ilvl="0">
      <w:start w:val="13"/>
      <w:numFmt w:val="decimal"/>
      <w:suff w:val="nothing"/>
      <w:lvlText w:val="%1、"/>
      <w:lvlJc w:val="left"/>
    </w:lvl>
  </w:abstractNum>
  <w:abstractNum w:abstractNumId="4">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5">
    <w:nsid w:val="05BF2BC3"/>
    <w:multiLevelType w:val="singleLevel"/>
    <w:tmpl w:val="9F71471C"/>
    <w:lvl w:ilvl="0">
      <w:start w:val="24"/>
      <w:numFmt w:val="decimal"/>
      <w:suff w:val="space"/>
      <w:lvlText w:val="%1."/>
      <w:lvlJc w:val="left"/>
    </w:lvl>
  </w:abstractNum>
  <w:num w:numId="1" w16cid:durableId="871966302">
    <w:abstractNumId w:val="4"/>
  </w:num>
  <w:num w:numId="2" w16cid:durableId="517887418">
    <w:abstractNumId w:val="0"/>
  </w:num>
  <w:num w:numId="3" w16cid:durableId="891769083">
    <w:abstractNumId w:val="3"/>
  </w:num>
  <w:num w:numId="4" w16cid:durableId="536240606">
    <w:abstractNumId w:val="2"/>
  </w:num>
  <w:num w:numId="5" w16cid:durableId="333532478">
    <w:abstractNumId w:val="1"/>
  </w:num>
  <w:num w:numId="6" w16cid:durableId="37296864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DF2"/>
    <w:rsid w:val="00001AA6"/>
    <w:rsid w:val="00005EBC"/>
    <w:rsid w:val="00016BFA"/>
    <w:rsid w:val="000460FF"/>
    <w:rsid w:val="00054E7B"/>
    <w:rsid w:val="00056C79"/>
    <w:rsid w:val="0009330F"/>
    <w:rsid w:val="000E253A"/>
    <w:rsid w:val="000E4D02"/>
    <w:rsid w:val="001061F3"/>
    <w:rsid w:val="00137501"/>
    <w:rsid w:val="00137958"/>
    <w:rsid w:val="00171458"/>
    <w:rsid w:val="00173C1D"/>
    <w:rsid w:val="001764C3"/>
    <w:rsid w:val="0018010E"/>
    <w:rsid w:val="00191C29"/>
    <w:rsid w:val="001A6793"/>
    <w:rsid w:val="001C41BC"/>
    <w:rsid w:val="001C63DA"/>
    <w:rsid w:val="001D4563"/>
    <w:rsid w:val="001E29C2"/>
    <w:rsid w:val="001E3F60"/>
    <w:rsid w:val="00201A7E"/>
    <w:rsid w:val="00221FC9"/>
    <w:rsid w:val="0022603E"/>
    <w:rsid w:val="002457C2"/>
    <w:rsid w:val="002908F0"/>
    <w:rsid w:val="002A0E5D"/>
    <w:rsid w:val="002A1A21"/>
    <w:rsid w:val="002B48D6"/>
    <w:rsid w:val="002B5913"/>
    <w:rsid w:val="002F06B2"/>
    <w:rsid w:val="002F0AA6"/>
    <w:rsid w:val="0030667F"/>
    <w:rsid w:val="003102DB"/>
    <w:rsid w:val="00322312"/>
    <w:rsid w:val="00360978"/>
    <w:rsid w:val="0037157F"/>
    <w:rsid w:val="00373459"/>
    <w:rsid w:val="00381477"/>
    <w:rsid w:val="003B603D"/>
    <w:rsid w:val="003C4A95"/>
    <w:rsid w:val="003D0C09"/>
    <w:rsid w:val="003D7258"/>
    <w:rsid w:val="003F010D"/>
    <w:rsid w:val="004062F6"/>
    <w:rsid w:val="0040654E"/>
    <w:rsid w:val="004151FC"/>
    <w:rsid w:val="00435F83"/>
    <w:rsid w:val="0046214C"/>
    <w:rsid w:val="0049183B"/>
    <w:rsid w:val="004B2943"/>
    <w:rsid w:val="004D44FD"/>
    <w:rsid w:val="00567E50"/>
    <w:rsid w:val="0059145F"/>
    <w:rsid w:val="00596076"/>
    <w:rsid w:val="005B39DB"/>
    <w:rsid w:val="005C2124"/>
    <w:rsid w:val="005C690D"/>
    <w:rsid w:val="005E5ED5"/>
    <w:rsid w:val="005F1362"/>
    <w:rsid w:val="00605626"/>
    <w:rsid w:val="006071D5"/>
    <w:rsid w:val="0062039B"/>
    <w:rsid w:val="00623C16"/>
    <w:rsid w:val="00637D3A"/>
    <w:rsid w:val="00640BF5"/>
    <w:rsid w:val="0069098D"/>
    <w:rsid w:val="0069633E"/>
    <w:rsid w:val="006D5DE9"/>
    <w:rsid w:val="006E30CC"/>
    <w:rsid w:val="006F45E0"/>
    <w:rsid w:val="00701D6B"/>
    <w:rsid w:val="007061B2"/>
    <w:rsid w:val="00740A09"/>
    <w:rsid w:val="007613EB"/>
    <w:rsid w:val="00762E26"/>
    <w:rsid w:val="00767F31"/>
    <w:rsid w:val="00777161"/>
    <w:rsid w:val="007A6D4A"/>
    <w:rsid w:val="00817391"/>
    <w:rsid w:val="00832EC9"/>
    <w:rsid w:val="008634CD"/>
    <w:rsid w:val="008731FA"/>
    <w:rsid w:val="00880A38"/>
    <w:rsid w:val="00892245"/>
    <w:rsid w:val="00893DD6"/>
    <w:rsid w:val="008D2E94"/>
    <w:rsid w:val="0090278E"/>
    <w:rsid w:val="009229BF"/>
    <w:rsid w:val="00974E0F"/>
    <w:rsid w:val="00982128"/>
    <w:rsid w:val="009A27BF"/>
    <w:rsid w:val="009B5666"/>
    <w:rsid w:val="009C4252"/>
    <w:rsid w:val="009E203F"/>
    <w:rsid w:val="00A07DF2"/>
    <w:rsid w:val="00A405DB"/>
    <w:rsid w:val="00A536B0"/>
    <w:rsid w:val="00A548EA"/>
    <w:rsid w:val="00A859D8"/>
    <w:rsid w:val="00AD6B6A"/>
    <w:rsid w:val="00B80D67"/>
    <w:rsid w:val="00B8100F"/>
    <w:rsid w:val="00B96924"/>
    <w:rsid w:val="00BA1A7E"/>
    <w:rsid w:val="00BB50C6"/>
    <w:rsid w:val="00BE1BCD"/>
    <w:rsid w:val="00C02815"/>
    <w:rsid w:val="00C02DD5"/>
    <w:rsid w:val="00C02FC6"/>
    <w:rsid w:val="00C321EB"/>
    <w:rsid w:val="00C521C8"/>
    <w:rsid w:val="00CA4A07"/>
    <w:rsid w:val="00D51257"/>
    <w:rsid w:val="00D634C2"/>
    <w:rsid w:val="00D756B6"/>
    <w:rsid w:val="00D77F6E"/>
    <w:rsid w:val="00DA0796"/>
    <w:rsid w:val="00DA5448"/>
    <w:rsid w:val="00DF071B"/>
    <w:rsid w:val="00E63075"/>
    <w:rsid w:val="00E97096"/>
    <w:rsid w:val="00EA0188"/>
    <w:rsid w:val="00EB17B4"/>
    <w:rsid w:val="00EB68D6"/>
    <w:rsid w:val="00ED1550"/>
    <w:rsid w:val="00EE1A37"/>
    <w:rsid w:val="00F21C80"/>
    <w:rsid w:val="00F342A9"/>
    <w:rsid w:val="00F676FD"/>
    <w:rsid w:val="00F72514"/>
    <w:rsid w:val="00FA0944"/>
    <w:rsid w:val="00FB34D2"/>
    <w:rsid w:val="00FB4B17"/>
    <w:rsid w:val="00FC5860"/>
    <w:rsid w:val="00FD377B"/>
    <w:rsid w:val="00FF2D79"/>
    <w:rsid w:val="00FF399E"/>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lsdException w:name="caption" w:semiHidden="1" w:unhideWhenUsed="1" w:qFormat="1"/>
    <w:lsdException w:name="page number" w:uiPriority="99"/>
    <w:lsdException w:name="Title" w:qFormat="1"/>
    <w:lsdException w:name="Default Paragraph Font" w:semiHidden="1"/>
    <w:lsdException w:name="Subtitle" w:qFormat="1"/>
    <w:lsdException w:name="Date" w:uiPriority="99"/>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0"/>
    <w:uiPriority w:val="99"/>
    <w:pPr>
      <w:tabs>
        <w:tab w:val="center" w:pos="4153"/>
        <w:tab w:val="right" w:pos="8306"/>
      </w:tabs>
      <w:snapToGrid w:val="0"/>
      <w:jc w:val="left"/>
    </w:pPr>
    <w:rPr>
      <w:sz w:val="18"/>
    </w:rPr>
  </w:style>
  <w:style w:type="character" w:customStyle="1" w:styleId="a">
    <w:name w:val="页眉 字符"/>
    <w:basedOn w:val="DefaultParagraphFont"/>
    <w:link w:val="Header"/>
    <w:uiPriority w:val="99"/>
    <w:qFormat/>
    <w:rsid w:val="003102DB"/>
    <w:rPr>
      <w:kern w:val="2"/>
      <w:sz w:val="18"/>
      <w:szCs w:val="24"/>
    </w:rPr>
  </w:style>
  <w:style w:type="paragraph" w:styleId="NoSpacing">
    <w:name w:val="No Spacing"/>
    <w:link w:val="a2"/>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character" w:customStyle="1" w:styleId="a0">
    <w:name w:val="页脚 字符"/>
    <w:basedOn w:val="DefaultParagraphFont"/>
    <w:link w:val="Footer"/>
    <w:uiPriority w:val="99"/>
    <w:qFormat/>
    <w:rsid w:val="00381477"/>
    <w:rPr>
      <w:kern w:val="2"/>
      <w:sz w:val="18"/>
      <w:szCs w:val="24"/>
    </w:rPr>
  </w:style>
  <w:style w:type="paragraph" w:styleId="BalloonText">
    <w:name w:val="Balloon Text"/>
    <w:basedOn w:val="Normal"/>
    <w:link w:val="a1"/>
    <w:uiPriority w:val="99"/>
    <w:semiHidden/>
    <w:unhideWhenUsed/>
    <w:rsid w:val="00137501"/>
    <w:rPr>
      <w:rFonts w:asciiTheme="minorHAnsi" w:eastAsiaTheme="minorEastAsia" w:hAnsiTheme="minorHAnsi" w:cstheme="minorBidi"/>
      <w:sz w:val="18"/>
      <w:szCs w:val="18"/>
    </w:rPr>
  </w:style>
  <w:style w:type="character" w:customStyle="1" w:styleId="a1">
    <w:name w:val="批注框文本 字符"/>
    <w:basedOn w:val="DefaultParagraphFont"/>
    <w:link w:val="BalloonText"/>
    <w:uiPriority w:val="99"/>
    <w:semiHidden/>
    <w:rsid w:val="00137501"/>
    <w:rPr>
      <w:rFonts w:asciiTheme="minorHAnsi" w:eastAsiaTheme="minorEastAsia" w:hAnsiTheme="minorHAnsi" w:cstheme="minorBidi"/>
      <w:kern w:val="2"/>
      <w:sz w:val="18"/>
      <w:szCs w:val="18"/>
    </w:rPr>
  </w:style>
  <w:style w:type="character" w:customStyle="1" w:styleId="a2">
    <w:name w:val="无间隔 字符"/>
    <w:basedOn w:val="DefaultParagraphFont"/>
    <w:link w:val="NoSpacing"/>
    <w:uiPriority w:val="1"/>
    <w:rsid w:val="00137501"/>
    <w:rPr>
      <w:rFonts w:eastAsia="Microsoft YaHei UI" w:asciiTheme="minorHAnsi" w:hAnsiTheme="minorHAnsi" w:cstheme="minorBidi"/>
      <w:sz w:val="22"/>
      <w:szCs w:val="22"/>
    </w:rPr>
  </w:style>
  <w:style w:type="character" w:styleId="PlaceholderText">
    <w:name w:val="Placeholder Text"/>
    <w:basedOn w:val="DefaultParagraphFont"/>
    <w:uiPriority w:val="99"/>
    <w:semiHidden/>
    <w:rsid w:val="00137501"/>
    <w:rPr>
      <w:color w:val="808080"/>
    </w:rPr>
  </w:style>
  <w:style w:type="paragraph" w:styleId="Date">
    <w:name w:val="Date"/>
    <w:basedOn w:val="Normal"/>
    <w:next w:val="Normal"/>
    <w:link w:val="a3"/>
    <w:uiPriority w:val="99"/>
    <w:unhideWhenUsed/>
    <w:rsid w:val="00137501"/>
    <w:pPr>
      <w:ind w:left="100" w:leftChars="2500"/>
    </w:pPr>
    <w:rPr>
      <w:rFonts w:asciiTheme="minorHAnsi" w:eastAsiaTheme="minorEastAsia" w:hAnsiTheme="minorHAnsi" w:cstheme="minorBidi"/>
      <w:szCs w:val="22"/>
    </w:rPr>
  </w:style>
  <w:style w:type="character" w:customStyle="1" w:styleId="a3">
    <w:name w:val="日期 字符"/>
    <w:basedOn w:val="DefaultParagraphFont"/>
    <w:link w:val="Date"/>
    <w:uiPriority w:val="99"/>
    <w:rsid w:val="00137501"/>
    <w:rPr>
      <w:rFonts w:asciiTheme="minorHAnsi" w:eastAsiaTheme="minorEastAsia" w:hAnsiTheme="minorHAnsi" w:cstheme="minorBidi"/>
      <w:kern w:val="2"/>
      <w:sz w:val="21"/>
      <w:szCs w:val="22"/>
    </w:rPr>
  </w:style>
  <w:style w:type="table" w:styleId="TableGrid">
    <w:name w:val="Table Grid"/>
    <w:basedOn w:val="TableNormal"/>
    <w:uiPriority w:val="99"/>
    <w:rsid w:val="00137501"/>
    <w:rPr>
      <w:rFonts w:asciiTheme="minorHAnsi" w:eastAsiaTheme="minorEastAsia" w:hAnsiTheme="minorHAnsi" w:cstheme="minorBidi"/>
      <w:kern w:val="2"/>
      <w:sz w:val="21"/>
      <w:szCs w:val="22"/>
    </w:rPr>
    <w:tblPr>
      <w:tblCellMar>
        <w:left w:w="0" w:type="dxa"/>
        <w:right w:w="0" w:type="dxa"/>
      </w:tblCellMar>
    </w:tblPr>
  </w:style>
  <w:style w:type="character" w:styleId="PageNumber">
    <w:name w:val="page number"/>
    <w:basedOn w:val="DefaultParagraphFont"/>
    <w:uiPriority w:val="99"/>
    <w:unhideWhenUsed/>
    <w:rsid w:val="00137501"/>
  </w:style>
  <w:style w:type="paragraph" w:styleId="NormalWeb">
    <w:name w:val="Normal (Web)"/>
    <w:basedOn w:val="Normal"/>
    <w:qFormat/>
    <w:rsid w:val="00001AA6"/>
    <w:pPr>
      <w:widowControl/>
      <w:spacing w:before="100" w:beforeAutospacing="1" w:after="100" w:afterAutospacing="1"/>
      <w:jc w:val="left"/>
    </w:pPr>
    <w:rPr>
      <w:rFonts w:ascii="宋体" w:hAnsi="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2.png" /><Relationship Id="rId15" Type="http://schemas.openxmlformats.org/officeDocument/2006/relationships/image" Target="media/image3.tif"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image" Target="media/image4.png"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yperlink" Target="https://d.book118.com/277125153060006034" TargetMode="Externa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3442</Words>
  <Characters>19626</Characters>
  <Application>Microsoft Office Word</Application>
  <DocSecurity>0</DocSecurity>
  <Lines>163</Lines>
  <Paragraphs>46</Paragraphs>
  <ScaleCrop>false</ScaleCrop>
  <Company/>
  <LinksUpToDate>false</LinksUpToDate>
  <CharactersWithSpaces>23022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“北京题库”服务号</dc:title>
  <dc:subject>关注“北京题库”服务号下载更多资料</dc:subject>
  <dc:creator>菁师帮</dc:creator>
  <dc:description>官网：www.jingshibang.com</dc:description>
  <cp:lastModifiedBy>海萍 王</cp:lastModifiedBy>
  <cp:revision>2</cp:revision>
  <cp:lastPrinted>2023-11-03T01:31:00Z</cp:lastPrinted>
  <dcterms:created xsi:type="dcterms:W3CDTF">2024-01-23T04:40:00Z</dcterms:created>
  <dcterms:modified xsi:type="dcterms:W3CDTF">2024-01-23T04:40:00Z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