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道路运输业项目规划设计方案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8" w:history="1">
        <w:r>
          <w:rPr>
            <w:rFonts w:ascii="仿宋" w:eastAsia="仿宋" w:hAnsi="仿宋" w:cs="仿宋" w:hint="eastAsia"/>
            <w:lang w:eastAsia="zh-CN"/>
          </w:rPr>
          <w:t>概论</w:t>
        </w:r>
        <w:r>
          <w:tab/>
        </w:r>
        <w:r>
          <w:fldChar w:fldCharType="begin"/>
        </w:r>
        <w:r>
          <w:instrText xml:space="preserve"> PAGEREF _Toc18048 \h </w:instrText>
        </w:r>
        <w:r>
          <w:fldChar w:fldCharType="separate"/>
        </w:r>
        <w:r>
          <w:t>3</w:t>
        </w:r>
        <w:r>
          <w:fldChar w:fldCharType="end"/>
        </w:r>
      </w:hyperlink>
    </w:p>
    <w:p>
      <w:pPr>
        <w:pStyle w:val="TOC1"/>
        <w:tabs>
          <w:tab w:val="right" w:leader="dot" w:pos="8306"/>
        </w:tabs>
      </w:pPr>
      <w:hyperlink w:anchor="_Toc29221" w:history="1">
        <w:r>
          <w:rPr>
            <w:rFonts w:ascii="仿宋" w:eastAsia="仿宋" w:hAnsi="仿宋" w:cs="仿宋" w:hint="eastAsia"/>
            <w:lang w:eastAsia="zh-CN"/>
          </w:rPr>
          <w:t>一、产品规划分析</w:t>
        </w:r>
        <w:r>
          <w:tab/>
        </w:r>
        <w:r>
          <w:fldChar w:fldCharType="begin"/>
        </w:r>
        <w:r>
          <w:instrText xml:space="preserve"> PAGEREF _Toc29221 \h </w:instrText>
        </w:r>
        <w:r>
          <w:fldChar w:fldCharType="separate"/>
        </w:r>
        <w:r>
          <w:t>3</w:t>
        </w:r>
        <w:r>
          <w:fldChar w:fldCharType="end"/>
        </w:r>
      </w:hyperlink>
    </w:p>
    <w:p>
      <w:pPr>
        <w:pStyle w:val="TOC2"/>
        <w:tabs>
          <w:tab w:val="right" w:leader="dot" w:pos="8306"/>
        </w:tabs>
      </w:pPr>
      <w:hyperlink w:anchor="_Toc15259" w:history="1">
        <w:r>
          <w:rPr>
            <w:rFonts w:ascii="仿宋" w:eastAsia="仿宋" w:hAnsi="仿宋" w:cs="仿宋" w:hint="eastAsia"/>
            <w:lang w:eastAsia="zh-CN"/>
          </w:rPr>
          <w:t>(一)、产品规划</w:t>
        </w:r>
        <w:r>
          <w:tab/>
        </w:r>
        <w:r>
          <w:fldChar w:fldCharType="begin"/>
        </w:r>
        <w:r>
          <w:instrText xml:space="preserve"> PAGEREF _Toc15259 \h </w:instrText>
        </w:r>
        <w:r>
          <w:fldChar w:fldCharType="separate"/>
        </w:r>
        <w:r>
          <w:t>3</w:t>
        </w:r>
        <w:r>
          <w:fldChar w:fldCharType="end"/>
        </w:r>
      </w:hyperlink>
    </w:p>
    <w:p>
      <w:pPr>
        <w:pStyle w:val="TOC2"/>
        <w:tabs>
          <w:tab w:val="right" w:leader="dot" w:pos="8306"/>
        </w:tabs>
      </w:pPr>
      <w:hyperlink w:anchor="_Toc5246" w:history="1">
        <w:r>
          <w:rPr>
            <w:rFonts w:ascii="仿宋" w:eastAsia="仿宋" w:hAnsi="仿宋" w:cs="仿宋" w:hint="eastAsia"/>
            <w:lang w:eastAsia="zh-CN"/>
          </w:rPr>
          <w:t>(二)、建设规模</w:t>
        </w:r>
        <w:r>
          <w:tab/>
        </w:r>
        <w:r>
          <w:fldChar w:fldCharType="begin"/>
        </w:r>
        <w:r>
          <w:instrText xml:space="preserve"> PAGEREF _Toc5246 \h </w:instrText>
        </w:r>
        <w:r>
          <w:fldChar w:fldCharType="separate"/>
        </w:r>
        <w:r>
          <w:t>4</w:t>
        </w:r>
        <w:r>
          <w:fldChar w:fldCharType="end"/>
        </w:r>
      </w:hyperlink>
    </w:p>
    <w:p>
      <w:pPr>
        <w:pStyle w:val="TOC1"/>
        <w:tabs>
          <w:tab w:val="right" w:leader="dot" w:pos="8306"/>
        </w:tabs>
      </w:pPr>
      <w:hyperlink w:anchor="_Toc23223" w:history="1">
        <w:r>
          <w:rPr>
            <w:rFonts w:ascii="仿宋" w:eastAsia="仿宋" w:hAnsi="仿宋" w:cs="仿宋" w:hint="eastAsia"/>
            <w:lang w:eastAsia="zh-CN"/>
          </w:rPr>
          <w:t>二、工艺说明</w:t>
        </w:r>
        <w:r>
          <w:tab/>
        </w:r>
        <w:r>
          <w:fldChar w:fldCharType="begin"/>
        </w:r>
        <w:r>
          <w:instrText xml:space="preserve"> PAGEREF _Toc23223 \h </w:instrText>
        </w:r>
        <w:r>
          <w:fldChar w:fldCharType="separate"/>
        </w:r>
        <w:r>
          <w:t>5</w:t>
        </w:r>
        <w:r>
          <w:fldChar w:fldCharType="end"/>
        </w:r>
      </w:hyperlink>
    </w:p>
    <w:p>
      <w:pPr>
        <w:pStyle w:val="TOC2"/>
        <w:tabs>
          <w:tab w:val="right" w:leader="dot" w:pos="8306"/>
        </w:tabs>
      </w:pPr>
      <w:hyperlink w:anchor="_Toc850" w:history="1">
        <w:r>
          <w:rPr>
            <w:rFonts w:ascii="仿宋" w:eastAsia="仿宋" w:hAnsi="仿宋" w:cs="仿宋" w:hint="eastAsia"/>
            <w:lang w:eastAsia="zh-CN"/>
          </w:rPr>
          <w:t>(一)、技术管理特点</w:t>
        </w:r>
        <w:r>
          <w:tab/>
        </w:r>
        <w:r>
          <w:fldChar w:fldCharType="begin"/>
        </w:r>
        <w:r>
          <w:instrText xml:space="preserve"> PAGEREF _Toc850 \h </w:instrText>
        </w:r>
        <w:r>
          <w:fldChar w:fldCharType="separate"/>
        </w:r>
        <w:r>
          <w:t>5</w:t>
        </w:r>
        <w:r>
          <w:fldChar w:fldCharType="end"/>
        </w:r>
      </w:hyperlink>
    </w:p>
    <w:p>
      <w:pPr>
        <w:pStyle w:val="TOC2"/>
        <w:tabs>
          <w:tab w:val="right" w:leader="dot" w:pos="8306"/>
        </w:tabs>
      </w:pPr>
      <w:hyperlink w:anchor="_Toc3547" w:history="1">
        <w:r>
          <w:rPr>
            <w:rFonts w:ascii="仿宋" w:eastAsia="仿宋" w:hAnsi="仿宋" w:cs="仿宋" w:hint="eastAsia"/>
            <w:lang w:eastAsia="zh-CN"/>
          </w:rPr>
          <w:t>(二)、道路运输业项目工艺技术设计方案</w:t>
        </w:r>
        <w:r>
          <w:tab/>
        </w:r>
        <w:r>
          <w:fldChar w:fldCharType="begin"/>
        </w:r>
        <w:r>
          <w:instrText xml:space="preserve"> PAGEREF _Toc3547 \h </w:instrText>
        </w:r>
        <w:r>
          <w:fldChar w:fldCharType="separate"/>
        </w:r>
        <w:r>
          <w:t>6</w:t>
        </w:r>
        <w:r>
          <w:fldChar w:fldCharType="end"/>
        </w:r>
      </w:hyperlink>
    </w:p>
    <w:p>
      <w:pPr>
        <w:pStyle w:val="TOC2"/>
        <w:tabs>
          <w:tab w:val="right" w:leader="dot" w:pos="8306"/>
        </w:tabs>
      </w:pPr>
      <w:hyperlink w:anchor="_Toc16039" w:history="1">
        <w:r>
          <w:rPr>
            <w:rFonts w:ascii="仿宋" w:eastAsia="仿宋" w:hAnsi="仿宋" w:cs="仿宋" w:hint="eastAsia"/>
            <w:lang w:eastAsia="zh-CN"/>
          </w:rPr>
          <w:t>(三)、设备选型方案</w:t>
        </w:r>
        <w:r>
          <w:tab/>
        </w:r>
        <w:r>
          <w:fldChar w:fldCharType="begin"/>
        </w:r>
        <w:r>
          <w:instrText xml:space="preserve"> PAGEREF _Toc16039 \h </w:instrText>
        </w:r>
        <w:r>
          <w:fldChar w:fldCharType="separate"/>
        </w:r>
        <w:r>
          <w:t>7</w:t>
        </w:r>
        <w:r>
          <w:fldChar w:fldCharType="end"/>
        </w:r>
      </w:hyperlink>
    </w:p>
    <w:p>
      <w:pPr>
        <w:pStyle w:val="TOC1"/>
        <w:tabs>
          <w:tab w:val="right" w:leader="dot" w:pos="8306"/>
        </w:tabs>
      </w:pPr>
      <w:hyperlink w:anchor="_Toc25280" w:history="1">
        <w:r>
          <w:rPr>
            <w:rFonts w:ascii="仿宋" w:eastAsia="仿宋" w:hAnsi="仿宋" w:cs="仿宋" w:hint="eastAsia"/>
            <w:lang w:eastAsia="zh-CN"/>
          </w:rPr>
          <w:t>三、道路运输业项目建设单位说明</w:t>
        </w:r>
        <w:r>
          <w:tab/>
        </w:r>
        <w:r>
          <w:fldChar w:fldCharType="begin"/>
        </w:r>
        <w:r>
          <w:instrText xml:space="preserve"> PAGEREF _Toc25280 \h </w:instrText>
        </w:r>
        <w:r>
          <w:fldChar w:fldCharType="separate"/>
        </w:r>
        <w:r>
          <w:t>9</w:t>
        </w:r>
        <w:r>
          <w:fldChar w:fldCharType="end"/>
        </w:r>
      </w:hyperlink>
    </w:p>
    <w:p>
      <w:pPr>
        <w:pStyle w:val="TOC2"/>
        <w:tabs>
          <w:tab w:val="right" w:leader="dot" w:pos="8306"/>
        </w:tabs>
      </w:pPr>
      <w:hyperlink w:anchor="_Toc7148" w:history="1">
        <w:r>
          <w:rPr>
            <w:rFonts w:ascii="仿宋" w:eastAsia="仿宋" w:hAnsi="仿宋" w:cs="仿宋" w:hint="eastAsia"/>
            <w:lang w:eastAsia="zh-CN"/>
          </w:rPr>
          <w:t>(一)、道路运输业项目承办单位基本情况</w:t>
        </w:r>
        <w:r>
          <w:tab/>
        </w:r>
        <w:r>
          <w:fldChar w:fldCharType="begin"/>
        </w:r>
        <w:r>
          <w:instrText xml:space="preserve"> PAGEREF _Toc7148 \h </w:instrText>
        </w:r>
        <w:r>
          <w:fldChar w:fldCharType="separate"/>
        </w:r>
        <w:r>
          <w:t>9</w:t>
        </w:r>
        <w:r>
          <w:fldChar w:fldCharType="end"/>
        </w:r>
      </w:hyperlink>
    </w:p>
    <w:p>
      <w:pPr>
        <w:pStyle w:val="TOC2"/>
        <w:tabs>
          <w:tab w:val="right" w:leader="dot" w:pos="8306"/>
        </w:tabs>
      </w:pPr>
      <w:hyperlink w:anchor="_Toc25904" w:history="1">
        <w:r>
          <w:rPr>
            <w:rFonts w:ascii="仿宋" w:eastAsia="仿宋" w:hAnsi="仿宋" w:cs="仿宋" w:hint="eastAsia"/>
            <w:lang w:eastAsia="zh-CN"/>
          </w:rPr>
          <w:t>(二)、公司经济效益分析</w:t>
        </w:r>
        <w:r>
          <w:tab/>
        </w:r>
        <w:r>
          <w:fldChar w:fldCharType="begin"/>
        </w:r>
        <w:r>
          <w:instrText xml:space="preserve"> PAGEREF _Toc25904 \h </w:instrText>
        </w:r>
        <w:r>
          <w:fldChar w:fldCharType="separate"/>
        </w:r>
        <w:r>
          <w:t>9</w:t>
        </w:r>
        <w:r>
          <w:fldChar w:fldCharType="end"/>
        </w:r>
      </w:hyperlink>
    </w:p>
    <w:p>
      <w:pPr>
        <w:pStyle w:val="TOC1"/>
        <w:tabs>
          <w:tab w:val="right" w:leader="dot" w:pos="8306"/>
        </w:tabs>
      </w:pPr>
      <w:hyperlink w:anchor="_Toc15225" w:history="1">
        <w:r>
          <w:rPr>
            <w:rFonts w:ascii="仿宋" w:eastAsia="仿宋" w:hAnsi="仿宋" w:cs="仿宋" w:hint="eastAsia"/>
            <w:lang w:eastAsia="zh-CN"/>
          </w:rPr>
          <w:t>四、市场分析、调研</w:t>
        </w:r>
        <w:r>
          <w:tab/>
        </w:r>
        <w:r>
          <w:fldChar w:fldCharType="begin"/>
        </w:r>
        <w:r>
          <w:instrText xml:space="preserve"> PAGEREF _Toc15225 \h </w:instrText>
        </w:r>
        <w:r>
          <w:fldChar w:fldCharType="separate"/>
        </w:r>
        <w:r>
          <w:t>10</w:t>
        </w:r>
        <w:r>
          <w:fldChar w:fldCharType="end"/>
        </w:r>
      </w:hyperlink>
    </w:p>
    <w:p>
      <w:pPr>
        <w:pStyle w:val="TOC2"/>
        <w:tabs>
          <w:tab w:val="right" w:leader="dot" w:pos="8306"/>
        </w:tabs>
      </w:pPr>
      <w:hyperlink w:anchor="_Toc12563" w:history="1">
        <w:r>
          <w:rPr>
            <w:rFonts w:ascii="仿宋" w:eastAsia="仿宋" w:hAnsi="仿宋" w:cs="仿宋" w:hint="eastAsia"/>
            <w:lang w:eastAsia="zh-CN"/>
          </w:rPr>
          <w:t>(一)、道路运输业行业分析</w:t>
        </w:r>
        <w:r>
          <w:tab/>
        </w:r>
        <w:r>
          <w:fldChar w:fldCharType="begin"/>
        </w:r>
        <w:r>
          <w:instrText xml:space="preserve"> PAGEREF _Toc12563 \h </w:instrText>
        </w:r>
        <w:r>
          <w:fldChar w:fldCharType="separate"/>
        </w:r>
        <w:r>
          <w:t>10</w:t>
        </w:r>
        <w:r>
          <w:fldChar w:fldCharType="end"/>
        </w:r>
      </w:hyperlink>
    </w:p>
    <w:p>
      <w:pPr>
        <w:pStyle w:val="TOC2"/>
        <w:tabs>
          <w:tab w:val="right" w:leader="dot" w:pos="8306"/>
        </w:tabs>
      </w:pPr>
      <w:hyperlink w:anchor="_Toc31448" w:history="1">
        <w:r>
          <w:rPr>
            <w:rFonts w:ascii="仿宋" w:eastAsia="仿宋" w:hAnsi="仿宋" w:cs="仿宋" w:hint="eastAsia"/>
            <w:lang w:eastAsia="zh-CN"/>
          </w:rPr>
          <w:t>(二)、道路运输业市场分析预测</w:t>
        </w:r>
        <w:r>
          <w:tab/>
        </w:r>
        <w:r>
          <w:fldChar w:fldCharType="begin"/>
        </w:r>
        <w:r>
          <w:instrText xml:space="preserve"> PAGEREF _Toc31448 \h </w:instrText>
        </w:r>
        <w:r>
          <w:fldChar w:fldCharType="separate"/>
        </w:r>
        <w:r>
          <w:t>11</w:t>
        </w:r>
        <w:r>
          <w:fldChar w:fldCharType="end"/>
        </w:r>
      </w:hyperlink>
    </w:p>
    <w:p>
      <w:pPr>
        <w:pStyle w:val="TOC1"/>
        <w:tabs>
          <w:tab w:val="right" w:leader="dot" w:pos="8306"/>
        </w:tabs>
      </w:pPr>
      <w:hyperlink w:anchor="_Toc8703" w:history="1">
        <w:r>
          <w:rPr>
            <w:rFonts w:ascii="仿宋" w:eastAsia="仿宋" w:hAnsi="仿宋" w:cs="仿宋" w:hint="eastAsia"/>
            <w:lang w:eastAsia="zh-CN"/>
          </w:rPr>
          <w:t>五、道路运输业项目土建工程</w:t>
        </w:r>
        <w:r>
          <w:tab/>
        </w:r>
        <w:r>
          <w:fldChar w:fldCharType="begin"/>
        </w:r>
        <w:r>
          <w:instrText xml:space="preserve"> PAGEREF _Toc8703 \h </w:instrText>
        </w:r>
        <w:r>
          <w:fldChar w:fldCharType="separate"/>
        </w:r>
        <w:r>
          <w:t>12</w:t>
        </w:r>
        <w:r>
          <w:fldChar w:fldCharType="end"/>
        </w:r>
      </w:hyperlink>
    </w:p>
    <w:p>
      <w:pPr>
        <w:pStyle w:val="TOC2"/>
        <w:tabs>
          <w:tab w:val="right" w:leader="dot" w:pos="8306"/>
        </w:tabs>
      </w:pPr>
      <w:hyperlink w:anchor="_Toc21144" w:history="1">
        <w:r>
          <w:rPr>
            <w:rFonts w:ascii="仿宋" w:eastAsia="仿宋" w:hAnsi="仿宋" w:cs="仿宋" w:hint="eastAsia"/>
            <w:lang w:eastAsia="zh-CN"/>
          </w:rPr>
          <w:t>(一)、建筑工程设计原则</w:t>
        </w:r>
        <w:r>
          <w:tab/>
        </w:r>
        <w:r>
          <w:fldChar w:fldCharType="begin"/>
        </w:r>
        <w:r>
          <w:instrText xml:space="preserve"> PAGEREF _Toc21144 \h </w:instrText>
        </w:r>
        <w:r>
          <w:fldChar w:fldCharType="separate"/>
        </w:r>
        <w:r>
          <w:t>12</w:t>
        </w:r>
        <w:r>
          <w:fldChar w:fldCharType="end"/>
        </w:r>
      </w:hyperlink>
    </w:p>
    <w:p>
      <w:pPr>
        <w:pStyle w:val="TOC2"/>
        <w:tabs>
          <w:tab w:val="right" w:leader="dot" w:pos="8306"/>
        </w:tabs>
      </w:pPr>
      <w:hyperlink w:anchor="_Toc29780" w:history="1">
        <w:r>
          <w:rPr>
            <w:rFonts w:ascii="仿宋" w:eastAsia="仿宋" w:hAnsi="仿宋" w:cs="仿宋" w:hint="eastAsia"/>
            <w:lang w:eastAsia="zh-CN"/>
          </w:rPr>
          <w:t>(二)、土建工程设计年限及安全等级</w:t>
        </w:r>
        <w:r>
          <w:tab/>
        </w:r>
        <w:r>
          <w:fldChar w:fldCharType="begin"/>
        </w:r>
        <w:r>
          <w:instrText xml:space="preserve"> PAGEREF _Toc29780 \h </w:instrText>
        </w:r>
        <w:r>
          <w:fldChar w:fldCharType="separate"/>
        </w:r>
        <w:r>
          <w:t>13</w:t>
        </w:r>
        <w:r>
          <w:fldChar w:fldCharType="end"/>
        </w:r>
      </w:hyperlink>
    </w:p>
    <w:p>
      <w:pPr>
        <w:pStyle w:val="TOC2"/>
        <w:tabs>
          <w:tab w:val="right" w:leader="dot" w:pos="8306"/>
        </w:tabs>
      </w:pPr>
      <w:hyperlink w:anchor="_Toc17274" w:history="1">
        <w:r>
          <w:rPr>
            <w:rFonts w:ascii="仿宋" w:eastAsia="仿宋" w:hAnsi="仿宋" w:cs="仿宋" w:hint="eastAsia"/>
            <w:lang w:eastAsia="zh-CN"/>
          </w:rPr>
          <w:t>(三)、建筑工程设计总体要求</w:t>
        </w:r>
        <w:r>
          <w:tab/>
        </w:r>
        <w:r>
          <w:fldChar w:fldCharType="begin"/>
        </w:r>
        <w:r>
          <w:instrText xml:space="preserve"> PAGEREF _Toc17274 \h </w:instrText>
        </w:r>
        <w:r>
          <w:fldChar w:fldCharType="separate"/>
        </w:r>
        <w:r>
          <w:t>14</w:t>
        </w:r>
        <w:r>
          <w:fldChar w:fldCharType="end"/>
        </w:r>
      </w:hyperlink>
    </w:p>
    <w:p>
      <w:pPr>
        <w:pStyle w:val="TOC2"/>
        <w:tabs>
          <w:tab w:val="right" w:leader="dot" w:pos="8306"/>
        </w:tabs>
      </w:pPr>
      <w:hyperlink w:anchor="_Toc3111" w:history="1">
        <w:r>
          <w:rPr>
            <w:rFonts w:ascii="仿宋" w:eastAsia="仿宋" w:hAnsi="仿宋" w:cs="仿宋" w:hint="eastAsia"/>
            <w:lang w:eastAsia="zh-CN"/>
          </w:rPr>
          <w:t>(四)、土建工程建设指标</w:t>
        </w:r>
        <w:r>
          <w:tab/>
        </w:r>
        <w:r>
          <w:fldChar w:fldCharType="begin"/>
        </w:r>
        <w:r>
          <w:instrText xml:space="preserve"> PAGEREF _Toc3111 \h </w:instrText>
        </w:r>
        <w:r>
          <w:fldChar w:fldCharType="separate"/>
        </w:r>
        <w:r>
          <w:t>15</w:t>
        </w:r>
        <w:r>
          <w:fldChar w:fldCharType="end"/>
        </w:r>
      </w:hyperlink>
    </w:p>
    <w:p>
      <w:pPr>
        <w:pStyle w:val="TOC1"/>
        <w:tabs>
          <w:tab w:val="right" w:leader="dot" w:pos="8306"/>
        </w:tabs>
      </w:pPr>
      <w:hyperlink w:anchor="_Toc22067" w:history="1">
        <w:r>
          <w:rPr>
            <w:rFonts w:ascii="仿宋" w:eastAsia="仿宋" w:hAnsi="仿宋" w:cs="仿宋" w:hint="eastAsia"/>
            <w:lang w:eastAsia="zh-CN"/>
          </w:rPr>
          <w:t>六、道路运输业项目危机管理</w:t>
        </w:r>
        <w:r>
          <w:tab/>
        </w:r>
        <w:r>
          <w:fldChar w:fldCharType="begin"/>
        </w:r>
        <w:r>
          <w:instrText xml:space="preserve"> PAGEREF _Toc22067 \h </w:instrText>
        </w:r>
        <w:r>
          <w:fldChar w:fldCharType="separate"/>
        </w:r>
        <w:r>
          <w:t>15</w:t>
        </w:r>
        <w:r>
          <w:fldChar w:fldCharType="end"/>
        </w:r>
      </w:hyperlink>
    </w:p>
    <w:p>
      <w:pPr>
        <w:pStyle w:val="TOC2"/>
        <w:tabs>
          <w:tab w:val="right" w:leader="dot" w:pos="8306"/>
        </w:tabs>
      </w:pPr>
      <w:hyperlink w:anchor="_Toc30853" w:history="1">
        <w:r>
          <w:rPr>
            <w:rFonts w:ascii="仿宋" w:eastAsia="仿宋" w:hAnsi="仿宋" w:cs="仿宋" w:hint="eastAsia"/>
            <w:lang w:eastAsia="zh-CN"/>
          </w:rPr>
          <w:t>(一)、危机预警与识别</w:t>
        </w:r>
        <w:r>
          <w:tab/>
        </w:r>
        <w:r>
          <w:fldChar w:fldCharType="begin"/>
        </w:r>
        <w:r>
          <w:instrText xml:space="preserve"> PAGEREF _Toc30853 \h </w:instrText>
        </w:r>
        <w:r>
          <w:fldChar w:fldCharType="separate"/>
        </w:r>
        <w:r>
          <w:t>15</w:t>
        </w:r>
        <w:r>
          <w:fldChar w:fldCharType="end"/>
        </w:r>
      </w:hyperlink>
    </w:p>
    <w:p>
      <w:pPr>
        <w:pStyle w:val="TOC2"/>
        <w:tabs>
          <w:tab w:val="right" w:leader="dot" w:pos="8306"/>
        </w:tabs>
      </w:pPr>
      <w:hyperlink w:anchor="_Toc2589" w:history="1">
        <w:r>
          <w:rPr>
            <w:rFonts w:ascii="仿宋" w:eastAsia="仿宋" w:hAnsi="仿宋" w:cs="仿宋" w:hint="eastAsia"/>
            <w:lang w:eastAsia="zh-CN"/>
          </w:rPr>
          <w:t>(二)、危机应对与恢复</w:t>
        </w:r>
        <w:r>
          <w:tab/>
        </w:r>
        <w:r>
          <w:fldChar w:fldCharType="begin"/>
        </w:r>
        <w:r>
          <w:instrText xml:space="preserve"> PAGEREF _Toc2589 \h </w:instrText>
        </w:r>
        <w:r>
          <w:fldChar w:fldCharType="separate"/>
        </w:r>
        <w:r>
          <w:t>16</w:t>
        </w:r>
        <w:r>
          <w:fldChar w:fldCharType="end"/>
        </w:r>
      </w:hyperlink>
    </w:p>
    <w:p>
      <w:pPr>
        <w:pStyle w:val="TOC1"/>
        <w:tabs>
          <w:tab w:val="right" w:leader="dot" w:pos="8306"/>
        </w:tabs>
      </w:pPr>
      <w:hyperlink w:anchor="_Toc15834" w:history="1">
        <w:r>
          <w:rPr>
            <w:rFonts w:ascii="仿宋" w:eastAsia="仿宋" w:hAnsi="仿宋" w:cs="仿宋" w:hint="eastAsia"/>
            <w:lang w:eastAsia="zh-CN"/>
          </w:rPr>
          <w:t>七、道路运输业项目计划安排</w:t>
        </w:r>
        <w:r>
          <w:tab/>
        </w:r>
        <w:r>
          <w:fldChar w:fldCharType="begin"/>
        </w:r>
        <w:r>
          <w:instrText xml:space="preserve"> PAGEREF _Toc15834 \h </w:instrText>
        </w:r>
        <w:r>
          <w:fldChar w:fldCharType="separate"/>
        </w:r>
        <w:r>
          <w:t>18</w:t>
        </w:r>
        <w:r>
          <w:fldChar w:fldCharType="end"/>
        </w:r>
      </w:hyperlink>
    </w:p>
    <w:p>
      <w:pPr>
        <w:pStyle w:val="TOC2"/>
        <w:tabs>
          <w:tab w:val="right" w:leader="dot" w:pos="8306"/>
        </w:tabs>
      </w:pPr>
      <w:hyperlink w:anchor="_Toc12937" w:history="1">
        <w:r>
          <w:rPr>
            <w:rFonts w:ascii="仿宋" w:eastAsia="仿宋" w:hAnsi="仿宋" w:cs="仿宋" w:hint="eastAsia"/>
            <w:lang w:eastAsia="zh-CN"/>
          </w:rPr>
          <w:t>(一)、建设周期</w:t>
        </w:r>
        <w:r>
          <w:tab/>
        </w:r>
        <w:r>
          <w:fldChar w:fldCharType="begin"/>
        </w:r>
        <w:r>
          <w:instrText xml:space="preserve"> PAGEREF _Toc12937 \h </w:instrText>
        </w:r>
        <w:r>
          <w:fldChar w:fldCharType="separate"/>
        </w:r>
        <w:r>
          <w:t>18</w:t>
        </w:r>
        <w:r>
          <w:fldChar w:fldCharType="end"/>
        </w:r>
      </w:hyperlink>
    </w:p>
    <w:p>
      <w:pPr>
        <w:pStyle w:val="TOC2"/>
        <w:tabs>
          <w:tab w:val="right" w:leader="dot" w:pos="8306"/>
        </w:tabs>
      </w:pPr>
      <w:hyperlink w:anchor="_Toc2171" w:history="1">
        <w:r>
          <w:rPr>
            <w:rFonts w:ascii="仿宋" w:eastAsia="仿宋" w:hAnsi="仿宋" w:cs="仿宋" w:hint="eastAsia"/>
            <w:lang w:eastAsia="zh-CN"/>
          </w:rPr>
          <w:t>(二)、建设进度</w:t>
        </w:r>
        <w:r>
          <w:tab/>
        </w:r>
        <w:r>
          <w:fldChar w:fldCharType="begin"/>
        </w:r>
        <w:r>
          <w:instrText xml:space="preserve"> PAGEREF _Toc2171 \h </w:instrText>
        </w:r>
        <w:r>
          <w:fldChar w:fldCharType="separate"/>
        </w:r>
        <w:r>
          <w:t>18</w:t>
        </w:r>
        <w:r>
          <w:fldChar w:fldCharType="end"/>
        </w:r>
      </w:hyperlink>
    </w:p>
    <w:p>
      <w:pPr>
        <w:pStyle w:val="TOC2"/>
        <w:tabs>
          <w:tab w:val="right" w:leader="dot" w:pos="8306"/>
        </w:tabs>
      </w:pPr>
      <w:hyperlink w:anchor="_Toc32661" w:history="1">
        <w:r>
          <w:rPr>
            <w:rFonts w:ascii="仿宋" w:eastAsia="仿宋" w:hAnsi="仿宋" w:cs="仿宋" w:hint="eastAsia"/>
            <w:lang w:eastAsia="zh-CN"/>
          </w:rPr>
          <w:t>(三)、进度安排注意事项</w:t>
        </w:r>
        <w:r>
          <w:tab/>
        </w:r>
        <w:r>
          <w:fldChar w:fldCharType="begin"/>
        </w:r>
        <w:r>
          <w:instrText xml:space="preserve"> PAGEREF _Toc32661 \h </w:instrText>
        </w:r>
        <w:r>
          <w:fldChar w:fldCharType="separate"/>
        </w:r>
        <w:r>
          <w:t>19</w:t>
        </w:r>
        <w:r>
          <w:fldChar w:fldCharType="end"/>
        </w:r>
      </w:hyperlink>
    </w:p>
    <w:p>
      <w:pPr>
        <w:pStyle w:val="TOC2"/>
        <w:tabs>
          <w:tab w:val="right" w:leader="dot" w:pos="8306"/>
        </w:tabs>
      </w:pPr>
      <w:hyperlink w:anchor="_Toc12459" w:history="1">
        <w:r>
          <w:rPr>
            <w:rFonts w:ascii="仿宋" w:eastAsia="仿宋" w:hAnsi="仿宋" w:cs="仿宋" w:hint="eastAsia"/>
            <w:lang w:eastAsia="zh-CN"/>
          </w:rPr>
          <w:t>(四)、人力资源配置</w:t>
        </w:r>
        <w:r>
          <w:tab/>
        </w:r>
        <w:r>
          <w:fldChar w:fldCharType="begin"/>
        </w:r>
        <w:r>
          <w:instrText xml:space="preserve"> PAGEREF _Toc12459 \h </w:instrText>
        </w:r>
        <w:r>
          <w:fldChar w:fldCharType="separate"/>
        </w:r>
        <w:r>
          <w:t>21</w:t>
        </w:r>
        <w:r>
          <w:fldChar w:fldCharType="end"/>
        </w:r>
      </w:hyperlink>
    </w:p>
    <w:p>
      <w:pPr>
        <w:pStyle w:val="TOC1"/>
        <w:tabs>
          <w:tab w:val="right" w:leader="dot" w:pos="8306"/>
        </w:tabs>
      </w:pPr>
      <w:hyperlink w:anchor="_Toc5804" w:history="1">
        <w:r>
          <w:rPr>
            <w:rFonts w:ascii="仿宋" w:eastAsia="仿宋" w:hAnsi="仿宋" w:cs="仿宋" w:hint="eastAsia"/>
            <w:lang w:eastAsia="zh-CN"/>
          </w:rPr>
          <w:t>八、道路运输业项目人力资源管理</w:t>
        </w:r>
        <w:r>
          <w:tab/>
        </w:r>
        <w:r>
          <w:fldChar w:fldCharType="begin"/>
        </w:r>
        <w:r>
          <w:instrText xml:space="preserve"> PAGEREF _Toc5804 \h </w:instrText>
        </w:r>
        <w:r>
          <w:fldChar w:fldCharType="separate"/>
        </w:r>
        <w:r>
          <w:t>22</w:t>
        </w:r>
        <w:r>
          <w:fldChar w:fldCharType="end"/>
        </w:r>
      </w:hyperlink>
    </w:p>
    <w:p>
      <w:pPr>
        <w:pStyle w:val="TOC2"/>
        <w:tabs>
          <w:tab w:val="right" w:leader="dot" w:pos="8306"/>
        </w:tabs>
      </w:pPr>
      <w:hyperlink w:anchor="_Toc910" w:history="1">
        <w:r>
          <w:rPr>
            <w:rFonts w:ascii="仿宋" w:eastAsia="仿宋" w:hAnsi="仿宋" w:cs="仿宋" w:hint="eastAsia"/>
            <w:lang w:eastAsia="zh-CN"/>
          </w:rPr>
          <w:t>(一)、建立健全的预算管理制度</w:t>
        </w:r>
        <w:r>
          <w:tab/>
        </w:r>
        <w:r>
          <w:fldChar w:fldCharType="begin"/>
        </w:r>
        <w:r>
          <w:instrText xml:space="preserve"> PAGEREF _Toc910 \h </w:instrText>
        </w:r>
        <w:r>
          <w:fldChar w:fldCharType="separate"/>
        </w:r>
        <w:r>
          <w:t>22</w:t>
        </w:r>
        <w:r>
          <w:fldChar w:fldCharType="end"/>
        </w:r>
      </w:hyperlink>
    </w:p>
    <w:p>
      <w:pPr>
        <w:pStyle w:val="TOC2"/>
        <w:tabs>
          <w:tab w:val="right" w:leader="dot" w:pos="8306"/>
        </w:tabs>
      </w:pPr>
      <w:hyperlink w:anchor="_Toc34" w:history="1">
        <w:r>
          <w:rPr>
            <w:rFonts w:ascii="仿宋" w:eastAsia="仿宋" w:hAnsi="仿宋" w:cs="仿宋" w:hint="eastAsia"/>
            <w:lang w:eastAsia="zh-CN"/>
          </w:rPr>
          <w:t>(二)、加强资金流动监控</w:t>
        </w:r>
        <w:r>
          <w:tab/>
        </w:r>
        <w:r>
          <w:fldChar w:fldCharType="begin"/>
        </w:r>
        <w:r>
          <w:instrText xml:space="preserve"> PAGEREF _Toc34 \h </w:instrText>
        </w:r>
        <w:r>
          <w:fldChar w:fldCharType="separate"/>
        </w:r>
        <w:r>
          <w:t>24</w:t>
        </w:r>
        <w:r>
          <w:fldChar w:fldCharType="end"/>
        </w:r>
      </w:hyperlink>
    </w:p>
    <w:p>
      <w:pPr>
        <w:pStyle w:val="TOC2"/>
        <w:tabs>
          <w:tab w:val="right" w:leader="dot" w:pos="8306"/>
        </w:tabs>
      </w:pPr>
      <w:hyperlink w:anchor="_Toc8423" w:history="1">
        <w:r>
          <w:rPr>
            <w:rFonts w:ascii="仿宋" w:eastAsia="仿宋" w:hAnsi="仿宋" w:cs="仿宋" w:hint="eastAsia"/>
            <w:lang w:eastAsia="zh-CN"/>
          </w:rPr>
          <w:t>(三)、制定完善的风险控制机制</w:t>
        </w:r>
        <w:r>
          <w:tab/>
        </w:r>
        <w:r>
          <w:fldChar w:fldCharType="begin"/>
        </w:r>
        <w:r>
          <w:instrText xml:space="preserve"> PAGEREF _Toc8423 \h </w:instrText>
        </w:r>
        <w:r>
          <w:fldChar w:fldCharType="separate"/>
        </w:r>
        <w:r>
          <w:t>25</w:t>
        </w:r>
        <w:r>
          <w:fldChar w:fldCharType="end"/>
        </w:r>
      </w:hyperlink>
    </w:p>
    <w:p>
      <w:pPr>
        <w:pStyle w:val="TOC2"/>
        <w:tabs>
          <w:tab w:val="right" w:leader="dot" w:pos="8306"/>
        </w:tabs>
      </w:pPr>
      <w:hyperlink w:anchor="_Toc6789" w:history="1">
        <w:r>
          <w:rPr>
            <w:rFonts w:ascii="仿宋" w:eastAsia="仿宋" w:hAnsi="仿宋" w:cs="仿宋" w:hint="eastAsia"/>
            <w:lang w:eastAsia="zh-CN"/>
          </w:rPr>
          <w:t>(四)、优化成本管理</w:t>
        </w:r>
        <w:r>
          <w:tab/>
        </w:r>
        <w:r>
          <w:fldChar w:fldCharType="begin"/>
        </w:r>
        <w:r>
          <w:instrText xml:space="preserve"> PAGEREF _Toc6789 \h </w:instrText>
        </w:r>
        <w:r>
          <w:fldChar w:fldCharType="separate"/>
        </w:r>
        <w:r>
          <w:t>26</w:t>
        </w:r>
        <w:r>
          <w:fldChar w:fldCharType="end"/>
        </w:r>
      </w:hyperlink>
    </w:p>
    <w:p>
      <w:pPr>
        <w:pStyle w:val="TOC1"/>
        <w:tabs>
          <w:tab w:val="right" w:leader="dot" w:pos="8306"/>
        </w:tabs>
      </w:pPr>
      <w:hyperlink w:anchor="_Toc31637" w:history="1">
        <w:r>
          <w:rPr>
            <w:rFonts w:ascii="仿宋" w:eastAsia="仿宋" w:hAnsi="仿宋" w:cs="仿宋" w:hint="eastAsia"/>
            <w:lang w:eastAsia="zh-CN"/>
          </w:rPr>
          <w:t>九、道路运输业项目创新与研发</w:t>
        </w:r>
        <w:r>
          <w:tab/>
        </w:r>
        <w:r>
          <w:fldChar w:fldCharType="begin"/>
        </w:r>
        <w:r>
          <w:instrText xml:space="preserve"> PAGEREF _Toc31637 \h </w:instrText>
        </w:r>
        <w:r>
          <w:fldChar w:fldCharType="separate"/>
        </w:r>
        <w:r>
          <w:t>27</w:t>
        </w:r>
        <w:r>
          <w:fldChar w:fldCharType="end"/>
        </w:r>
      </w:hyperlink>
    </w:p>
    <w:p>
      <w:pPr>
        <w:pStyle w:val="TOC2"/>
        <w:tabs>
          <w:tab w:val="right" w:leader="dot" w:pos="8306"/>
        </w:tabs>
      </w:pPr>
      <w:hyperlink w:anchor="_Toc2456" w:history="1">
        <w:r>
          <w:rPr>
            <w:rFonts w:ascii="仿宋" w:eastAsia="仿宋" w:hAnsi="仿宋" w:cs="仿宋" w:hint="eastAsia"/>
            <w:lang w:eastAsia="zh-CN"/>
          </w:rPr>
          <w:t>(一)、创新策略与方向</w:t>
        </w:r>
        <w:r>
          <w:tab/>
        </w:r>
        <w:r>
          <w:fldChar w:fldCharType="begin"/>
        </w:r>
        <w:r>
          <w:instrText xml:space="preserve"> PAGEREF _Toc2456 \h </w:instrText>
        </w:r>
        <w:r>
          <w:fldChar w:fldCharType="separate"/>
        </w:r>
        <w:r>
          <w:t>27</w:t>
        </w:r>
        <w:r>
          <w:fldChar w:fldCharType="end"/>
        </w:r>
      </w:hyperlink>
    </w:p>
    <w:p>
      <w:pPr>
        <w:pStyle w:val="TOC2"/>
        <w:tabs>
          <w:tab w:val="right" w:leader="dot" w:pos="8306"/>
        </w:tabs>
      </w:pPr>
      <w:hyperlink w:anchor="_Toc15145" w:history="1">
        <w:r>
          <w:rPr>
            <w:rFonts w:ascii="仿宋" w:eastAsia="仿宋" w:hAnsi="仿宋" w:cs="仿宋" w:hint="eastAsia"/>
            <w:lang w:eastAsia="zh-CN"/>
          </w:rPr>
          <w:t>(二)、研发规划与投入</w:t>
        </w:r>
        <w:r>
          <w:tab/>
        </w:r>
        <w:r>
          <w:fldChar w:fldCharType="begin"/>
        </w:r>
        <w:r>
          <w:instrText xml:space="preserve"> PAGEREF _Toc15145 \h </w:instrText>
        </w:r>
        <w:r>
          <w:fldChar w:fldCharType="separate"/>
        </w:r>
        <w:r>
          <w:t>29</w:t>
        </w:r>
        <w:r>
          <w:fldChar w:fldCharType="end"/>
        </w:r>
      </w:hyperlink>
    </w:p>
    <w:p>
      <w:pPr>
        <w:pStyle w:val="TOC1"/>
        <w:tabs>
          <w:tab w:val="right" w:leader="dot" w:pos="8306"/>
        </w:tabs>
      </w:pPr>
      <w:hyperlink w:anchor="_Toc1561" w:history="1">
        <w:r>
          <w:rPr>
            <w:rFonts w:ascii="仿宋" w:eastAsia="仿宋" w:hAnsi="仿宋" w:cs="仿宋" w:hint="eastAsia"/>
            <w:lang w:eastAsia="zh-CN"/>
          </w:rPr>
          <w:t>十、道路运输业项目投资规划</w:t>
        </w:r>
        <w:r>
          <w:tab/>
        </w:r>
        <w:r>
          <w:fldChar w:fldCharType="begin"/>
        </w:r>
        <w:r>
          <w:instrText xml:space="preserve"> PAGEREF _Toc1561 \h </w:instrText>
        </w:r>
        <w:r>
          <w:fldChar w:fldCharType="separate"/>
        </w:r>
        <w:r>
          <w:t>30</w:t>
        </w:r>
        <w:r>
          <w:fldChar w:fldCharType="end"/>
        </w:r>
      </w:hyperlink>
    </w:p>
    <w:p>
      <w:pPr>
        <w:pStyle w:val="TOC2"/>
        <w:tabs>
          <w:tab w:val="right" w:leader="dot" w:pos="8306"/>
        </w:tabs>
      </w:pPr>
      <w:hyperlink w:anchor="_Toc28434" w:history="1">
        <w:r>
          <w:rPr>
            <w:rFonts w:ascii="仿宋" w:eastAsia="仿宋" w:hAnsi="仿宋" w:cs="仿宋" w:hint="eastAsia"/>
            <w:lang w:eastAsia="zh-CN"/>
          </w:rPr>
          <w:t>(一)、道路运输业项目总投资估算</w:t>
        </w:r>
        <w:r>
          <w:tab/>
        </w:r>
        <w:r>
          <w:fldChar w:fldCharType="begin"/>
        </w:r>
        <w:r>
          <w:instrText xml:space="preserve"> PAGEREF _Toc28434 \h </w:instrText>
        </w:r>
        <w:r>
          <w:fldChar w:fldCharType="separate"/>
        </w:r>
        <w:r>
          <w:t>30</w:t>
        </w:r>
        <w:r>
          <w:fldChar w:fldCharType="end"/>
        </w:r>
      </w:hyperlink>
    </w:p>
    <w:p>
      <w:pPr>
        <w:pStyle w:val="TOC2"/>
        <w:tabs>
          <w:tab w:val="right" w:leader="dot" w:pos="8306"/>
        </w:tabs>
      </w:pPr>
      <w:hyperlink w:anchor="_Toc23741" w:history="1">
        <w:r>
          <w:rPr>
            <w:rFonts w:ascii="仿宋" w:eastAsia="仿宋" w:hAnsi="仿宋" w:cs="仿宋" w:hint="eastAsia"/>
            <w:lang w:eastAsia="zh-CN"/>
          </w:rPr>
          <w:t>(二)、资金筹措</w:t>
        </w:r>
        <w:r>
          <w:tab/>
        </w:r>
        <w:r>
          <w:fldChar w:fldCharType="begin"/>
        </w:r>
        <w:r>
          <w:instrText xml:space="preserve"> PAGEREF _Toc23741 \h </w:instrText>
        </w:r>
        <w:r>
          <w:fldChar w:fldCharType="separate"/>
        </w:r>
        <w:r>
          <w:t>32</w:t>
        </w:r>
        <w:r>
          <w:fldChar w:fldCharType="end"/>
        </w:r>
      </w:hyperlink>
    </w:p>
    <w:p>
      <w:pPr>
        <w:pStyle w:val="TOC1"/>
        <w:tabs>
          <w:tab w:val="right" w:leader="dot" w:pos="8306"/>
        </w:tabs>
      </w:pPr>
      <w:hyperlink w:anchor="_Toc18473" w:history="1">
        <w:r>
          <w:rPr>
            <w:rFonts w:ascii="仿宋" w:eastAsia="仿宋" w:hAnsi="仿宋" w:cs="仿宋" w:hint="eastAsia"/>
            <w:lang w:eastAsia="zh-CN"/>
          </w:rPr>
          <w:t>十一、道路运输业项目人力资源培养与发展</w:t>
        </w:r>
        <w:r>
          <w:tab/>
        </w:r>
        <w:r>
          <w:fldChar w:fldCharType="begin"/>
        </w:r>
        <w:r>
          <w:instrText xml:space="preserve"> PAGEREF _Toc18473 \h </w:instrText>
        </w:r>
        <w:r>
          <w:fldChar w:fldCharType="separate"/>
        </w:r>
        <w:r>
          <w:t>32</w:t>
        </w:r>
        <w:r>
          <w:fldChar w:fldCharType="end"/>
        </w:r>
      </w:hyperlink>
    </w:p>
    <w:p>
      <w:pPr>
        <w:pStyle w:val="TOC2"/>
        <w:tabs>
          <w:tab w:val="right" w:leader="dot" w:pos="8306"/>
        </w:tabs>
      </w:pPr>
      <w:hyperlink w:anchor="_Toc7690" w:history="1">
        <w:r>
          <w:rPr>
            <w:rFonts w:ascii="仿宋" w:eastAsia="仿宋" w:hAnsi="仿宋" w:cs="仿宋" w:hint="eastAsia"/>
            <w:lang w:eastAsia="zh-CN"/>
          </w:rPr>
          <w:t>(一)、人才需求与规划</w:t>
        </w:r>
        <w:r>
          <w:tab/>
        </w:r>
        <w:r>
          <w:fldChar w:fldCharType="begin"/>
        </w:r>
        <w:r>
          <w:instrText xml:space="preserve"> PAGEREF _Toc7690 \h </w:instrText>
        </w:r>
        <w:r>
          <w:fldChar w:fldCharType="separate"/>
        </w:r>
        <w:r>
          <w:t>32</w:t>
        </w:r>
        <w:r>
          <w:fldChar w:fldCharType="end"/>
        </w:r>
      </w:hyperlink>
    </w:p>
    <w:p>
      <w:pPr>
        <w:pStyle w:val="TOC2"/>
        <w:tabs>
          <w:tab w:val="right" w:leader="dot" w:pos="8306"/>
        </w:tabs>
      </w:pPr>
      <w:hyperlink w:anchor="_Toc29609" w:history="1">
        <w:r>
          <w:rPr>
            <w:rFonts w:ascii="仿宋" w:eastAsia="仿宋" w:hAnsi="仿宋" w:cs="仿宋" w:hint="eastAsia"/>
            <w:lang w:eastAsia="zh-CN"/>
          </w:rPr>
          <w:t>(二)、培训与发展计划</w:t>
        </w:r>
        <w:r>
          <w:tab/>
        </w:r>
        <w:r>
          <w:fldChar w:fldCharType="begin"/>
        </w:r>
        <w:r>
          <w:instrText xml:space="preserve"> PAGEREF _Toc29609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55" w:history="1">
        <w:r>
          <w:rPr>
            <w:rFonts w:ascii="仿宋" w:eastAsia="仿宋" w:hAnsi="仿宋" w:cs="仿宋" w:hint="eastAsia"/>
            <w:lang w:eastAsia="zh-CN"/>
          </w:rPr>
          <w:t>十二、道路运输业项目技术管理</w:t>
        </w:r>
        <w:r>
          <w:tab/>
        </w:r>
        <w:r>
          <w:fldChar w:fldCharType="begin"/>
        </w:r>
        <w:r>
          <w:instrText xml:space="preserve"> PAGEREF _Toc19955 \h </w:instrText>
        </w:r>
        <w:r>
          <w:fldChar w:fldCharType="separate"/>
        </w:r>
        <w:r>
          <w:t>33</w:t>
        </w:r>
        <w:r>
          <w:fldChar w:fldCharType="end"/>
        </w:r>
      </w:hyperlink>
    </w:p>
    <w:p>
      <w:pPr>
        <w:pStyle w:val="TOC2"/>
        <w:tabs>
          <w:tab w:val="right" w:leader="dot" w:pos="8306"/>
        </w:tabs>
      </w:pPr>
      <w:hyperlink w:anchor="_Toc19157" w:history="1">
        <w:r>
          <w:rPr>
            <w:rFonts w:ascii="仿宋" w:eastAsia="仿宋" w:hAnsi="仿宋" w:cs="仿宋" w:hint="eastAsia"/>
            <w:lang w:eastAsia="zh-CN"/>
          </w:rPr>
          <w:t>(一)、技术方案选用方向</w:t>
        </w:r>
        <w:r>
          <w:tab/>
        </w:r>
        <w:r>
          <w:fldChar w:fldCharType="begin"/>
        </w:r>
        <w:r>
          <w:instrText xml:space="preserve"> PAGEREF _Toc19157 \h </w:instrText>
        </w:r>
        <w:r>
          <w:fldChar w:fldCharType="separate"/>
        </w:r>
        <w:r>
          <w:t>33</w:t>
        </w:r>
        <w:r>
          <w:fldChar w:fldCharType="end"/>
        </w:r>
      </w:hyperlink>
    </w:p>
    <w:p>
      <w:pPr>
        <w:pStyle w:val="TOC2"/>
        <w:tabs>
          <w:tab w:val="right" w:leader="dot" w:pos="8306"/>
        </w:tabs>
      </w:pPr>
      <w:hyperlink w:anchor="_Toc6497" w:history="1">
        <w:r>
          <w:rPr>
            <w:rFonts w:ascii="仿宋" w:eastAsia="仿宋" w:hAnsi="仿宋" w:cs="仿宋" w:hint="eastAsia"/>
            <w:lang w:eastAsia="zh-CN"/>
          </w:rPr>
          <w:t>(二)、工艺技术方案选用原则</w:t>
        </w:r>
        <w:r>
          <w:tab/>
        </w:r>
        <w:r>
          <w:fldChar w:fldCharType="begin"/>
        </w:r>
        <w:r>
          <w:instrText xml:space="preserve"> PAGEREF _Toc6497 \h </w:instrText>
        </w:r>
        <w:r>
          <w:fldChar w:fldCharType="separate"/>
        </w:r>
        <w:r>
          <w:t>35</w:t>
        </w:r>
        <w:r>
          <w:fldChar w:fldCharType="end"/>
        </w:r>
      </w:hyperlink>
    </w:p>
    <w:p>
      <w:pPr>
        <w:pStyle w:val="TOC2"/>
        <w:tabs>
          <w:tab w:val="right" w:leader="dot" w:pos="8306"/>
        </w:tabs>
      </w:pPr>
      <w:hyperlink w:anchor="_Toc25815" w:history="1">
        <w:r>
          <w:rPr>
            <w:rFonts w:ascii="仿宋" w:eastAsia="仿宋" w:hAnsi="仿宋" w:cs="仿宋" w:hint="eastAsia"/>
            <w:lang w:eastAsia="zh-CN"/>
          </w:rPr>
          <w:t>(三)、工艺技术方案要求</w:t>
        </w:r>
        <w:r>
          <w:tab/>
        </w:r>
        <w:r>
          <w:fldChar w:fldCharType="begin"/>
        </w:r>
        <w:r>
          <w:instrText xml:space="preserve"> PAGEREF _Toc25815 \h </w:instrText>
        </w:r>
        <w:r>
          <w:fldChar w:fldCharType="separate"/>
        </w:r>
        <w:r>
          <w:t>37</w:t>
        </w:r>
        <w:r>
          <w:fldChar w:fldCharType="end"/>
        </w:r>
      </w:hyperlink>
    </w:p>
    <w:p>
      <w:pPr>
        <w:pStyle w:val="TOC1"/>
        <w:tabs>
          <w:tab w:val="right" w:leader="dot" w:pos="8306"/>
        </w:tabs>
      </w:pPr>
      <w:hyperlink w:anchor="_Toc2327" w:history="1">
        <w:r>
          <w:rPr>
            <w:rFonts w:ascii="仿宋" w:eastAsia="仿宋" w:hAnsi="仿宋" w:cs="仿宋" w:hint="eastAsia"/>
            <w:lang w:eastAsia="zh-CN"/>
          </w:rPr>
          <w:t>十三、利益相关者分析与沟通计划</w:t>
        </w:r>
        <w:r>
          <w:tab/>
        </w:r>
        <w:r>
          <w:fldChar w:fldCharType="begin"/>
        </w:r>
        <w:r>
          <w:instrText xml:space="preserve"> PAGEREF _Toc2327 \h </w:instrText>
        </w:r>
        <w:r>
          <w:fldChar w:fldCharType="separate"/>
        </w:r>
        <w:r>
          <w:t>40</w:t>
        </w:r>
        <w:r>
          <w:fldChar w:fldCharType="end"/>
        </w:r>
      </w:hyperlink>
    </w:p>
    <w:p>
      <w:pPr>
        <w:pStyle w:val="TOC2"/>
        <w:tabs>
          <w:tab w:val="right" w:leader="dot" w:pos="8306"/>
        </w:tabs>
      </w:pPr>
      <w:hyperlink w:anchor="_Toc17571" w:history="1">
        <w:r>
          <w:rPr>
            <w:rFonts w:ascii="仿宋" w:eastAsia="仿宋" w:hAnsi="仿宋" w:cs="仿宋" w:hint="eastAsia"/>
            <w:lang w:eastAsia="zh-CN"/>
          </w:rPr>
          <w:t>(一)、利益相关者分析</w:t>
        </w:r>
        <w:r>
          <w:tab/>
        </w:r>
        <w:r>
          <w:fldChar w:fldCharType="begin"/>
        </w:r>
        <w:r>
          <w:instrText xml:space="preserve"> PAGEREF _Toc17571 \h </w:instrText>
        </w:r>
        <w:r>
          <w:fldChar w:fldCharType="separate"/>
        </w:r>
        <w:r>
          <w:t>40</w:t>
        </w:r>
        <w:r>
          <w:fldChar w:fldCharType="end"/>
        </w:r>
      </w:hyperlink>
    </w:p>
    <w:p>
      <w:pPr>
        <w:pStyle w:val="TOC2"/>
        <w:tabs>
          <w:tab w:val="right" w:leader="dot" w:pos="8306"/>
        </w:tabs>
      </w:pPr>
      <w:hyperlink w:anchor="_Toc9354" w:history="1">
        <w:r>
          <w:rPr>
            <w:rFonts w:ascii="仿宋" w:eastAsia="仿宋" w:hAnsi="仿宋" w:cs="仿宋" w:hint="eastAsia"/>
            <w:lang w:eastAsia="zh-CN"/>
          </w:rPr>
          <w:t>(二)、沟通计划</w:t>
        </w:r>
        <w:r>
          <w:tab/>
        </w:r>
        <w:r>
          <w:fldChar w:fldCharType="begin"/>
        </w:r>
        <w:r>
          <w:instrText xml:space="preserve"> PAGEREF _Toc9354 \h </w:instrText>
        </w:r>
        <w:r>
          <w:fldChar w:fldCharType="separate"/>
        </w:r>
        <w:r>
          <w:t>41</w:t>
        </w:r>
        <w:r>
          <w:fldChar w:fldCharType="end"/>
        </w:r>
      </w:hyperlink>
    </w:p>
    <w:p>
      <w:pPr>
        <w:pStyle w:val="TOC1"/>
        <w:tabs>
          <w:tab w:val="right" w:leader="dot" w:pos="8306"/>
        </w:tabs>
      </w:pPr>
      <w:hyperlink w:anchor="_Toc27360" w:history="1">
        <w:r>
          <w:rPr>
            <w:rFonts w:ascii="仿宋" w:eastAsia="仿宋" w:hAnsi="仿宋" w:cs="仿宋" w:hint="eastAsia"/>
            <w:lang w:eastAsia="zh-CN"/>
          </w:rPr>
          <w:t>十四、道路运输业项目治理与监督</w:t>
        </w:r>
        <w:r>
          <w:tab/>
        </w:r>
        <w:r>
          <w:fldChar w:fldCharType="begin"/>
        </w:r>
        <w:r>
          <w:instrText xml:space="preserve"> PAGEREF _Toc27360 \h </w:instrText>
        </w:r>
        <w:r>
          <w:fldChar w:fldCharType="separate"/>
        </w:r>
        <w:r>
          <w:t>42</w:t>
        </w:r>
        <w:r>
          <w:fldChar w:fldCharType="end"/>
        </w:r>
      </w:hyperlink>
    </w:p>
    <w:p>
      <w:pPr>
        <w:pStyle w:val="TOC2"/>
        <w:tabs>
          <w:tab w:val="right" w:leader="dot" w:pos="8306"/>
        </w:tabs>
      </w:pPr>
      <w:hyperlink w:anchor="_Toc19624" w:history="1">
        <w:r>
          <w:rPr>
            <w:rFonts w:ascii="仿宋" w:eastAsia="仿宋" w:hAnsi="仿宋" w:cs="仿宋" w:hint="eastAsia"/>
            <w:lang w:eastAsia="zh-CN"/>
          </w:rPr>
          <w:t>(一)、道路运输业项目治理结构</w:t>
        </w:r>
        <w:r>
          <w:tab/>
        </w:r>
        <w:r>
          <w:fldChar w:fldCharType="begin"/>
        </w:r>
        <w:r>
          <w:instrText xml:space="preserve"> PAGEREF _Toc19624 \h </w:instrText>
        </w:r>
        <w:r>
          <w:fldChar w:fldCharType="separate"/>
        </w:r>
        <w:r>
          <w:t>42</w:t>
        </w:r>
        <w:r>
          <w:fldChar w:fldCharType="end"/>
        </w:r>
      </w:hyperlink>
    </w:p>
    <w:p>
      <w:pPr>
        <w:pStyle w:val="TOC2"/>
        <w:tabs>
          <w:tab w:val="right" w:leader="dot" w:pos="8306"/>
        </w:tabs>
      </w:pPr>
      <w:hyperlink w:anchor="_Toc5157" w:history="1">
        <w:r>
          <w:rPr>
            <w:rFonts w:ascii="仿宋" w:eastAsia="仿宋" w:hAnsi="仿宋" w:cs="仿宋" w:hint="eastAsia"/>
            <w:lang w:eastAsia="zh-CN"/>
          </w:rPr>
          <w:t>(二)、监督与审计</w:t>
        </w:r>
        <w:r>
          <w:tab/>
        </w:r>
        <w:r>
          <w:fldChar w:fldCharType="begin"/>
        </w:r>
        <w:r>
          <w:instrText xml:space="preserve"> PAGEREF _Toc5157 \h </w:instrText>
        </w:r>
        <w:r>
          <w:fldChar w:fldCharType="separate"/>
        </w:r>
        <w:r>
          <w:t>44</w:t>
        </w:r>
        <w:r>
          <w:fldChar w:fldCharType="end"/>
        </w:r>
      </w:hyperlink>
    </w:p>
    <w:p>
      <w:pPr>
        <w:pStyle w:val="TOC1"/>
        <w:tabs>
          <w:tab w:val="right" w:leader="dot" w:pos="8306"/>
        </w:tabs>
      </w:pPr>
      <w:hyperlink w:anchor="_Toc5536" w:history="1">
        <w:r>
          <w:rPr>
            <w:rFonts w:ascii="仿宋" w:eastAsia="仿宋" w:hAnsi="仿宋" w:cs="仿宋" w:hint="eastAsia"/>
            <w:lang w:eastAsia="zh-CN"/>
          </w:rPr>
          <w:t>十五、营销与推广策略</w:t>
        </w:r>
        <w:r>
          <w:tab/>
        </w:r>
        <w:r>
          <w:fldChar w:fldCharType="begin"/>
        </w:r>
        <w:r>
          <w:instrText xml:space="preserve"> PAGEREF _Toc5536 \h </w:instrText>
        </w:r>
        <w:r>
          <w:fldChar w:fldCharType="separate"/>
        </w:r>
        <w:r>
          <w:t>45</w:t>
        </w:r>
        <w:r>
          <w:fldChar w:fldCharType="end"/>
        </w:r>
      </w:hyperlink>
    </w:p>
    <w:p>
      <w:pPr>
        <w:pStyle w:val="TOC2"/>
        <w:tabs>
          <w:tab w:val="right" w:leader="dot" w:pos="8306"/>
        </w:tabs>
      </w:pPr>
      <w:hyperlink w:anchor="_Toc28169" w:history="1">
        <w:r>
          <w:rPr>
            <w:rFonts w:ascii="仿宋" w:eastAsia="仿宋" w:hAnsi="仿宋" w:cs="仿宋" w:hint="eastAsia"/>
            <w:lang w:eastAsia="zh-CN"/>
          </w:rPr>
          <w:t>(一)、产品/服务定位与特点</w:t>
        </w:r>
        <w:r>
          <w:tab/>
        </w:r>
        <w:r>
          <w:fldChar w:fldCharType="begin"/>
        </w:r>
        <w:r>
          <w:instrText xml:space="preserve"> PAGEREF _Toc28169 \h </w:instrText>
        </w:r>
        <w:r>
          <w:fldChar w:fldCharType="separate"/>
        </w:r>
        <w:r>
          <w:t>45</w:t>
        </w:r>
        <w:r>
          <w:fldChar w:fldCharType="end"/>
        </w:r>
      </w:hyperlink>
    </w:p>
    <w:p>
      <w:pPr>
        <w:pStyle w:val="TOC2"/>
        <w:tabs>
          <w:tab w:val="right" w:leader="dot" w:pos="8306"/>
        </w:tabs>
      </w:pPr>
      <w:hyperlink w:anchor="_Toc24620" w:history="1">
        <w:r>
          <w:rPr>
            <w:rFonts w:ascii="仿宋" w:eastAsia="仿宋" w:hAnsi="仿宋" w:cs="仿宋" w:hint="eastAsia"/>
            <w:lang w:eastAsia="zh-CN"/>
          </w:rPr>
          <w:t>(二)、市场定位与竞争分析</w:t>
        </w:r>
        <w:r>
          <w:tab/>
        </w:r>
        <w:r>
          <w:fldChar w:fldCharType="begin"/>
        </w:r>
        <w:r>
          <w:instrText xml:space="preserve"> PAGEREF _Toc24620 \h </w:instrText>
        </w:r>
        <w:r>
          <w:fldChar w:fldCharType="separate"/>
        </w:r>
        <w:r>
          <w:t>46</w:t>
        </w:r>
        <w:r>
          <w:fldChar w:fldCharType="end"/>
        </w:r>
      </w:hyperlink>
    </w:p>
    <w:p>
      <w:pPr>
        <w:pStyle w:val="TOC2"/>
        <w:tabs>
          <w:tab w:val="right" w:leader="dot" w:pos="8306"/>
        </w:tabs>
      </w:pPr>
      <w:hyperlink w:anchor="_Toc8670" w:history="1">
        <w:r>
          <w:rPr>
            <w:rFonts w:ascii="仿宋" w:eastAsia="仿宋" w:hAnsi="仿宋" w:cs="仿宋" w:hint="eastAsia"/>
            <w:lang w:eastAsia="zh-CN"/>
          </w:rPr>
          <w:t>(三)、营销渠道与策略</w:t>
        </w:r>
        <w:r>
          <w:tab/>
        </w:r>
        <w:r>
          <w:fldChar w:fldCharType="begin"/>
        </w:r>
        <w:r>
          <w:instrText xml:space="preserve"> PAGEREF _Toc8670 \h </w:instrText>
        </w:r>
        <w:r>
          <w:fldChar w:fldCharType="separate"/>
        </w:r>
        <w:r>
          <w:t>48</w:t>
        </w:r>
        <w:r>
          <w:fldChar w:fldCharType="end"/>
        </w:r>
      </w:hyperlink>
    </w:p>
    <w:p>
      <w:pPr>
        <w:pStyle w:val="TOC2"/>
        <w:tabs>
          <w:tab w:val="right" w:leader="dot" w:pos="8306"/>
        </w:tabs>
      </w:pPr>
      <w:hyperlink w:anchor="_Toc13804" w:history="1">
        <w:r>
          <w:rPr>
            <w:rFonts w:ascii="仿宋" w:eastAsia="仿宋" w:hAnsi="仿宋" w:cs="仿宋" w:hint="eastAsia"/>
            <w:lang w:eastAsia="zh-CN"/>
          </w:rPr>
          <w:t>(四)、推广与宣传活动</w:t>
        </w:r>
        <w:r>
          <w:tab/>
        </w:r>
        <w:r>
          <w:fldChar w:fldCharType="begin"/>
        </w:r>
        <w:r>
          <w:instrText xml:space="preserve"> PAGEREF _Toc13804 \h </w:instrText>
        </w:r>
        <w:r>
          <w:fldChar w:fldCharType="separate"/>
        </w:r>
        <w:r>
          <w:t>49</w:t>
        </w:r>
        <w:r>
          <w:fldChar w:fldCharType="end"/>
        </w:r>
      </w:hyperlink>
    </w:p>
    <w:p>
      <w:pPr>
        <w:pStyle w:val="TOC1"/>
        <w:tabs>
          <w:tab w:val="right" w:leader="dot" w:pos="8306"/>
        </w:tabs>
      </w:pPr>
      <w:hyperlink w:anchor="_Toc18952" w:history="1">
        <w:r>
          <w:rPr>
            <w:rFonts w:ascii="仿宋" w:eastAsia="仿宋" w:hAnsi="仿宋" w:cs="仿宋" w:hint="eastAsia"/>
            <w:lang w:eastAsia="zh-CN"/>
          </w:rPr>
          <w:t>十六、道路运输业项目实施时间节点</w:t>
        </w:r>
        <w:r>
          <w:tab/>
        </w:r>
        <w:r>
          <w:fldChar w:fldCharType="begin"/>
        </w:r>
        <w:r>
          <w:instrText xml:space="preserve"> PAGEREF _Toc18952 \h </w:instrText>
        </w:r>
        <w:r>
          <w:fldChar w:fldCharType="separate"/>
        </w:r>
        <w:r>
          <w:t>54</w:t>
        </w:r>
        <w:r>
          <w:fldChar w:fldCharType="end"/>
        </w:r>
      </w:hyperlink>
    </w:p>
    <w:p>
      <w:pPr>
        <w:pStyle w:val="TOC2"/>
        <w:tabs>
          <w:tab w:val="right" w:leader="dot" w:pos="8306"/>
        </w:tabs>
      </w:pPr>
      <w:hyperlink w:anchor="_Toc18895" w:history="1">
        <w:r>
          <w:rPr>
            <w:rFonts w:ascii="仿宋" w:eastAsia="仿宋" w:hAnsi="仿宋" w:cs="仿宋" w:hint="eastAsia"/>
            <w:lang w:eastAsia="zh-CN"/>
          </w:rPr>
          <w:t>(一)、道路运输业项目启动阶段时间节点</w:t>
        </w:r>
        <w:r>
          <w:tab/>
        </w:r>
        <w:r>
          <w:fldChar w:fldCharType="begin"/>
        </w:r>
        <w:r>
          <w:instrText xml:space="preserve"> PAGEREF _Toc18895 \h </w:instrText>
        </w:r>
        <w:r>
          <w:fldChar w:fldCharType="separate"/>
        </w:r>
        <w:r>
          <w:t>54</w:t>
        </w:r>
        <w:r>
          <w:fldChar w:fldCharType="end"/>
        </w:r>
      </w:hyperlink>
    </w:p>
    <w:p>
      <w:pPr>
        <w:pStyle w:val="TOC2"/>
        <w:tabs>
          <w:tab w:val="right" w:leader="dot" w:pos="8306"/>
        </w:tabs>
      </w:pPr>
      <w:hyperlink w:anchor="_Toc20308" w:history="1">
        <w:r>
          <w:rPr>
            <w:rFonts w:ascii="仿宋" w:eastAsia="仿宋" w:hAnsi="仿宋" w:cs="仿宋" w:hint="eastAsia"/>
            <w:lang w:eastAsia="zh-CN"/>
          </w:rPr>
          <w:t>(二)、道路运输业项目执行阶段时间节点</w:t>
        </w:r>
        <w:r>
          <w:tab/>
        </w:r>
        <w:r>
          <w:fldChar w:fldCharType="begin"/>
        </w:r>
        <w:r>
          <w:instrText xml:space="preserve"> PAGEREF _Toc20308 \h </w:instrText>
        </w:r>
        <w:r>
          <w:fldChar w:fldCharType="separate"/>
        </w:r>
        <w:r>
          <w:t>55</w:t>
        </w:r>
        <w:r>
          <w:fldChar w:fldCharType="end"/>
        </w:r>
      </w:hyperlink>
    </w:p>
    <w:p>
      <w:pPr>
        <w:pStyle w:val="TOC2"/>
        <w:tabs>
          <w:tab w:val="right" w:leader="dot" w:pos="8306"/>
        </w:tabs>
      </w:pPr>
      <w:hyperlink w:anchor="_Toc17576" w:history="1">
        <w:r>
          <w:rPr>
            <w:rFonts w:ascii="仿宋" w:eastAsia="仿宋" w:hAnsi="仿宋" w:cs="仿宋" w:hint="eastAsia"/>
            <w:lang w:eastAsia="zh-CN"/>
          </w:rPr>
          <w:t>(三)、道路运输业项目完成阶段时间节点</w:t>
        </w:r>
        <w:r>
          <w:tab/>
        </w:r>
        <w:r>
          <w:fldChar w:fldCharType="begin"/>
        </w:r>
        <w:r>
          <w:instrText xml:space="preserve"> PAGEREF _Toc17576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25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道路运输业项目的主要产品是XXXX，预计年产值为XXX万元。这一产品在市场中占据着重要的地位，其广泛的应用范围使得该道路运输业项目的市场前景非常广阔。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道路运输业项目的xxx产品作为重要的原材料之一，将在多个领域发挥关键作用。其在建筑、交通、能源等方面的广泛应用将为整个产业链提供强大的支持，形成产业协同效应。道路运输业项目的年产值XXX万XXX万XXX万万元不仅反映了其在市场上的巨大潜力，更预示着它对国民经济的积极贡献。这种关联度高、涉及面广的产业关系，使得该道路运输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2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总征地面积为XXXX平方米，相当于约XX.XX亩，其中净用地面积为XXXX平方米，红线范围内相当于约XX.XX亩。这一用地规模充分考虑了道路运输业项目的建设需求，保障了道路运输业项目在合适的空间内得以充分发展。道路运输业项目规划的总建筑面积为XXXX平方米，其中主体工程建设占XXXX平方米，计容建筑面积达XXXX平方米。预计建筑工程的投资将达到XXXX万元，为道路运输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计划购置的设备共计XXXX台（套），设备购置费用为XXXX万元。这一设备购置计划充分考虑到道路运输业项目的生产需求和技术要求，确保了道路运输业项目在生产运营中具备先进的技术装备和高效的生产能力。设备的合理配置将为道路运输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计划总投资为XXXX万元，预计年实现营业收入为XXXX万元。这一产能规模的设定旨在确保道路运输业项目能够在投资与回报之间取得平衡，实现长期可持续的发展。道路运输业项目的总投资充分考虑到各个方面的需求，包括用地建设、设备购置等多个环节，以确保道路运输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2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的技术管理特点体现在其创新导向。通过引入最先进的技术趋势和解决方案，道路运输业项目致力于提升科技含量、提高质量和效率水平。这意味着我们将采用最新的工具和方法，确保道路运输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道路运输业项目技术管理的显著特征。通过整合不同领域的技术资源，我们实现了跨学科的协同工作。这有助于优化技术架构，提高整体效能。此外，整合性策略还促进了不同技术团队之间的紧密沟通和高效合作，确保道路运输业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道路运输业项目所采用的技术。通过不断优化技术方案，道路运输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道路运输业项目团队将在道路运输业项目初期识别可能的技术风险，并采取相应的预防和应对措施。通过建立健全的风险评估机制，道路运输业项目能够在实施过程中及时发现并解决潜在的技术问题，保障道路运输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道路运输业项目中，技术将成为道路运输业项目成功的有力支持。这一深度剖析揭示了技术管理在道路运输业项目实施中的关键作用，为道路运输业项目的技术基础奠定了坚实的基础。</w:t>
      </w:r>
    </w:p>
    <w:p>
      <w:pPr>
        <w:pStyle w:val="Heading2"/>
        <w:ind w:firstLine="560" w:firstLineChars="200"/>
        <w:rPr>
          <w:rFonts w:ascii="仿宋" w:eastAsia="仿宋" w:hAnsi="仿宋" w:cs="仿宋" w:hint="eastAsia"/>
          <w:sz w:val="28"/>
          <w:lang w:eastAsia="zh-CN"/>
        </w:rPr>
      </w:pPr>
      <w:bookmarkStart w:id="7" w:name="_Toc3547"/>
      <w:r>
        <w:rPr>
          <w:rFonts w:ascii="仿宋" w:eastAsia="仿宋" w:hAnsi="仿宋" w:cs="仿宋" w:hint="eastAsia"/>
          <w:sz w:val="28"/>
          <w:lang w:eastAsia="zh-CN"/>
        </w:rPr>
        <w:t>(二)、道路运输业项目工艺技术设计方案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道路运输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道路运输业项目将严格按照相关行业规范要求进行组织。通过有效控制产品质量，道路运输业项目将致力于为顾客提供优质的道路运输业项目产品和良好的服务。这体现了道路运输业项目对于生产活动合规性和质量标准的高度重视，为道路运输业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道路运输业项目注重生态效益和清洁生产原则。道路运输业项目建设将紧密结合地方特色经济发展，与社会经济发展规划和区域环境保护规划方案相协调一致。通过与当地区域自然生态系统的结合，道路运输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道路运输业项目产品具有多样化的客户需求和个性化的特点。因此，道路运输业项目产品规格品种多样，且单批生产数量较小。为满足这一特点，道路运输业项目承办单位将建设先进的柔性制造生产线。通过广泛应用柔性制造技术，道路运输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道路运输业项目采用的技术具有较高的技术含量和自动化水平，处于国内先进水平。这一技术选用不仅体现了对生产效率、质量和环境友好性的高标准要求，同时为道路运输业项目的可持续发展奠定了坚实的基础。</w:t>
      </w:r>
    </w:p>
    <w:p>
      <w:pPr>
        <w:pStyle w:val="Heading2"/>
        <w:ind w:firstLine="560" w:firstLineChars="200"/>
        <w:rPr>
          <w:rFonts w:ascii="仿宋" w:eastAsia="仿宋" w:hAnsi="仿宋" w:cs="仿宋" w:hint="eastAsia"/>
          <w:sz w:val="28"/>
          <w:lang w:eastAsia="zh-CN"/>
        </w:rPr>
      </w:pPr>
      <w:bookmarkStart w:id="8" w:name="_Toc1603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为确保道路运输业项目的高效生产和技术实施，我们制定了一套精心设计的设备选型方案，以满足道路运输业项目生产、质量和环保的要求。该方案的主要特点如下：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道路运输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针对道路运输业项目产品的多样性和小批量生产的特点，我们将建设柔性制造生产线。通过在设备选型中考虑柔性制造技术，可以灵活应对不同产品规格和生产需求，实现生产线的高度灵活性和适应性。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280"/>
      <w:r>
        <w:rPr>
          <w:rFonts w:ascii="仿宋" w:eastAsia="仿宋" w:hAnsi="仿宋" w:cs="仿宋" w:hint="eastAsia"/>
          <w:sz w:val="28"/>
          <w:lang w:eastAsia="zh-CN"/>
        </w:rPr>
        <w:t>三、道路运输业项目建设单位说明</w:t>
      </w:r>
      <w:bookmarkEnd w:id="9"/>
    </w:p>
    <w:p>
      <w:pPr>
        <w:pStyle w:val="Heading2"/>
        <w:rPr>
          <w:rFonts w:ascii="仿宋" w:eastAsia="仿宋" w:hAnsi="仿宋" w:cs="仿宋" w:hint="eastAsia"/>
          <w:lang w:eastAsia="zh-CN"/>
        </w:rPr>
      </w:pPr>
      <w:bookmarkStart w:id="10" w:name="_Toc7148"/>
      <w:r>
        <w:rPr>
          <w:rFonts w:ascii="仿宋" w:eastAsia="仿宋" w:hAnsi="仿宋" w:cs="仿宋" w:hint="eastAsia"/>
          <w:lang w:eastAsia="zh-CN"/>
        </w:rPr>
        <w:t>(一)、道路运输业项目承办单位基本情况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90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道路运输业项目承办单位的XXXX，我们着眼于实现可持续的经济效益。通过技术创新和解决方案的提供，公司预计在道路运输业项目执行期间将获得可观的收入增长。这一收入来源主要包括道路运输业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同时，我们注重成本控制和效率提升，以确保道路运输业项目的可持续盈利。透过精细的管理和资源优化，公司期望实现道路运输业项目利润最大化。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道路运输业项目实施进行全面的投资评估，包括道路运输业项目启动阶段的资金投入和后续运营成本。通过对道路运输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道路运输业项目实施过程中具备足够的资金流动性，公司将进行详尽的现金流分析。这包括资金需求的合理预测、道路运输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522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563"/>
      <w:r>
        <w:rPr>
          <w:rFonts w:ascii="仿宋" w:eastAsia="仿宋" w:hAnsi="仿宋" w:cs="仿宋" w:hint="eastAsia"/>
          <w:lang w:eastAsia="zh-CN"/>
        </w:rPr>
        <w:t>(一)、道路运输业行业分析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行业一直以来都是市场的关注焦点。行业内的发展趋势、竞争态势以及潜在机会都对道路运输业项目的推进产生深远的影响。通过深入研究行业的整体概貌，我们将更好地理解行业的核心特征，为道路运输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行业，技术一直是推动创新和发展的关键因素。我们将对当前技术趋势进行详尽分析，包括但不限于人工智能、大数据应用、先进制造技术等。这有助于道路运输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道路运输业项目成功的基础。我们将对主要竞争对手进行深入研究，包括其市场份额、产品特点、市场定位等。通过全面了解竞争对手的优势和劣势，道路运输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448"/>
      <w:r>
        <w:rPr>
          <w:rFonts w:ascii="仿宋" w:eastAsia="仿宋" w:hAnsi="仿宋" w:cs="仿宋" w:hint="eastAsia"/>
          <w:sz w:val="28"/>
          <w:lang w:eastAsia="zh-CN"/>
        </w:rPr>
        <w:t>(二)、道路运输业市场分析预测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道路运输业市场未来的增长趋势。这包括市场的整体规模、各细分领域的发展趋势等。道路运输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道路运输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道路运输业项目实施过程中需要充分考虑的因素。我们将对市场风险进行全面评估，包括但不限于政策法规风险、市场竞争风险、技术变革风险等。通过对潜在风险的深入分析，道路运输业项目可以制定相应的风险缓解策略，降低不确定性对道路运输业项目的影响。</w:t>
      </w:r>
    </w:p>
    <w:p>
      <w:pPr>
        <w:pStyle w:val="Heading1"/>
        <w:ind w:firstLine="560" w:firstLineChars="200"/>
        <w:rPr>
          <w:rFonts w:ascii="仿宋" w:eastAsia="仿宋" w:hAnsi="仿宋" w:cs="仿宋" w:hint="eastAsia"/>
          <w:sz w:val="28"/>
          <w:lang w:eastAsia="zh-CN"/>
        </w:rPr>
      </w:pPr>
      <w:bookmarkStart w:id="15" w:name="_Toc8703"/>
      <w:r>
        <w:rPr>
          <w:rFonts w:ascii="仿宋" w:eastAsia="仿宋" w:hAnsi="仿宋" w:cs="仿宋" w:hint="eastAsia"/>
          <w:sz w:val="28"/>
          <w:lang w:eastAsia="zh-CN"/>
        </w:rPr>
        <w:t>五、道路运输业项目土建工程</w:t>
      </w:r>
      <w:bookmarkEnd w:id="15"/>
    </w:p>
    <w:p>
      <w:pPr>
        <w:pStyle w:val="Heading2"/>
        <w:rPr>
          <w:rFonts w:ascii="仿宋" w:eastAsia="仿宋" w:hAnsi="仿宋" w:cs="仿宋" w:hint="eastAsia"/>
          <w:lang w:eastAsia="zh-CN"/>
        </w:rPr>
      </w:pPr>
      <w:bookmarkStart w:id="16" w:name="_Toc211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在道路运输业项目的建筑工程设计中，我们将秉承一系列重要的设计原则，以确保道路运输业项目建筑在功能、美观、可持续性等方面达到最佳效果。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首要原则是确保建筑的功能性得到最大化的发挥。我们将充分理解道路运输业项目的实际需求，合理布局各个功能区域，保证建筑在满足业务需求的同时，提供高效的工作环境。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在建筑设计中，我们将综合考虑建设和运营成本。通过精细的经济效益分析，确保设计方案在高效利用资源的同时，对道路运输业项目的长期盈利能力有积极的贡献。</w:t>
      </w:r>
    </w:p>
    <w:p>
      <w:pPr>
        <w:pStyle w:val="Heading2"/>
        <w:ind w:firstLine="560" w:firstLineChars="200"/>
        <w:rPr>
          <w:rFonts w:ascii="仿宋" w:eastAsia="仿宋" w:hAnsi="仿宋" w:cs="仿宋" w:hint="eastAsia"/>
          <w:sz w:val="28"/>
          <w:lang w:eastAsia="zh-CN"/>
        </w:rPr>
      </w:pPr>
      <w:bookmarkStart w:id="17" w:name="_Toc2978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的土建工程设计中，我们将精准设定设计年限，结合道路运输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道路运输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27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道路运输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道路运输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道路运输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1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本期工程道路运输业项目预计总建筑面积XXX平方米，其中：计容建筑面积XXX平方米，计划建筑工程投资XX万元，占道路运输业项目总投资的XX%。</w:t>
      </w:r>
    </w:p>
    <w:p>
      <w:pPr>
        <w:pStyle w:val="Heading1"/>
        <w:ind w:firstLine="560" w:firstLineChars="200"/>
        <w:rPr>
          <w:rFonts w:ascii="仿宋" w:eastAsia="仿宋" w:hAnsi="仿宋" w:cs="仿宋" w:hint="eastAsia"/>
          <w:sz w:val="28"/>
          <w:lang w:eastAsia="zh-CN"/>
        </w:rPr>
      </w:pPr>
      <w:bookmarkStart w:id="20" w:name="_Toc22067"/>
      <w:r>
        <w:rPr>
          <w:rFonts w:ascii="仿宋" w:eastAsia="仿宋" w:hAnsi="仿宋" w:cs="仿宋" w:hint="eastAsia"/>
          <w:sz w:val="28"/>
          <w:lang w:eastAsia="zh-CN"/>
        </w:rPr>
        <w:t>六、道路运输业项目危机管理</w:t>
      </w:r>
      <w:bookmarkEnd w:id="20"/>
    </w:p>
    <w:p>
      <w:pPr>
        <w:pStyle w:val="Heading2"/>
        <w:rPr>
          <w:rFonts w:ascii="仿宋" w:eastAsia="仿宋" w:hAnsi="仿宋" w:cs="仿宋" w:hint="eastAsia"/>
          <w:lang w:eastAsia="zh-CN"/>
        </w:rPr>
      </w:pPr>
      <w:bookmarkStart w:id="21" w:name="_Toc3085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危机管理中，危机预警与识别是确保道路运输业项目稳健运行的核心步骤。通过建立全面的监测机制，道路运输业项目团队旨在及时发现和理解潜在的风险和危机因素，以便采取及时的预防和应对措施，确保道路运输业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首先，通过深入的风险评估，道路运输业项目团队全面分析了整个道路运输业项目和各个阶段可能存在的威胁。这包括准确评估每个潜在风险的发生概率和可能影响的程度，为后续危机预警提供了有力支持。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道路运输业项目团队着重于明确定义道路运输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道路运输业项目进展的持续监控，团队能够及时发现潜在问题并作出迅速反应。道路运输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在这一阶段，团队的专业素养和反应速度将发挥至关重要的作用，以确保潜在危机能够在初期得到有效的处理，最大程度地减轻负面影响。通过危机预警与识别，道路运输业项目得以更有序、可控地推进。</w:t>
      </w:r>
    </w:p>
    <w:p>
      <w:pPr>
        <w:pStyle w:val="Heading2"/>
        <w:ind w:firstLine="560" w:firstLineChars="200"/>
        <w:rPr>
          <w:rFonts w:ascii="仿宋" w:eastAsia="仿宋" w:hAnsi="仿宋" w:cs="仿宋" w:hint="eastAsia"/>
          <w:sz w:val="28"/>
          <w:lang w:eastAsia="zh-CN"/>
        </w:rPr>
      </w:pPr>
      <w:bookmarkStart w:id="22" w:name="_Toc258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在危机发生时，道路运输业项目团队立即行动，成立了应急小组。该小组的任务是迅速制定并实施紧急应对措施，以最小化潜在损失。以下是采取的主要措施：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暂停道路运输业项目进度：为遏制危机蔓延，道路运输业项目暂时停止进行，以便全面评估当前状况。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资源重新分配：重新评估道路运输业项目资源的分配，确保最大限度地减小损失。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https://d.book118.com/277131016030006031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468DE"/>
    <w:rsid w:val="1C446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3101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2024-01-12T04:34:00Z</dcterms:created>
  <dcterms:modified xsi:type="dcterms:W3CDTF">2024-01-12T04:34:32Z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644DFB5F4A2C4A4095EB501DF9F9CD2C_11</vt:lpwstr>
  </property>
  <property fmtid="{D5CDD505-2E9C-101B-9397-08002B2CF9AE}" pid="3" name="KSOProductBuildVer">
    <vt:lpwstr>2052-12.1.0.16120</vt:lpwstr>
  </property>
</Properties>
</file>