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6878" w14:paraId="4EC8B5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6878" w14:paraId="3AD479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6878" w14:paraId="30E573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6878" w:rsidRPr="00D66878" w14:paraId="298AEB58" w14:textId="6CAC6C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6878">
        <w:rPr>
          <w:rFonts w:ascii="宋体" w:eastAsia="宋体" w:hAnsi="宋体" w:hint="eastAsia"/>
          <w:b/>
          <w:sz w:val="60"/>
        </w:rPr>
        <w:t>聚苯醚</w:t>
      </w:r>
      <w:r w:rsidRPr="00D66878">
        <w:rPr>
          <w:rFonts w:ascii="宋体" w:eastAsia="宋体" w:hAnsi="宋体"/>
          <w:b/>
          <w:sz w:val="60"/>
        </w:rPr>
        <w:t>(PPO)及合金项目风险分析和评估报告</w:t>
      </w:r>
    </w:p>
    <w:p w:rsidR="00D66878" w:rsidP="00D66878" w14:paraId="7B888C96" w14:textId="47B298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6878">
        <w:rPr>
          <w:rFonts w:ascii="仿宋" w:eastAsia="仿宋" w:hAnsi="仿宋" w:hint="eastAsia"/>
          <w:b/>
          <w:sz w:val="40"/>
        </w:rPr>
        <w:t>目录</w:t>
      </w:r>
    </w:p>
    <w:p w:rsidR="00D66878" w14:paraId="5ABCFAC6" w14:textId="172B01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878" w14:paraId="1EED58D2" w14:textId="3771F7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878" w14:paraId="1275306E" w14:textId="257BB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6878" w14:paraId="34CFB205" w14:textId="0969F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6878" w14:paraId="1EED3D4A" w14:textId="102A76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6878" w14:paraId="0E5500B3" w14:textId="39221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6878" w14:paraId="6E088B12" w14:textId="544AD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6878" w14:paraId="58CC2CA5" w14:textId="11037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6878" w14:paraId="2BD9A091" w14:textId="03B07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6878" w14:paraId="56F1A05C" w14:textId="032213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(二)、评价聚苯醚(PPO)及合金项目概况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6878" w14:paraId="0EA1C06B" w14:textId="7C00E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6878" w14:paraId="6E5F77EC" w14:textId="62C56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6878" w14:paraId="5F889BA2" w14:textId="1A93C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6878" w14:paraId="16C77C48" w14:textId="30BF3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6878" w14:paraId="7DF7953E" w14:textId="774848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66878" w14:paraId="1E25697B" w14:textId="6F634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6878" w14:paraId="1C4C5433" w14:textId="0B087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6878" w14:paraId="3746EB11" w14:textId="7E2BF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6878" w14:paraId="36B4AA0B" w14:textId="6C0E9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6878" w14:paraId="4BEC2AAF" w14:textId="316A6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6878" w14:paraId="3E2E4860" w14:textId="38FB156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6878" w14:paraId="109B6BB0" w14:textId="709DF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6878" w14:paraId="357EE620" w14:textId="53AC9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66878" w14:paraId="604F3363" w14:textId="253296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6878" w14:paraId="59734E08" w14:textId="229FF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66878" w14:paraId="3785666B" w14:textId="571A7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66878" w14:paraId="13B6E4BA" w14:textId="76A8C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66878" w14:paraId="6A715C7B" w14:textId="02439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66878" w14:paraId="19F5BB45" w14:textId="2CE99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66878" w14:paraId="031DFEB7" w14:textId="71984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6878" w14:paraId="30C1723F" w14:textId="114B5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66878" w14:paraId="0848A479" w14:textId="239E4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66878" w14:paraId="65DA684F" w14:textId="47A63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66878" w14:paraId="06E07AF1" w14:textId="31272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66878" w14:paraId="6CD913AA" w14:textId="1CE84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66878" w14:paraId="5ED44FBA" w14:textId="594A55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6878" w14:paraId="12036CDD" w14:textId="066E7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66878" w14:paraId="2874090B" w14:textId="0D1EC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66878" w14:paraId="068BABAA" w14:textId="7CBCF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66878" w14:paraId="374542DE" w14:textId="09058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66878" w14:paraId="77231BA2" w14:textId="717F1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6878" w14:paraId="18E7FFA7" w14:textId="0AF56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66878" w14:paraId="17476F6E" w14:textId="28D4E08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66878" w14:paraId="2A8A868F" w14:textId="53A49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66878" w14:paraId="1F58ED40" w14:textId="551F11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6878" w14:paraId="319266CD" w14:textId="12262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66878" w14:paraId="587E82F0" w14:textId="13B82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66878" w14:paraId="0872216F" w14:textId="46C8D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66878" w14:paraId="1D79568C" w14:textId="6100A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66878" w14:paraId="52FA0DAD" w14:textId="0DAE7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66878" w14:paraId="5DEB975D" w14:textId="5E68F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66878" w14:paraId="321AABBE" w14:textId="264331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66878" w14:paraId="443B7383" w14:textId="2C48D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66878" w14:paraId="37CB3A1D" w14:textId="2630C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66878" w14:paraId="0A8135FE" w14:textId="498DD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66878" w14:paraId="1A010161" w14:textId="3FF6C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6878" w14:paraId="339EB13E" w14:textId="1801C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_Toc157770559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66878" w14:paraId="6A026A8B" w14:textId="39A7B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66878" w14:paraId="79BE3A39" w14:textId="17AF5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66878" w14:paraId="11CC93D9" w14:textId="3A4BB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十二、聚苯醚(PPO)及合金项目安全现状评价报告的存档与发布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66878" w14:paraId="7050981D" w14:textId="4E974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66878" w14:paraId="5EE877C9" w14:textId="594CB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66878" w14:paraId="17483F8D" w14:textId="5F251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66878" w14:paraId="49BABC6B" w14:textId="382C8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66878" w14:paraId="1BDB378E" w14:textId="096A5A0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6878" w14:paraId="43EEFE87" w14:textId="63928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66878" w14:paraId="42A766DF" w14:textId="4475C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_Toc157770569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66878" w14:paraId="2B224D15" w14:textId="36E6F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66878" w14:paraId="5DF3F0D3" w14:textId="1A2DD0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66878" w14:paraId="726AB274" w14:textId="58C52E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66878" w14:paraId="024D0A40" w14:textId="02E74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66878" w14:paraId="608EE156" w14:textId="39504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66878" w14:paraId="646780E6" w14:textId="1F89D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D66878" w14:paraId="71C8F488" w14:textId="4589A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66878" w14:paraId="455A04B6" w14:textId="6CDFA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66878" w14:paraId="297384F9" w14:textId="58162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十五、聚苯醚(PPO)及合金项目安全现状评价报告的审核与批准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66878" w14:paraId="4FC1098A" w14:textId="50FF8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_Toc157770579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66878" w14:paraId="3B97DF1B" w14:textId="7FB54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_Toc157770580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66878" w14:paraId="4C56DED5" w14:textId="2DDD8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_Toc157770581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66878" w14:paraId="3BAF6AEB" w14:textId="08412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_Toc157770582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66878" w:rsidP="00D66878" w14:paraId="23D5A50E" w14:textId="53A5958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https://d.book118.com/277134015123006041</w:t>
        </w:r>
      </w:hyperlink>
    </w:p>
    <w:p w:rsidR="00D66878" w:rsidP="00D6687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paraId="04CF12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78" w14:paraId="22ED3F2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paraId="17048619" w14:textId="4776DD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6878" w14:paraId="25BD78A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paraId="5A9B7F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4776DD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4776DD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4776DD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P="00F968E7" w14:textId="4776DD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6687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paraId="5870C48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RPr="00D66878" w:rsidP="00D66878" w14:paraId="36A8F247" w14:textId="3F05DD6D">
    <w:pPr>
      <w:pStyle w:val="Header"/>
      <w:rPr>
        <w:rFonts w:ascii="仿宋" w:eastAsia="仿宋" w:hAnsi="仿宋"/>
      </w:rPr>
    </w:pPr>
    <w:r w:rsidRPr="00D66878">
      <w:rPr>
        <w:rFonts w:ascii="仿宋" w:eastAsia="仿宋" w:hAnsi="仿宋" w:hint="eastAsia"/>
      </w:rPr>
      <w:t>聚苯醚</w:t>
    </w:r>
    <w:r w:rsidRPr="00D66878">
      <w:rPr>
        <w:rFonts w:ascii="仿宋" w:eastAsia="仿宋" w:hAnsi="仿宋"/>
      </w:rPr>
      <w:t>(PPO)及合金项目风险分析和评估报告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paraId="2B2ED7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RPr="00D66878" w:rsidP="00D66878" w14:textId="3F05DD6D">
    <w:pPr>
      <w:pStyle w:val="Header"/>
      <w:rPr>
        <w:rFonts w:ascii="仿宋" w:eastAsia="仿宋" w:hAnsi="仿宋"/>
      </w:rPr>
    </w:pPr>
    <w:r w:rsidRPr="00D66878">
      <w:rPr>
        <w:rFonts w:ascii="仿宋" w:eastAsia="仿宋" w:hAnsi="仿宋" w:hint="eastAsia"/>
      </w:rPr>
      <w:t>聚苯醚</w:t>
    </w:r>
    <w:r w:rsidRPr="00D66878">
      <w:rPr>
        <w:rFonts w:ascii="仿宋" w:eastAsia="仿宋" w:hAnsi="仿宋"/>
      </w:rPr>
      <w:t>(PPO)及合金项目风险分析和评估报告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RPr="00D66878" w:rsidP="00D66878" w14:textId="3F05DD6D">
    <w:pPr>
      <w:pStyle w:val="Header"/>
      <w:rPr>
        <w:rFonts w:ascii="仿宋" w:eastAsia="仿宋" w:hAnsi="仿宋"/>
      </w:rPr>
    </w:pPr>
    <w:r w:rsidRPr="00D66878">
      <w:rPr>
        <w:rFonts w:ascii="仿宋" w:eastAsia="仿宋" w:hAnsi="仿宋" w:hint="eastAsia"/>
      </w:rPr>
      <w:t>聚苯醚</w:t>
    </w:r>
    <w:r w:rsidRPr="00D66878">
      <w:rPr>
        <w:rFonts w:ascii="仿宋" w:eastAsia="仿宋" w:hAnsi="仿宋"/>
      </w:rPr>
      <w:t>(PPO)及合金项目风险分析和评估报告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RPr="00D66878" w:rsidP="00D66878" w14:textId="3F05DD6D">
    <w:pPr>
      <w:pStyle w:val="Header"/>
      <w:rPr>
        <w:rFonts w:ascii="仿宋" w:eastAsia="仿宋" w:hAnsi="仿宋"/>
      </w:rPr>
    </w:pPr>
    <w:r w:rsidRPr="00D66878">
      <w:rPr>
        <w:rFonts w:ascii="仿宋" w:eastAsia="仿宋" w:hAnsi="仿宋" w:hint="eastAsia"/>
      </w:rPr>
      <w:t>聚苯醚</w:t>
    </w:r>
    <w:r w:rsidRPr="00D66878">
      <w:rPr>
        <w:rFonts w:ascii="仿宋" w:eastAsia="仿宋" w:hAnsi="仿宋"/>
      </w:rPr>
      <w:t>(PPO)及合金项目风险分析和评估报告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:rsidRPr="00D66878" w:rsidP="00D66878" w14:textId="3F05DD6D">
    <w:pPr>
      <w:pStyle w:val="Header"/>
      <w:rPr>
        <w:rFonts w:ascii="仿宋" w:eastAsia="仿宋" w:hAnsi="仿宋"/>
      </w:rPr>
    </w:pPr>
    <w:r w:rsidRPr="00D66878">
      <w:rPr>
        <w:rFonts w:ascii="仿宋" w:eastAsia="仿宋" w:hAnsi="仿宋" w:hint="eastAsia"/>
      </w:rPr>
      <w:t>聚苯醚</w:t>
    </w:r>
    <w:r w:rsidRPr="00D66878">
      <w:rPr>
        <w:rFonts w:ascii="仿宋" w:eastAsia="仿宋" w:hAnsi="仿宋"/>
      </w:rPr>
      <w:t>(PPO)及合金项目风险分析和评估报告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68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878"/>
    <w:rsid w:val="00D66878"/>
    <w:rsid w:val="00F968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59E697"/>
  <w15:chartTrackingRefBased/>
  <w15:docId w15:val="{8BC685A9-0A8E-4A01-A071-66AA4DC2C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68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68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687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68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68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687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6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687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6878"/>
  </w:style>
  <w:style w:type="paragraph" w:styleId="TOC1">
    <w:name w:val="toc 1"/>
    <w:basedOn w:val="Normal"/>
    <w:next w:val="Normal"/>
    <w:autoRedefine/>
    <w:uiPriority w:val="39"/>
    <w:unhideWhenUsed/>
    <w:rsid w:val="00D66878"/>
  </w:style>
  <w:style w:type="paragraph" w:styleId="TOC2">
    <w:name w:val="toc 2"/>
    <w:basedOn w:val="Normal"/>
    <w:next w:val="Normal"/>
    <w:autoRedefine/>
    <w:uiPriority w:val="39"/>
    <w:unhideWhenUsed/>
    <w:rsid w:val="00D6687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77134015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7192</Words>
  <Characters>40995</Characters>
  <Application>Microsoft Office Word</Application>
  <DocSecurity>0</DocSecurity>
  <Lines>341</Lines>
  <Paragraphs>96</Paragraphs>
  <ScaleCrop>false</ScaleCrop>
  <Company/>
  <LinksUpToDate>false</LinksUpToDate>
  <CharactersWithSpaces>48091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2024-02-02T04:47:00Z</dcterms:created>
  <dcterms:modified xsi:type="dcterms:W3CDTF">2024-02-02T04:48:00Z</dcterms:modified>
</cp:coreProperties>
</file>