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企业总部管理服务项目成效分析报告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130" w:history="1">
        <w:r>
          <w:rPr>
            <w:rFonts w:ascii="仿宋" w:eastAsia="仿宋" w:hAnsi="仿宋" w:cs="仿宋" w:hint="eastAsia"/>
            <w:lang w:eastAsia="zh-CN"/>
          </w:rPr>
          <w:t>概论</w:t>
        </w:r>
        <w:r>
          <w:tab/>
        </w:r>
        <w:r>
          <w:fldChar w:fldCharType="begin"/>
        </w:r>
        <w:r>
          <w:instrText xml:space="preserve"> PAGEREF _Toc11130 \h </w:instrText>
        </w:r>
        <w:r>
          <w:fldChar w:fldCharType="separate"/>
        </w:r>
        <w:r>
          <w:t>3</w:t>
        </w:r>
        <w:r>
          <w:fldChar w:fldCharType="end"/>
        </w:r>
      </w:hyperlink>
    </w:p>
    <w:p>
      <w:pPr>
        <w:pStyle w:val="TOC1"/>
        <w:tabs>
          <w:tab w:val="right" w:leader="dot" w:pos="8306"/>
        </w:tabs>
      </w:pPr>
      <w:hyperlink w:anchor="_Toc1940" w:history="1">
        <w:r>
          <w:rPr>
            <w:rFonts w:ascii="仿宋" w:eastAsia="仿宋" w:hAnsi="仿宋" w:cs="仿宋" w:hint="eastAsia"/>
            <w:lang w:eastAsia="zh-CN"/>
          </w:rPr>
          <w:t>一、企业总部管理服务项目基本情况</w:t>
        </w:r>
        <w:r>
          <w:tab/>
        </w:r>
        <w:r>
          <w:fldChar w:fldCharType="begin"/>
        </w:r>
        <w:r>
          <w:instrText xml:space="preserve"> PAGEREF _Toc1940 \h </w:instrText>
        </w:r>
        <w:r>
          <w:fldChar w:fldCharType="separate"/>
        </w:r>
        <w:r>
          <w:t>3</w:t>
        </w:r>
        <w:r>
          <w:fldChar w:fldCharType="end"/>
        </w:r>
      </w:hyperlink>
    </w:p>
    <w:p>
      <w:pPr>
        <w:pStyle w:val="TOC2"/>
        <w:tabs>
          <w:tab w:val="right" w:leader="dot" w:pos="8306"/>
        </w:tabs>
      </w:pPr>
      <w:hyperlink w:anchor="_Toc5093" w:history="1">
        <w:r>
          <w:rPr>
            <w:rFonts w:ascii="仿宋" w:eastAsia="仿宋" w:hAnsi="仿宋" w:cs="仿宋" w:hint="eastAsia"/>
            <w:lang w:eastAsia="zh-CN"/>
          </w:rPr>
          <w:t>(一)、企业总部管理服务项目名称及企业总部管理服务项目单位</w:t>
        </w:r>
        <w:r>
          <w:tab/>
        </w:r>
        <w:r>
          <w:fldChar w:fldCharType="begin"/>
        </w:r>
        <w:r>
          <w:instrText xml:space="preserve"> PAGEREF _Toc5093 \h </w:instrText>
        </w:r>
        <w:r>
          <w:fldChar w:fldCharType="separate"/>
        </w:r>
        <w:r>
          <w:t>3</w:t>
        </w:r>
        <w:r>
          <w:fldChar w:fldCharType="end"/>
        </w:r>
      </w:hyperlink>
    </w:p>
    <w:p>
      <w:pPr>
        <w:pStyle w:val="TOC2"/>
        <w:tabs>
          <w:tab w:val="right" w:leader="dot" w:pos="8306"/>
        </w:tabs>
      </w:pPr>
      <w:hyperlink w:anchor="_Toc20682" w:history="1">
        <w:r>
          <w:rPr>
            <w:rFonts w:ascii="仿宋" w:eastAsia="仿宋" w:hAnsi="仿宋" w:cs="仿宋" w:hint="eastAsia"/>
            <w:lang w:eastAsia="zh-CN"/>
          </w:rPr>
          <w:t>(二)、企业总部管理服务项目建设地点</w:t>
        </w:r>
        <w:r>
          <w:tab/>
        </w:r>
        <w:r>
          <w:fldChar w:fldCharType="begin"/>
        </w:r>
        <w:r>
          <w:instrText xml:space="preserve"> PAGEREF _Toc20682 \h </w:instrText>
        </w:r>
        <w:r>
          <w:fldChar w:fldCharType="separate"/>
        </w:r>
        <w:r>
          <w:t>4</w:t>
        </w:r>
        <w:r>
          <w:fldChar w:fldCharType="end"/>
        </w:r>
      </w:hyperlink>
    </w:p>
    <w:p>
      <w:pPr>
        <w:pStyle w:val="TOC2"/>
        <w:tabs>
          <w:tab w:val="right" w:leader="dot" w:pos="8306"/>
        </w:tabs>
      </w:pPr>
      <w:hyperlink w:anchor="_Toc27010" w:history="1">
        <w:r>
          <w:rPr>
            <w:rFonts w:ascii="仿宋" w:eastAsia="仿宋" w:hAnsi="仿宋" w:cs="仿宋" w:hint="eastAsia"/>
            <w:lang w:eastAsia="zh-CN"/>
          </w:rPr>
          <w:t>(三)、调查与分析的范围</w:t>
        </w:r>
        <w:r>
          <w:tab/>
        </w:r>
        <w:r>
          <w:fldChar w:fldCharType="begin"/>
        </w:r>
        <w:r>
          <w:instrText xml:space="preserve"> PAGEREF _Toc27010 \h </w:instrText>
        </w:r>
        <w:r>
          <w:fldChar w:fldCharType="separate"/>
        </w:r>
        <w:r>
          <w:t>4</w:t>
        </w:r>
        <w:r>
          <w:fldChar w:fldCharType="end"/>
        </w:r>
      </w:hyperlink>
    </w:p>
    <w:p>
      <w:pPr>
        <w:pStyle w:val="TOC2"/>
        <w:tabs>
          <w:tab w:val="right" w:leader="dot" w:pos="8306"/>
        </w:tabs>
      </w:pPr>
      <w:hyperlink w:anchor="_Toc4693" w:history="1">
        <w:r>
          <w:rPr>
            <w:rFonts w:ascii="仿宋" w:eastAsia="仿宋" w:hAnsi="仿宋" w:cs="仿宋" w:hint="eastAsia"/>
            <w:lang w:eastAsia="zh-CN"/>
          </w:rPr>
          <w:t>(四)、参考依据和技术原则</w:t>
        </w:r>
        <w:r>
          <w:tab/>
        </w:r>
        <w:r>
          <w:fldChar w:fldCharType="begin"/>
        </w:r>
        <w:r>
          <w:instrText xml:space="preserve"> PAGEREF _Toc4693 \h </w:instrText>
        </w:r>
        <w:r>
          <w:fldChar w:fldCharType="separate"/>
        </w:r>
        <w:r>
          <w:t>5</w:t>
        </w:r>
        <w:r>
          <w:fldChar w:fldCharType="end"/>
        </w:r>
      </w:hyperlink>
    </w:p>
    <w:p>
      <w:pPr>
        <w:pStyle w:val="TOC2"/>
        <w:tabs>
          <w:tab w:val="right" w:leader="dot" w:pos="8306"/>
        </w:tabs>
      </w:pPr>
      <w:hyperlink w:anchor="_Toc23383" w:history="1">
        <w:r>
          <w:rPr>
            <w:rFonts w:ascii="仿宋" w:eastAsia="仿宋" w:hAnsi="仿宋" w:cs="仿宋" w:hint="eastAsia"/>
            <w:lang w:eastAsia="zh-CN"/>
          </w:rPr>
          <w:t>(五)、规模和范围</w:t>
        </w:r>
        <w:r>
          <w:tab/>
        </w:r>
        <w:r>
          <w:fldChar w:fldCharType="begin"/>
        </w:r>
        <w:r>
          <w:instrText xml:space="preserve"> PAGEREF _Toc23383 \h </w:instrText>
        </w:r>
        <w:r>
          <w:fldChar w:fldCharType="separate"/>
        </w:r>
        <w:r>
          <w:t>6</w:t>
        </w:r>
        <w:r>
          <w:fldChar w:fldCharType="end"/>
        </w:r>
      </w:hyperlink>
    </w:p>
    <w:p>
      <w:pPr>
        <w:pStyle w:val="TOC2"/>
        <w:tabs>
          <w:tab w:val="right" w:leader="dot" w:pos="8306"/>
        </w:tabs>
      </w:pPr>
      <w:hyperlink w:anchor="_Toc8336" w:history="1">
        <w:r>
          <w:rPr>
            <w:rFonts w:ascii="仿宋" w:eastAsia="仿宋" w:hAnsi="仿宋" w:cs="仿宋" w:hint="eastAsia"/>
            <w:lang w:eastAsia="zh-CN"/>
          </w:rPr>
          <w:t>(六)、企业总部管理服务项目建设进展</w:t>
        </w:r>
        <w:r>
          <w:tab/>
        </w:r>
        <w:r>
          <w:fldChar w:fldCharType="begin"/>
        </w:r>
        <w:r>
          <w:instrText xml:space="preserve"> PAGEREF _Toc8336 \h </w:instrText>
        </w:r>
        <w:r>
          <w:fldChar w:fldCharType="separate"/>
        </w:r>
        <w:r>
          <w:t>7</w:t>
        </w:r>
        <w:r>
          <w:fldChar w:fldCharType="end"/>
        </w:r>
      </w:hyperlink>
    </w:p>
    <w:p>
      <w:pPr>
        <w:pStyle w:val="TOC2"/>
        <w:tabs>
          <w:tab w:val="right" w:leader="dot" w:pos="8306"/>
        </w:tabs>
      </w:pPr>
      <w:hyperlink w:anchor="_Toc28696" w:history="1">
        <w:r>
          <w:rPr>
            <w:rFonts w:ascii="仿宋" w:eastAsia="仿宋" w:hAnsi="仿宋" w:cs="仿宋" w:hint="eastAsia"/>
            <w:lang w:eastAsia="zh-CN"/>
          </w:rPr>
          <w:t>(七)、原材料与设备需求</w:t>
        </w:r>
        <w:r>
          <w:tab/>
        </w:r>
        <w:r>
          <w:fldChar w:fldCharType="begin"/>
        </w:r>
        <w:r>
          <w:instrText xml:space="preserve"> PAGEREF _Toc28696 \h </w:instrText>
        </w:r>
        <w:r>
          <w:fldChar w:fldCharType="separate"/>
        </w:r>
        <w:r>
          <w:t>8</w:t>
        </w:r>
        <w:r>
          <w:fldChar w:fldCharType="end"/>
        </w:r>
      </w:hyperlink>
    </w:p>
    <w:p>
      <w:pPr>
        <w:pStyle w:val="TOC2"/>
        <w:tabs>
          <w:tab w:val="right" w:leader="dot" w:pos="8306"/>
        </w:tabs>
      </w:pPr>
      <w:hyperlink w:anchor="_Toc25624" w:history="1">
        <w:r>
          <w:rPr>
            <w:rFonts w:ascii="仿宋" w:eastAsia="仿宋" w:hAnsi="仿宋" w:cs="仿宋" w:hint="eastAsia"/>
            <w:lang w:eastAsia="zh-CN"/>
          </w:rPr>
          <w:t>(八)、环境影响与可行性</w:t>
        </w:r>
        <w:r>
          <w:tab/>
        </w:r>
        <w:r>
          <w:fldChar w:fldCharType="begin"/>
        </w:r>
        <w:r>
          <w:instrText xml:space="preserve"> PAGEREF _Toc25624 \h </w:instrText>
        </w:r>
        <w:r>
          <w:fldChar w:fldCharType="separate"/>
        </w:r>
        <w:r>
          <w:t>10</w:t>
        </w:r>
        <w:r>
          <w:fldChar w:fldCharType="end"/>
        </w:r>
      </w:hyperlink>
    </w:p>
    <w:p>
      <w:pPr>
        <w:pStyle w:val="TOC2"/>
        <w:tabs>
          <w:tab w:val="right" w:leader="dot" w:pos="8306"/>
        </w:tabs>
      </w:pPr>
      <w:hyperlink w:anchor="_Toc24508" w:history="1">
        <w:r>
          <w:rPr>
            <w:rFonts w:ascii="仿宋" w:eastAsia="仿宋" w:hAnsi="仿宋" w:cs="仿宋" w:hint="eastAsia"/>
            <w:lang w:eastAsia="zh-CN"/>
          </w:rPr>
          <w:t>(九)、预计投资成本</w:t>
        </w:r>
        <w:r>
          <w:tab/>
        </w:r>
        <w:r>
          <w:fldChar w:fldCharType="begin"/>
        </w:r>
        <w:r>
          <w:instrText xml:space="preserve"> PAGEREF _Toc24508 \h </w:instrText>
        </w:r>
        <w:r>
          <w:fldChar w:fldCharType="separate"/>
        </w:r>
        <w:r>
          <w:t>11</w:t>
        </w:r>
        <w:r>
          <w:fldChar w:fldCharType="end"/>
        </w:r>
      </w:hyperlink>
    </w:p>
    <w:p>
      <w:pPr>
        <w:pStyle w:val="TOC2"/>
        <w:tabs>
          <w:tab w:val="right" w:leader="dot" w:pos="8306"/>
        </w:tabs>
      </w:pPr>
      <w:hyperlink w:anchor="_Toc10132" w:history="1">
        <w:r>
          <w:rPr>
            <w:rFonts w:ascii="仿宋" w:eastAsia="仿宋" w:hAnsi="仿宋" w:cs="仿宋" w:hint="eastAsia"/>
            <w:lang w:eastAsia="zh-CN"/>
          </w:rPr>
          <w:t>(十)、1企业总部管理服务项目关键技术与经济指标</w:t>
        </w:r>
        <w:r>
          <w:tab/>
        </w:r>
        <w:r>
          <w:fldChar w:fldCharType="begin"/>
        </w:r>
        <w:r>
          <w:instrText xml:space="preserve"> PAGEREF _Toc10132 \h </w:instrText>
        </w:r>
        <w:r>
          <w:fldChar w:fldCharType="separate"/>
        </w:r>
        <w:r>
          <w:t>12</w:t>
        </w:r>
        <w:r>
          <w:fldChar w:fldCharType="end"/>
        </w:r>
      </w:hyperlink>
    </w:p>
    <w:p>
      <w:pPr>
        <w:pStyle w:val="TOC2"/>
        <w:tabs>
          <w:tab w:val="right" w:leader="dot" w:pos="8306"/>
        </w:tabs>
      </w:pPr>
      <w:hyperlink w:anchor="_Toc6839" w:history="1">
        <w:r>
          <w:rPr>
            <w:rFonts w:ascii="仿宋" w:eastAsia="仿宋" w:hAnsi="仿宋" w:cs="仿宋" w:hint="eastAsia"/>
            <w:lang w:eastAsia="zh-CN"/>
          </w:rPr>
          <w:t>(十一)、1总结与建议</w:t>
        </w:r>
        <w:r>
          <w:tab/>
        </w:r>
        <w:r>
          <w:fldChar w:fldCharType="begin"/>
        </w:r>
        <w:r>
          <w:instrText xml:space="preserve"> PAGEREF _Toc6839 \h </w:instrText>
        </w:r>
        <w:r>
          <w:fldChar w:fldCharType="separate"/>
        </w:r>
        <w:r>
          <w:t>13</w:t>
        </w:r>
        <w:r>
          <w:fldChar w:fldCharType="end"/>
        </w:r>
      </w:hyperlink>
    </w:p>
    <w:p>
      <w:pPr>
        <w:pStyle w:val="TOC1"/>
        <w:tabs>
          <w:tab w:val="right" w:leader="dot" w:pos="8306"/>
        </w:tabs>
      </w:pPr>
      <w:hyperlink w:anchor="_Toc12415" w:history="1">
        <w:r>
          <w:rPr>
            <w:rFonts w:ascii="仿宋" w:eastAsia="仿宋" w:hAnsi="仿宋" w:cs="仿宋" w:hint="eastAsia"/>
            <w:lang w:eastAsia="zh-CN"/>
          </w:rPr>
          <w:t>二、企业总部管理服务项目投资主体概况</w:t>
        </w:r>
        <w:r>
          <w:tab/>
        </w:r>
        <w:r>
          <w:fldChar w:fldCharType="begin"/>
        </w:r>
        <w:r>
          <w:instrText xml:space="preserve"> PAGEREF _Toc12415 \h </w:instrText>
        </w:r>
        <w:r>
          <w:fldChar w:fldCharType="separate"/>
        </w:r>
        <w:r>
          <w:t>14</w:t>
        </w:r>
        <w:r>
          <w:fldChar w:fldCharType="end"/>
        </w:r>
      </w:hyperlink>
    </w:p>
    <w:p>
      <w:pPr>
        <w:pStyle w:val="TOC2"/>
        <w:tabs>
          <w:tab w:val="right" w:leader="dot" w:pos="8306"/>
        </w:tabs>
      </w:pPr>
      <w:hyperlink w:anchor="_Toc29696" w:history="1">
        <w:r>
          <w:rPr>
            <w:rFonts w:ascii="仿宋" w:eastAsia="仿宋" w:hAnsi="仿宋" w:cs="仿宋" w:hint="eastAsia"/>
            <w:lang w:eastAsia="zh-CN"/>
          </w:rPr>
          <w:t>(一)、公司概要</w:t>
        </w:r>
        <w:r>
          <w:tab/>
        </w:r>
        <w:r>
          <w:fldChar w:fldCharType="begin"/>
        </w:r>
        <w:r>
          <w:instrText xml:space="preserve"> PAGEREF _Toc29696 \h </w:instrText>
        </w:r>
        <w:r>
          <w:fldChar w:fldCharType="separate"/>
        </w:r>
        <w:r>
          <w:t>14</w:t>
        </w:r>
        <w:r>
          <w:fldChar w:fldCharType="end"/>
        </w:r>
      </w:hyperlink>
    </w:p>
    <w:p>
      <w:pPr>
        <w:pStyle w:val="TOC2"/>
        <w:tabs>
          <w:tab w:val="right" w:leader="dot" w:pos="8306"/>
        </w:tabs>
      </w:pPr>
      <w:hyperlink w:anchor="_Toc25504" w:history="1">
        <w:r>
          <w:rPr>
            <w:rFonts w:ascii="仿宋" w:eastAsia="仿宋" w:hAnsi="仿宋" w:cs="仿宋" w:hint="eastAsia"/>
            <w:lang w:eastAsia="zh-CN"/>
          </w:rPr>
          <w:t>(二)、公司简介</w:t>
        </w:r>
        <w:r>
          <w:tab/>
        </w:r>
        <w:r>
          <w:fldChar w:fldCharType="begin"/>
        </w:r>
        <w:r>
          <w:instrText xml:space="preserve"> PAGEREF _Toc25504 \h </w:instrText>
        </w:r>
        <w:r>
          <w:fldChar w:fldCharType="separate"/>
        </w:r>
        <w:r>
          <w:t>14</w:t>
        </w:r>
        <w:r>
          <w:fldChar w:fldCharType="end"/>
        </w:r>
      </w:hyperlink>
    </w:p>
    <w:p>
      <w:pPr>
        <w:pStyle w:val="TOC2"/>
        <w:tabs>
          <w:tab w:val="right" w:leader="dot" w:pos="8306"/>
        </w:tabs>
      </w:pPr>
      <w:hyperlink w:anchor="_Toc19533" w:history="1">
        <w:r>
          <w:rPr>
            <w:rFonts w:ascii="仿宋" w:eastAsia="仿宋" w:hAnsi="仿宋" w:cs="仿宋" w:hint="eastAsia"/>
            <w:lang w:eastAsia="zh-CN"/>
          </w:rPr>
          <w:t>(三)、财务概况</w:t>
        </w:r>
        <w:r>
          <w:tab/>
        </w:r>
        <w:r>
          <w:fldChar w:fldCharType="begin"/>
        </w:r>
        <w:r>
          <w:instrText xml:space="preserve"> PAGEREF _Toc19533 \h </w:instrText>
        </w:r>
        <w:r>
          <w:fldChar w:fldCharType="separate"/>
        </w:r>
        <w:r>
          <w:t>15</w:t>
        </w:r>
        <w:r>
          <w:fldChar w:fldCharType="end"/>
        </w:r>
      </w:hyperlink>
    </w:p>
    <w:p>
      <w:pPr>
        <w:pStyle w:val="TOC2"/>
        <w:tabs>
          <w:tab w:val="right" w:leader="dot" w:pos="8306"/>
        </w:tabs>
      </w:pPr>
      <w:hyperlink w:anchor="_Toc31179" w:history="1">
        <w:r>
          <w:rPr>
            <w:rFonts w:ascii="仿宋" w:eastAsia="仿宋" w:hAnsi="仿宋" w:cs="仿宋" w:hint="eastAsia"/>
            <w:lang w:eastAsia="zh-CN"/>
          </w:rPr>
          <w:t>(四)、核心管理层介绍</w:t>
        </w:r>
        <w:r>
          <w:tab/>
        </w:r>
        <w:r>
          <w:fldChar w:fldCharType="begin"/>
        </w:r>
        <w:r>
          <w:instrText xml:space="preserve"> PAGEREF _Toc31179 \h </w:instrText>
        </w:r>
        <w:r>
          <w:fldChar w:fldCharType="separate"/>
        </w:r>
        <w:r>
          <w:t>16</w:t>
        </w:r>
        <w:r>
          <w:fldChar w:fldCharType="end"/>
        </w:r>
      </w:hyperlink>
    </w:p>
    <w:p>
      <w:pPr>
        <w:pStyle w:val="TOC1"/>
        <w:tabs>
          <w:tab w:val="right" w:leader="dot" w:pos="8306"/>
        </w:tabs>
      </w:pPr>
      <w:hyperlink w:anchor="_Toc20526" w:history="1">
        <w:r>
          <w:rPr>
            <w:rFonts w:ascii="仿宋" w:eastAsia="仿宋" w:hAnsi="仿宋" w:cs="仿宋" w:hint="eastAsia"/>
            <w:lang w:eastAsia="zh-CN"/>
          </w:rPr>
          <w:t>三、法人治理架构</w:t>
        </w:r>
        <w:r>
          <w:tab/>
        </w:r>
        <w:r>
          <w:fldChar w:fldCharType="begin"/>
        </w:r>
        <w:r>
          <w:instrText xml:space="preserve"> PAGEREF _Toc20526 \h </w:instrText>
        </w:r>
        <w:r>
          <w:fldChar w:fldCharType="separate"/>
        </w:r>
        <w:r>
          <w:t>16</w:t>
        </w:r>
        <w:r>
          <w:fldChar w:fldCharType="end"/>
        </w:r>
      </w:hyperlink>
    </w:p>
    <w:p>
      <w:pPr>
        <w:pStyle w:val="TOC2"/>
        <w:tabs>
          <w:tab w:val="right" w:leader="dot" w:pos="8306"/>
        </w:tabs>
      </w:pPr>
      <w:hyperlink w:anchor="_Toc12321" w:history="1">
        <w:r>
          <w:rPr>
            <w:rFonts w:ascii="仿宋" w:eastAsia="仿宋" w:hAnsi="仿宋" w:cs="仿宋" w:hint="eastAsia"/>
            <w:lang w:eastAsia="zh-CN"/>
          </w:rPr>
          <w:t>(一)、股东权益与义务</w:t>
        </w:r>
        <w:r>
          <w:tab/>
        </w:r>
        <w:r>
          <w:fldChar w:fldCharType="begin"/>
        </w:r>
        <w:r>
          <w:instrText xml:space="preserve"> PAGEREF _Toc12321 \h </w:instrText>
        </w:r>
        <w:r>
          <w:fldChar w:fldCharType="separate"/>
        </w:r>
        <w:r>
          <w:t>16</w:t>
        </w:r>
        <w:r>
          <w:fldChar w:fldCharType="end"/>
        </w:r>
      </w:hyperlink>
    </w:p>
    <w:p>
      <w:pPr>
        <w:pStyle w:val="TOC2"/>
        <w:tabs>
          <w:tab w:val="right" w:leader="dot" w:pos="8306"/>
        </w:tabs>
      </w:pPr>
      <w:hyperlink w:anchor="_Toc10213" w:history="1">
        <w:r>
          <w:rPr>
            <w:rFonts w:ascii="仿宋" w:eastAsia="仿宋" w:hAnsi="仿宋" w:cs="仿宋" w:hint="eastAsia"/>
            <w:lang w:eastAsia="zh-CN"/>
          </w:rPr>
          <w:t>(二)、公司董事会</w:t>
        </w:r>
        <w:r>
          <w:tab/>
        </w:r>
        <w:r>
          <w:fldChar w:fldCharType="begin"/>
        </w:r>
        <w:r>
          <w:instrText xml:space="preserve"> PAGEREF _Toc10213 \h </w:instrText>
        </w:r>
        <w:r>
          <w:fldChar w:fldCharType="separate"/>
        </w:r>
        <w:r>
          <w:t>18</w:t>
        </w:r>
        <w:r>
          <w:fldChar w:fldCharType="end"/>
        </w:r>
      </w:hyperlink>
    </w:p>
    <w:p>
      <w:pPr>
        <w:pStyle w:val="TOC2"/>
        <w:tabs>
          <w:tab w:val="right" w:leader="dot" w:pos="8306"/>
        </w:tabs>
      </w:pPr>
      <w:hyperlink w:anchor="_Toc30449" w:history="1">
        <w:r>
          <w:rPr>
            <w:rFonts w:ascii="仿宋" w:eastAsia="仿宋" w:hAnsi="仿宋" w:cs="仿宋" w:hint="eastAsia"/>
            <w:lang w:eastAsia="zh-CN"/>
          </w:rPr>
          <w:t>(三)、高级管理层</w:t>
        </w:r>
        <w:r>
          <w:tab/>
        </w:r>
        <w:r>
          <w:fldChar w:fldCharType="begin"/>
        </w:r>
        <w:r>
          <w:instrText xml:space="preserve"> PAGEREF _Toc30449 \h </w:instrText>
        </w:r>
        <w:r>
          <w:fldChar w:fldCharType="separate"/>
        </w:r>
        <w:r>
          <w:t>19</w:t>
        </w:r>
        <w:r>
          <w:fldChar w:fldCharType="end"/>
        </w:r>
      </w:hyperlink>
    </w:p>
    <w:p>
      <w:pPr>
        <w:pStyle w:val="TOC2"/>
        <w:tabs>
          <w:tab w:val="right" w:leader="dot" w:pos="8306"/>
        </w:tabs>
      </w:pPr>
      <w:hyperlink w:anchor="_Toc12085" w:history="1">
        <w:r>
          <w:rPr>
            <w:rFonts w:ascii="仿宋" w:eastAsia="仿宋" w:hAnsi="仿宋" w:cs="仿宋" w:hint="eastAsia"/>
            <w:lang w:eastAsia="zh-CN"/>
          </w:rPr>
          <w:t>(四)、监督管理层</w:t>
        </w:r>
        <w:r>
          <w:tab/>
        </w:r>
        <w:r>
          <w:fldChar w:fldCharType="begin"/>
        </w:r>
        <w:r>
          <w:instrText xml:space="preserve"> PAGEREF _Toc12085 \h </w:instrText>
        </w:r>
        <w:r>
          <w:fldChar w:fldCharType="separate"/>
        </w:r>
        <w:r>
          <w:t>21</w:t>
        </w:r>
        <w:r>
          <w:fldChar w:fldCharType="end"/>
        </w:r>
      </w:hyperlink>
    </w:p>
    <w:p>
      <w:pPr>
        <w:pStyle w:val="TOC1"/>
        <w:tabs>
          <w:tab w:val="right" w:leader="dot" w:pos="8306"/>
        </w:tabs>
      </w:pPr>
      <w:hyperlink w:anchor="_Toc31963" w:history="1">
        <w:r>
          <w:rPr>
            <w:rFonts w:ascii="仿宋" w:eastAsia="仿宋" w:hAnsi="仿宋" w:cs="仿宋" w:hint="eastAsia"/>
            <w:lang w:eastAsia="zh-CN"/>
          </w:rPr>
          <w:t>四、发展策略</w:t>
        </w:r>
        <w:r>
          <w:tab/>
        </w:r>
        <w:r>
          <w:fldChar w:fldCharType="begin"/>
        </w:r>
        <w:r>
          <w:instrText xml:space="preserve"> PAGEREF _Toc31963 \h </w:instrText>
        </w:r>
        <w:r>
          <w:fldChar w:fldCharType="separate"/>
        </w:r>
        <w:r>
          <w:t>22</w:t>
        </w:r>
        <w:r>
          <w:fldChar w:fldCharType="end"/>
        </w:r>
      </w:hyperlink>
    </w:p>
    <w:p>
      <w:pPr>
        <w:pStyle w:val="TOC2"/>
        <w:tabs>
          <w:tab w:val="right" w:leader="dot" w:pos="8306"/>
        </w:tabs>
      </w:pPr>
      <w:hyperlink w:anchor="_Toc15491" w:history="1">
        <w:r>
          <w:rPr>
            <w:rFonts w:ascii="仿宋" w:eastAsia="仿宋" w:hAnsi="仿宋" w:cs="仿宋" w:hint="eastAsia"/>
            <w:lang w:eastAsia="zh-CN"/>
          </w:rPr>
          <w:t>(一)、公司发展计划</w:t>
        </w:r>
        <w:r>
          <w:tab/>
        </w:r>
        <w:r>
          <w:fldChar w:fldCharType="begin"/>
        </w:r>
        <w:r>
          <w:instrText xml:space="preserve"> PAGEREF _Toc15491 \h </w:instrText>
        </w:r>
        <w:r>
          <w:fldChar w:fldCharType="separate"/>
        </w:r>
        <w:r>
          <w:t>22</w:t>
        </w:r>
        <w:r>
          <w:fldChar w:fldCharType="end"/>
        </w:r>
      </w:hyperlink>
    </w:p>
    <w:p>
      <w:pPr>
        <w:pStyle w:val="TOC2"/>
        <w:tabs>
          <w:tab w:val="right" w:leader="dot" w:pos="8306"/>
        </w:tabs>
      </w:pPr>
      <w:hyperlink w:anchor="_Toc8176" w:history="1">
        <w:r>
          <w:rPr>
            <w:rFonts w:ascii="仿宋" w:eastAsia="仿宋" w:hAnsi="仿宋" w:cs="仿宋" w:hint="eastAsia"/>
            <w:lang w:eastAsia="zh-CN"/>
          </w:rPr>
          <w:t>(二)、执行保障措施</w:t>
        </w:r>
        <w:r>
          <w:tab/>
        </w:r>
        <w:r>
          <w:fldChar w:fldCharType="begin"/>
        </w:r>
        <w:r>
          <w:instrText xml:space="preserve"> PAGEREF _Toc8176 \h </w:instrText>
        </w:r>
        <w:r>
          <w:fldChar w:fldCharType="separate"/>
        </w:r>
        <w:r>
          <w:t>23</w:t>
        </w:r>
        <w:r>
          <w:fldChar w:fldCharType="end"/>
        </w:r>
      </w:hyperlink>
    </w:p>
    <w:p>
      <w:pPr>
        <w:pStyle w:val="TOC1"/>
        <w:tabs>
          <w:tab w:val="right" w:leader="dot" w:pos="8306"/>
        </w:tabs>
      </w:pPr>
      <w:hyperlink w:anchor="_Toc31213" w:history="1">
        <w:r>
          <w:rPr>
            <w:rFonts w:ascii="仿宋" w:eastAsia="仿宋" w:hAnsi="仿宋" w:cs="仿宋" w:hint="eastAsia"/>
            <w:lang w:eastAsia="zh-CN"/>
          </w:rPr>
          <w:t>五、技术与研发计划</w:t>
        </w:r>
        <w:r>
          <w:tab/>
        </w:r>
        <w:r>
          <w:fldChar w:fldCharType="begin"/>
        </w:r>
        <w:r>
          <w:instrText xml:space="preserve"> PAGEREF _Toc31213 \h </w:instrText>
        </w:r>
        <w:r>
          <w:fldChar w:fldCharType="separate"/>
        </w:r>
        <w:r>
          <w:t>24</w:t>
        </w:r>
        <w:r>
          <w:fldChar w:fldCharType="end"/>
        </w:r>
      </w:hyperlink>
    </w:p>
    <w:p>
      <w:pPr>
        <w:pStyle w:val="TOC2"/>
        <w:tabs>
          <w:tab w:val="right" w:leader="dot" w:pos="8306"/>
        </w:tabs>
      </w:pPr>
      <w:hyperlink w:anchor="_Toc23772" w:history="1">
        <w:r>
          <w:rPr>
            <w:rFonts w:ascii="仿宋" w:eastAsia="仿宋" w:hAnsi="仿宋" w:cs="仿宋" w:hint="eastAsia"/>
            <w:lang w:eastAsia="zh-CN"/>
          </w:rPr>
          <w:t>(一)、技术开发策略</w:t>
        </w:r>
        <w:r>
          <w:tab/>
        </w:r>
        <w:r>
          <w:fldChar w:fldCharType="begin"/>
        </w:r>
        <w:r>
          <w:instrText xml:space="preserve"> PAGEREF _Toc23772 \h </w:instrText>
        </w:r>
        <w:r>
          <w:fldChar w:fldCharType="separate"/>
        </w:r>
        <w:r>
          <w:t>24</w:t>
        </w:r>
        <w:r>
          <w:fldChar w:fldCharType="end"/>
        </w:r>
      </w:hyperlink>
    </w:p>
    <w:p>
      <w:pPr>
        <w:pStyle w:val="TOC2"/>
        <w:tabs>
          <w:tab w:val="right" w:leader="dot" w:pos="8306"/>
        </w:tabs>
      </w:pPr>
      <w:hyperlink w:anchor="_Toc10319" w:history="1">
        <w:r>
          <w:rPr>
            <w:rFonts w:ascii="仿宋" w:eastAsia="仿宋" w:hAnsi="仿宋" w:cs="仿宋" w:hint="eastAsia"/>
            <w:lang w:eastAsia="zh-CN"/>
          </w:rPr>
          <w:t>(二)、研发团队与资源配置</w:t>
        </w:r>
        <w:r>
          <w:tab/>
        </w:r>
        <w:r>
          <w:fldChar w:fldCharType="begin"/>
        </w:r>
        <w:r>
          <w:instrText xml:space="preserve"> PAGEREF _Toc10319 \h </w:instrText>
        </w:r>
        <w:r>
          <w:fldChar w:fldCharType="separate"/>
        </w:r>
        <w:r>
          <w:t>25</w:t>
        </w:r>
        <w:r>
          <w:fldChar w:fldCharType="end"/>
        </w:r>
      </w:hyperlink>
    </w:p>
    <w:p>
      <w:pPr>
        <w:pStyle w:val="TOC2"/>
        <w:tabs>
          <w:tab w:val="right" w:leader="dot" w:pos="8306"/>
        </w:tabs>
      </w:pPr>
      <w:hyperlink w:anchor="_Toc21601" w:history="1">
        <w:r>
          <w:rPr>
            <w:rFonts w:ascii="仿宋" w:eastAsia="仿宋" w:hAnsi="仿宋" w:cs="仿宋" w:hint="eastAsia"/>
            <w:lang w:eastAsia="zh-CN"/>
          </w:rPr>
          <w:t>(三)、新产品开发计划</w:t>
        </w:r>
        <w:r>
          <w:tab/>
        </w:r>
        <w:r>
          <w:fldChar w:fldCharType="begin"/>
        </w:r>
        <w:r>
          <w:instrText xml:space="preserve"> PAGEREF _Toc21601 \h </w:instrText>
        </w:r>
        <w:r>
          <w:fldChar w:fldCharType="separate"/>
        </w:r>
        <w:r>
          <w:t>26</w:t>
        </w:r>
        <w:r>
          <w:fldChar w:fldCharType="end"/>
        </w:r>
      </w:hyperlink>
    </w:p>
    <w:p>
      <w:pPr>
        <w:pStyle w:val="TOC2"/>
        <w:tabs>
          <w:tab w:val="right" w:leader="dot" w:pos="8306"/>
        </w:tabs>
      </w:pPr>
      <w:hyperlink w:anchor="_Toc9045" w:history="1">
        <w:r>
          <w:rPr>
            <w:rFonts w:ascii="仿宋" w:eastAsia="仿宋" w:hAnsi="仿宋" w:cs="仿宋" w:hint="eastAsia"/>
            <w:lang w:eastAsia="zh-CN"/>
          </w:rPr>
          <w:t>(四)、技术创新与竞争优势</w:t>
        </w:r>
        <w:r>
          <w:tab/>
        </w:r>
        <w:r>
          <w:fldChar w:fldCharType="begin"/>
        </w:r>
        <w:r>
          <w:instrText xml:space="preserve"> PAGEREF _Toc9045 \h </w:instrText>
        </w:r>
        <w:r>
          <w:fldChar w:fldCharType="separate"/>
        </w:r>
        <w:r>
          <w:t>27</w:t>
        </w:r>
        <w:r>
          <w:fldChar w:fldCharType="end"/>
        </w:r>
      </w:hyperlink>
    </w:p>
    <w:p>
      <w:pPr>
        <w:pStyle w:val="TOC1"/>
        <w:tabs>
          <w:tab w:val="right" w:leader="dot" w:pos="8306"/>
        </w:tabs>
      </w:pPr>
      <w:hyperlink w:anchor="_Toc430" w:history="1">
        <w:r>
          <w:rPr>
            <w:rFonts w:ascii="仿宋" w:eastAsia="仿宋" w:hAnsi="仿宋" w:cs="仿宋" w:hint="eastAsia"/>
            <w:lang w:eastAsia="zh-CN"/>
          </w:rPr>
          <w:t>六、劳动安全生产分析</w:t>
        </w:r>
        <w:r>
          <w:tab/>
        </w:r>
        <w:r>
          <w:fldChar w:fldCharType="begin"/>
        </w:r>
        <w:r>
          <w:instrText xml:space="preserve"> PAGEREF _Toc430 \h </w:instrText>
        </w:r>
        <w:r>
          <w:fldChar w:fldCharType="separate"/>
        </w:r>
        <w:r>
          <w:t>28</w:t>
        </w:r>
        <w:r>
          <w:fldChar w:fldCharType="end"/>
        </w:r>
      </w:hyperlink>
    </w:p>
    <w:p>
      <w:pPr>
        <w:pStyle w:val="TOC2"/>
        <w:tabs>
          <w:tab w:val="right" w:leader="dot" w:pos="8306"/>
        </w:tabs>
      </w:pPr>
      <w:hyperlink w:anchor="_Toc30454" w:history="1">
        <w:r>
          <w:rPr>
            <w:rFonts w:ascii="仿宋" w:eastAsia="仿宋" w:hAnsi="仿宋" w:cs="仿宋" w:hint="eastAsia"/>
            <w:lang w:eastAsia="zh-CN"/>
          </w:rPr>
          <w:t>(一)、安全法规与依据</w:t>
        </w:r>
        <w:r>
          <w:tab/>
        </w:r>
        <w:r>
          <w:fldChar w:fldCharType="begin"/>
        </w:r>
        <w:r>
          <w:instrText xml:space="preserve"> PAGEREF _Toc30454 \h </w:instrText>
        </w:r>
        <w:r>
          <w:fldChar w:fldCharType="separate"/>
        </w:r>
        <w:r>
          <w:t>28</w:t>
        </w:r>
        <w:r>
          <w:fldChar w:fldCharType="end"/>
        </w:r>
      </w:hyperlink>
    </w:p>
    <w:p>
      <w:pPr>
        <w:pStyle w:val="TOC2"/>
        <w:tabs>
          <w:tab w:val="right" w:leader="dot" w:pos="8306"/>
        </w:tabs>
      </w:pPr>
      <w:hyperlink w:anchor="_Toc20560" w:history="1">
        <w:r>
          <w:rPr>
            <w:rFonts w:ascii="仿宋" w:eastAsia="仿宋" w:hAnsi="仿宋" w:cs="仿宋" w:hint="eastAsia"/>
            <w:lang w:eastAsia="zh-CN"/>
          </w:rPr>
          <w:t>(二)、安全措施与效果预估</w:t>
        </w:r>
        <w:r>
          <w:tab/>
        </w:r>
        <w:r>
          <w:fldChar w:fldCharType="begin"/>
        </w:r>
        <w:r>
          <w:instrText xml:space="preserve"> PAGEREF _Toc20560 \h </w:instrText>
        </w:r>
        <w:r>
          <w:fldChar w:fldCharType="separate"/>
        </w:r>
        <w:r>
          <w:t>28</w:t>
        </w:r>
        <w:r>
          <w:fldChar w:fldCharType="end"/>
        </w:r>
      </w:hyperlink>
    </w:p>
    <w:p>
      <w:pPr>
        <w:pStyle w:val="TOC1"/>
        <w:tabs>
          <w:tab w:val="right" w:leader="dot" w:pos="8306"/>
        </w:tabs>
      </w:pPr>
      <w:hyperlink w:anchor="_Toc6687" w:history="1">
        <w:r>
          <w:rPr>
            <w:rFonts w:ascii="仿宋" w:eastAsia="仿宋" w:hAnsi="仿宋" w:cs="仿宋" w:hint="eastAsia"/>
            <w:lang w:eastAsia="zh-CN"/>
          </w:rPr>
          <w:t>七、战略合作与合作伙伴关系</w:t>
        </w:r>
        <w:r>
          <w:tab/>
        </w:r>
        <w:r>
          <w:fldChar w:fldCharType="begin"/>
        </w:r>
        <w:r>
          <w:instrText xml:space="preserve"> PAGEREF _Toc6687 \h </w:instrText>
        </w:r>
        <w:r>
          <w:fldChar w:fldCharType="separate"/>
        </w:r>
        <w:r>
          <w:t>31</w:t>
        </w:r>
        <w:r>
          <w:fldChar w:fldCharType="end"/>
        </w:r>
      </w:hyperlink>
    </w:p>
    <w:p>
      <w:pPr>
        <w:pStyle w:val="TOC2"/>
        <w:tabs>
          <w:tab w:val="right" w:leader="dot" w:pos="8306"/>
        </w:tabs>
      </w:pPr>
      <w:hyperlink w:anchor="_Toc30417" w:history="1">
        <w:r>
          <w:rPr>
            <w:rFonts w:ascii="仿宋" w:eastAsia="仿宋" w:hAnsi="仿宋" w:cs="仿宋" w:hint="eastAsia"/>
            <w:lang w:eastAsia="zh-CN"/>
          </w:rPr>
          <w:t>(一)、合作战略与目标</w:t>
        </w:r>
        <w:r>
          <w:tab/>
        </w:r>
        <w:r>
          <w:fldChar w:fldCharType="begin"/>
        </w:r>
        <w:r>
          <w:instrText xml:space="preserve"> PAGEREF _Toc30417 \h </w:instrText>
        </w:r>
        <w:r>
          <w:fldChar w:fldCharType="separate"/>
        </w:r>
        <w:r>
          <w:t>31</w:t>
        </w:r>
        <w:r>
          <w:fldChar w:fldCharType="end"/>
        </w:r>
      </w:hyperlink>
    </w:p>
    <w:p>
      <w:pPr>
        <w:pStyle w:val="TOC2"/>
        <w:tabs>
          <w:tab w:val="right" w:leader="dot" w:pos="8306"/>
        </w:tabs>
      </w:pPr>
      <w:hyperlink w:anchor="_Toc16206" w:history="1">
        <w:r>
          <w:rPr>
            <w:rFonts w:ascii="仿宋" w:eastAsia="仿宋" w:hAnsi="仿宋" w:cs="仿宋" w:hint="eastAsia"/>
            <w:lang w:eastAsia="zh-CN"/>
          </w:rPr>
          <w:t>(二)、合作伙伴选择与评估</w:t>
        </w:r>
        <w:r>
          <w:tab/>
        </w:r>
        <w:r>
          <w:fldChar w:fldCharType="begin"/>
        </w:r>
        <w:r>
          <w:instrText xml:space="preserve"> PAGEREF _Toc16206 \h </w:instrText>
        </w:r>
        <w:r>
          <w:fldChar w:fldCharType="separate"/>
        </w:r>
        <w:r>
          <w:t>32</w:t>
        </w:r>
        <w:r>
          <w:fldChar w:fldCharType="end"/>
        </w:r>
      </w:hyperlink>
    </w:p>
    <w:p>
      <w:pPr>
        <w:pStyle w:val="TOC2"/>
        <w:tabs>
          <w:tab w:val="right" w:leader="dot" w:pos="8306"/>
        </w:tabs>
      </w:pPr>
      <w:hyperlink w:anchor="_Toc25418" w:history="1">
        <w:r>
          <w:rPr>
            <w:rFonts w:ascii="仿宋" w:eastAsia="仿宋" w:hAnsi="仿宋" w:cs="仿宋" w:hint="eastAsia"/>
            <w:lang w:eastAsia="zh-CN"/>
          </w:rPr>
          <w:t>(三)、合同与协议管理</w:t>
        </w:r>
        <w:r>
          <w:tab/>
        </w:r>
        <w:r>
          <w:fldChar w:fldCharType="begin"/>
        </w:r>
        <w:r>
          <w:instrText xml:space="preserve"> PAGEREF _Toc25418 \h </w:instrText>
        </w:r>
        <w:r>
          <w:fldChar w:fldCharType="separate"/>
        </w:r>
        <w:r>
          <w:t>33</w:t>
        </w:r>
        <w:r>
          <w:fldChar w:fldCharType="end"/>
        </w:r>
      </w:hyperlink>
    </w:p>
    <w:p>
      <w:pPr>
        <w:pStyle w:val="TOC2"/>
        <w:tabs>
          <w:tab w:val="right" w:leader="dot" w:pos="8306"/>
        </w:tabs>
      </w:pPr>
      <w:hyperlink w:anchor="_Toc29550" w:history="1">
        <w:r>
          <w:rPr>
            <w:rFonts w:ascii="仿宋" w:eastAsia="仿宋" w:hAnsi="仿宋" w:cs="仿宋" w:hint="eastAsia"/>
            <w:lang w:eastAsia="zh-CN"/>
          </w:rPr>
          <w:t>(四)、风险管理与纠纷解决</w:t>
        </w:r>
        <w:r>
          <w:tab/>
        </w:r>
        <w:r>
          <w:fldChar w:fldCharType="begin"/>
        </w:r>
        <w:r>
          <w:instrText xml:space="preserve"> PAGEREF _Toc29550 \h </w:instrText>
        </w:r>
        <w:r>
          <w:fldChar w:fldCharType="separate"/>
        </w:r>
        <w:r>
          <w:t>34</w:t>
        </w:r>
        <w:r>
          <w:fldChar w:fldCharType="end"/>
        </w:r>
      </w:hyperlink>
    </w:p>
    <w:p>
      <w:pPr>
        <w:pStyle w:val="TOC1"/>
        <w:tabs>
          <w:tab w:val="right" w:leader="dot" w:pos="8306"/>
        </w:tabs>
      </w:pPr>
      <w:hyperlink w:anchor="_Toc12648" w:history="1">
        <w:r>
          <w:rPr>
            <w:rFonts w:ascii="仿宋" w:eastAsia="仿宋" w:hAnsi="仿宋" w:cs="仿宋" w:hint="eastAsia"/>
            <w:lang w:eastAsia="zh-CN"/>
          </w:rPr>
          <w:t>八、企业总部管理服务项目进展与里程碑</w:t>
        </w:r>
        <w:r>
          <w:tab/>
        </w:r>
        <w:r>
          <w:fldChar w:fldCharType="begin"/>
        </w:r>
        <w:r>
          <w:instrText xml:space="preserve"> PAGEREF _Toc12648 \h </w:instrText>
        </w:r>
        <w:r>
          <w:fldChar w:fldCharType="separate"/>
        </w:r>
        <w:r>
          <w:t>35</w:t>
        </w:r>
        <w:r>
          <w:fldChar w:fldCharType="end"/>
        </w:r>
      </w:hyperlink>
    </w:p>
    <w:p>
      <w:pPr>
        <w:pStyle w:val="TOC2"/>
        <w:tabs>
          <w:tab w:val="right" w:leader="dot" w:pos="8306"/>
        </w:tabs>
      </w:pPr>
      <w:hyperlink w:anchor="_Toc17465" w:history="1">
        <w:r>
          <w:rPr>
            <w:rFonts w:ascii="仿宋" w:eastAsia="仿宋" w:hAnsi="仿宋" w:cs="仿宋" w:hint="eastAsia"/>
            <w:lang w:eastAsia="zh-CN"/>
          </w:rPr>
          <w:t>(一)、企业总部管理服务项目进展</w:t>
        </w:r>
        <w:r>
          <w:tab/>
        </w:r>
        <w:r>
          <w:fldChar w:fldCharType="begin"/>
        </w:r>
        <w:r>
          <w:instrText xml:space="preserve"> PAGEREF _Toc17465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607" w:history="1">
        <w:r>
          <w:rPr>
            <w:rFonts w:ascii="仿宋" w:eastAsia="仿宋" w:hAnsi="仿宋" w:cs="仿宋" w:hint="eastAsia"/>
            <w:lang w:eastAsia="zh-CN"/>
          </w:rPr>
          <w:t>(二)、重要里程碑与进度控制</w:t>
        </w:r>
        <w:r>
          <w:tab/>
        </w:r>
        <w:r>
          <w:fldChar w:fldCharType="begin"/>
        </w:r>
        <w:r>
          <w:instrText xml:space="preserve"> PAGEREF _Toc7607 \h </w:instrText>
        </w:r>
        <w:r>
          <w:fldChar w:fldCharType="separate"/>
        </w:r>
        <w:r>
          <w:t>36</w:t>
        </w:r>
        <w:r>
          <w:fldChar w:fldCharType="end"/>
        </w:r>
      </w:hyperlink>
    </w:p>
    <w:p>
      <w:pPr>
        <w:pStyle w:val="TOC2"/>
        <w:tabs>
          <w:tab w:val="right" w:leader="dot" w:pos="8306"/>
        </w:tabs>
      </w:pPr>
      <w:hyperlink w:anchor="_Toc13022" w:history="1">
        <w:r>
          <w:rPr>
            <w:rFonts w:ascii="仿宋" w:eastAsia="仿宋" w:hAnsi="仿宋" w:cs="仿宋" w:hint="eastAsia"/>
            <w:lang w:eastAsia="zh-CN"/>
          </w:rPr>
          <w:t>(三)、问题识别与解决方案</w:t>
        </w:r>
        <w:r>
          <w:tab/>
        </w:r>
        <w:r>
          <w:fldChar w:fldCharType="begin"/>
        </w:r>
        <w:r>
          <w:instrText xml:space="preserve"> PAGEREF _Toc13022 \h </w:instrText>
        </w:r>
        <w:r>
          <w:fldChar w:fldCharType="separate"/>
        </w:r>
        <w:r>
          <w:t>37</w:t>
        </w:r>
        <w:r>
          <w:fldChar w:fldCharType="end"/>
        </w:r>
      </w:hyperlink>
    </w:p>
    <w:p>
      <w:pPr>
        <w:pStyle w:val="TOC1"/>
        <w:tabs>
          <w:tab w:val="right" w:leader="dot" w:pos="8306"/>
        </w:tabs>
      </w:pPr>
      <w:hyperlink w:anchor="_Toc18483" w:history="1">
        <w:r>
          <w:rPr>
            <w:rFonts w:ascii="仿宋" w:eastAsia="仿宋" w:hAnsi="仿宋" w:cs="仿宋" w:hint="eastAsia"/>
            <w:lang w:eastAsia="zh-CN"/>
          </w:rPr>
          <w:t>九、法律与合规事项</w:t>
        </w:r>
        <w:r>
          <w:tab/>
        </w:r>
        <w:r>
          <w:fldChar w:fldCharType="begin"/>
        </w:r>
        <w:r>
          <w:instrText xml:space="preserve"> PAGEREF _Toc18483 \h </w:instrText>
        </w:r>
        <w:r>
          <w:fldChar w:fldCharType="separate"/>
        </w:r>
        <w:r>
          <w:t>38</w:t>
        </w:r>
        <w:r>
          <w:fldChar w:fldCharType="end"/>
        </w:r>
      </w:hyperlink>
    </w:p>
    <w:p>
      <w:pPr>
        <w:pStyle w:val="TOC2"/>
        <w:tabs>
          <w:tab w:val="right" w:leader="dot" w:pos="8306"/>
        </w:tabs>
      </w:pPr>
      <w:hyperlink w:anchor="_Toc7371" w:history="1">
        <w:r>
          <w:rPr>
            <w:rFonts w:ascii="仿宋" w:eastAsia="仿宋" w:hAnsi="仿宋" w:cs="仿宋" w:hint="eastAsia"/>
            <w:lang w:eastAsia="zh-CN"/>
          </w:rPr>
          <w:t>(一)、法律合规与风险</w:t>
        </w:r>
        <w:r>
          <w:tab/>
        </w:r>
        <w:r>
          <w:fldChar w:fldCharType="begin"/>
        </w:r>
        <w:r>
          <w:instrText xml:space="preserve"> PAGEREF _Toc7371 \h </w:instrText>
        </w:r>
        <w:r>
          <w:fldChar w:fldCharType="separate"/>
        </w:r>
        <w:r>
          <w:t>38</w:t>
        </w:r>
        <w:r>
          <w:fldChar w:fldCharType="end"/>
        </w:r>
      </w:hyperlink>
    </w:p>
    <w:p>
      <w:pPr>
        <w:pStyle w:val="TOC2"/>
        <w:tabs>
          <w:tab w:val="right" w:leader="dot" w:pos="8306"/>
        </w:tabs>
      </w:pPr>
      <w:hyperlink w:anchor="_Toc26731" w:history="1">
        <w:r>
          <w:rPr>
            <w:rFonts w:ascii="仿宋" w:eastAsia="仿宋" w:hAnsi="仿宋" w:cs="仿宋" w:hint="eastAsia"/>
            <w:lang w:eastAsia="zh-CN"/>
          </w:rPr>
          <w:t>(二)、合同管理</w:t>
        </w:r>
        <w:r>
          <w:tab/>
        </w:r>
        <w:r>
          <w:fldChar w:fldCharType="begin"/>
        </w:r>
        <w:r>
          <w:instrText xml:space="preserve"> PAGEREF _Toc26731 \h </w:instrText>
        </w:r>
        <w:r>
          <w:fldChar w:fldCharType="separate"/>
        </w:r>
        <w:r>
          <w:t>39</w:t>
        </w:r>
        <w:r>
          <w:fldChar w:fldCharType="end"/>
        </w:r>
      </w:hyperlink>
    </w:p>
    <w:p>
      <w:pPr>
        <w:pStyle w:val="TOC2"/>
        <w:tabs>
          <w:tab w:val="right" w:leader="dot" w:pos="8306"/>
        </w:tabs>
      </w:pPr>
      <w:hyperlink w:anchor="_Toc21445" w:history="1">
        <w:r>
          <w:rPr>
            <w:rFonts w:ascii="仿宋" w:eastAsia="仿宋" w:hAnsi="仿宋" w:cs="仿宋" w:hint="eastAsia"/>
            <w:lang w:eastAsia="zh-CN"/>
          </w:rPr>
          <w:t>(三)、知识产权保护</w:t>
        </w:r>
        <w:r>
          <w:tab/>
        </w:r>
        <w:r>
          <w:fldChar w:fldCharType="begin"/>
        </w:r>
        <w:r>
          <w:instrText xml:space="preserve"> PAGEREF _Toc21445 \h </w:instrText>
        </w:r>
        <w:r>
          <w:fldChar w:fldCharType="separate"/>
        </w:r>
        <w:r>
          <w:t>39</w:t>
        </w:r>
        <w:r>
          <w:fldChar w:fldCharType="end"/>
        </w:r>
      </w:hyperlink>
    </w:p>
    <w:p>
      <w:pPr>
        <w:pStyle w:val="TOC2"/>
        <w:tabs>
          <w:tab w:val="right" w:leader="dot" w:pos="8306"/>
        </w:tabs>
      </w:pPr>
      <w:hyperlink w:anchor="_Toc26557" w:history="1">
        <w:r>
          <w:rPr>
            <w:rFonts w:ascii="仿宋" w:eastAsia="仿宋" w:hAnsi="仿宋" w:cs="仿宋" w:hint="eastAsia"/>
            <w:lang w:eastAsia="zh-CN"/>
          </w:rPr>
          <w:t>(四)、法律事务与合规管理</w:t>
        </w:r>
        <w:r>
          <w:tab/>
        </w:r>
        <w:r>
          <w:fldChar w:fldCharType="begin"/>
        </w:r>
        <w:r>
          <w:instrText xml:space="preserve"> PAGEREF _Toc26557 \h </w:instrText>
        </w:r>
        <w:r>
          <w:fldChar w:fldCharType="separate"/>
        </w:r>
        <w:r>
          <w:t>39</w:t>
        </w:r>
        <w:r>
          <w:fldChar w:fldCharType="end"/>
        </w:r>
      </w:hyperlink>
    </w:p>
    <w:p>
      <w:pPr>
        <w:pStyle w:val="TOC1"/>
        <w:tabs>
          <w:tab w:val="right" w:leader="dot" w:pos="8306"/>
        </w:tabs>
      </w:pPr>
      <w:hyperlink w:anchor="_Toc10159" w:history="1">
        <w:r>
          <w:rPr>
            <w:rFonts w:ascii="仿宋" w:eastAsia="仿宋" w:hAnsi="仿宋" w:cs="仿宋" w:hint="eastAsia"/>
            <w:lang w:eastAsia="zh-CN"/>
          </w:rPr>
          <w:t>十、投资方案</w:t>
        </w:r>
        <w:r>
          <w:tab/>
        </w:r>
        <w:r>
          <w:fldChar w:fldCharType="begin"/>
        </w:r>
        <w:r>
          <w:instrText xml:space="preserve"> PAGEREF _Toc10159 \h </w:instrText>
        </w:r>
        <w:r>
          <w:fldChar w:fldCharType="separate"/>
        </w:r>
        <w:r>
          <w:t>40</w:t>
        </w:r>
        <w:r>
          <w:fldChar w:fldCharType="end"/>
        </w:r>
      </w:hyperlink>
    </w:p>
    <w:p>
      <w:pPr>
        <w:pStyle w:val="TOC2"/>
        <w:tabs>
          <w:tab w:val="right" w:leader="dot" w:pos="8306"/>
        </w:tabs>
      </w:pPr>
      <w:hyperlink w:anchor="_Toc14967" w:history="1">
        <w:r>
          <w:rPr>
            <w:rFonts w:ascii="仿宋" w:eastAsia="仿宋" w:hAnsi="仿宋" w:cs="仿宋" w:hint="eastAsia"/>
            <w:lang w:eastAsia="zh-CN"/>
          </w:rPr>
          <w:t>(一)、企业总部管理服务项目总投资构成分析</w:t>
        </w:r>
        <w:r>
          <w:tab/>
        </w:r>
        <w:r>
          <w:fldChar w:fldCharType="begin"/>
        </w:r>
        <w:r>
          <w:instrText xml:space="preserve"> PAGEREF _Toc14967 \h </w:instrText>
        </w:r>
        <w:r>
          <w:fldChar w:fldCharType="separate"/>
        </w:r>
        <w:r>
          <w:t>40</w:t>
        </w:r>
        <w:r>
          <w:fldChar w:fldCharType="end"/>
        </w:r>
      </w:hyperlink>
    </w:p>
    <w:p>
      <w:pPr>
        <w:pStyle w:val="TOC2"/>
        <w:tabs>
          <w:tab w:val="right" w:leader="dot" w:pos="8306"/>
        </w:tabs>
      </w:pPr>
      <w:hyperlink w:anchor="_Toc30648" w:history="1">
        <w:r>
          <w:rPr>
            <w:rFonts w:ascii="仿宋" w:eastAsia="仿宋" w:hAnsi="仿宋" w:cs="仿宋" w:hint="eastAsia"/>
            <w:lang w:eastAsia="zh-CN"/>
          </w:rPr>
          <w:t>(二)、建设投资构成</w:t>
        </w:r>
        <w:r>
          <w:tab/>
        </w:r>
        <w:r>
          <w:fldChar w:fldCharType="begin"/>
        </w:r>
        <w:r>
          <w:instrText xml:space="preserve"> PAGEREF _Toc30648 \h </w:instrText>
        </w:r>
        <w:r>
          <w:fldChar w:fldCharType="separate"/>
        </w:r>
        <w:r>
          <w:t>41</w:t>
        </w:r>
        <w:r>
          <w:fldChar w:fldCharType="end"/>
        </w:r>
      </w:hyperlink>
    </w:p>
    <w:p>
      <w:pPr>
        <w:pStyle w:val="TOC2"/>
        <w:tabs>
          <w:tab w:val="right" w:leader="dot" w:pos="8306"/>
        </w:tabs>
      </w:pPr>
      <w:hyperlink w:anchor="_Toc22231" w:history="1">
        <w:r>
          <w:rPr>
            <w:rFonts w:ascii="仿宋" w:eastAsia="仿宋" w:hAnsi="仿宋" w:cs="仿宋" w:hint="eastAsia"/>
            <w:lang w:eastAsia="zh-CN"/>
          </w:rPr>
          <w:t>(三)、资金筹措方式</w:t>
        </w:r>
        <w:r>
          <w:tab/>
        </w:r>
        <w:r>
          <w:fldChar w:fldCharType="begin"/>
        </w:r>
        <w:r>
          <w:instrText xml:space="preserve"> PAGEREF _Toc22231 \h </w:instrText>
        </w:r>
        <w:r>
          <w:fldChar w:fldCharType="separate"/>
        </w:r>
        <w:r>
          <w:t>42</w:t>
        </w:r>
        <w:r>
          <w:fldChar w:fldCharType="end"/>
        </w:r>
      </w:hyperlink>
    </w:p>
    <w:p>
      <w:pPr>
        <w:pStyle w:val="TOC2"/>
        <w:tabs>
          <w:tab w:val="right" w:leader="dot" w:pos="8306"/>
        </w:tabs>
      </w:pPr>
      <w:hyperlink w:anchor="_Toc19910" w:history="1">
        <w:r>
          <w:rPr>
            <w:rFonts w:ascii="仿宋" w:eastAsia="仿宋" w:hAnsi="仿宋" w:cs="仿宋" w:hint="eastAsia"/>
            <w:lang w:eastAsia="zh-CN"/>
          </w:rPr>
          <w:t>(四)、投资分析</w:t>
        </w:r>
        <w:r>
          <w:tab/>
        </w:r>
        <w:r>
          <w:fldChar w:fldCharType="begin"/>
        </w:r>
        <w:r>
          <w:instrText xml:space="preserve"> PAGEREF _Toc19910 \h </w:instrText>
        </w:r>
        <w:r>
          <w:fldChar w:fldCharType="separate"/>
        </w:r>
        <w:r>
          <w:t>43</w:t>
        </w:r>
        <w:r>
          <w:fldChar w:fldCharType="end"/>
        </w:r>
      </w:hyperlink>
    </w:p>
    <w:p>
      <w:pPr>
        <w:pStyle w:val="TOC2"/>
        <w:tabs>
          <w:tab w:val="right" w:leader="dot" w:pos="8306"/>
        </w:tabs>
      </w:pPr>
      <w:hyperlink w:anchor="_Toc24901" w:history="1">
        <w:r>
          <w:rPr>
            <w:rFonts w:ascii="仿宋" w:eastAsia="仿宋" w:hAnsi="仿宋" w:cs="仿宋" w:hint="eastAsia"/>
            <w:lang w:eastAsia="zh-CN"/>
          </w:rPr>
          <w:t>(五)、资金使用计划</w:t>
        </w:r>
        <w:r>
          <w:tab/>
        </w:r>
        <w:r>
          <w:fldChar w:fldCharType="begin"/>
        </w:r>
        <w:r>
          <w:instrText xml:space="preserve"> PAGEREF _Toc24901 \h </w:instrText>
        </w:r>
        <w:r>
          <w:fldChar w:fldCharType="separate"/>
        </w:r>
        <w:r>
          <w:t>44</w:t>
        </w:r>
        <w:r>
          <w:fldChar w:fldCharType="end"/>
        </w:r>
      </w:hyperlink>
    </w:p>
    <w:p>
      <w:pPr>
        <w:pStyle w:val="TOC2"/>
        <w:tabs>
          <w:tab w:val="right" w:leader="dot" w:pos="8306"/>
        </w:tabs>
      </w:pPr>
      <w:hyperlink w:anchor="_Toc24145" w:history="1">
        <w:r>
          <w:rPr>
            <w:rFonts w:ascii="仿宋" w:eastAsia="仿宋" w:hAnsi="仿宋" w:cs="仿宋" w:hint="eastAsia"/>
            <w:lang w:eastAsia="zh-CN"/>
          </w:rPr>
          <w:t>(六)、企业总部管理服务项目融资方案</w:t>
        </w:r>
        <w:r>
          <w:tab/>
        </w:r>
        <w:r>
          <w:fldChar w:fldCharType="begin"/>
        </w:r>
        <w:r>
          <w:instrText xml:space="preserve"> PAGEREF _Toc24145 \h </w:instrText>
        </w:r>
        <w:r>
          <w:fldChar w:fldCharType="separate"/>
        </w:r>
        <w:r>
          <w:t>45</w:t>
        </w:r>
        <w:r>
          <w:fldChar w:fldCharType="end"/>
        </w:r>
      </w:hyperlink>
    </w:p>
    <w:p>
      <w:pPr>
        <w:pStyle w:val="TOC2"/>
        <w:tabs>
          <w:tab w:val="right" w:leader="dot" w:pos="8306"/>
        </w:tabs>
      </w:pPr>
      <w:hyperlink w:anchor="_Toc8004" w:history="1">
        <w:r>
          <w:rPr>
            <w:rFonts w:ascii="仿宋" w:eastAsia="仿宋" w:hAnsi="仿宋" w:cs="仿宋" w:hint="eastAsia"/>
            <w:lang w:eastAsia="zh-CN"/>
          </w:rPr>
          <w:t>(七)、盈利模式和财务预测</w:t>
        </w:r>
        <w:r>
          <w:tab/>
        </w:r>
        <w:r>
          <w:fldChar w:fldCharType="begin"/>
        </w:r>
        <w:r>
          <w:instrText xml:space="preserve"> PAGEREF _Toc8004 \h </w:instrText>
        </w:r>
        <w:r>
          <w:fldChar w:fldCharType="separate"/>
        </w:r>
        <w:r>
          <w:t>47</w:t>
        </w:r>
        <w:r>
          <w:fldChar w:fldCharType="end"/>
        </w:r>
      </w:hyperlink>
    </w:p>
    <w:p>
      <w:pPr>
        <w:pStyle w:val="TOC1"/>
        <w:tabs>
          <w:tab w:val="right" w:leader="dot" w:pos="8306"/>
        </w:tabs>
      </w:pPr>
      <w:hyperlink w:anchor="_Toc22546" w:history="1">
        <w:r>
          <w:rPr>
            <w:rFonts w:ascii="仿宋" w:eastAsia="仿宋" w:hAnsi="仿宋" w:cs="仿宋" w:hint="eastAsia"/>
            <w:lang w:eastAsia="zh-CN"/>
          </w:rPr>
          <w:t>十一、未来展望与增长策略</w:t>
        </w:r>
        <w:r>
          <w:tab/>
        </w:r>
        <w:r>
          <w:fldChar w:fldCharType="begin"/>
        </w:r>
        <w:r>
          <w:instrText xml:space="preserve"> PAGEREF _Toc22546 \h </w:instrText>
        </w:r>
        <w:r>
          <w:fldChar w:fldCharType="separate"/>
        </w:r>
        <w:r>
          <w:t>48</w:t>
        </w:r>
        <w:r>
          <w:fldChar w:fldCharType="end"/>
        </w:r>
      </w:hyperlink>
    </w:p>
    <w:p>
      <w:pPr>
        <w:pStyle w:val="TOC2"/>
        <w:tabs>
          <w:tab w:val="right" w:leader="dot" w:pos="8306"/>
        </w:tabs>
      </w:pPr>
      <w:hyperlink w:anchor="_Toc3812" w:history="1">
        <w:r>
          <w:rPr>
            <w:rFonts w:ascii="仿宋" w:eastAsia="仿宋" w:hAnsi="仿宋" w:cs="仿宋" w:hint="eastAsia"/>
            <w:lang w:eastAsia="zh-CN"/>
          </w:rPr>
          <w:t>(一)、未来市场趋势分析</w:t>
        </w:r>
        <w:r>
          <w:tab/>
        </w:r>
        <w:r>
          <w:fldChar w:fldCharType="begin"/>
        </w:r>
        <w:r>
          <w:instrText xml:space="preserve"> PAGEREF _Toc3812 \h </w:instrText>
        </w:r>
        <w:r>
          <w:fldChar w:fldCharType="separate"/>
        </w:r>
        <w:r>
          <w:t>48</w:t>
        </w:r>
        <w:r>
          <w:fldChar w:fldCharType="end"/>
        </w:r>
      </w:hyperlink>
    </w:p>
    <w:p>
      <w:pPr>
        <w:pStyle w:val="TOC2"/>
        <w:tabs>
          <w:tab w:val="right" w:leader="dot" w:pos="8306"/>
        </w:tabs>
      </w:pPr>
      <w:hyperlink w:anchor="_Toc2608" w:history="1">
        <w:r>
          <w:rPr>
            <w:rFonts w:ascii="仿宋" w:eastAsia="仿宋" w:hAnsi="仿宋" w:cs="仿宋" w:hint="eastAsia"/>
            <w:lang w:eastAsia="zh-CN"/>
          </w:rPr>
          <w:t>(二)、增长机会与战略</w:t>
        </w:r>
        <w:r>
          <w:tab/>
        </w:r>
        <w:r>
          <w:fldChar w:fldCharType="begin"/>
        </w:r>
        <w:r>
          <w:instrText xml:space="preserve"> PAGEREF _Toc2608 \h </w:instrText>
        </w:r>
        <w:r>
          <w:fldChar w:fldCharType="separate"/>
        </w:r>
        <w:r>
          <w:t>49</w:t>
        </w:r>
        <w:r>
          <w:fldChar w:fldCharType="end"/>
        </w:r>
      </w:hyperlink>
    </w:p>
    <w:p>
      <w:pPr>
        <w:pStyle w:val="TOC2"/>
        <w:tabs>
          <w:tab w:val="right" w:leader="dot" w:pos="8306"/>
        </w:tabs>
      </w:pPr>
      <w:hyperlink w:anchor="_Toc11958" w:history="1">
        <w:r>
          <w:rPr>
            <w:rFonts w:ascii="仿宋" w:eastAsia="仿宋" w:hAnsi="仿宋" w:cs="仿宋" w:hint="eastAsia"/>
            <w:lang w:eastAsia="zh-CN"/>
          </w:rPr>
          <w:t>(三)、扩展计划与新市场进入</w:t>
        </w:r>
        <w:r>
          <w:tab/>
        </w:r>
        <w:r>
          <w:fldChar w:fldCharType="begin"/>
        </w:r>
        <w:r>
          <w:instrText xml:space="preserve"> PAGEREF _Toc11958 \h </w:instrText>
        </w:r>
        <w:r>
          <w:fldChar w:fldCharType="separate"/>
        </w:r>
        <w:r>
          <w:t>49</w:t>
        </w:r>
        <w:r>
          <w:fldChar w:fldCharType="end"/>
        </w:r>
      </w:hyperlink>
    </w:p>
    <w:p>
      <w:pPr>
        <w:pStyle w:val="TOC1"/>
        <w:tabs>
          <w:tab w:val="right" w:leader="dot" w:pos="8306"/>
        </w:tabs>
      </w:pPr>
      <w:hyperlink w:anchor="_Toc23763" w:history="1">
        <w:r>
          <w:rPr>
            <w:rFonts w:ascii="仿宋" w:eastAsia="仿宋" w:hAnsi="仿宋" w:cs="仿宋" w:hint="eastAsia"/>
            <w:lang w:eastAsia="zh-CN"/>
          </w:rPr>
          <w:t>十二、可持续发展战略</w:t>
        </w:r>
        <w:r>
          <w:tab/>
        </w:r>
        <w:r>
          <w:fldChar w:fldCharType="begin"/>
        </w:r>
        <w:r>
          <w:instrText xml:space="preserve"> PAGEREF _Toc23763 \h </w:instrText>
        </w:r>
        <w:r>
          <w:fldChar w:fldCharType="separate"/>
        </w:r>
        <w:r>
          <w:t>49</w:t>
        </w:r>
        <w:r>
          <w:fldChar w:fldCharType="end"/>
        </w:r>
      </w:hyperlink>
    </w:p>
    <w:p>
      <w:pPr>
        <w:pStyle w:val="TOC2"/>
        <w:tabs>
          <w:tab w:val="right" w:leader="dot" w:pos="8306"/>
        </w:tabs>
      </w:pPr>
      <w:hyperlink w:anchor="_Toc8864" w:history="1">
        <w:r>
          <w:rPr>
            <w:rFonts w:ascii="仿宋" w:eastAsia="仿宋" w:hAnsi="仿宋" w:cs="仿宋" w:hint="eastAsia"/>
            <w:lang w:eastAsia="zh-CN"/>
          </w:rPr>
          <w:t>(一)、可持续发展目标</w:t>
        </w:r>
        <w:r>
          <w:tab/>
        </w:r>
        <w:r>
          <w:fldChar w:fldCharType="begin"/>
        </w:r>
        <w:r>
          <w:instrText xml:space="preserve"> PAGEREF _Toc8864 \h </w:instrText>
        </w:r>
        <w:r>
          <w:fldChar w:fldCharType="separate"/>
        </w:r>
        <w:r>
          <w:t>49</w:t>
        </w:r>
        <w:r>
          <w:fldChar w:fldCharType="end"/>
        </w:r>
      </w:hyperlink>
    </w:p>
    <w:p>
      <w:pPr>
        <w:pStyle w:val="TOC2"/>
        <w:tabs>
          <w:tab w:val="right" w:leader="dot" w:pos="8306"/>
        </w:tabs>
      </w:pPr>
      <w:hyperlink w:anchor="_Toc14144" w:history="1">
        <w:r>
          <w:rPr>
            <w:rFonts w:ascii="仿宋" w:eastAsia="仿宋" w:hAnsi="仿宋" w:cs="仿宋" w:hint="eastAsia"/>
            <w:lang w:eastAsia="zh-CN"/>
          </w:rPr>
          <w:t>(二)、环境友好措施</w:t>
        </w:r>
        <w:r>
          <w:tab/>
        </w:r>
        <w:r>
          <w:fldChar w:fldCharType="begin"/>
        </w:r>
        <w:r>
          <w:instrText xml:space="preserve"> PAGEREF _Toc14144 \h </w:instrText>
        </w:r>
        <w:r>
          <w:fldChar w:fldCharType="separate"/>
        </w:r>
        <w:r>
          <w:t>51</w:t>
        </w:r>
        <w:r>
          <w:fldChar w:fldCharType="end"/>
        </w:r>
      </w:hyperlink>
    </w:p>
    <w:p>
      <w:pPr>
        <w:pStyle w:val="TOC2"/>
        <w:tabs>
          <w:tab w:val="right" w:leader="dot" w:pos="8306"/>
        </w:tabs>
      </w:pPr>
      <w:hyperlink w:anchor="_Toc1018" w:history="1">
        <w:r>
          <w:rPr>
            <w:rFonts w:ascii="仿宋" w:eastAsia="仿宋" w:hAnsi="仿宋" w:cs="仿宋" w:hint="eastAsia"/>
            <w:lang w:eastAsia="zh-CN"/>
          </w:rPr>
          <w:t>(三)、社会影响与贡献</w:t>
        </w:r>
        <w:r>
          <w:tab/>
        </w:r>
        <w:r>
          <w:fldChar w:fldCharType="begin"/>
        </w:r>
        <w:r>
          <w:instrText xml:space="preserve"> PAGEREF _Toc1018 \h </w:instrText>
        </w:r>
        <w:r>
          <w:fldChar w:fldCharType="separate"/>
        </w:r>
        <w:r>
          <w:t>51</w:t>
        </w:r>
        <w:r>
          <w:fldChar w:fldCharType="end"/>
        </w:r>
      </w:hyperlink>
    </w:p>
    <w:p>
      <w:pPr>
        <w:pStyle w:val="TOC2"/>
        <w:tabs>
          <w:tab w:val="right" w:leader="dot" w:pos="8306"/>
        </w:tabs>
      </w:pPr>
      <w:hyperlink w:anchor="_Toc2031" w:history="1">
        <w:r>
          <w:rPr>
            <w:rFonts w:ascii="仿宋" w:eastAsia="仿宋" w:hAnsi="仿宋" w:cs="仿宋" w:hint="eastAsia"/>
            <w:lang w:eastAsia="zh-CN"/>
          </w:rPr>
          <w:t>(四)、环境保护和社会责任</w:t>
        </w:r>
        <w:r>
          <w:tab/>
        </w:r>
        <w:r>
          <w:fldChar w:fldCharType="begin"/>
        </w:r>
        <w:r>
          <w:instrText xml:space="preserve"> PAGEREF _Toc2031 \h </w:instrText>
        </w:r>
        <w:r>
          <w:fldChar w:fldCharType="separate"/>
        </w:r>
        <w:r>
          <w:t>52</w:t>
        </w:r>
        <w:r>
          <w:fldChar w:fldCharType="end"/>
        </w:r>
      </w:hyperlink>
    </w:p>
    <w:p>
      <w:pPr>
        <w:pStyle w:val="TOC1"/>
        <w:tabs>
          <w:tab w:val="right" w:leader="dot" w:pos="8306"/>
        </w:tabs>
      </w:pPr>
      <w:hyperlink w:anchor="_Toc24534" w:history="1">
        <w:r>
          <w:rPr>
            <w:rFonts w:ascii="仿宋" w:eastAsia="仿宋" w:hAnsi="仿宋" w:cs="仿宋" w:hint="eastAsia"/>
            <w:lang w:eastAsia="zh-CN"/>
          </w:rPr>
          <w:t>十三、环境保护与可持续发展</w:t>
        </w:r>
        <w:r>
          <w:tab/>
        </w:r>
        <w:r>
          <w:fldChar w:fldCharType="begin"/>
        </w:r>
        <w:r>
          <w:instrText xml:space="preserve"> PAGEREF _Toc24534 \h </w:instrText>
        </w:r>
        <w:r>
          <w:fldChar w:fldCharType="separate"/>
        </w:r>
        <w:r>
          <w:t>52</w:t>
        </w:r>
        <w:r>
          <w:fldChar w:fldCharType="end"/>
        </w:r>
      </w:hyperlink>
    </w:p>
    <w:p>
      <w:pPr>
        <w:pStyle w:val="TOC2"/>
        <w:tabs>
          <w:tab w:val="right" w:leader="dot" w:pos="8306"/>
        </w:tabs>
      </w:pPr>
      <w:hyperlink w:anchor="_Toc1595" w:history="1">
        <w:r>
          <w:rPr>
            <w:rFonts w:ascii="仿宋" w:eastAsia="仿宋" w:hAnsi="仿宋" w:cs="仿宋" w:hint="eastAsia"/>
            <w:lang w:eastAsia="zh-CN"/>
          </w:rPr>
          <w:t>(一)、环境保护政策与承诺</w:t>
        </w:r>
        <w:r>
          <w:tab/>
        </w:r>
        <w:r>
          <w:fldChar w:fldCharType="begin"/>
        </w:r>
        <w:r>
          <w:instrText xml:space="preserve"> PAGEREF _Toc1595 \h </w:instrText>
        </w:r>
        <w:r>
          <w:fldChar w:fldCharType="separate"/>
        </w:r>
        <w:r>
          <w:t>52</w:t>
        </w:r>
        <w:r>
          <w:fldChar w:fldCharType="end"/>
        </w:r>
      </w:hyperlink>
    </w:p>
    <w:p>
      <w:pPr>
        <w:pStyle w:val="TOC2"/>
        <w:tabs>
          <w:tab w:val="right" w:leader="dot" w:pos="8306"/>
        </w:tabs>
      </w:pPr>
      <w:hyperlink w:anchor="_Toc15471" w:history="1">
        <w:r>
          <w:rPr>
            <w:rFonts w:ascii="仿宋" w:eastAsia="仿宋" w:hAnsi="仿宋" w:cs="仿宋" w:hint="eastAsia"/>
            <w:lang w:eastAsia="zh-CN"/>
          </w:rPr>
          <w:t>(二)、可持续生产与绿色供应链</w:t>
        </w:r>
        <w:r>
          <w:tab/>
        </w:r>
        <w:r>
          <w:fldChar w:fldCharType="begin"/>
        </w:r>
        <w:r>
          <w:instrText xml:space="preserve"> PAGEREF _Toc15471 \h </w:instrText>
        </w:r>
        <w:r>
          <w:fldChar w:fldCharType="separate"/>
        </w:r>
        <w:r>
          <w:t>53</w:t>
        </w:r>
        <w:r>
          <w:fldChar w:fldCharType="end"/>
        </w:r>
      </w:hyperlink>
    </w:p>
    <w:p>
      <w:pPr>
        <w:pStyle w:val="TOC2"/>
        <w:tabs>
          <w:tab w:val="right" w:leader="dot" w:pos="8306"/>
        </w:tabs>
      </w:pPr>
      <w:hyperlink w:anchor="_Toc17047" w:history="1">
        <w:r>
          <w:rPr>
            <w:rFonts w:ascii="仿宋" w:eastAsia="仿宋" w:hAnsi="仿宋" w:cs="仿宋" w:hint="eastAsia"/>
            <w:lang w:eastAsia="zh-CN"/>
          </w:rPr>
          <w:t>(三)、减少废物和碳足迹</w:t>
        </w:r>
        <w:r>
          <w:tab/>
        </w:r>
        <w:r>
          <w:fldChar w:fldCharType="begin"/>
        </w:r>
        <w:r>
          <w:instrText xml:space="preserve"> PAGEREF _Toc17047 \h </w:instrText>
        </w:r>
        <w:r>
          <w:fldChar w:fldCharType="separate"/>
        </w:r>
        <w:r>
          <w:t>54</w:t>
        </w:r>
        <w:r>
          <w:fldChar w:fldCharType="end"/>
        </w:r>
      </w:hyperlink>
    </w:p>
    <w:p>
      <w:pPr>
        <w:pStyle w:val="TOC2"/>
        <w:tabs>
          <w:tab w:val="right" w:leader="dot" w:pos="8306"/>
        </w:tabs>
      </w:pPr>
      <w:hyperlink w:anchor="_Toc1798" w:history="1">
        <w:r>
          <w:rPr>
            <w:rFonts w:ascii="仿宋" w:eastAsia="仿宋" w:hAnsi="仿宋" w:cs="仿宋" w:hint="eastAsia"/>
            <w:lang w:eastAsia="zh-CN"/>
          </w:rPr>
          <w:t>(四)、知识产权保护与创新</w:t>
        </w:r>
        <w:r>
          <w:tab/>
        </w:r>
        <w:r>
          <w:fldChar w:fldCharType="begin"/>
        </w:r>
        <w:r>
          <w:instrText xml:space="preserve"> PAGEREF _Toc1798 \h </w:instrText>
        </w:r>
        <w:r>
          <w:fldChar w:fldCharType="separate"/>
        </w:r>
        <w:r>
          <w:t>54</w:t>
        </w:r>
        <w:r>
          <w:fldChar w:fldCharType="end"/>
        </w:r>
      </w:hyperlink>
    </w:p>
    <w:p>
      <w:pPr>
        <w:pStyle w:val="TOC2"/>
        <w:tabs>
          <w:tab w:val="right" w:leader="dot" w:pos="8306"/>
        </w:tabs>
      </w:pPr>
      <w:hyperlink w:anchor="_Toc369" w:history="1">
        <w:r>
          <w:rPr>
            <w:rFonts w:ascii="仿宋" w:eastAsia="仿宋" w:hAnsi="仿宋" w:cs="仿宋" w:hint="eastAsia"/>
            <w:lang w:eastAsia="zh-CN"/>
          </w:rPr>
          <w:t>(五)、社区参与与教育</w:t>
        </w:r>
        <w:r>
          <w:tab/>
        </w:r>
        <w:r>
          <w:fldChar w:fldCharType="begin"/>
        </w:r>
        <w:r>
          <w:instrText xml:space="preserve"> PAGEREF _Toc369 \h </w:instrText>
        </w:r>
        <w:r>
          <w:fldChar w:fldCharType="separate"/>
        </w:r>
        <w:r>
          <w:t>55</w:t>
        </w:r>
        <w:r>
          <w:fldChar w:fldCharType="end"/>
        </w:r>
      </w:hyperlink>
    </w:p>
    <w:p>
      <w:pPr>
        <w:pStyle w:val="TOC1"/>
        <w:tabs>
          <w:tab w:val="right" w:leader="dot" w:pos="8306"/>
        </w:tabs>
      </w:pPr>
      <w:hyperlink w:anchor="_Toc5564" w:history="1">
        <w:r>
          <w:rPr>
            <w:rFonts w:ascii="仿宋" w:eastAsia="仿宋" w:hAnsi="仿宋" w:cs="仿宋" w:hint="eastAsia"/>
            <w:lang w:eastAsia="zh-CN"/>
          </w:rPr>
          <w:t>十四、战略合作伙伴与投资者关系</w:t>
        </w:r>
        <w:r>
          <w:tab/>
        </w:r>
        <w:r>
          <w:fldChar w:fldCharType="begin"/>
        </w:r>
        <w:r>
          <w:instrText xml:space="preserve"> PAGEREF _Toc5564 \h </w:instrText>
        </w:r>
        <w:r>
          <w:fldChar w:fldCharType="separate"/>
        </w:r>
        <w:r>
          <w:t>56</w:t>
        </w:r>
        <w:r>
          <w:fldChar w:fldCharType="end"/>
        </w:r>
      </w:hyperlink>
    </w:p>
    <w:p>
      <w:pPr>
        <w:pStyle w:val="TOC2"/>
        <w:tabs>
          <w:tab w:val="right" w:leader="dot" w:pos="8306"/>
        </w:tabs>
      </w:pPr>
      <w:hyperlink w:anchor="_Toc32296" w:history="1">
        <w:r>
          <w:rPr>
            <w:rFonts w:ascii="仿宋" w:eastAsia="仿宋" w:hAnsi="仿宋" w:cs="仿宋" w:hint="eastAsia"/>
            <w:lang w:eastAsia="zh-CN"/>
          </w:rPr>
          <w:t>(一)、投资者关系管理</w:t>
        </w:r>
        <w:r>
          <w:tab/>
        </w:r>
        <w:r>
          <w:fldChar w:fldCharType="begin"/>
        </w:r>
        <w:r>
          <w:instrText xml:space="preserve"> PAGEREF _Toc32296 \h </w:instrText>
        </w:r>
        <w:r>
          <w:fldChar w:fldCharType="separate"/>
        </w:r>
        <w:r>
          <w:t>56</w:t>
        </w:r>
        <w:r>
          <w:fldChar w:fldCharType="end"/>
        </w:r>
      </w:hyperlink>
    </w:p>
    <w:p>
      <w:pPr>
        <w:pStyle w:val="TOC2"/>
        <w:tabs>
          <w:tab w:val="right" w:leader="dot" w:pos="8306"/>
        </w:tabs>
      </w:pPr>
      <w:hyperlink w:anchor="_Toc1322" w:history="1">
        <w:r>
          <w:rPr>
            <w:rFonts w:ascii="仿宋" w:eastAsia="仿宋" w:hAnsi="仿宋" w:cs="仿宋" w:hint="eastAsia"/>
            <w:lang w:eastAsia="zh-CN"/>
          </w:rPr>
          <w:t>(二)、战略合作伙伴关系管理</w:t>
        </w:r>
        <w:r>
          <w:tab/>
        </w:r>
        <w:r>
          <w:fldChar w:fldCharType="begin"/>
        </w:r>
        <w:r>
          <w:instrText xml:space="preserve"> PAGEREF _Toc1322 \h </w:instrText>
        </w:r>
        <w:r>
          <w:fldChar w:fldCharType="separate"/>
        </w:r>
        <w:r>
          <w:t>56</w:t>
        </w:r>
        <w:r>
          <w:fldChar w:fldCharType="end"/>
        </w:r>
      </w:hyperlink>
    </w:p>
    <w:p>
      <w:pPr>
        <w:pStyle w:val="TOC2"/>
        <w:tabs>
          <w:tab w:val="right" w:leader="dot" w:pos="8306"/>
        </w:tabs>
      </w:pPr>
      <w:hyperlink w:anchor="_Toc24261" w:history="1">
        <w:r>
          <w:rPr>
            <w:rFonts w:ascii="仿宋" w:eastAsia="仿宋" w:hAnsi="仿宋" w:cs="仿宋" w:hint="eastAsia"/>
            <w:lang w:eastAsia="zh-CN"/>
          </w:rPr>
          <w:t>(三)、投资者关系沟通</w:t>
        </w:r>
        <w:r>
          <w:tab/>
        </w:r>
        <w:r>
          <w:fldChar w:fldCharType="begin"/>
        </w:r>
        <w:r>
          <w:instrText xml:space="preserve"> PAGEREF _Toc24261 \h </w:instrText>
        </w:r>
        <w:r>
          <w:fldChar w:fldCharType="separate"/>
        </w:r>
        <w:r>
          <w:t>57</w:t>
        </w:r>
        <w:r>
          <w:fldChar w:fldCharType="end"/>
        </w:r>
      </w:hyperlink>
    </w:p>
    <w:p>
      <w:pPr>
        <w:pStyle w:val="TOC2"/>
        <w:tabs>
          <w:tab w:val="right" w:leader="dot" w:pos="8306"/>
        </w:tabs>
      </w:pPr>
      <w:hyperlink w:anchor="_Toc14274" w:history="1">
        <w:r>
          <w:rPr>
            <w:rFonts w:ascii="仿宋" w:eastAsia="仿宋" w:hAnsi="仿宋" w:cs="仿宋" w:hint="eastAsia"/>
            <w:lang w:eastAsia="zh-CN"/>
          </w:rPr>
          <w:t>(四)、投资者服务计划</w:t>
        </w:r>
        <w:r>
          <w:tab/>
        </w:r>
        <w:r>
          <w:fldChar w:fldCharType="begin"/>
        </w:r>
        <w:r>
          <w:instrText xml:space="preserve"> PAGEREF _Toc14274 \h </w:instrText>
        </w:r>
        <w:r>
          <w:fldChar w:fldCharType="separate"/>
        </w:r>
        <w:r>
          <w:t>57</w:t>
        </w:r>
        <w:r>
          <w:fldChar w:fldCharType="end"/>
        </w:r>
      </w:hyperlink>
    </w:p>
    <w:p>
      <w:pPr>
        <w:pStyle w:val="TOC1"/>
        <w:tabs>
          <w:tab w:val="right" w:leader="dot" w:pos="8306"/>
        </w:tabs>
      </w:pPr>
      <w:hyperlink w:anchor="_Toc9807" w:history="1">
        <w:r>
          <w:rPr>
            <w:rFonts w:ascii="仿宋" w:eastAsia="仿宋" w:hAnsi="仿宋" w:cs="仿宋" w:hint="eastAsia"/>
            <w:lang w:eastAsia="zh-CN"/>
          </w:rPr>
          <w:t>十五、战略退出计划</w:t>
        </w:r>
        <w:r>
          <w:tab/>
        </w:r>
        <w:r>
          <w:fldChar w:fldCharType="begin"/>
        </w:r>
        <w:r>
          <w:instrText xml:space="preserve"> PAGEREF _Toc9807 \h </w:instrText>
        </w:r>
        <w:r>
          <w:fldChar w:fldCharType="separate"/>
        </w:r>
        <w:r>
          <w:t>57</w:t>
        </w:r>
        <w:r>
          <w:fldChar w:fldCharType="end"/>
        </w:r>
      </w:hyperlink>
    </w:p>
    <w:p>
      <w:pPr>
        <w:pStyle w:val="TOC2"/>
        <w:tabs>
          <w:tab w:val="right" w:leader="dot" w:pos="8306"/>
        </w:tabs>
      </w:pPr>
      <w:hyperlink w:anchor="_Toc11590" w:history="1">
        <w:r>
          <w:rPr>
            <w:rFonts w:ascii="仿宋" w:eastAsia="仿宋" w:hAnsi="仿宋" w:cs="仿宋" w:hint="eastAsia"/>
            <w:lang w:eastAsia="zh-CN"/>
          </w:rPr>
          <w:t>(一)、企业总部管理服务项目退出战略</w:t>
        </w:r>
        <w:r>
          <w:tab/>
        </w:r>
        <w:r>
          <w:fldChar w:fldCharType="begin"/>
        </w:r>
        <w:r>
          <w:instrText xml:space="preserve"> PAGEREF _Toc11590 \h </w:instrText>
        </w:r>
        <w:r>
          <w:fldChar w:fldCharType="separate"/>
        </w:r>
        <w:r>
          <w:t>57</w:t>
        </w:r>
        <w:r>
          <w:fldChar w:fldCharType="end"/>
        </w:r>
      </w:hyperlink>
    </w:p>
    <w:p>
      <w:pPr>
        <w:pStyle w:val="TOC2"/>
        <w:tabs>
          <w:tab w:val="right" w:leader="dot" w:pos="8306"/>
        </w:tabs>
      </w:pPr>
      <w:hyperlink w:anchor="_Toc8952" w:history="1">
        <w:r>
          <w:rPr>
            <w:rFonts w:ascii="仿宋" w:eastAsia="仿宋" w:hAnsi="仿宋" w:cs="仿宋" w:hint="eastAsia"/>
            <w:lang w:eastAsia="zh-CN"/>
          </w:rPr>
          <w:t>(二)、潜在退出方式</w:t>
        </w:r>
        <w:r>
          <w:tab/>
        </w:r>
        <w:r>
          <w:fldChar w:fldCharType="begin"/>
        </w:r>
        <w:r>
          <w:instrText xml:space="preserve"> PAGEREF _Toc8952 \h </w:instrText>
        </w:r>
        <w:r>
          <w:fldChar w:fldCharType="separate"/>
        </w:r>
        <w:r>
          <w:t>58</w:t>
        </w:r>
        <w:r>
          <w:fldChar w:fldCharType="end"/>
        </w:r>
      </w:hyperlink>
    </w:p>
    <w:p>
      <w:pPr>
        <w:pStyle w:val="TOC2"/>
        <w:tabs>
          <w:tab w:val="right" w:leader="dot" w:pos="8306"/>
        </w:tabs>
      </w:pPr>
      <w:hyperlink w:anchor="_Toc23248" w:history="1">
        <w:r>
          <w:rPr>
            <w:rFonts w:ascii="仿宋" w:eastAsia="仿宋" w:hAnsi="仿宋" w:cs="仿宋" w:hint="eastAsia"/>
            <w:lang w:eastAsia="zh-CN"/>
          </w:rPr>
          <w:t>(三)、退出时机与条件</w:t>
        </w:r>
        <w:r>
          <w:tab/>
        </w:r>
        <w:r>
          <w:fldChar w:fldCharType="begin"/>
        </w:r>
        <w:r>
          <w:instrText xml:space="preserve"> PAGEREF _Toc23248 \h </w:instrText>
        </w:r>
        <w:r>
          <w:fldChar w:fldCharType="separate"/>
        </w:r>
        <w:r>
          <w:t>59</w:t>
        </w:r>
        <w:r>
          <w:fldChar w:fldCharType="end"/>
        </w:r>
      </w:hyperlink>
    </w:p>
    <w:p>
      <w:pPr>
        <w:pStyle w:val="TOC2"/>
        <w:tabs>
          <w:tab w:val="right" w:leader="dot" w:pos="8306"/>
        </w:tabs>
      </w:pPr>
      <w:hyperlink w:anchor="_Toc32369" w:history="1">
        <w:r>
          <w:rPr>
            <w:rFonts w:ascii="仿宋" w:eastAsia="仿宋" w:hAnsi="仿宋" w:cs="仿宋" w:hint="eastAsia"/>
            <w:lang w:eastAsia="zh-CN"/>
          </w:rPr>
          <w:t>(四)、投资者回报与退出</w:t>
        </w:r>
        <w:r>
          <w:tab/>
        </w:r>
        <w:r>
          <w:fldChar w:fldCharType="begin"/>
        </w:r>
        <w:r>
          <w:instrText xml:space="preserve"> PAGEREF _Toc32369 \h </w:instrText>
        </w:r>
        <w:r>
          <w:fldChar w:fldCharType="separate"/>
        </w:r>
        <w:r>
          <w:t>59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13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报告是对企业总部管理服务市场调研项目的综合评价分析，通过深入研究市场需求、竞争状况和未来趋势，为企业制定合适的营销策略和发展规划提供参考依据。报告采用标准的分析方法和模型，对可行性进行了综合评估，并提出了优化建议。请注意，本报告仅供学习交流使用，不可做为商业用途。</w:t>
      </w:r>
    </w:p>
    <w:p>
      <w:pPr>
        <w:pStyle w:val="Heading1"/>
        <w:ind w:firstLine="560" w:firstLineChars="200"/>
        <w:rPr>
          <w:rFonts w:ascii="仿宋" w:eastAsia="仿宋" w:hAnsi="仿宋" w:cs="仿宋" w:hint="eastAsia"/>
          <w:sz w:val="28"/>
          <w:lang w:eastAsia="zh-CN"/>
        </w:rPr>
      </w:pPr>
      <w:bookmarkStart w:id="2" w:name="_Toc1940"/>
      <w:r>
        <w:rPr>
          <w:rFonts w:ascii="仿宋" w:eastAsia="仿宋" w:hAnsi="仿宋" w:cs="仿宋" w:hint="eastAsia"/>
          <w:sz w:val="28"/>
          <w:lang w:eastAsia="zh-CN"/>
        </w:rPr>
        <w:t>一、企业总部管理服务项目基本情况</w:t>
      </w:r>
      <w:bookmarkEnd w:id="2"/>
    </w:p>
    <w:p>
      <w:pPr>
        <w:pStyle w:val="Heading2"/>
        <w:rPr>
          <w:rFonts w:ascii="仿宋" w:eastAsia="仿宋" w:hAnsi="仿宋" w:cs="仿宋" w:hint="eastAsia"/>
          <w:lang w:eastAsia="zh-CN"/>
        </w:rPr>
      </w:pPr>
      <w:bookmarkStart w:id="3" w:name="_Toc5093"/>
      <w:r>
        <w:rPr>
          <w:rFonts w:ascii="仿宋" w:eastAsia="仿宋" w:hAnsi="仿宋" w:cs="仿宋" w:hint="eastAsia"/>
          <w:lang w:eastAsia="zh-CN"/>
        </w:rPr>
        <w:t>(一)、企业总部管理服务项目名称及企业总部管理服务项目单位</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一、企业总部管理服务项目名称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企业总部管理服务项目名称：XXX企业总部管理服务项目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二、企业总部管理服务项目单位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企业总部管理服务项目单位：XXX有限公司</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XXX有限公司是一家经过合法注册的企业，总部位于[总部所在地]。公司的法定代表人为[法定代表人姓名]，具有丰富的行业经验。公司专注于[公司主要业务领域]，致力于提供高质量的产品和服务。公司的联系地址为[公司地址]，联系电话为[公司电话]，电子邮件为[公司电子邮件]。公司以其稳定的发展和卓越的绩效而闻名，为实施XXX企业总部管理服务项目提供坚实的支持和保障。</w:t>
      </w:r>
    </w:p>
    <w:p>
      <w:pPr>
        <w:pStyle w:val="Heading2"/>
        <w:ind w:firstLine="560" w:firstLineChars="200"/>
        <w:rPr>
          <w:rFonts w:ascii="仿宋" w:eastAsia="仿宋" w:hAnsi="仿宋" w:cs="仿宋" w:hint="eastAsia"/>
          <w:sz w:val="28"/>
          <w:lang w:eastAsia="zh-CN"/>
        </w:rPr>
      </w:pPr>
      <w:bookmarkStart w:id="4" w:name="_Toc20682"/>
      <w:r>
        <w:rPr>
          <w:rFonts w:ascii="仿宋" w:eastAsia="仿宋" w:hAnsi="仿宋" w:cs="仿宋" w:hint="eastAsia"/>
          <w:sz w:val="28"/>
          <w:lang w:eastAsia="zh-CN"/>
        </w:rPr>
        <w:t>(二)、企业总部管理服务项目建设地点</w:t>
      </w:r>
      <w:bookmarkEnd w:id="4"/>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轮企业总部管理服务项目选址中，我们的目标地位于待定地点，拟定占地约XXXX亩的土地面积。此企业总部管理服务项目选址的独特之处在于其地理位置极为优越，交通便捷，而且周边公用设施如电力、供水、排水和通讯等已完备，为本企业总部管理服务项目的建设提供了理想的基础条件。因此，我们认为此地点是本期企业总部管理服务项目的最佳选址。</w:t>
      </w:r>
    </w:p>
    <w:p>
      <w:pPr>
        <w:ind w:firstLine="560" w:firstLineChars="200"/>
        <w:rPr>
          <w:rFonts w:ascii="仿宋" w:eastAsia="仿宋" w:hAnsi="仿宋" w:cs="仿宋" w:hint="eastAsia"/>
          <w:sz w:val="28"/>
        </w:rPr>
      </w:pPr>
      <w:r>
        <w:rPr>
          <w:rFonts w:ascii="仿宋" w:eastAsia="仿宋" w:hAnsi="仿宋" w:cs="仿宋" w:hint="eastAsia"/>
          <w:sz w:val="28"/>
          <w:lang w:eastAsia="zh-CN"/>
        </w:rPr>
        <w:t>这一区域的地理位置优越，靠近重要的交通干道，有利于原材料和成品的运输，同时，通讯便捷，有助于及时反馈产品市场信息。此外，对各种设施用地进行统筹安排，将提高土地综合利用效率，同时，采用先进的工艺技术和设备，以达到“节约能源、节约土地资源”的目标。</w:t>
      </w:r>
    </w:p>
    <w:p>
      <w:pPr>
        <w:pStyle w:val="Heading2"/>
        <w:ind w:firstLine="560" w:firstLineChars="200"/>
        <w:rPr>
          <w:rFonts w:ascii="仿宋" w:eastAsia="仿宋" w:hAnsi="仿宋" w:cs="仿宋" w:hint="eastAsia"/>
          <w:sz w:val="28"/>
          <w:lang w:eastAsia="zh-CN"/>
        </w:rPr>
      </w:pPr>
      <w:bookmarkStart w:id="5" w:name="_Toc27010"/>
      <w:r>
        <w:rPr>
          <w:rFonts w:ascii="仿宋" w:eastAsia="仿宋" w:hAnsi="仿宋" w:cs="仿宋" w:hint="eastAsia"/>
          <w:sz w:val="28"/>
          <w:lang w:eastAsia="zh-CN"/>
        </w:rPr>
        <w:t>(三)、调查与分析的范围</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本报告综合研究和分析了以下企业总部管理服务项目建设相关方面的内容，以为有关部门的决策和企业总部管理服务项目建设提供准确可靠的参考依据：</w:t>
      </w:r>
    </w:p>
    <w:p>
      <w:pPr>
        <w:ind w:firstLine="560" w:firstLineChars="200"/>
        <w:rPr>
          <w:rFonts w:ascii="仿宋" w:eastAsia="仿宋" w:hAnsi="仿宋" w:cs="仿宋" w:hint="eastAsia"/>
          <w:sz w:val="28"/>
        </w:rPr>
      </w:pPr>
      <w:r>
        <w:rPr>
          <w:rFonts w:ascii="仿宋" w:eastAsia="仿宋" w:hAnsi="仿宋" w:cs="仿宋" w:hint="eastAsia"/>
          <w:sz w:val="28"/>
          <w:lang w:eastAsia="zh-CN"/>
        </w:rPr>
        <w:t>1. 企业总部管理服务项目建设的背景和概况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市场需求的预测和建设必要性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建设条件的评估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4. 工程技术方案的详细描述</w:t>
      </w:r>
    </w:p>
    <w:p>
      <w:pPr>
        <w:ind w:firstLine="560" w:firstLineChars="200"/>
        <w:rPr>
          <w:rFonts w:ascii="仿宋" w:eastAsia="仿宋" w:hAnsi="仿宋" w:cs="仿宋" w:hint="eastAsia"/>
          <w:sz w:val="28"/>
        </w:rPr>
      </w:pPr>
      <w:r>
        <w:rPr>
          <w:rFonts w:ascii="仿宋" w:eastAsia="仿宋" w:hAnsi="仿宋" w:cs="仿宋" w:hint="eastAsia"/>
          <w:sz w:val="28"/>
          <w:lang w:eastAsia="zh-CN"/>
        </w:rPr>
        <w:t>5. 企业总部管理服务项目的组织管理和劳动定员</w:t>
      </w:r>
    </w:p>
    <w:p>
      <w:pPr>
        <w:ind w:firstLine="560" w:firstLineChars="200"/>
        <w:rPr>
          <w:rFonts w:ascii="仿宋" w:eastAsia="仿宋" w:hAnsi="仿宋" w:cs="仿宋" w:hint="eastAsia"/>
          <w:sz w:val="28"/>
        </w:rPr>
      </w:pPr>
      <w:r>
        <w:rPr>
          <w:rFonts w:ascii="仿宋" w:eastAsia="仿宋" w:hAnsi="仿宋" w:cs="仿宋" w:hint="eastAsia"/>
          <w:sz w:val="28"/>
          <w:lang w:eastAsia="zh-CN"/>
        </w:rPr>
        <w:t>6. 企业总部管理服务项目实施计划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7. 环境保护和消防安全措施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8. 企业总部管理服务项目招投标方案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9. 投资估算与资金筹措计划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10. 企业总部管理服务项目效益的全面评价</w:t>
      </w:r>
    </w:p>
    <w:p>
      <w:pPr>
        <w:pStyle w:val="Heading2"/>
        <w:ind w:firstLine="560" w:firstLineChars="200"/>
        <w:rPr>
          <w:rFonts w:ascii="仿宋" w:eastAsia="仿宋" w:hAnsi="仿宋" w:cs="仿宋" w:hint="eastAsia"/>
          <w:sz w:val="28"/>
          <w:lang w:eastAsia="zh-CN"/>
        </w:rPr>
      </w:pPr>
      <w:bookmarkStart w:id="6" w:name="_Toc4693"/>
      <w:r>
        <w:rPr>
          <w:rFonts w:ascii="仿宋" w:eastAsia="仿宋" w:hAnsi="仿宋" w:cs="仿宋" w:hint="eastAsia"/>
          <w:sz w:val="28"/>
          <w:lang w:eastAsia="zh-CN"/>
        </w:rPr>
        <w:t>(四)、参考依据和技术原则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编制依据和技术原则是为了确保企业总部管理服务项目的顺利进行，以满足国家政策和地区规划的要求，我们明确了以下原则：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编制依据:</w:t>
      </w:r>
    </w:p>
    <w:p>
      <w:pPr>
        <w:ind w:firstLine="560" w:firstLineChars="200"/>
        <w:rPr>
          <w:rFonts w:ascii="仿宋" w:eastAsia="仿宋" w:hAnsi="仿宋" w:cs="仿宋" w:hint="eastAsia"/>
          <w:sz w:val="28"/>
        </w:rPr>
      </w:pPr>
      <w:r>
        <w:rPr>
          <w:rFonts w:ascii="仿宋" w:eastAsia="仿宋" w:hAnsi="仿宋" w:cs="仿宋" w:hint="eastAsia"/>
          <w:sz w:val="28"/>
          <w:lang w:eastAsia="zh-CN"/>
        </w:rPr>
        <w:t>1. 本企业总部管理服务项目的创建基于详细的企业总部管理服务项目建议书，确保了企业总部管理服务项目的基础和可行性。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我们得到了相关部门对企业总部管理服务项目建议书的明确批复，确保了企业总部管理服务项目的合法性。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企业总部管理服务项目的地点与相关产业发展规划一致，满足地区产业需求。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4. 企业总部管理服务项目承办单位的可行性研究报告提供了企业总部管理服务项目实施的明确指导。</w:t>
      </w:r>
    </w:p>
    <w:p>
      <w:pPr>
        <w:ind w:firstLine="560" w:firstLineChars="200"/>
        <w:rPr>
          <w:rFonts w:ascii="仿宋" w:eastAsia="仿宋" w:hAnsi="仿宋" w:cs="仿宋" w:hint="eastAsia"/>
          <w:sz w:val="28"/>
        </w:rPr>
      </w:pPr>
      <w:r>
        <w:rPr>
          <w:rFonts w:ascii="仿宋" w:eastAsia="仿宋" w:hAnsi="仿宋" w:cs="仿宋" w:hint="eastAsia"/>
          <w:sz w:val="28"/>
          <w:lang w:eastAsia="zh-CN"/>
        </w:rPr>
        <w:t>5. 企业总部管理服务项目承办单位提供了其他相关资料，用于支持企业总部管理服务项目的具体实施。</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技术原则: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企业总部管理服务项目建设必须遵循国家政策和法规，符合国家产业政策，同时满足地区规划的要求。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我们将采用最先进、高效的工艺技术，确保企业总部管理服务项目的可持续运行，并最大程度地减少资源浪费和环境影响。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3. 我们将确保企业总部管理服务项目产品在市场上具备竞争力，不仅在性能上，也在价格方面具备竞争优势。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4. 我们高度重视环境保护、安全生产和工业卫生，确保企业总部管理服务项目运行安全，最小化环境影响。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5. 污染物的排放将符合国家标准，以保护环境并维护员工健康。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6. 企业总部管理服务项目规划要满足未来发展需求，确保企业总部管理服务项目具备扩展和升级的潜力。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7. 我们将以市场为导向，进行全面市场调研，以最大程度减少企业总部管理服务项目建设投资。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8. 企业总部管理服务项目将依靠科学和实际经验，全面评估企业总部管理服务项目的经济效益，确保企业总部管理服务项目可持续盈利。</w:t>
      </w:r>
    </w:p>
    <w:p>
      <w:pPr>
        <w:ind w:firstLine="560" w:firstLineChars="200"/>
        <w:rPr>
          <w:rFonts w:ascii="仿宋" w:eastAsia="仿宋" w:hAnsi="仿宋" w:cs="仿宋" w:hint="eastAsia"/>
          <w:sz w:val="28"/>
        </w:rPr>
      </w:pPr>
      <w:r>
        <w:rPr>
          <w:rFonts w:ascii="仿宋" w:eastAsia="仿宋" w:hAnsi="仿宋" w:cs="仿宋" w:hint="eastAsia"/>
          <w:sz w:val="28"/>
          <w:lang w:eastAsia="zh-CN"/>
        </w:rPr>
        <w:t>这些原则将成为企业总部管理服务项目实施的指导原则，以确保企业总部管理服务项目能够满足政策和市场需求，同时确保企业总部管理服务项目的环保和安全。</w:t>
      </w:r>
    </w:p>
    <w:p>
      <w:pPr>
        <w:pStyle w:val="Heading2"/>
        <w:ind w:firstLine="560" w:firstLineChars="200"/>
        <w:rPr>
          <w:rFonts w:ascii="仿宋" w:eastAsia="仿宋" w:hAnsi="仿宋" w:cs="仿宋" w:hint="eastAsia"/>
          <w:sz w:val="28"/>
          <w:lang w:eastAsia="zh-CN"/>
        </w:rPr>
      </w:pPr>
      <w:bookmarkStart w:id="7" w:name="_Toc23383"/>
      <w:r>
        <w:rPr>
          <w:rFonts w:ascii="仿宋" w:eastAsia="仿宋" w:hAnsi="仿宋" w:cs="仿宋" w:hint="eastAsia"/>
          <w:sz w:val="28"/>
          <w:lang w:eastAsia="zh-CN"/>
        </w:rPr>
        <w:t>(五)、规模和范围</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企业总部管理服务项目总占地面积为XX平方米，相当于约XX亩的土地。预计场区规划的总建筑面积将达到XX平方米，其中包括生产工程占XX平方米，仓储工程占XX平方米，行政办公及生活服务设施占XX平方米，以及公共工程占XX平方米。企业总部管理服务项目建成后，预计将实现年产XX的生产能力。这一规模将有助于满足市场需求，提高竞争力，并为未来的发展提供足够的空间。</w:t>
      </w:r>
    </w:p>
    <w:p>
      <w:pPr>
        <w:pStyle w:val="Heading2"/>
        <w:ind w:firstLine="560" w:firstLineChars="200"/>
        <w:rPr>
          <w:rFonts w:ascii="仿宋" w:eastAsia="仿宋" w:hAnsi="仿宋" w:cs="仿宋" w:hint="eastAsia"/>
          <w:sz w:val="28"/>
          <w:lang w:eastAsia="zh-CN"/>
        </w:rPr>
      </w:pPr>
      <w:bookmarkStart w:id="8" w:name="_Toc8336"/>
      <w:r>
        <w:rPr>
          <w:rFonts w:ascii="仿宋" w:eastAsia="仿宋" w:hAnsi="仿宋" w:cs="仿宋" w:hint="eastAsia"/>
          <w:sz w:val="28"/>
          <w:lang w:eastAsia="zh-CN"/>
        </w:rPr>
        <w:t>(六)、企业总部管理服务项目建设进展</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企业总部管理服务项目的建设进度将按以下时间表展开：</w:t>
      </w:r>
    </w:p>
    <w:p>
      <w:pPr>
        <w:ind w:firstLine="560" w:firstLineChars="200"/>
        <w:rPr>
          <w:rFonts w:ascii="仿宋" w:eastAsia="仿宋" w:hAnsi="仿宋" w:cs="仿宋" w:hint="eastAsia"/>
          <w:sz w:val="28"/>
        </w:rPr>
      </w:pPr>
      <w:r>
        <w:rPr>
          <w:rFonts w:ascii="仿宋" w:eastAsia="仿宋" w:hAnsi="仿宋" w:cs="仿宋" w:hint="eastAsia"/>
          <w:sz w:val="28"/>
          <w:lang w:eastAsia="zh-CN"/>
        </w:rPr>
        <w:t>1. 前期准备阶段：企业总部管理服务项目前期准备工作已经开始，包括规划、设计、审批、土地准备等。这个阶段预计将在接下来的XX个月内完成。</w:t>
      </w:r>
    </w:p>
    <w:p>
      <w:pPr>
        <w:ind w:firstLine="560" w:firstLineChars="200"/>
        <w:rPr>
          <w:rFonts w:ascii="仿宋" w:eastAsia="仿宋" w:hAnsi="仿宋" w:cs="仿宋" w:hint="eastAsia"/>
          <w:sz w:val="28"/>
        </w:rPr>
      </w:pPr>
      <w:r>
        <w:rPr>
          <w:rFonts w:ascii="仿宋" w:eastAsia="仿宋" w:hAnsi="仿宋" w:cs="仿宋" w:hint="eastAsia"/>
          <w:sz w:val="28"/>
          <w:lang w:eastAsia="zh-CN"/>
        </w:rPr>
        <w:t>2. 基础设施建设：一旦前期准备工作完成，将立即开始基础设施建设，包括道路、水电供应、污水处理等。这个阶段预计将在接下来的XX个月内完成。</w:t>
      </w:r>
    </w:p>
    <w:p>
      <w:pPr>
        <w:ind w:firstLine="560" w:firstLineChars="200"/>
        <w:rPr>
          <w:rFonts w:ascii="仿宋" w:eastAsia="仿宋" w:hAnsi="仿宋" w:cs="仿宋" w:hint="eastAsia"/>
          <w:sz w:val="28"/>
        </w:rPr>
      </w:pPr>
      <w:r>
        <w:rPr>
          <w:rFonts w:ascii="仿宋" w:eastAsia="仿宋" w:hAnsi="仿宋" w:cs="仿宋" w:hint="eastAsia"/>
          <w:sz w:val="28"/>
          <w:lang w:eastAsia="zh-CN"/>
        </w:rPr>
        <w:t>3. 主体工程建设：主体工程包括生产工程、仓储工程等，将在基础设施完成后展开。预计将在接下来的XX个月内完成。</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设备采购和安装：企业总部管理服务项目所需的设备将在主体工程完成后采购和安装。这个阶段预计将在接下来的XX个月内完成。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5. 环保设施建设：企业总部管理服务项目将注重环保，包括污染防治设施和噪声控制设施的建设。这个阶段预计将在接下来的XX个月内完成。</w:t>
      </w:r>
    </w:p>
    <w:p>
      <w:pPr>
        <w:ind w:firstLine="560" w:firstLineChars="200"/>
        <w:rPr>
          <w:rFonts w:ascii="仿宋" w:eastAsia="仿宋" w:hAnsi="仿宋" w:cs="仿宋" w:hint="eastAsia"/>
          <w:sz w:val="28"/>
        </w:rPr>
      </w:pPr>
      <w:r>
        <w:rPr>
          <w:rFonts w:ascii="仿宋" w:eastAsia="仿宋" w:hAnsi="仿宋" w:cs="仿宋" w:hint="eastAsia"/>
          <w:sz w:val="28"/>
          <w:lang w:eastAsia="zh-CN"/>
        </w:rPr>
        <w:t>6. 系统测试与调试：在主体工程和设备安装完成后，将进行系统测试和调试，以确保一切正常运行。这个阶段预计将在接下来的XX个月内完成。</w:t>
      </w:r>
    </w:p>
    <w:p>
      <w:pPr>
        <w:ind w:firstLine="560" w:firstLineChars="200"/>
        <w:rPr>
          <w:rFonts w:ascii="仿宋" w:eastAsia="仿宋" w:hAnsi="仿宋" w:cs="仿宋" w:hint="eastAsia"/>
          <w:sz w:val="28"/>
        </w:rPr>
      </w:pPr>
      <w:r>
        <w:rPr>
          <w:rFonts w:ascii="仿宋" w:eastAsia="仿宋" w:hAnsi="仿宋" w:cs="仿宋" w:hint="eastAsia"/>
          <w:sz w:val="28"/>
          <w:lang w:eastAsia="zh-CN"/>
        </w:rPr>
        <w:t>7. 试生产与调整：试生产阶段将在系统测试与调试后展开，以确保生产流程的平稳运行。这个阶段预计将在接下来的XX个月内完成。</w:t>
      </w:r>
    </w:p>
    <w:p>
      <w:pPr>
        <w:ind w:firstLine="560" w:firstLineChars="200"/>
        <w:rPr>
          <w:rFonts w:ascii="仿宋" w:eastAsia="仿宋" w:hAnsi="仿宋" w:cs="仿宋" w:hint="eastAsia"/>
          <w:sz w:val="28"/>
        </w:rPr>
      </w:pPr>
      <w:r>
        <w:rPr>
          <w:rFonts w:ascii="仿宋" w:eastAsia="仿宋" w:hAnsi="仿宋" w:cs="仿宋" w:hint="eastAsia"/>
          <w:sz w:val="28"/>
          <w:lang w:eastAsia="zh-CN"/>
        </w:rPr>
        <w:t>8. 正式投产：一旦试生产和调整完成，企业总部管理服务项目将正式投入运营，预计将在接下来的XX个月内实现。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请注意，以上时间表仅供参考，具体的建设进度将受到多种因素的影响，包括天气、供应链、政策变化等。企业总部管理服务项目管理团队将密切监视进度，以确保企业总部管理服务项目按计划进行。</w:t>
      </w:r>
    </w:p>
    <w:p>
      <w:pPr>
        <w:pStyle w:val="Heading2"/>
        <w:ind w:firstLine="560" w:firstLineChars="200"/>
        <w:rPr>
          <w:rFonts w:ascii="仿宋" w:eastAsia="仿宋" w:hAnsi="仿宋" w:cs="仿宋" w:hint="eastAsia"/>
          <w:sz w:val="28"/>
          <w:lang w:eastAsia="zh-CN"/>
        </w:rPr>
      </w:pPr>
      <w:bookmarkStart w:id="9" w:name="_Toc28696"/>
      <w:r>
        <w:rPr>
          <w:rFonts w:ascii="仿宋" w:eastAsia="仿宋" w:hAnsi="仿宋" w:cs="仿宋" w:hint="eastAsia"/>
          <w:sz w:val="28"/>
          <w:lang w:eastAsia="zh-CN"/>
        </w:rPr>
        <w:t>(七)、原材料与设备需求</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原辅材料：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1. 原材料1：用于生产主要产品的基础原材料，质量必须稳定，满足产品制造要求。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原材料2：辅助产品制造过程中所需的原材料，以提高产品的性能和质量。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3. 包装材料：用于包装和运输成品产品，确保产品在运输和储存中不受损坏。</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 环保材料：用于污染控制和环境保护设施的建设，包括净化剂和过滤材料等。</w:t>
      </w:r>
    </w:p>
    <w:p>
      <w:pPr>
        <w:ind w:firstLine="560" w:firstLineChars="200"/>
        <w:rPr>
          <w:rFonts w:ascii="仿宋" w:eastAsia="仿宋" w:hAnsi="仿宋" w:cs="仿宋" w:hint="eastAsia"/>
          <w:sz w:val="28"/>
        </w:rPr>
      </w:pPr>
      <w:r>
        <w:rPr>
          <w:rFonts w:ascii="仿宋" w:eastAsia="仿宋" w:hAnsi="仿宋" w:cs="仿宋" w:hint="eastAsia"/>
          <w:sz w:val="28"/>
          <w:lang w:eastAsia="zh-CN"/>
        </w:rPr>
        <w:t>5. 安全材料：用于建设和维护安全设施的原材料，以确保员工和设备的安全。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生产设备：包括生产线、机械设备和自动化系统，用于产品的生产和制造。</w:t>
      </w:r>
    </w:p>
    <w:p>
      <w:pPr>
        <w:ind w:firstLine="560" w:firstLineChars="200"/>
        <w:rPr>
          <w:rFonts w:ascii="仿宋" w:eastAsia="仿宋" w:hAnsi="仿宋" w:cs="仿宋" w:hint="eastAsia"/>
          <w:sz w:val="28"/>
        </w:rPr>
      </w:pPr>
      <w:r>
        <w:rPr>
          <w:rFonts w:ascii="仿宋" w:eastAsia="仿宋" w:hAnsi="仿宋" w:cs="仿宋" w:hint="eastAsia"/>
          <w:sz w:val="28"/>
          <w:lang w:eastAsia="zh-CN"/>
        </w:rPr>
        <w:t>2. 仓储设备：用于原材料和成品产品的储存和管理，包括仓储架、叉车等。</w:t>
      </w:r>
    </w:p>
    <w:p>
      <w:pPr>
        <w:ind w:firstLine="560" w:firstLineChars="200"/>
        <w:rPr>
          <w:rFonts w:ascii="仿宋" w:eastAsia="仿宋" w:hAnsi="仿宋" w:cs="仿宋" w:hint="eastAsia"/>
          <w:sz w:val="28"/>
        </w:rPr>
      </w:pPr>
      <w:r>
        <w:rPr>
          <w:rFonts w:ascii="仿宋" w:eastAsia="仿宋" w:hAnsi="仿宋" w:cs="仿宋" w:hint="eastAsia"/>
          <w:sz w:val="28"/>
          <w:lang w:eastAsia="zh-CN"/>
        </w:rPr>
        <w:t>3. 办公设备：用于公司办公和管理工作，包括计算机、打印机、复印机等。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环保设备：用于污染控制和环境保护，包括废水处理设备、废气净化设备等。</w:t>
      </w:r>
    </w:p>
    <w:p>
      <w:pPr>
        <w:ind w:firstLine="560" w:firstLineChars="200"/>
        <w:rPr>
          <w:rFonts w:ascii="仿宋" w:eastAsia="仿宋" w:hAnsi="仿宋" w:cs="仿宋" w:hint="eastAsia"/>
          <w:sz w:val="28"/>
        </w:rPr>
      </w:pPr>
      <w:r>
        <w:rPr>
          <w:rFonts w:ascii="仿宋" w:eastAsia="仿宋" w:hAnsi="仿宋" w:cs="仿宋" w:hint="eastAsia"/>
          <w:sz w:val="28"/>
          <w:lang w:eastAsia="zh-CN"/>
        </w:rPr>
        <w:t>5. 安全设备：用于保障员工和设备安全的设备，包括监控摄像头、安全警报系统等。</w:t>
      </w:r>
    </w:p>
    <w:p>
      <w:pPr>
        <w:ind w:firstLine="560" w:firstLineChars="200"/>
        <w:rPr>
          <w:rFonts w:ascii="仿宋" w:eastAsia="仿宋" w:hAnsi="仿宋" w:cs="仿宋" w:hint="eastAsia"/>
          <w:sz w:val="28"/>
        </w:rPr>
      </w:pPr>
      <w:r>
        <w:rPr>
          <w:rFonts w:ascii="仿宋" w:eastAsia="仿宋" w:hAnsi="仿宋" w:cs="仿宋" w:hint="eastAsia"/>
          <w:sz w:val="28"/>
          <w:lang w:eastAsia="zh-CN"/>
        </w:rPr>
        <w:t>6. 通信设备：用于内部和外部沟通的设备，包括电话系统、网络设备等。</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以上是一般企业总部管理服务项目可能使用的原辅材料和设备的类别。具体的原辅材料和设备将根据企业总部管理服务项目的性质和需求进行进一步细化和确定，以满足企业总部管理服务项目建设和运营的需要。企业总部管理服务项目管理团队将负责采购、管理和维护这些原辅材料和设备，以确保企业总部管理服务项目的顺利进行。</w:t>
      </w:r>
    </w:p>
    <w:p>
      <w:pPr>
        <w:pStyle w:val="Heading2"/>
        <w:ind w:firstLine="560" w:firstLineChars="200"/>
        <w:rPr>
          <w:rFonts w:ascii="仿宋" w:eastAsia="仿宋" w:hAnsi="仿宋" w:cs="仿宋" w:hint="eastAsia"/>
          <w:sz w:val="28"/>
          <w:lang w:eastAsia="zh-CN"/>
        </w:rPr>
      </w:pPr>
      <w:bookmarkStart w:id="10" w:name="_Toc25624"/>
      <w:r>
        <w:rPr>
          <w:rFonts w:ascii="仿宋" w:eastAsia="仿宋" w:hAnsi="仿宋" w:cs="仿宋" w:hint="eastAsia"/>
          <w:sz w:val="28"/>
          <w:lang w:eastAsia="zh-CN"/>
        </w:rPr>
        <w:t>(八)、环境影响与可行性</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企业总部管理服务项目的建设和运营将对环境产生一定的影响，包括以下几个方面的考虑：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大气环境影响：企业总部管理服务项目的运营可能会导致排放物质进入大气，包括废气和粉尘。因此，必须采取适当的控制措施，确保废气排放符合国家和地方的排放标准。这可能涉及使用废气净化设备，定期检查和维护设备，以减少对大气环境的不利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水环境影响：企业总部管理服务项目的运营可能产生废水排放，这些废水必须经过处理，以确保水质达到相关的排放标准。必须建立合适的废水处理系统，包括废水处理设备和设施。此外，企业总部管理服务项目的用水需求也需要充分考虑，以确保充足的水资源供应。</w:t>
      </w:r>
    </w:p>
    <w:p>
      <w:pPr>
        <w:ind w:firstLine="560" w:firstLineChars="200"/>
        <w:rPr>
          <w:rFonts w:ascii="仿宋" w:eastAsia="仿宋" w:hAnsi="仿宋" w:cs="仿宋" w:hint="eastAsia"/>
          <w:sz w:val="28"/>
        </w:rPr>
      </w:pPr>
      <w:r>
        <w:rPr>
          <w:rFonts w:ascii="仿宋" w:eastAsia="仿宋" w:hAnsi="仿宋" w:cs="仿宋" w:hint="eastAsia"/>
          <w:sz w:val="28"/>
          <w:lang w:eastAsia="zh-CN"/>
        </w:rPr>
        <w:t>固体废弃物环境影响：企业总部管理服务项目的运营可能产生各种固体废弃物，如废渣、废弃包装材料等。必须建立妥善的废弃物管理系统，包括分类、收集、处理和处置。回收和再利用固体废弃物也应成为一个重要的环境管理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噪声环境影响：企业总部管理服务项目的设备和机械设备可能会产生噪音，对周围环境和社区居民产生影响。应采取噪音控制措施，如声屏障、隔音设备等，以减少噪音水平，确保环境中的噪音水平在可接受范围内。</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生态环境影响：企业总部管理服务项目的建设和运营可能对周围的生态环境产生影响，如土壤质量、植被和野生动植物。必须采取保护措施，以减少对生态系统的破坏，并在可能的情况下进行生态修复。</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安全环境影响：企业总部管理服务项目的运营可能涉及危险化学品或其他安全风险。因此，必须建立紧急应对计划和设施，以应对潜在的事故和紧急情况，以最大程度地减少安全环境风险。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企业总部管理服务项目的环境影响需要进行详细的评估和管理，以确保企业总部管理服务项目在建设和运营过程中对环境的影响降到最低。这将需要制定相应的环境管理计划，遵守国家和地方环境法规，并定期进行环境监测和报告，以确保企业总部管理服务项目的环境表现合规。</w:t>
      </w:r>
    </w:p>
    <w:p>
      <w:pPr>
        <w:pStyle w:val="Heading2"/>
        <w:ind w:firstLine="560" w:firstLineChars="200"/>
        <w:rPr>
          <w:rFonts w:ascii="仿宋" w:eastAsia="仿宋" w:hAnsi="仿宋" w:cs="仿宋" w:hint="eastAsia"/>
          <w:sz w:val="28"/>
          <w:lang w:eastAsia="zh-CN"/>
        </w:rPr>
      </w:pPr>
      <w:bookmarkStart w:id="11" w:name="_Toc24508"/>
      <w:r>
        <w:rPr>
          <w:rFonts w:ascii="仿宋" w:eastAsia="仿宋" w:hAnsi="仿宋" w:cs="仿宋" w:hint="eastAsia"/>
          <w:sz w:val="28"/>
          <w:lang w:eastAsia="zh-CN"/>
        </w:rPr>
        <w:t>(九)、预计投资成本</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（一）企业总部管理服务项目总投资构成分析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企业总部管理服务项目总投资主要包括建设投资、建设期利息和流动资金。根据慎重的财务估算，企业总部管理服务项目的总投资为XXX万元。具体构成如下：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 建设投资：企业总部管理服务项目的建设投资占总投资的XXX%，共计XXX万元。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建设期利息：建设期利息占总投资的XXX%，总额为XXX万元。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流动资金：流动资金在总投资中占XXX%，金额为XXX万元。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（二）建设投资构成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企业总部管理服务项目的建设投资总额为XXX万元，主要包括以下三个方面的费用：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工程费用：工程费用占建设投资的XXX%，总计XXX万元，主要用于企业总部管理服务项目的基础设施和设备建设。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工程建设其他费用：这部分费用为XXX万元，占建设投资的XXX%，包括建设期间的材料采购、施工管理等其他相关费用。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预备费：企业总部管理服务项目预备费为XXX万元，占建设投资的XXX%，用于应对建设期间可能出现的不确定因素和紧急情况。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以上构成分析对企业总部管理服务项目的财务计划和资金筹措提供了重要的参考依据，以确保企业总部管理服务项目能够按计划进行并达到预期的效益。</w:t>
      </w:r>
    </w:p>
    <w:p>
      <w:pPr>
        <w:pStyle w:val="Heading2"/>
        <w:ind w:firstLine="560" w:firstLineChars="200"/>
        <w:rPr>
          <w:rFonts w:ascii="仿宋" w:eastAsia="仿宋" w:hAnsi="仿宋" w:cs="仿宋" w:hint="eastAsia"/>
          <w:sz w:val="28"/>
          <w:lang w:eastAsia="zh-CN"/>
        </w:rPr>
      </w:pPr>
      <w:bookmarkStart w:id="12" w:name="_Toc10132"/>
      <w:r>
        <w:rPr>
          <w:rFonts w:ascii="仿宋" w:eastAsia="仿宋" w:hAnsi="仿宋" w:cs="仿宋" w:hint="eastAsia"/>
          <w:sz w:val="28"/>
          <w:lang w:eastAsia="zh-CN"/>
        </w:rPr>
        <w:t>(十)、1企业总部管理服务项目关键技术与经济指标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关键技术：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先进工艺技术： 企业总部管理服务项目采用先进的生产工艺技术，以确保产品质量和生产效率。这包括生产线的自动化程度、原材料加工技术、产品制造工艺等。</w:t>
      </w:r>
    </w:p>
    <w:p>
      <w:pPr>
        <w:ind w:firstLine="560" w:firstLineChars="200"/>
        <w:rPr>
          <w:rFonts w:ascii="仿宋" w:eastAsia="仿宋" w:hAnsi="仿宋" w:cs="仿宋" w:hint="eastAsia"/>
          <w:sz w:val="28"/>
        </w:rPr>
      </w:pPr>
      <w:r>
        <w:rPr>
          <w:rFonts w:ascii="仿宋" w:eastAsia="仿宋" w:hAnsi="仿宋" w:cs="仿宋" w:hint="eastAsia"/>
          <w:sz w:val="28"/>
          <w:lang w:eastAsia="zh-CN"/>
        </w:rPr>
        <w:t>2. 环保技术： 企业总部管理服务项目注重环境保护，采用先进的污染防治技术，以确保排放物在国家标准内，保护周边环境。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3. 节能技术： 企业总部管理服务项目引入节能技术，以减少能源消耗，提高生产效率，并减少能源成本。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4. 信息技术应用： 企业总部管理服务项目利用信息技术进行生产管理和质量控制，提高生产过程的可控性和可预测性。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经济指标：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根据细致的财务测算，一旦企业总部管理服务项目达到全面产能，预计每年的营业收入将达到XXX万元。综合计算企业总部管理服务项目的总成本和费用为XXX万元。在此基础上，纳税总额将达到XXX万元，净利润将达到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企业总部管理服务项目的财务内部收益率（IRR）为XXX%，这表明企业总部管理服务项目的年均投资回报率相当可观。此外，企业总部管理服务项目的财务净现值（NPV）为XXX万元，这表明企业总部管理服务项目具有良好的净经济效益。最后，企业总部管理服务项目的全部投资回收期为XXX年，这意味着企业总部管理服务项目的初始投资将在较短时间内实现回收。</w:t>
      </w:r>
    </w:p>
    <w:p>
      <w:pPr>
        <w:ind w:firstLine="560" w:firstLineChars="200"/>
        <w:rPr>
          <w:rFonts w:ascii="仿宋" w:eastAsia="仿宋" w:hAnsi="仿宋" w:cs="仿宋" w:hint="eastAsia"/>
          <w:sz w:val="28"/>
        </w:rPr>
      </w:pPr>
      <w:r>
        <w:rPr>
          <w:rFonts w:ascii="仿宋" w:eastAsia="仿宋" w:hAnsi="仿宋" w:cs="仿宋" w:hint="eastAsia"/>
          <w:sz w:val="28"/>
          <w:lang w:eastAsia="zh-CN"/>
        </w:rPr>
        <w:t>这些财务指标表明该企业总部管理服务项目在财务上具有吸引力，有望取得可观的经济效益，同时也为投资者提供了可观的回报机会。</w:t>
      </w:r>
    </w:p>
    <w:p>
      <w:pPr>
        <w:pStyle w:val="Heading2"/>
        <w:ind w:firstLine="560" w:firstLineChars="200"/>
        <w:rPr>
          <w:rFonts w:ascii="仿宋" w:eastAsia="仿宋" w:hAnsi="仿宋" w:cs="仿宋" w:hint="eastAsia"/>
          <w:sz w:val="28"/>
          <w:lang w:eastAsia="zh-CN"/>
        </w:rPr>
      </w:pPr>
      <w:bookmarkStart w:id="13" w:name="_Toc6839"/>
      <w:r>
        <w:rPr>
          <w:rFonts w:ascii="仿宋" w:eastAsia="仿宋" w:hAnsi="仿宋" w:cs="仿宋" w:hint="eastAsia"/>
          <w:sz w:val="28"/>
          <w:lang w:eastAsia="zh-CN"/>
        </w:rPr>
        <w:t>(十一)、1总结与建议</w:t>
      </w:r>
      <w:bookmarkEnd w:id="13"/>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经分析，本期企业总部管理服务项目符合国家产业相关政策，企业总部管理服务项目建设及投产的各</w:t>
      </w:r>
      <w:r>
        <w:rPr>
          <w:rFonts w:ascii="仿宋" w:eastAsia="仿宋" w:hAnsi="仿宋" w:cs="仿宋" w:hint="eastAsia"/>
          <w:sz w:val="28"/>
          <w:lang w:eastAsia="zh-CN"/>
        </w:rPr>
        <w:t xml:space="preserve"> 项指标均表现较好，财务评价的各项指标均高于行业平均水平，企业总部管理服务项目</w:t>
      </w:r>
      <w:r>
        <w:rPr>
          <w:rFonts w:ascii="仿宋" w:eastAsia="仿宋" w:hAnsi="仿宋" w:cs="仿宋" w:hint="eastAsia"/>
          <w:sz w:val="28"/>
          <w:lang w:eastAsia="zh-CN"/>
        </w:rPr>
        <w:t xml:space="preserve"> 的社会效益、环境效益较好，因此，企业总部管理服务项目投资建设各项评价均可行。</w:t>
      </w:r>
      <w:r>
        <w:rPr>
          <w:rFonts w:ascii="仿宋" w:eastAsia="仿宋" w:hAnsi="仿宋" w:cs="仿宋" w:hint="eastAsia"/>
          <w:sz w:val="28"/>
          <w:lang w:eastAsia="zh-CN"/>
        </w:rPr>
        <w:t xml:space="preserve"> 建议企业总部管理服务项目建设过程中控制好成本，制定好企业总部管理服务项目的详细规划及资金使用</w:t>
      </w:r>
      <w:r>
        <w:rPr>
          <w:rFonts w:ascii="仿宋" w:eastAsia="仿宋" w:hAnsi="仿宋" w:cs="仿宋" w:hint="eastAsia"/>
          <w:sz w:val="28"/>
          <w:lang w:eastAsia="zh-CN"/>
        </w:rPr>
        <w:t xml:space="preserve"> 计划，加强企业总部管理服务项目建设期的建设管理及企业总部管理服务项目运营期的生产管理，特别是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加强产品生产的现金流管理，确保企业现金流充足，同时保证各产业</w:t>
      </w:r>
      <w:r>
        <w:rPr>
          <w:rFonts w:ascii="仿宋" w:eastAsia="仿宋" w:hAnsi="仿宋" w:cs="仿宋" w:hint="eastAsia"/>
          <w:sz w:val="28"/>
          <w:lang w:eastAsia="zh-CN"/>
        </w:rPr>
        <w:t xml:space="preserve"> 链及各工序之间的衔接，控制产品的次品率，赢得市场和打造企业良</w:t>
      </w:r>
    </w:p>
    <w:p>
      <w:pPr>
        <w:ind w:firstLine="560" w:firstLineChars="200"/>
        <w:rPr>
          <w:rFonts w:ascii="仿宋" w:eastAsia="仿宋" w:hAnsi="仿宋" w:cs="仿宋" w:hint="eastAsia"/>
          <w:sz w:val="28"/>
        </w:rPr>
      </w:pPr>
      <w:r>
        <w:rPr>
          <w:rFonts w:ascii="仿宋" w:eastAsia="仿宋" w:hAnsi="仿宋" w:cs="仿宋" w:hint="eastAsia"/>
          <w:sz w:val="28"/>
          <w:lang w:eastAsia="zh-CN"/>
        </w:rPr>
        <w:t>好发展的局面。</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4" w:name="_Toc12415"/>
      <w:r>
        <w:rPr>
          <w:rFonts w:ascii="仿宋" w:eastAsia="仿宋" w:hAnsi="仿宋" w:cs="仿宋" w:hint="eastAsia"/>
          <w:sz w:val="28"/>
          <w:lang w:eastAsia="zh-CN"/>
        </w:rPr>
        <w:t>二、企业总部管理服务项目投资主体概况</w:t>
      </w:r>
      <w:bookmarkEnd w:id="14"/>
    </w:p>
    <w:p>
      <w:pPr>
        <w:pStyle w:val="Heading2"/>
        <w:rPr>
          <w:rFonts w:ascii="仿宋" w:eastAsia="仿宋" w:hAnsi="仿宋" w:cs="仿宋" w:hint="eastAsia"/>
          <w:lang w:eastAsia="zh-CN"/>
        </w:rPr>
      </w:pPr>
      <w:bookmarkStart w:id="15" w:name="_Toc29696"/>
      <w:r>
        <w:rPr>
          <w:rFonts w:ascii="仿宋" w:eastAsia="仿宋" w:hAnsi="仿宋" w:cs="仿宋" w:hint="eastAsia"/>
          <w:lang w:eastAsia="zh-CN"/>
        </w:rPr>
        <w:t>(一)、公司概要</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公司名称：XXXX有限公司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法定代表人：张XXX</w:t>
      </w:r>
    </w:p>
    <w:p>
      <w:pPr>
        <w:ind w:firstLine="560" w:firstLineChars="200"/>
        <w:rPr>
          <w:rFonts w:ascii="仿宋" w:eastAsia="仿宋" w:hAnsi="仿宋" w:cs="仿宋" w:hint="eastAsia"/>
          <w:sz w:val="28"/>
        </w:rPr>
      </w:pPr>
      <w:r>
        <w:rPr>
          <w:rFonts w:ascii="仿宋" w:eastAsia="仿宋" w:hAnsi="仿宋" w:cs="仿宋" w:hint="eastAsia"/>
          <w:sz w:val="28"/>
          <w:lang w:eastAsia="zh-CN"/>
        </w:rPr>
        <w:t>3. 注册资本：8XXX万元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统一社会信用代码：XXXXXXXXXXXXXX</w:t>
      </w:r>
    </w:p>
    <w:p>
      <w:pPr>
        <w:ind w:firstLine="560" w:firstLineChars="200"/>
        <w:rPr>
          <w:rFonts w:ascii="仿宋" w:eastAsia="仿宋" w:hAnsi="仿宋" w:cs="仿宋" w:hint="eastAsia"/>
          <w:sz w:val="28"/>
        </w:rPr>
      </w:pPr>
      <w:r>
        <w:rPr>
          <w:rFonts w:ascii="仿宋" w:eastAsia="仿宋" w:hAnsi="仿宋" w:cs="仿宋" w:hint="eastAsia"/>
          <w:sz w:val="28"/>
          <w:lang w:eastAsia="zh-CN"/>
        </w:rPr>
        <w:t>5. 登记机关：XXX市市场监督管理局</w:t>
      </w:r>
    </w:p>
    <w:p>
      <w:pPr>
        <w:ind w:firstLine="560" w:firstLineChars="200"/>
        <w:rPr>
          <w:rFonts w:ascii="仿宋" w:eastAsia="仿宋" w:hAnsi="仿宋" w:cs="仿宋" w:hint="eastAsia"/>
          <w:sz w:val="28"/>
        </w:rPr>
      </w:pPr>
      <w:r>
        <w:rPr>
          <w:rFonts w:ascii="仿宋" w:eastAsia="仿宋" w:hAnsi="仿宋" w:cs="仿宋" w:hint="eastAsia"/>
          <w:sz w:val="28"/>
          <w:lang w:eastAsia="zh-CN"/>
        </w:rPr>
        <w:t>6. 成立日期：20XXX年XX月XX日</w:t>
      </w:r>
    </w:p>
    <w:p>
      <w:pPr>
        <w:ind w:firstLine="560" w:firstLineChars="200"/>
        <w:rPr>
          <w:rFonts w:ascii="仿宋" w:eastAsia="仿宋" w:hAnsi="仿宋" w:cs="仿宋" w:hint="eastAsia"/>
          <w:sz w:val="28"/>
        </w:rPr>
      </w:pPr>
      <w:r>
        <w:rPr>
          <w:rFonts w:ascii="仿宋" w:eastAsia="仿宋" w:hAnsi="仿宋" w:cs="仿宋" w:hint="eastAsia"/>
          <w:sz w:val="28"/>
          <w:lang w:eastAsia="zh-CN"/>
        </w:rPr>
        <w:t>7. 营业期限：无固定期限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8. 注册地址：XXX市，中心区，XX街道XXX号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9. 经营范围：公司经营范围XXXXX，提供相关技术咨询和服务，以及法律法规允许的其他业务。公司以诚实守信、质量第一的原则为客户提供优质的产品和服务，遵守国家法律法规，积极履行社会责任。</w:t>
      </w:r>
    </w:p>
    <w:p>
      <w:pPr>
        <w:pStyle w:val="Heading2"/>
        <w:ind w:firstLine="560" w:firstLineChars="200"/>
        <w:rPr>
          <w:rFonts w:ascii="仿宋" w:eastAsia="仿宋" w:hAnsi="仿宋" w:cs="仿宋" w:hint="eastAsia"/>
          <w:sz w:val="28"/>
          <w:lang w:eastAsia="zh-CN"/>
        </w:rPr>
      </w:pPr>
      <w:bookmarkStart w:id="16" w:name="_Toc25504"/>
      <w:r>
        <w:rPr>
          <w:rFonts w:ascii="仿宋" w:eastAsia="仿宋" w:hAnsi="仿宋" w:cs="仿宋" w:hint="eastAsia"/>
          <w:sz w:val="28"/>
          <w:lang w:eastAsia="zh-CN"/>
        </w:rPr>
        <w:t>(二)、公司简介</w:t>
      </w:r>
      <w:bookmarkEnd w:id="16"/>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总部位于xxx市中心区的XX街道xxx号。xxx有限公司以诚实守信和质量第一的原则为客户提供高质量的产品和服务。公司在经营过程中遵守国家法律法规，积极履行社会责任。公司致力于满足客户需求，提供有竞争力的解决方案，并不断提高产品质量和技术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xxxxxx有限公司的经营理念是建立可持续的业务，实现共同发展。公司愿意与国内外的合作伙伴建立互利共赢的合作关系，共同推动行业的发展。通过不断创新和发展，xxxxxx有限公司致力于成为行业内的领先企业。</w:t>
      </w:r>
    </w:p>
    <w:p>
      <w:pPr>
        <w:pStyle w:val="Heading2"/>
        <w:ind w:firstLine="560" w:firstLineChars="200"/>
        <w:rPr>
          <w:rFonts w:ascii="仿宋" w:eastAsia="仿宋" w:hAnsi="仿宋" w:cs="仿宋" w:hint="eastAsia"/>
          <w:sz w:val="28"/>
          <w:lang w:eastAsia="zh-CN"/>
        </w:rPr>
      </w:pPr>
      <w:bookmarkStart w:id="17" w:name="_Toc19533"/>
      <w:r>
        <w:rPr>
          <w:rFonts w:ascii="仿宋" w:eastAsia="仿宋" w:hAnsi="仿宋" w:cs="仿宋" w:hint="eastAsia"/>
          <w:sz w:val="28"/>
          <w:lang w:eastAsia="zh-CN"/>
        </w:rPr>
        <w:t>(三)、财务概况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资产状况：截至最近财年末，公司总资产达到XXXX万元。其中，流动资产占总资产的XX%，主要包括现金、存货和应收账款。非流动资产占总资产的XX%，主要包括固定资产和投资性资产。</w:t>
      </w:r>
    </w:p>
    <w:p>
      <w:pPr>
        <w:ind w:firstLine="560" w:firstLineChars="200"/>
        <w:rPr>
          <w:rFonts w:ascii="仿宋" w:eastAsia="仿宋" w:hAnsi="仿宋" w:cs="仿宋" w:hint="eastAsia"/>
          <w:sz w:val="28"/>
        </w:rPr>
      </w:pPr>
      <w:r>
        <w:rPr>
          <w:rFonts w:ascii="仿宋" w:eastAsia="仿宋" w:hAnsi="仿宋" w:cs="仿宋" w:hint="eastAsia"/>
          <w:sz w:val="28"/>
          <w:lang w:eastAsia="zh-CN"/>
        </w:rPr>
        <w:t>2. 负债状况：公司总负债为XXXX万元，其中，流动负债占总负债的XX%，主要包括短期借款和应付账款。非流动负债占总负债的XX%，主要包括长期借款和应付债券。</w:t>
      </w:r>
    </w:p>
    <w:p>
      <w:pPr>
        <w:ind w:firstLine="560" w:firstLineChars="200"/>
        <w:rPr>
          <w:rFonts w:ascii="仿宋" w:eastAsia="仿宋" w:hAnsi="仿宋" w:cs="仿宋" w:hint="eastAsia"/>
          <w:sz w:val="28"/>
        </w:rPr>
      </w:pPr>
      <w:r>
        <w:rPr>
          <w:rFonts w:ascii="仿宋" w:eastAsia="仿宋" w:hAnsi="仿宋" w:cs="仿宋" w:hint="eastAsia"/>
          <w:sz w:val="28"/>
          <w:lang w:eastAsia="zh-CN"/>
        </w:rPr>
        <w:t>3. 所有者权益：公司净资产为XXXX万元，表现出色。公司拥有稳健的资本结构，为业务发展提供了坚实的基础。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4. 收入情况：最近财年，公司实现营业收入XXXX万元，较前一年同期增长了XX%。这主要得益于市场需求的增加和产品质量的提升。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5. 利润情况：公司净利润XXXX万元，净利润率为XX%。公司在成本管理和运营效率上取得了显著的进展，这有助于提高盈利能力。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6.</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现金流状况：公司的现金流状况良好，拥有足够的现金储备来支持日常经营和未来的投资计划。</w:t>
      </w:r>
    </w:p>
    <w:p>
      <w:pPr>
        <w:pStyle w:val="Heading2"/>
        <w:ind w:firstLine="560" w:firstLineChars="200"/>
        <w:rPr>
          <w:rFonts w:ascii="仿宋" w:eastAsia="仿宋" w:hAnsi="仿宋" w:cs="仿宋" w:hint="eastAsia"/>
          <w:sz w:val="28"/>
          <w:lang w:eastAsia="zh-CN"/>
        </w:rPr>
      </w:pPr>
      <w:bookmarkStart w:id="18" w:name="_Toc31179"/>
      <w:r>
        <w:rPr>
          <w:rFonts w:ascii="仿宋" w:eastAsia="仿宋" w:hAnsi="仿宋" w:cs="仿宋" w:hint="eastAsia"/>
          <w:sz w:val="28"/>
          <w:lang w:eastAsia="zh-CN"/>
        </w:rPr>
        <w:t>(四)、核心管理层介绍</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公司董事长 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XXX先生拥有多年的管理经验，领导公司的战略规划和业务发展。他在公司创立初期就加入了公司，并一直担任董事长职务。</w:t>
      </w:r>
    </w:p>
    <w:p>
      <w:pPr>
        <w:ind w:firstLine="560" w:firstLineChars="200"/>
        <w:rPr>
          <w:rFonts w:ascii="仿宋" w:eastAsia="仿宋" w:hAnsi="仿宋" w:cs="仿宋" w:hint="eastAsia"/>
          <w:sz w:val="28"/>
        </w:rPr>
      </w:pPr>
      <w:r>
        <w:rPr>
          <w:rFonts w:ascii="仿宋" w:eastAsia="仿宋" w:hAnsi="仿宋" w:cs="仿宋" w:hint="eastAsia"/>
          <w:sz w:val="28"/>
          <w:lang w:eastAsia="zh-CN"/>
        </w:rPr>
        <w:t>2. 公司总经理 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XXX女士是一位资深管理者，负责公司的日常运营和战略执行，推动公司的创新和增长。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3. 财务总监 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XXX先生是注册会计师，负责公司的财务战略、预算和资本管理，确保公司的财务健康。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4. 技术总监 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XXX先生是该行业的专家，领导公司的研发团队，保持公司产品的技术领先地位。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5. 销售与市场总监 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XXX先生拥有广泛的市场营销经验，负责市场战略、销售渠道和客户关系管理，推动公司产品的市场推广。</w:t>
      </w:r>
    </w:p>
    <w:p>
      <w:pPr>
        <w:pStyle w:val="Heading1"/>
        <w:ind w:firstLine="560" w:firstLineChars="200"/>
        <w:rPr>
          <w:rFonts w:ascii="仿宋" w:eastAsia="仿宋" w:hAnsi="仿宋" w:cs="仿宋" w:hint="eastAsia"/>
          <w:sz w:val="28"/>
          <w:lang w:eastAsia="zh-CN"/>
        </w:rPr>
      </w:pPr>
      <w:bookmarkStart w:id="19" w:name="_Toc20526"/>
      <w:r>
        <w:rPr>
          <w:rFonts w:ascii="仿宋" w:eastAsia="仿宋" w:hAnsi="仿宋" w:cs="仿宋" w:hint="eastAsia"/>
          <w:sz w:val="28"/>
          <w:lang w:eastAsia="zh-CN"/>
        </w:rPr>
        <w:t>三、法人治理架构</w:t>
      </w:r>
      <w:bookmarkEnd w:id="19"/>
    </w:p>
    <w:p>
      <w:pPr>
        <w:pStyle w:val="Heading2"/>
        <w:rPr>
          <w:rFonts w:ascii="仿宋" w:eastAsia="仿宋" w:hAnsi="仿宋" w:cs="仿宋" w:hint="eastAsia"/>
          <w:lang w:eastAsia="zh-CN"/>
        </w:rPr>
      </w:pPr>
      <w:bookmarkStart w:id="20" w:name="_Toc12321"/>
      <w:r>
        <w:rPr>
          <w:rFonts w:ascii="仿宋" w:eastAsia="仿宋" w:hAnsi="仿宋" w:cs="仿宋" w:hint="eastAsia"/>
          <w:lang w:eastAsia="zh-CN"/>
        </w:rPr>
        <w:t>(一)、股东权益与义务</w:t>
      </w:r>
      <w:bookmarkEnd w:id="20"/>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股东权益：</w:t>
      </w:r>
    </w:p>
    <w:p>
      <w:pPr>
        <w:ind w:firstLine="560" w:firstLineChars="200"/>
        <w:rPr>
          <w:rFonts w:ascii="仿宋" w:eastAsia="仿宋" w:hAnsi="仿宋" w:cs="仿宋" w:hint="eastAsia"/>
          <w:sz w:val="28"/>
        </w:rPr>
      </w:pPr>
      <w:r>
        <w:rPr>
          <w:rFonts w:ascii="仿宋" w:eastAsia="仿宋" w:hAnsi="仿宋" w:cs="仿宋" w:hint="eastAsia"/>
          <w:sz w:val="28"/>
          <w:lang w:eastAsia="zh-CN"/>
        </w:rPr>
        <w:t>1. 所有权权益：股东持有公司股份，代表他们在公司的所有权。这些所有权权益赋予股东公司的股东大会选举公司领导层、审批公司的关键决策和政策，以及分享公司盈利的权利。</w:t>
      </w:r>
    </w:p>
    <w:p>
      <w:pPr>
        <w:ind w:firstLine="560" w:firstLineChars="200"/>
        <w:rPr>
          <w:rFonts w:ascii="仿宋" w:eastAsia="仿宋" w:hAnsi="仿宋" w:cs="仿宋" w:hint="eastAsia"/>
          <w:sz w:val="28"/>
        </w:rPr>
      </w:pPr>
      <w:r>
        <w:rPr>
          <w:rFonts w:ascii="仿宋" w:eastAsia="仿宋" w:hAnsi="仿宋" w:cs="仿宋" w:hint="eastAsia"/>
          <w:sz w:val="28"/>
          <w:lang w:eastAsia="zh-CN"/>
        </w:rPr>
        <w:t>2. 红利权：股东有权分享公司的盈利。公司盈余分配方案一般在股东大会上通过，股东按其所持股份比例分享利润。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3. 知情权：股东有权了解公司的财务状况、运营情况和重要决策。公司应向股东提供相关信息，使他们能够有效行使其知情权。</w:t>
      </w:r>
    </w:p>
    <w:p>
      <w:pPr>
        <w:ind w:firstLine="560" w:firstLineChars="200"/>
        <w:rPr>
          <w:rFonts w:ascii="仿宋" w:eastAsia="仿宋" w:hAnsi="仿宋" w:cs="仿宋" w:hint="eastAsia"/>
          <w:sz w:val="28"/>
        </w:rPr>
      </w:pPr>
      <w:r>
        <w:rPr>
          <w:rFonts w:ascii="仿宋" w:eastAsia="仿宋" w:hAnsi="仿宋" w:cs="仿宋" w:hint="eastAsia"/>
          <w:sz w:val="28"/>
          <w:lang w:eastAsia="zh-CN"/>
        </w:rPr>
        <w:t>4. 监督权：股东可以参与公司治理，包括选举董事会成员、审计公司财务报表，以及提出和审批公司政策和决策。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5. 资产分配权：在公司解散或清算时，股东有权分享公司净资产。这确保了股东对公司资产的权益。</w:t>
      </w:r>
    </w:p>
    <w:p>
      <w:pPr>
        <w:ind w:firstLine="560" w:firstLineChars="200"/>
        <w:rPr>
          <w:rFonts w:ascii="仿宋" w:eastAsia="仿宋" w:hAnsi="仿宋" w:cs="仿宋" w:hint="eastAsia"/>
          <w:sz w:val="28"/>
        </w:rPr>
      </w:pPr>
      <w:r>
        <w:rPr>
          <w:rFonts w:ascii="仿宋" w:eastAsia="仿宋" w:hAnsi="仿宋" w:cs="仿宋" w:hint="eastAsia"/>
          <w:sz w:val="28"/>
          <w:lang w:eastAsia="zh-CN"/>
        </w:rPr>
        <w:t>二、股东义务：</w:t>
      </w:r>
    </w:p>
    <w:p>
      <w:pPr>
        <w:ind w:firstLine="560" w:firstLineChars="200"/>
        <w:rPr>
          <w:rFonts w:ascii="仿宋" w:eastAsia="仿宋" w:hAnsi="仿宋" w:cs="仿宋" w:hint="eastAsia"/>
          <w:sz w:val="28"/>
        </w:rPr>
      </w:pPr>
      <w:r>
        <w:rPr>
          <w:rFonts w:ascii="仿宋" w:eastAsia="仿宋" w:hAnsi="仿宋" w:cs="仿宋" w:hint="eastAsia"/>
          <w:sz w:val="28"/>
          <w:lang w:eastAsia="zh-CN"/>
        </w:rPr>
        <w:t>1. 资本注入义务：股东必须按照其认购的股份金额，按时履行资本注入义务。这确保了公司有足够的资本来运营和发展。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法律合规义务：股东有责任确保公司的运营合法合规。他们应遵守所有适用的法律法规，包括公司法、证券法等。</w:t>
      </w:r>
    </w:p>
    <w:p>
      <w:pPr>
        <w:ind w:firstLine="560" w:firstLineChars="200"/>
        <w:rPr>
          <w:rFonts w:ascii="仿宋" w:eastAsia="仿宋" w:hAnsi="仿宋" w:cs="仿宋" w:hint="eastAsia"/>
          <w:sz w:val="28"/>
        </w:rPr>
      </w:pPr>
      <w:r>
        <w:rPr>
          <w:rFonts w:ascii="仿宋" w:eastAsia="仿宋" w:hAnsi="仿宋" w:cs="仿宋" w:hint="eastAsia"/>
          <w:sz w:val="28"/>
          <w:lang w:eastAsia="zh-CN"/>
        </w:rPr>
        <w:t>3. 诚信义务：股东有义务以诚信原则参与公司治理。这包括避免利益冲突，维护公司和其他股东的利益。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合同义务：股东必须遵守公司章程和其他公司文件中规定的合同义务，包括不得私自转让股份等。</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5.</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公司治理义务：股东应积极参与公司治理，包括参加股东大会、投票选举董事会成员，审计公司财务报表，提出建议和投票支持公司政策和决策。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股东的权益和义务是公司治理和管理的基础，它们确保了公司的透明度、合法合规运营以及股东的权益得到保护。通过积极履行义务和行使权益，股东可以推动公司的可持续发展和长期成功。因此，股东在公司中的地位至关重要，他们不仅仅是投资者，更是公司治理的参与者和监督者。</w:t>
      </w:r>
    </w:p>
    <w:p>
      <w:pPr>
        <w:pStyle w:val="Heading2"/>
        <w:ind w:firstLine="560" w:firstLineChars="200"/>
        <w:rPr>
          <w:rFonts w:ascii="仿宋" w:eastAsia="仿宋" w:hAnsi="仿宋" w:cs="仿宋" w:hint="eastAsia"/>
          <w:sz w:val="28"/>
          <w:lang w:eastAsia="zh-CN"/>
        </w:rPr>
      </w:pPr>
      <w:bookmarkStart w:id="21" w:name="_Toc10213"/>
      <w:r>
        <w:rPr>
          <w:rFonts w:ascii="仿宋" w:eastAsia="仿宋" w:hAnsi="仿宋" w:cs="仿宋" w:hint="eastAsia"/>
          <w:sz w:val="28"/>
          <w:lang w:eastAsia="zh-CN"/>
        </w:rPr>
        <w:t>(二)、公司董事会</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1. 董事会组成：</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公司董事会通常由董事组成，董事的数量和身份多样化，以确保各种利益得到代表。董事的任命和撤换一般由公司章程规定，也可能受到监管机构的法律规定。</w:t>
      </w:r>
    </w:p>
    <w:p>
      <w:pPr>
        <w:ind w:firstLine="560" w:firstLineChars="200"/>
        <w:rPr>
          <w:rFonts w:ascii="仿宋" w:eastAsia="仿宋" w:hAnsi="仿宋" w:cs="仿宋" w:hint="eastAsia"/>
          <w:sz w:val="28"/>
        </w:rPr>
      </w:pPr>
      <w:r>
        <w:rPr>
          <w:rFonts w:ascii="仿宋" w:eastAsia="仿宋" w:hAnsi="仿宋" w:cs="仿宋" w:hint="eastAsia"/>
          <w:sz w:val="28"/>
          <w:lang w:eastAsia="zh-CN"/>
        </w:rPr>
        <w:t>2. 董事会职责：</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公司董事会的主要职责包括：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监督公司管理层的决策和行为，确保其符合法律法规和公司政策。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审查和批准公司的战略计划和预算。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选择、评估和奖励公司高级管理层。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监督公司的财务状况，审计报告和内部控制。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决定股东分红政策和公司的分配政策。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对公司的社会责任、可持续发展和风险管理提供建议和监督。</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3. 董事会会议：</w:t>
      </w:r>
    </w:p>
    <w:p>
      <w:pPr>
        <w:ind w:firstLine="560" w:firstLineChars="200"/>
        <w:rPr>
          <w:rFonts w:ascii="仿宋" w:eastAsia="仿宋" w:hAnsi="仿宋" w:cs="仿宋" w:hint="eastAsia"/>
          <w:sz w:val="28"/>
        </w:rPr>
      </w:pPr>
      <w:r>
        <w:rPr>
          <w:rFonts w:ascii="仿宋" w:eastAsia="仿宋" w:hAnsi="仿宋" w:cs="仿宋" w:hint="eastAsia"/>
          <w:sz w:val="28"/>
          <w:lang w:eastAsia="zh-CN"/>
        </w:rPr>
        <w:t>董事会按照事先安排的计划举行定期会议，以讨论公司的重大事务和决策。会议通常由董事会主席主持，出席的董事需要达成一致意见或根据表决结果做出决策。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4. 董事会决策：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董事会通过投票决定公司的重大事项，决策通常要得到多数董事的支持。不同公司可能对决策和表决规则有不同的要求，取决于公司章程和法律法规。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5. 董事会监督：</w:t>
      </w:r>
    </w:p>
    <w:p>
      <w:pPr>
        <w:ind w:firstLine="560" w:firstLineChars="200"/>
        <w:rPr>
          <w:rFonts w:ascii="仿宋" w:eastAsia="仿宋" w:hAnsi="仿宋" w:cs="仿宋" w:hint="eastAsia"/>
          <w:sz w:val="28"/>
        </w:rPr>
      </w:pPr>
      <w:r>
        <w:rPr>
          <w:rFonts w:ascii="仿宋" w:eastAsia="仿宋" w:hAnsi="仿宋" w:cs="仿宋" w:hint="eastAsia"/>
          <w:sz w:val="28"/>
          <w:lang w:eastAsia="zh-CN"/>
        </w:rPr>
        <w:t>董事会通过内部和外部审计、监管报告以及高级管理层的报告来监督公司的运营。他们确保公司的行为合法合规，同时也要确保公司的长期战略与股东的利益相一致。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6. 董事会职能：</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公司董事会的职能包括执行、监督和咨询。他们执行公司的日常管理，监督高级管理层的决策，并为公司提供重要建议和战略方向。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公司董事会的作用在于平衡公司内部各方利益，确保公司的决策和行为符合法律和道德要求。一个高效的董事会有助于公司的长期成功和可持续发展。</w:t>
      </w:r>
    </w:p>
    <w:p>
      <w:pPr>
        <w:pStyle w:val="Heading2"/>
        <w:ind w:firstLine="560" w:firstLineChars="200"/>
        <w:rPr>
          <w:rFonts w:ascii="仿宋" w:eastAsia="仿宋" w:hAnsi="仿宋" w:cs="仿宋" w:hint="eastAsia"/>
          <w:sz w:val="28"/>
          <w:lang w:eastAsia="zh-CN"/>
        </w:rPr>
      </w:pPr>
      <w:bookmarkStart w:id="22" w:name="_Toc30449"/>
      <w:r>
        <w:rPr>
          <w:rFonts w:ascii="仿宋" w:eastAsia="仿宋" w:hAnsi="仿宋" w:cs="仿宋" w:hint="eastAsia"/>
          <w:sz w:val="28"/>
          <w:lang w:eastAsia="zh-CN"/>
        </w:rPr>
        <w:t>(三)、高级管理层</w:t>
      </w:r>
      <w:bookmarkEnd w:id="22"/>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1. 公司的高级管理层组成如下：公司设总裁一名，由董事会聘任或解聘，同时设副总裁若干名和财务总监一名，同样由董事会聘任或解聘。这些高级管理人员均代表公司高级管理层。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公司章程中的规定适用于所有高级管理人员，包括总裁、副总裁、财务总监等。高级管理层的成员必须遵守这些规定。</w:t>
      </w:r>
    </w:p>
    <w:p>
      <w:pPr>
        <w:ind w:firstLine="560" w:firstLineChars="200"/>
        <w:rPr>
          <w:rFonts w:ascii="仿宋" w:eastAsia="仿宋" w:hAnsi="仿宋" w:cs="仿宋" w:hint="eastAsia"/>
          <w:sz w:val="28"/>
        </w:rPr>
      </w:pPr>
      <w:r>
        <w:rPr>
          <w:rFonts w:ascii="仿宋" w:eastAsia="仿宋" w:hAnsi="仿宋" w:cs="仿宋" w:hint="eastAsia"/>
          <w:sz w:val="28"/>
          <w:lang w:eastAsia="zh-CN"/>
        </w:rPr>
        <w:t>3. 在公司控股股东和实际控制人单位担任非董事或监事职务的个人，不得同时担任公司的高级管理职位。</w:t>
      </w:r>
    </w:p>
    <w:p>
      <w:pPr>
        <w:ind w:firstLine="560" w:firstLineChars="200"/>
        <w:rPr>
          <w:rFonts w:ascii="仿宋" w:eastAsia="仿宋" w:hAnsi="仿宋" w:cs="仿宋" w:hint="eastAsia"/>
          <w:sz w:val="28"/>
        </w:rPr>
      </w:pPr>
      <w:r>
        <w:rPr>
          <w:rFonts w:ascii="仿宋" w:eastAsia="仿宋" w:hAnsi="仿宋" w:cs="仿宋" w:hint="eastAsia"/>
          <w:sz w:val="28"/>
          <w:lang w:eastAsia="zh-CN"/>
        </w:rPr>
        <w:t>4. 公司的总裁每届任期为3年，可以连任。总裁对董事会负有责任，并行使多项职权，包括主持公司的生产经营管理、制定年度经营计划和投资方案、设定公司内部管理机构和基本管理制度、制定具体规章、提请董事会聘任或解聘副总裁和财务负责人、决定其他负责管理人员的聘任或解聘等。总裁也列席董事会会议。</w:t>
      </w:r>
    </w:p>
    <w:p>
      <w:pPr>
        <w:ind w:firstLine="560" w:firstLineChars="200"/>
        <w:rPr>
          <w:rFonts w:ascii="仿宋" w:eastAsia="仿宋" w:hAnsi="仿宋" w:cs="仿宋" w:hint="eastAsia"/>
          <w:sz w:val="28"/>
        </w:rPr>
      </w:pPr>
      <w:r>
        <w:rPr>
          <w:rFonts w:ascii="仿宋" w:eastAsia="仿宋" w:hAnsi="仿宋" w:cs="仿宋" w:hint="eastAsia"/>
          <w:sz w:val="28"/>
          <w:lang w:eastAsia="zh-CN"/>
        </w:rPr>
        <w:t>5. 总裁应制定总裁工作细则，其中包括总裁会议的召开条件、程序和参与人员，以及高级管理人员的具体职责和分工，公司资金和资产运用的权限，以及其他必要事项。</w:t>
      </w:r>
    </w:p>
    <w:p>
      <w:pPr>
        <w:ind w:firstLine="560" w:firstLineChars="200"/>
        <w:rPr>
          <w:rFonts w:ascii="仿宋" w:eastAsia="仿宋" w:hAnsi="仿宋" w:cs="仿宋" w:hint="eastAsia"/>
          <w:sz w:val="28"/>
        </w:rPr>
      </w:pPr>
      <w:r>
        <w:rPr>
          <w:rFonts w:ascii="仿宋" w:eastAsia="仿宋" w:hAnsi="仿宋" w:cs="仿宋" w:hint="eastAsia"/>
          <w:sz w:val="28"/>
          <w:lang w:eastAsia="zh-CN"/>
        </w:rPr>
        <w:t>6. 总裁可以在任期届满之前提出辞职，具体辞职程序和办法将在总裁与公司之间的劳动合同中规定。</w:t>
      </w:r>
    </w:p>
    <w:p>
      <w:pPr>
        <w:ind w:firstLine="560" w:firstLineChars="200"/>
        <w:rPr>
          <w:rFonts w:ascii="仿宋" w:eastAsia="仿宋" w:hAnsi="仿宋" w:cs="仿宋" w:hint="eastAsia"/>
          <w:sz w:val="28"/>
        </w:rPr>
      </w:pPr>
      <w:r>
        <w:rPr>
          <w:rFonts w:ascii="仿宋" w:eastAsia="仿宋" w:hAnsi="仿宋" w:cs="仿宋" w:hint="eastAsia"/>
          <w:sz w:val="28"/>
          <w:lang w:eastAsia="zh-CN"/>
        </w:rPr>
        <w:t>7. 副总裁协助总裁工作，负责特定方面的生产经营管理工作。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公司还设有董事会秘书，负责筹备公司股东大会和董事会、监事会的会议，管理相关文件和股东资料，以及处理信息披露事务。董事会秘书需要遵守法律、法规、部门规章和公司章程的相关规定。</w:t>
      </w:r>
    </w:p>
    <w:p>
      <w:pPr>
        <w:ind w:firstLine="560" w:firstLineChars="200"/>
        <w:rPr>
          <w:rFonts w:ascii="仿宋" w:eastAsia="仿宋" w:hAnsi="仿宋" w:cs="仿宋" w:hint="eastAsia"/>
          <w:sz w:val="28"/>
        </w:rPr>
      </w:pPr>
      <w:r>
        <w:rPr>
          <w:rFonts w:ascii="仿宋" w:eastAsia="仿宋" w:hAnsi="仿宋" w:cs="仿宋" w:hint="eastAsia"/>
          <w:sz w:val="28"/>
          <w:lang w:eastAsia="zh-CN"/>
        </w:rPr>
        <w:t>9. 董事会秘书也应制定董事会秘书工作细则，其中包括董事会秘书的资格、聘任程序、权力职责以及其他必要事项。</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10.</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高级管理人员在履行公司职务时如果违反法律、法规、规章或公司章程的规定，导致公司损失，应当承担赔偿责任。这一原则旨在确保高级管理层合法合规地履行其职责，维护公司的权益。</w:t>
      </w:r>
    </w:p>
    <w:p>
      <w:pPr>
        <w:pStyle w:val="Heading2"/>
        <w:ind w:firstLine="560" w:firstLineChars="200"/>
        <w:rPr>
          <w:rFonts w:ascii="仿宋" w:eastAsia="仿宋" w:hAnsi="仿宋" w:cs="仿宋" w:hint="eastAsia"/>
          <w:sz w:val="28"/>
          <w:lang w:eastAsia="zh-CN"/>
        </w:rPr>
      </w:pPr>
      <w:bookmarkStart w:id="23" w:name="_Toc12085"/>
      <w:r>
        <w:rPr>
          <w:rFonts w:ascii="仿宋" w:eastAsia="仿宋" w:hAnsi="仿宋" w:cs="仿宋" w:hint="eastAsia"/>
          <w:sz w:val="28"/>
          <w:lang w:eastAsia="zh-CN"/>
        </w:rPr>
        <w:t>(四)、监督管理层</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公司的监督管理层是公司治理结构的重要组成部分，负责监督和管理公司的经营活动，确保公司合规运营、风险管理、财务透明度和公司治理的有效性。监督管理层包括监事会和监事长。</w:t>
      </w:r>
    </w:p>
    <w:p>
      <w:pPr>
        <w:ind w:firstLine="560" w:firstLineChars="200"/>
        <w:rPr>
          <w:rFonts w:ascii="仿宋" w:eastAsia="仿宋" w:hAnsi="仿宋" w:cs="仿宋" w:hint="eastAsia"/>
          <w:sz w:val="28"/>
        </w:rPr>
      </w:pPr>
      <w:r>
        <w:rPr>
          <w:rFonts w:ascii="仿宋" w:eastAsia="仿宋" w:hAnsi="仿宋" w:cs="仿宋" w:hint="eastAsia"/>
          <w:sz w:val="28"/>
          <w:lang w:eastAsia="zh-CN"/>
        </w:rPr>
        <w:t>1. 监事会： 监事会是公司治理结构中的独立监督机构，独立于董事会和管理层，其成员通常由公司股东选举产生。监事会的主要职责包括监督公司管理层的决策，审计公司的财务报表，审核公司内部控制制度的有效性，监督公司的风险管理和合规程序，提出对公司经营活动的建议。监事会通过定期会议和报告向股东和董事会提供有关公司经营状况和决策的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2. 监事长： 监事会通常由一位监事长领导，监事长是监事会的主席，负责协调监事会的工作，领导监事会的决策，以及代表监事会与董事会和公司管理层进行沟通。监事长的角色非常关键，需要确保监事会的独立性和有效性。</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监督管理层的设立有助于维护公司的合法权益，监督公司管理层的决策，保障公司股东和利益相关者的利益。监督管理层的工作有助于确保公司合规运营，遵守法律法规，管理风险，保护公司的声誉，提高公司治理的透明度和质量。</w:t>
      </w:r>
    </w:p>
    <w:p>
      <w:pPr>
        <w:pStyle w:val="Heading1"/>
        <w:ind w:firstLine="560" w:firstLineChars="200"/>
        <w:rPr>
          <w:rFonts w:ascii="仿宋" w:eastAsia="仿宋" w:hAnsi="仿宋" w:cs="仿宋" w:hint="eastAsia"/>
          <w:sz w:val="28"/>
          <w:lang w:eastAsia="zh-CN"/>
        </w:rPr>
      </w:pPr>
      <w:bookmarkStart w:id="24" w:name="_Toc31963"/>
      <w:r>
        <w:rPr>
          <w:rFonts w:ascii="仿宋" w:eastAsia="仿宋" w:hAnsi="仿宋" w:cs="仿宋" w:hint="eastAsia"/>
          <w:sz w:val="28"/>
          <w:lang w:eastAsia="zh-CN"/>
        </w:rPr>
        <w:t>四、发展策略</w:t>
      </w:r>
      <w:bookmarkEnd w:id="24"/>
    </w:p>
    <w:p>
      <w:pPr>
        <w:pStyle w:val="Heading2"/>
        <w:rPr>
          <w:rFonts w:ascii="仿宋" w:eastAsia="仿宋" w:hAnsi="仿宋" w:cs="仿宋" w:hint="eastAsia"/>
          <w:lang w:eastAsia="zh-CN"/>
        </w:rPr>
      </w:pPr>
      <w:bookmarkStart w:id="25" w:name="_Toc15491"/>
      <w:r>
        <w:rPr>
          <w:rFonts w:ascii="仿宋" w:eastAsia="仿宋" w:hAnsi="仿宋" w:cs="仿宋" w:hint="eastAsia"/>
          <w:lang w:eastAsia="zh-CN"/>
        </w:rPr>
        <w:t>(一)、公司发展计划</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公司发展计划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的未来发展计划包括资产规模、业务拓展、员工队伍、以及资金投入等各个方面的持续扩张。随着公司规模的不断增加，管理面临的挑战也越来越大。公司组织结构的复杂性将会随着业务的扩展而增加，因此需要在战略规划、组织设计、资源分配、市场策略、资金管理和内部控制等领域迎接新的挑战。公司将不断提升管理能力，以确保能够持续推动业务增长，实现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满足快速发展的资金需求，公司将采取多样化的融资方式。这将包括根据市场条件和公司资金需求的具体情况，选择合适的融资方式，包括银行贷款、股权配售、股票增发以及发行可转换债券等方式。公司计划合理安排融资计划，进一步优化资本结构，确保充足的资金支持业务的发展。</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公司将加大对高层管理人员和员工的引进和培训力度，以满足业务扩展的需要。公司将投入更多资金，建立有效的激励机制，以激发员工的积极性和创造力，提高员工对公司的忠诚度。公司将加强员工培训，培养高素质的营销人员、服务人员和管理人员。此外，公司将积极引入有丰富行业经验的高层管理人员，以确保核心团队的竞争力。公司还计划建立包括物质奖励、职业生涯规划和长期股权激励等多层次的激励机制，以提高员工的投入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范公司运营，公司将严格遵守相关法律法规，不断完善公司法人治理结构。公司将建立适应现代企业制度要求的决策和用人机制，以发挥董事会在关键决策、高级管理人员任命等方面的作用。公司还将进一步完善内部决策程序和内部控制制度，以确保财务运营的合理性和合法性。公司将根据市场的实际情况和自身的业务需求，调整组织结构，不断创新机制，以应对不断扩大的业务和市场竞争。这些举措将有助于公司实现长期发展战略，应对挑战，推动业务增长。</w:t>
      </w:r>
    </w:p>
    <w:p>
      <w:pPr>
        <w:pStyle w:val="Heading2"/>
        <w:ind w:firstLine="560" w:firstLineChars="200"/>
        <w:rPr>
          <w:rFonts w:ascii="仿宋" w:eastAsia="仿宋" w:hAnsi="仿宋" w:cs="仿宋" w:hint="eastAsia"/>
          <w:sz w:val="28"/>
          <w:lang w:eastAsia="zh-CN"/>
        </w:rPr>
      </w:pPr>
      <w:bookmarkStart w:id="26" w:name="_Toc8176"/>
      <w:r>
        <w:rPr>
          <w:rFonts w:ascii="仿宋" w:eastAsia="仿宋" w:hAnsi="仿宋" w:cs="仿宋" w:hint="eastAsia"/>
          <w:sz w:val="28"/>
          <w:lang w:eastAsia="zh-CN"/>
        </w:rPr>
        <w:t>(二)、执行保障措施</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1. 领导层的坚定支持： 公司高层领导应明确支持公司的战略目标和计划，积极传达这一支持，以激发员工的信心和合作精神。</w:t>
      </w:r>
    </w:p>
    <w:p>
      <w:pPr>
        <w:ind w:firstLine="560" w:firstLineChars="200"/>
        <w:rPr>
          <w:rFonts w:ascii="仿宋" w:eastAsia="仿宋" w:hAnsi="仿宋" w:cs="仿宋" w:hint="eastAsia"/>
          <w:sz w:val="28"/>
        </w:rPr>
      </w:pPr>
      <w:r>
        <w:rPr>
          <w:rFonts w:ascii="仿宋" w:eastAsia="仿宋" w:hAnsi="仿宋" w:cs="仿宋" w:hint="eastAsia"/>
          <w:sz w:val="28"/>
          <w:lang w:eastAsia="zh-CN"/>
        </w:rPr>
        <w:t>2. 明确定义目标和指标： 确保战略目标和具体指标得以明确定义，以便员工能够理解和关注到关键绩效指标。这将有助于全员关注公司的优先事项。</w:t>
      </w:r>
    </w:p>
    <w:p>
      <w:pPr>
        <w:ind w:firstLine="560" w:firstLineChars="200"/>
        <w:rPr>
          <w:rFonts w:ascii="仿宋" w:eastAsia="仿宋" w:hAnsi="仿宋" w:cs="仿宋" w:hint="eastAsia"/>
          <w:sz w:val="28"/>
        </w:rPr>
      </w:pPr>
      <w:r>
        <w:rPr>
          <w:rFonts w:ascii="仿宋" w:eastAsia="仿宋" w:hAnsi="仿宋" w:cs="仿宋" w:hint="eastAsia"/>
          <w:sz w:val="28"/>
          <w:lang w:eastAsia="zh-CN"/>
        </w:rPr>
        <w:t>3. 制定详细计划： 将公司的战略目标分解成具体的行动计划，以明确谁在做什么、何时完成、需要什么资源等细节。这将有助于减少混乱和提高执行效率。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资源分配： 需要明确分配足够的资源来支持战略目标的实现，包括财务、技术、人力资源等。确保资源的充足和合理分配。</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5. 培训和发展： 提供员工培训和发展机会，以提高他们的技能和知识，以胜任新的任务和角色。员工需要有能力实现公司的战略目标。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6. 沟通和反馈机制： 建立有效的沟通渠道，使公司各级员工能够理解公司战略，提出建议，并提供反馈。沟通有助于保持员工的参与和投入。</w:t>
      </w:r>
    </w:p>
    <w:p>
      <w:pPr>
        <w:ind w:firstLine="560" w:firstLineChars="200"/>
        <w:rPr>
          <w:rFonts w:ascii="仿宋" w:eastAsia="仿宋" w:hAnsi="仿宋" w:cs="仿宋" w:hint="eastAsia"/>
          <w:sz w:val="28"/>
        </w:rPr>
      </w:pPr>
      <w:r>
        <w:rPr>
          <w:rFonts w:ascii="仿宋" w:eastAsia="仿宋" w:hAnsi="仿宋" w:cs="仿宋" w:hint="eastAsia"/>
          <w:sz w:val="28"/>
          <w:lang w:eastAsia="zh-CN"/>
        </w:rPr>
        <w:t>7. 绩效评估和激励： 设定清晰的绩效指标，与公司战略目标保持一致，并与员工绩效评估和激励机制相结合。这将激发员工积极性，使他们关注公司战略目标的实现。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8. 风险管理： 公司应识别和管理与战略执行相关的风险。风险评估和风险管理计划有助于减少执行过程中的干扰和障碍。</w:t>
      </w:r>
    </w:p>
    <w:p>
      <w:pPr>
        <w:ind w:firstLine="560" w:firstLineChars="200"/>
        <w:rPr>
          <w:rFonts w:ascii="仿宋" w:eastAsia="仿宋" w:hAnsi="仿宋" w:cs="仿宋" w:hint="eastAsia"/>
          <w:sz w:val="28"/>
        </w:rPr>
      </w:pPr>
      <w:r>
        <w:rPr>
          <w:rFonts w:ascii="仿宋" w:eastAsia="仿宋" w:hAnsi="仿宋" w:cs="仿宋" w:hint="eastAsia"/>
          <w:sz w:val="28"/>
          <w:lang w:eastAsia="zh-CN"/>
        </w:rPr>
        <w:t>9. 监督和追踪： 设立监督机制，定期追踪公司战略目标的实施情况。这可以通过定期的报告和会议来实现，以确保公司在正确的轨道上。</w:t>
      </w:r>
    </w:p>
    <w:p>
      <w:pPr>
        <w:ind w:firstLine="560" w:firstLineChars="200"/>
        <w:rPr>
          <w:rFonts w:ascii="仿宋" w:eastAsia="仿宋" w:hAnsi="仿宋" w:cs="仿宋" w:hint="eastAsia"/>
          <w:sz w:val="28"/>
        </w:rPr>
      </w:pPr>
      <w:r>
        <w:rPr>
          <w:rFonts w:ascii="仿宋" w:eastAsia="仿宋" w:hAnsi="仿宋" w:cs="仿宋" w:hint="eastAsia"/>
          <w:sz w:val="28"/>
          <w:lang w:eastAsia="zh-CN"/>
        </w:rPr>
        <w:t>10. 不断改进： 公司应采取学习型组织的方法，鼓励员工不断反思、学习和改进。通过持续改进，公司能够更好地适应不断变化的市场和环境。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这些执行保障措施将帮助确保公司能够有效地实施战略目标，克服潜在的障碍，并实现长期的业务成功。</w:t>
      </w:r>
    </w:p>
    <w:p>
      <w:pPr>
        <w:pStyle w:val="Heading1"/>
        <w:ind w:firstLine="560" w:firstLineChars="200"/>
        <w:rPr>
          <w:rFonts w:ascii="仿宋" w:eastAsia="仿宋" w:hAnsi="仿宋" w:cs="仿宋" w:hint="eastAsia"/>
          <w:sz w:val="28"/>
          <w:lang w:eastAsia="zh-CN"/>
        </w:rPr>
      </w:pPr>
      <w:bookmarkStart w:id="27" w:name="_Toc31213"/>
      <w:r>
        <w:rPr>
          <w:rFonts w:ascii="仿宋" w:eastAsia="仿宋" w:hAnsi="仿宋" w:cs="仿宋" w:hint="eastAsia"/>
          <w:sz w:val="28"/>
          <w:lang w:eastAsia="zh-CN"/>
        </w:rPr>
        <w:t>五、技术与研发计划</w:t>
      </w:r>
      <w:bookmarkEnd w:id="27"/>
    </w:p>
    <w:p>
      <w:pPr>
        <w:pStyle w:val="Heading2"/>
        <w:rPr>
          <w:rFonts w:ascii="仿宋" w:eastAsia="仿宋" w:hAnsi="仿宋" w:cs="仿宋" w:hint="eastAsia"/>
          <w:lang w:eastAsia="zh-CN"/>
        </w:rPr>
      </w:pPr>
      <w:bookmarkStart w:id="28" w:name="_Toc23772"/>
      <w:r>
        <w:rPr>
          <w:rFonts w:ascii="仿宋" w:eastAsia="仿宋" w:hAnsi="仿宋" w:cs="仿宋" w:hint="eastAsia"/>
          <w:lang w:eastAsia="zh-CN"/>
        </w:rPr>
        <w:t>(一)、技术开发策略</w:t>
      </w:r>
      <w:bookmarkEnd w:id="28"/>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技术方向明晰：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将明确定义技术发展方向，包括产品技术升级和工艺创新。这包括了分析市场需求和竞争环境，以确定技术开发的关键方向。例如，如果公司是在电子消费品领域，技术方向可能包括更高的性能、更低的能耗和更多的连接性。</w:t>
      </w:r>
    </w:p>
    <w:p>
      <w:pPr>
        <w:ind w:firstLine="560" w:firstLineChars="200"/>
        <w:rPr>
          <w:rFonts w:ascii="仿宋" w:eastAsia="仿宋" w:hAnsi="仿宋" w:cs="仿宋" w:hint="eastAsia"/>
          <w:sz w:val="28"/>
        </w:rPr>
      </w:pPr>
      <w:r>
        <w:rPr>
          <w:rFonts w:ascii="仿宋" w:eastAsia="仿宋" w:hAnsi="仿宋" w:cs="仿宋" w:hint="eastAsia"/>
          <w:sz w:val="28"/>
          <w:lang w:eastAsia="zh-CN"/>
        </w:rPr>
        <w:t>研发目标具体： 公司将设立明确的技术研发目标，以便为研发团队提供明确的方向。这些目标可能包括提高产品性能，例如提高处理速度或增加功能。另外，也可以包括降低生产成本，提高生产效率，以提高市场竞争力。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合作与外部合作： 公司将评估是否与外部合作伙伴合作，以共同推动技术开发。这可能包括与供应商、合作伙伴或研究机构建立战略伙伴关系。合作可以加速创新，降低研发成本，并提供更多资源和专业知识。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专利申请与知识产权保护： 公司将考虑在关键领域提交专利申请，以保护技术创新。这可以防止竞争对手复制或使用公司的技术。此外，还将建立知识产权管理机制，以监测侵权行为并采取法律措施，保护公司的知识产权利益。</w:t>
      </w:r>
    </w:p>
    <w:p>
      <w:pPr>
        <w:pStyle w:val="Heading2"/>
        <w:ind w:firstLine="560" w:firstLineChars="200"/>
        <w:rPr>
          <w:rFonts w:ascii="仿宋" w:eastAsia="仿宋" w:hAnsi="仿宋" w:cs="仿宋" w:hint="eastAsia"/>
          <w:sz w:val="28"/>
          <w:lang w:eastAsia="zh-CN"/>
        </w:rPr>
      </w:pPr>
      <w:bookmarkStart w:id="29" w:name="_Toc10319"/>
      <w:r>
        <w:rPr>
          <w:rFonts w:ascii="仿宋" w:eastAsia="仿宋" w:hAnsi="仿宋" w:cs="仿宋" w:hint="eastAsia"/>
          <w:sz w:val="28"/>
          <w:lang w:eastAsia="zh-CN"/>
        </w:rPr>
        <w:t>(二)、研发团队与资源配置</w:t>
      </w:r>
      <w:bookmarkEnd w:id="29"/>
    </w:p>
    <w:p>
      <w:pPr>
        <w:ind w:firstLine="560" w:firstLineChars="200"/>
        <w:rPr>
          <w:rFonts w:ascii="仿宋" w:eastAsia="仿宋" w:hAnsi="仿宋" w:cs="仿宋" w:hint="eastAsia"/>
          <w:sz w:val="28"/>
        </w:rPr>
      </w:pPr>
      <w:r>
        <w:rPr>
          <w:rFonts w:ascii="仿宋" w:eastAsia="仿宋" w:hAnsi="仿宋" w:cs="仿宋" w:hint="eastAsia"/>
          <w:sz w:val="28"/>
          <w:lang w:eastAsia="zh-CN"/>
        </w:rPr>
        <w:t>研发团队组成： 公司的研发团队由一群高度资深的技术人员和工程师组成，他们在相关领域拥有多年的经验。例如，公司的团队可能包括电子工程师、软件开发人员、材料科学家等。这些团队成员的背景多样化，包括来自不同行业和领域的专业知识，以确保全面的技术支持。</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r>
        <w:rPr>
          <w:rFonts w:ascii="仿宋" w:eastAsia="仿宋" w:hAnsi="仿宋" w:cs="仿宋" w:hint="eastAsia"/>
          <w:sz w:val="28"/>
          <w:lang w:eastAsia="zh-CN"/>
        </w:rPr>
        <w:t>资源配置详细说明：</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为了支持研发工作，公司将提供充足的资源。这包括研发经费的详细分配，例如每个企业总部管理服务项目的预算和资金来源。公司还将提供所需的实验设备，确保团队可以进行实验和测试。此外，公司将提供适当的实验室空间，以容纳研发活动。这将确保研发团队可以在适当的环境中进行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合作伙伴关系： 公司计划与外部合作伙伴建立紧密的合作关系，以支持研发活动。这些合作伙伴可以包括供应商、研究机构、大学等。公司将与这些合作伙伴共享资源和知识，以加速技术开发。合作关系将在企业总部管理服务项目的不同阶段提供不同的支持，从技术咨询到共同研发企业总部管理服务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这些方面的扩充内容将有助于详细说明研发团队的构成，资源配置和合作伙伴关系，确保公司的技术创新计划能够顺利进行。</w:t>
      </w:r>
    </w:p>
    <w:p>
      <w:pPr>
        <w:pStyle w:val="Heading2"/>
        <w:ind w:firstLine="560" w:firstLineChars="200"/>
        <w:rPr>
          <w:rFonts w:ascii="仿宋" w:eastAsia="仿宋" w:hAnsi="仿宋" w:cs="仿宋" w:hint="eastAsia"/>
          <w:sz w:val="28"/>
          <w:lang w:eastAsia="zh-CN"/>
        </w:rPr>
      </w:pPr>
      <w:bookmarkStart w:id="30" w:name="_Toc21601"/>
      <w:r>
        <w:rPr>
          <w:rFonts w:ascii="仿宋" w:eastAsia="仿宋" w:hAnsi="仿宋" w:cs="仿宋" w:hint="eastAsia"/>
          <w:sz w:val="28"/>
          <w:lang w:eastAsia="zh-CN"/>
        </w:rPr>
        <w:t>(三)、新产品开发计划</w:t>
      </w:r>
      <w:bookmarkEnd w:id="30"/>
    </w:p>
    <w:p>
      <w:pPr>
        <w:ind w:firstLine="560" w:firstLineChars="200"/>
        <w:rPr>
          <w:rFonts w:ascii="仿宋" w:eastAsia="仿宋" w:hAnsi="仿宋" w:cs="仿宋" w:hint="eastAsia"/>
          <w:sz w:val="28"/>
        </w:rPr>
      </w:pPr>
      <w:r>
        <w:rPr>
          <w:rFonts w:ascii="仿宋" w:eastAsia="仿宋" w:hAnsi="仿宋" w:cs="仿宋" w:hint="eastAsia"/>
          <w:sz w:val="28"/>
          <w:lang w:eastAsia="zh-CN"/>
        </w:rPr>
        <w:t>产品规划： 公司的新产品开发计划将包括详细的产品规划，这些规划将涵盖从概念阶段到市场推出的所有方面。首先，公司将概述新产品的设计，包括产品特性、功能和外观。此外，将明确原材料采购计划，包括所需的材料种类、供应商选择和采购预算。针对生产流程，公司将提供工艺流程图，详细说明如何将原材料转化为成品的步骤，包括生产设备、工序和关键控制点。</w:t>
      </w:r>
    </w:p>
    <w:p>
      <w:pPr>
        <w:ind w:firstLine="560" w:firstLineChars="200"/>
        <w:rPr>
          <w:rFonts w:ascii="仿宋" w:eastAsia="仿宋" w:hAnsi="仿宋" w:cs="仿宋" w:hint="eastAsia"/>
          <w:sz w:val="28"/>
        </w:rPr>
      </w:pPr>
      <w:r>
        <w:rPr>
          <w:rFonts w:ascii="仿宋" w:eastAsia="仿宋" w:hAnsi="仿宋" w:cs="仿宋" w:hint="eastAsia"/>
          <w:sz w:val="28"/>
          <w:lang w:eastAsia="zh-CN"/>
        </w:rPr>
        <w:t>时间表：</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6" w:history="1">
        <w:r>
          <w:rPr>
            <w:rFonts w:ascii="SimSun" w:eastAsia="SimSun" w:hAnsi="SimSun" w:cs="SimSun"/>
            <w:b/>
            <w:bCs/>
            <w:color w:val="0000EE"/>
            <w:kern w:val="0"/>
            <w:sz w:val="30"/>
            <w:szCs w:val="30"/>
            <w:u w:val="single" w:color="0000EE"/>
          </w:rPr>
          <w:t>https://d.book118.com/277165201016006051</w:t>
        </w:r>
      </w:hyperlink>
    </w:p>
    <w:p>
      <w:pPr>
        <w:ind w:firstLine="560" w:firstLineChars="200"/>
        <w:rPr>
          <w:rFonts w:ascii="仿宋" w:eastAsia="仿宋" w:hAnsi="仿宋" w:cs="仿宋" w:hint="eastAsia"/>
          <w:sz w:val="28"/>
        </w:rPr>
      </w:pPr>
    </w:p>
    <w:sectPr>
      <w:headerReference w:type="default" r:id="rId57"/>
      <w:footerReference w:type="default" r:id="rId58"/>
      <w:type w:val="nextPage"/>
      <w:pgSz w:w="11906" w:h="16838"/>
      <w:pgMar w:top="1440" w:right="1800" w:bottom="1440" w:left="1800" w:header="851" w:footer="992" w:gutter="0"/>
      <w:pgNumType w:start="2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企业总部管理服务项目成效分析报告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企业总部管理服务项目成效分析报告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企业总部管理服务项目成效分析报告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企业总部管理服务项目成效分析报告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企业总部管理服务项目成效分析报告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企业总部管理服务项目成效分析报告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企业总部管理服务项目成效分析报告</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企业总部管理服务项目成效分析报告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企业总部管理服务项目成效分析报告</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企业总部管理服务项目成效分析报告</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企业总部管理服务项目成效分析报告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企业总部管理服务项目成效分析报告</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企业总部管理服务项目成效分析报告</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企业总部管理服务项目成效分析报告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企业总部管理服务项目成效分析报告</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企业总部管理服务项目成效分析报告</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企业总部管理服务项目成效分析报告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企业总部管理服务项目成效分析报告</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企业总部管理服务项目成效分析报告</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企业总部管理服务项目成效分析报告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企业总部管理服务项目成效分析报告</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企业总部管理服务项目成效分析报告</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企业总部管理服务项目成效分析报告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企业总部管理服务项目成效分析报告</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企业总部管理服务项目成效分析报告</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企业总部管理服务项目成效分析报告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企业总部管理服务项目成效分析报告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8892441"/>
    <w:rsid w:val="5889244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yperlink" Target="https://d.book118.com/277165201016006051" TargetMode="External" /><Relationship Id="rId57" Type="http://schemas.openxmlformats.org/officeDocument/2006/relationships/header" Target="header27.xml" /><Relationship Id="rId58" Type="http://schemas.openxmlformats.org/officeDocument/2006/relationships/footer" Target="footer27.xml" /><Relationship Id="rId59" Type="http://schemas.openxmlformats.org/officeDocument/2006/relationships/theme" Target="theme/theme1.xml" /><Relationship Id="rId6" Type="http://schemas.openxmlformats.org/officeDocument/2006/relationships/header" Target="header2.xml" /><Relationship Id="rId60" Type="http://schemas.openxmlformats.org/officeDocument/2006/relationships/styles" Target="styles.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PHL</dc:creator>
  <cp:lastModifiedBy>PHL</cp:lastModifiedBy>
  <cp:revision>1</cp:revision>
  <dcterms:created xsi:type="dcterms:W3CDTF">2024-01-15T04:27:00Z</dcterms:created>
  <dcterms:modified xsi:type="dcterms:W3CDTF">2024-01-15T04:27:19Z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62BFADD5BC934F379B993D51DC01ABFC_11</vt:lpwstr>
  </property>
  <property fmtid="{D5CDD505-2E9C-101B-9397-08002B2CF9AE}" pid="3" name="KSOProductBuildVer">
    <vt:lpwstr>2052-12.1.0.16120</vt:lpwstr>
  </property>
</Properties>
</file>