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napToGrid w:val="0"/>
        <w:spacing w:line="700" w:lineRule="exact"/>
        <w:jc w:val="center"/>
        <w:rPr>
          <w:rFonts w:ascii="方正小标宋简体" w:eastAsia="方正小标宋简体"/>
          <w:sz w:val="44"/>
          <w:szCs w:val="44"/>
        </w:rPr>
      </w:pPr>
      <w:r>
        <w:rPr>
          <w:rFonts w:ascii="方正小标宋简体" w:eastAsia="方正小标宋简体" w:hint="eastAsia"/>
          <w:sz w:val="44"/>
          <w:szCs w:val="44"/>
        </w:rPr>
        <w:t>落实</w:t>
      </w:r>
      <w:r>
        <w:rPr>
          <w:rFonts w:ascii="方正小标宋简体" w:eastAsia="方正小标宋简体" w:hint="eastAsia"/>
          <w:sz w:val="44"/>
          <w:szCs w:val="44"/>
        </w:rPr>
        <w:t>2020年</w:t>
      </w:r>
      <w:r>
        <w:rPr>
          <w:rFonts w:ascii="方正小标宋简体" w:eastAsia="方正小标宋简体" w:hint="eastAsia"/>
          <w:sz w:val="44"/>
          <w:szCs w:val="44"/>
        </w:rPr>
        <w:t>大型医院巡查工作实施方案</w:t>
      </w:r>
    </w:p>
    <w:p>
      <w:pPr>
        <w:spacing w:line="400" w:lineRule="exact"/>
        <w:jc w:val="center"/>
      </w:pPr>
    </w:p>
    <w:p>
      <w:pPr>
        <w:snapToGrid w:val="0"/>
        <w:ind w:firstLine="627" w:firstLineChars="196"/>
        <w:rPr>
          <w:rFonts w:ascii="仿宋_GB2312" w:eastAsia="仿宋_GB2312"/>
          <w:sz w:val="32"/>
          <w:szCs w:val="32"/>
        </w:rPr>
      </w:pPr>
      <w:r>
        <w:rPr>
          <w:rFonts w:ascii="仿宋_GB2312" w:eastAsia="仿宋_GB2312" w:hint="eastAsia"/>
          <w:sz w:val="32"/>
          <w:szCs w:val="32"/>
        </w:rPr>
        <w:t>为深入贯彻落实党的十九大精神，全面落实</w:t>
      </w:r>
      <w:r>
        <w:rPr>
          <w:rFonts w:ascii="仿宋_GB2312" w:eastAsia="仿宋_GB2312" w:hint="eastAsia"/>
          <w:sz w:val="32"/>
          <w:szCs w:val="32"/>
        </w:rPr>
        <w:t>“</w:t>
      </w:r>
      <w:r>
        <w:rPr>
          <w:rFonts w:ascii="仿宋_GB2312" w:eastAsia="仿宋_GB2312" w:hint="eastAsia"/>
          <w:sz w:val="32"/>
          <w:szCs w:val="32"/>
        </w:rPr>
        <w:t>不忘初心、牢记使命</w:t>
      </w:r>
      <w:r>
        <w:rPr>
          <w:rFonts w:ascii="仿宋_GB2312" w:eastAsia="仿宋_GB2312" w:hint="eastAsia"/>
          <w:sz w:val="32"/>
          <w:szCs w:val="32"/>
        </w:rPr>
        <w:t>”</w:t>
      </w:r>
      <w:r>
        <w:rPr>
          <w:rFonts w:ascii="仿宋_GB2312" w:eastAsia="仿宋_GB2312" w:hint="eastAsia"/>
          <w:sz w:val="32"/>
          <w:szCs w:val="32"/>
        </w:rPr>
        <w:t>主题教育整改要求，深入推动公立医院改革，完善医院惩防体系建设，维护公立医院公益性，进一步加强卫生行业行风建设，落实党风廉政建设主体责任，保障人民群众健康权益，推进公立医院高质量发展，按照国家卫</w:t>
      </w:r>
      <w:r>
        <w:rPr>
          <w:rFonts w:ascii="仿宋_GB2312" w:eastAsia="仿宋_GB2312" w:hint="eastAsia"/>
          <w:sz w:val="32"/>
          <w:szCs w:val="32"/>
        </w:rPr>
        <w:t>健</w:t>
      </w:r>
      <w:r>
        <w:rPr>
          <w:rFonts w:ascii="仿宋_GB2312" w:eastAsia="仿宋_GB2312" w:hint="eastAsia"/>
          <w:sz w:val="32"/>
          <w:szCs w:val="32"/>
        </w:rPr>
        <w:t>委制定的《大型医院巡查工作方案（</w:t>
      </w:r>
      <w:r>
        <w:rPr>
          <w:rFonts w:ascii="仿宋_GB2312" w:eastAsia="仿宋_GB2312"/>
          <w:sz w:val="32"/>
          <w:szCs w:val="32"/>
        </w:rPr>
        <w:t>201</w:t>
      </w:r>
      <w:r>
        <w:rPr>
          <w:rFonts w:ascii="仿宋_GB2312" w:eastAsia="仿宋_GB2312" w:hint="eastAsia"/>
          <w:sz w:val="32"/>
          <w:szCs w:val="32"/>
        </w:rPr>
        <w:t>9</w:t>
      </w:r>
      <w:r>
        <w:rPr>
          <w:rFonts w:ascii="仿宋_GB2312" w:eastAsia="仿宋_GB2312"/>
          <w:sz w:val="32"/>
          <w:szCs w:val="32"/>
        </w:rPr>
        <w:t>-20</w:t>
      </w:r>
      <w:r>
        <w:rPr>
          <w:rFonts w:ascii="仿宋_GB2312" w:eastAsia="仿宋_GB2312" w:hint="eastAsia"/>
          <w:sz w:val="32"/>
          <w:szCs w:val="32"/>
        </w:rPr>
        <w:t>22</w:t>
      </w:r>
      <w:r>
        <w:rPr>
          <w:rFonts w:ascii="仿宋_GB2312" w:eastAsia="仿宋_GB2312" w:hint="eastAsia"/>
          <w:sz w:val="32"/>
          <w:szCs w:val="32"/>
        </w:rPr>
        <w:t>年度）》要求，不断推进和完善医院惩治和预防腐败体系建设，切实落实巡查工作，确保各项任务顺利完成，结合医院实际，特制定本实施方案。</w:t>
      </w:r>
    </w:p>
    <w:p>
      <w:pPr>
        <w:ind w:firstLine="627" w:firstLineChars="196"/>
        <w:rPr>
          <w:rFonts w:ascii="仿宋_GB2312" w:eastAsia="仿宋_GB2312"/>
          <w:sz w:val="32"/>
          <w:szCs w:val="32"/>
        </w:rPr>
      </w:pPr>
      <w:r>
        <w:rPr>
          <w:rFonts w:ascii="黑体" w:eastAsia="黑体" w:hint="eastAsia"/>
          <w:sz w:val="32"/>
          <w:szCs w:val="32"/>
        </w:rPr>
        <w:t>一、建立健全组织机构</w:t>
      </w:r>
    </w:p>
    <w:p>
      <w:pPr>
        <w:ind w:firstLine="612"/>
        <w:rPr>
          <w:rFonts w:ascii="楷体_GB2312" w:eastAsia="楷体_GB2312"/>
          <w:sz w:val="32"/>
          <w:szCs w:val="32"/>
        </w:rPr>
      </w:pPr>
      <w:r>
        <w:rPr>
          <w:rFonts w:ascii="楷体_GB2312" w:eastAsia="楷体_GB2312" w:hint="eastAsia"/>
          <w:sz w:val="32"/>
          <w:szCs w:val="32"/>
        </w:rPr>
        <w:t>（一）成立医院</w:t>
      </w:r>
      <w:r>
        <w:rPr>
          <w:rFonts w:ascii="楷体_GB2312" w:eastAsia="楷体_GB2312" w:hint="eastAsia"/>
          <w:sz w:val="32"/>
          <w:szCs w:val="32"/>
        </w:rPr>
        <w:t>“</w:t>
      </w:r>
      <w:r>
        <w:rPr>
          <w:rFonts w:ascii="楷体_GB2312" w:eastAsia="楷体_GB2312" w:hint="eastAsia"/>
          <w:sz w:val="32"/>
          <w:szCs w:val="32"/>
        </w:rPr>
        <w:t>大型医院巡查</w:t>
      </w:r>
      <w:r>
        <w:rPr>
          <w:rFonts w:ascii="楷体_GB2312" w:eastAsia="楷体_GB2312" w:hint="eastAsia"/>
          <w:sz w:val="32"/>
          <w:szCs w:val="32"/>
        </w:rPr>
        <w:t>工作</w:t>
      </w:r>
      <w:r>
        <w:rPr>
          <w:rFonts w:ascii="楷体_GB2312" w:eastAsia="楷体_GB2312" w:hint="eastAsia"/>
          <w:sz w:val="32"/>
          <w:szCs w:val="32"/>
        </w:rPr>
        <w:t>”</w:t>
      </w:r>
      <w:r>
        <w:rPr>
          <w:rFonts w:ascii="楷体_GB2312" w:eastAsia="楷体_GB2312" w:hint="eastAsia"/>
          <w:sz w:val="32"/>
          <w:szCs w:val="32"/>
        </w:rPr>
        <w:t>领导小组及办公室</w:t>
      </w:r>
    </w:p>
    <w:p>
      <w:pPr>
        <w:ind w:firstLine="640" w:firstLineChars="200"/>
        <w:rPr>
          <w:rFonts w:ascii="仿宋_GB2312" w:eastAsia="仿宋_GB2312"/>
          <w:sz w:val="32"/>
          <w:szCs w:val="32"/>
        </w:rPr>
      </w:pPr>
      <w:r>
        <w:rPr>
          <w:rFonts w:ascii="仿宋_GB2312" w:eastAsia="仿宋_GB2312" w:hint="eastAsia"/>
          <w:sz w:val="32"/>
          <w:szCs w:val="32"/>
        </w:rPr>
        <w:t>成立由党委书记</w:t>
      </w:r>
      <w:r>
        <w:rPr>
          <w:rFonts w:ascii="仿宋_GB2312" w:eastAsia="仿宋_GB2312" w:hint="eastAsia"/>
          <w:sz w:val="32"/>
          <w:szCs w:val="32"/>
        </w:rPr>
        <w:t>、</w:t>
      </w:r>
      <w:r>
        <w:rPr>
          <w:rFonts w:ascii="仿宋_GB2312" w:eastAsia="仿宋_GB2312" w:hint="eastAsia"/>
          <w:sz w:val="32"/>
          <w:szCs w:val="32"/>
        </w:rPr>
        <w:t>院长任组长，纪委书记、党委</w:t>
      </w:r>
      <w:r>
        <w:rPr>
          <w:rFonts w:ascii="仿宋_GB2312" w:eastAsia="仿宋_GB2312" w:hint="eastAsia"/>
          <w:sz w:val="32"/>
          <w:szCs w:val="32"/>
        </w:rPr>
        <w:t>副</w:t>
      </w:r>
      <w:r>
        <w:rPr>
          <w:rFonts w:ascii="仿宋_GB2312" w:eastAsia="仿宋_GB2312" w:hint="eastAsia"/>
          <w:sz w:val="32"/>
          <w:szCs w:val="32"/>
        </w:rPr>
        <w:t>书记</w:t>
      </w:r>
      <w:r>
        <w:rPr>
          <w:rFonts w:ascii="仿宋_GB2312" w:eastAsia="仿宋_GB2312" w:hint="eastAsia"/>
          <w:sz w:val="32"/>
          <w:szCs w:val="32"/>
        </w:rPr>
        <w:t>、</w:t>
      </w:r>
      <w:r>
        <w:rPr>
          <w:rFonts w:ascii="仿宋_GB2312" w:eastAsia="仿宋_GB2312" w:hint="eastAsia"/>
          <w:sz w:val="32"/>
          <w:szCs w:val="32"/>
        </w:rPr>
        <w:t>副院长为副组长，其他</w:t>
      </w:r>
      <w:r>
        <w:rPr>
          <w:rFonts w:ascii="仿宋_GB2312" w:eastAsia="仿宋_GB2312" w:hint="eastAsia"/>
          <w:sz w:val="32"/>
          <w:szCs w:val="32"/>
        </w:rPr>
        <w:t>两委委员、</w:t>
      </w:r>
      <w:r>
        <w:rPr>
          <w:rFonts w:ascii="仿宋_GB2312" w:eastAsia="仿宋_GB2312" w:hint="eastAsia"/>
          <w:sz w:val="32"/>
          <w:szCs w:val="32"/>
        </w:rPr>
        <w:t>大部主任、院长助理、党办主任、院办主任、监察室主任为成员的</w:t>
      </w:r>
      <w:r>
        <w:rPr>
          <w:rFonts w:ascii="仿宋_GB2312" w:eastAsia="仿宋_GB2312" w:cs="仿宋_GB2312" w:hint="eastAsia"/>
          <w:sz w:val="32"/>
          <w:szCs w:val="32"/>
        </w:rPr>
        <w:t>“</w:t>
      </w:r>
      <w:r>
        <w:rPr>
          <w:rFonts w:ascii="仿宋_GB2312" w:eastAsia="仿宋_GB2312" w:cs="仿宋_GB2312" w:hint="eastAsia"/>
          <w:sz w:val="32"/>
          <w:szCs w:val="32"/>
        </w:rPr>
        <w:t>大型医院巡查工作</w:t>
      </w:r>
      <w:r>
        <w:rPr>
          <w:rFonts w:ascii="仿宋_GB2312" w:eastAsia="仿宋_GB2312" w:cs="仿宋_GB2312" w:hint="eastAsia"/>
          <w:sz w:val="32"/>
          <w:szCs w:val="32"/>
        </w:rPr>
        <w:t>”</w:t>
      </w:r>
      <w:r>
        <w:rPr>
          <w:rFonts w:ascii="仿宋_GB2312" w:eastAsia="仿宋_GB2312" w:hint="eastAsia"/>
          <w:sz w:val="32"/>
          <w:szCs w:val="32"/>
        </w:rPr>
        <w:t>领导小组，负责</w:t>
      </w:r>
      <w:r>
        <w:rPr>
          <w:rFonts w:ascii="仿宋_GB2312" w:eastAsia="仿宋_GB2312" w:cs="仿宋_GB2312" w:hint="eastAsia"/>
          <w:sz w:val="32"/>
          <w:szCs w:val="32"/>
        </w:rPr>
        <w:t>大型医院巡查工作</w:t>
      </w:r>
      <w:r>
        <w:rPr>
          <w:rFonts w:ascii="仿宋_GB2312" w:eastAsia="仿宋_GB2312" w:hint="eastAsia"/>
          <w:sz w:val="32"/>
          <w:szCs w:val="32"/>
        </w:rPr>
        <w:t>的组织领导，指挥部署和统筹安排。</w:t>
      </w:r>
    </w:p>
    <w:p>
      <w:pPr>
        <w:ind w:firstLine="800" w:firstLineChars="250"/>
        <w:rPr>
          <w:rFonts w:ascii="仿宋_GB2312" w:eastAsia="仿宋_GB2312"/>
          <w:sz w:val="32"/>
          <w:szCs w:val="32"/>
        </w:rPr>
      </w:pPr>
      <w:r>
        <w:rPr>
          <w:rFonts w:ascii="仿宋_GB2312" w:eastAsia="仿宋_GB2312" w:hint="eastAsia"/>
          <w:sz w:val="32"/>
          <w:szCs w:val="32"/>
        </w:rPr>
        <w:t>领导小组下设</w:t>
      </w:r>
      <w:r>
        <w:rPr>
          <w:rFonts w:ascii="仿宋_GB2312" w:eastAsia="仿宋_GB2312" w:hAnsi="仿宋" w:cs="仿宋" w:hint="eastAsia"/>
          <w:sz w:val="32"/>
          <w:szCs w:val="32"/>
        </w:rPr>
        <w:t>巡查工作</w:t>
      </w:r>
      <w:r>
        <w:rPr>
          <w:rFonts w:ascii="仿宋_GB2312" w:eastAsia="仿宋_GB2312" w:hint="eastAsia"/>
          <w:sz w:val="32"/>
          <w:szCs w:val="32"/>
        </w:rPr>
        <w:t>办公室。办公室主任由纪委书记担任，成员为相关职能科室负责人。</w:t>
      </w:r>
    </w:p>
    <w:p>
      <w:pPr>
        <w:ind w:firstLine="640" w:firstLineChars="200"/>
        <w:rPr>
          <w:rFonts w:ascii="仿宋_GB2312" w:eastAsia="仿宋_GB2312"/>
          <w:sz w:val="32"/>
          <w:szCs w:val="32"/>
        </w:rPr>
        <w:sectPr w:rsidSect="00B63467">
          <w:footerReference w:type="default" r:id="rId4"/>
          <w:pgSz w:w="11906" w:h="16838"/>
          <w:pgMar w:top="1440" w:right="1800" w:bottom="1440" w:left="1800" w:header="851" w:footer="992" w:gutter="0"/>
          <w:cols w:space="720"/>
          <w:docGrid w:type="lines" w:linePitch="312"/>
        </w:sectPr>
      </w:pPr>
      <w:r>
        <w:rPr>
          <w:rFonts w:ascii="仿宋_GB2312" w:eastAsia="仿宋_GB2312" w:hAnsi="仿宋" w:cs="仿宋" w:hint="eastAsia"/>
          <w:sz w:val="32"/>
          <w:szCs w:val="32"/>
        </w:rPr>
        <w:t>巡查工作</w:t>
      </w:r>
      <w:r>
        <w:rPr>
          <w:rFonts w:ascii="仿宋_GB2312" w:eastAsia="仿宋_GB2312" w:hint="eastAsia"/>
          <w:sz w:val="32"/>
          <w:szCs w:val="32"/>
        </w:rPr>
        <w:t>办公室设在监察室，在医院</w:t>
      </w:r>
      <w:r>
        <w:rPr>
          <w:rFonts w:ascii="仿宋_GB2312" w:eastAsia="仿宋_GB2312" w:cs="仿宋_GB2312" w:hint="eastAsia"/>
          <w:sz w:val="32"/>
          <w:szCs w:val="32"/>
        </w:rPr>
        <w:t>“</w:t>
      </w:r>
      <w:r>
        <w:rPr>
          <w:rFonts w:ascii="仿宋_GB2312" w:eastAsia="仿宋_GB2312" w:cs="仿宋_GB2312" w:hint="eastAsia"/>
          <w:sz w:val="32"/>
          <w:szCs w:val="32"/>
        </w:rPr>
        <w:t>大型医院巡查工作</w:t>
      </w:r>
      <w:r>
        <w:rPr>
          <w:rFonts w:ascii="仿宋_GB2312" w:eastAsia="仿宋_GB2312" w:cs="仿宋_GB2312" w:hint="eastAsia"/>
          <w:sz w:val="32"/>
          <w:szCs w:val="32"/>
        </w:rPr>
        <w:t>”</w:t>
      </w:r>
      <w:r>
        <w:rPr>
          <w:rFonts w:ascii="仿宋_GB2312" w:eastAsia="仿宋_GB2312" w:hint="eastAsia"/>
          <w:sz w:val="32"/>
          <w:szCs w:val="32"/>
        </w:rPr>
        <w:t>领导小组的统一领导下，按照市卫</w:t>
      </w:r>
      <w:r>
        <w:rPr>
          <w:rFonts w:ascii="仿宋_GB2312" w:eastAsia="仿宋_GB2312" w:hint="eastAsia"/>
          <w:sz w:val="32"/>
          <w:szCs w:val="32"/>
        </w:rPr>
        <w:t>健</w:t>
      </w:r>
    </w:p>
    <w:p>
      <w:pPr>
        <w:ind w:firstLine="640" w:firstLineChars="200"/>
        <w:rPr>
          <w:rFonts w:ascii="仿宋_GB2312" w:eastAsia="仿宋_GB2312"/>
          <w:sz w:val="32"/>
          <w:szCs w:val="32"/>
        </w:rPr>
      </w:pPr>
      <w:r>
        <w:rPr>
          <w:rFonts w:ascii="仿宋_GB2312" w:eastAsia="仿宋_GB2312" w:hint="eastAsia"/>
          <w:sz w:val="32"/>
          <w:szCs w:val="32"/>
        </w:rPr>
        <w:t>委要求落实责任分解，细化工作方案，组织实施，同时监督各项工作的开展和实施情况，按照时间</w:t>
      </w:r>
      <w:r>
        <w:rPr>
          <w:rFonts w:ascii="仿宋_GB2312" w:eastAsia="仿宋_GB2312" w:hint="eastAsia"/>
          <w:sz w:val="32"/>
          <w:szCs w:val="32"/>
        </w:rPr>
        <w:t>节点汇总资料，并组织召开专题工作会。</w:t>
      </w:r>
    </w:p>
    <w:p>
      <w:pPr>
        <w:ind w:firstLine="627" w:firstLineChars="196"/>
        <w:rPr>
          <w:rFonts w:ascii="仿宋_GB2312" w:eastAsia="仿宋_GB2312"/>
          <w:sz w:val="32"/>
          <w:szCs w:val="32"/>
        </w:rPr>
      </w:pPr>
      <w:r>
        <w:rPr>
          <w:rFonts w:ascii="仿宋_GB2312" w:eastAsia="仿宋_GB2312" w:hint="eastAsia"/>
          <w:sz w:val="32"/>
          <w:szCs w:val="32"/>
        </w:rPr>
        <w:t>领导小组及</w:t>
      </w:r>
      <w:r>
        <w:rPr>
          <w:rFonts w:ascii="仿宋_GB2312" w:eastAsia="仿宋_GB2312" w:hAnsi="仿宋" w:cs="仿宋" w:hint="eastAsia"/>
          <w:sz w:val="32"/>
          <w:szCs w:val="32"/>
        </w:rPr>
        <w:t>巡查工作</w:t>
      </w:r>
      <w:r>
        <w:rPr>
          <w:rFonts w:ascii="仿宋_GB2312" w:eastAsia="仿宋_GB2312" w:hint="eastAsia"/>
          <w:sz w:val="32"/>
          <w:szCs w:val="32"/>
        </w:rPr>
        <w:t>办公室成员名单见附件1</w:t>
      </w:r>
    </w:p>
    <w:p>
      <w:pPr>
        <w:ind w:firstLine="612"/>
        <w:rPr>
          <w:rFonts w:ascii="仿宋_GB2312" w:eastAsia="仿宋_GB2312"/>
          <w:sz w:val="32"/>
          <w:szCs w:val="32"/>
        </w:rPr>
      </w:pPr>
      <w:r>
        <w:rPr>
          <w:rFonts w:ascii="楷体_GB2312" w:eastAsia="楷体_GB2312" w:hint="eastAsia"/>
          <w:sz w:val="32"/>
          <w:szCs w:val="32"/>
        </w:rPr>
        <w:t>（二）</w:t>
      </w:r>
      <w:r>
        <w:rPr>
          <w:rFonts w:ascii="仿宋_GB2312" w:eastAsia="仿宋_GB2312" w:hint="eastAsia"/>
          <w:sz w:val="32"/>
          <w:szCs w:val="32"/>
        </w:rPr>
        <w:t>成立</w:t>
      </w:r>
      <w:r>
        <w:rPr>
          <w:rFonts w:ascii="仿宋_GB2312" w:eastAsia="仿宋_GB2312" w:hint="eastAsia"/>
          <w:sz w:val="32"/>
          <w:szCs w:val="32"/>
        </w:rPr>
        <w:t>“</w:t>
      </w:r>
      <w:r>
        <w:rPr>
          <w:rFonts w:ascii="仿宋_GB2312" w:eastAsia="仿宋_GB2312" w:hint="eastAsia"/>
          <w:sz w:val="32"/>
          <w:szCs w:val="32"/>
        </w:rPr>
        <w:t>大型医院巡查工作</w:t>
      </w:r>
      <w:r>
        <w:rPr>
          <w:rFonts w:ascii="仿宋_GB2312" w:eastAsia="仿宋_GB2312" w:hint="eastAsia"/>
          <w:sz w:val="32"/>
          <w:szCs w:val="32"/>
        </w:rPr>
        <w:t>”</w:t>
      </w:r>
      <w:r>
        <w:rPr>
          <w:rFonts w:ascii="仿宋_GB2312" w:eastAsia="仿宋_GB2312" w:hint="eastAsia"/>
          <w:sz w:val="32"/>
          <w:szCs w:val="32"/>
        </w:rPr>
        <w:t>督查小组</w:t>
      </w:r>
    </w:p>
    <w:p>
      <w:pPr>
        <w:ind w:firstLine="790" w:firstLineChars="247"/>
        <w:rPr>
          <w:rFonts w:ascii="仿宋_GB2312" w:eastAsia="仿宋_GB2312" w:hAnsi="宋体"/>
          <w:sz w:val="32"/>
          <w:szCs w:val="32"/>
        </w:rPr>
      </w:pPr>
      <w:r>
        <w:rPr>
          <w:rFonts w:ascii="仿宋_GB2312" w:eastAsia="仿宋_GB2312" w:hAnsi="宋体" w:hint="eastAsia"/>
          <w:sz w:val="32"/>
          <w:szCs w:val="32"/>
        </w:rPr>
        <w:t>由分管</w:t>
      </w:r>
      <w:r>
        <w:rPr>
          <w:rFonts w:ascii="仿宋_GB2312" w:eastAsia="仿宋_GB2312" w:hAnsi="宋体" w:hint="eastAsia"/>
          <w:sz w:val="32"/>
          <w:szCs w:val="32"/>
        </w:rPr>
        <w:t>领导</w:t>
      </w:r>
      <w:r>
        <w:rPr>
          <w:rFonts w:ascii="仿宋_GB2312" w:eastAsia="仿宋_GB2312" w:hAnsi="宋体" w:hint="eastAsia"/>
          <w:sz w:val="32"/>
          <w:szCs w:val="32"/>
        </w:rPr>
        <w:t>牵头，职能科室按照监管职责分为六个督查小组，完成相应条款的督查、整改、资料汇总等工作。</w:t>
      </w:r>
    </w:p>
    <w:p>
      <w:pPr>
        <w:ind w:firstLine="790" w:firstLineChars="247"/>
        <w:rPr>
          <w:rFonts w:ascii="仿宋_GB2312" w:eastAsia="仿宋_GB2312" w:hAnsi="宋体"/>
          <w:sz w:val="32"/>
          <w:szCs w:val="32"/>
        </w:rPr>
      </w:pPr>
      <w:r>
        <w:rPr>
          <w:rFonts w:ascii="仿宋_GB2312" w:eastAsia="仿宋_GB2312" w:hAnsi="宋体" w:hint="eastAsia"/>
          <w:sz w:val="32"/>
          <w:szCs w:val="32"/>
        </w:rPr>
        <w:t>督查小组职责及成员名单见附件</w:t>
      </w:r>
      <w:r>
        <w:rPr>
          <w:rFonts w:ascii="仿宋_GB2312" w:eastAsia="仿宋_GB2312" w:hAnsi="宋体"/>
          <w:sz w:val="32"/>
          <w:szCs w:val="32"/>
        </w:rPr>
        <w:t>2</w:t>
      </w:r>
    </w:p>
    <w:p>
      <w:pPr>
        <w:ind w:firstLine="640" w:firstLineChars="200"/>
        <w:rPr>
          <w:rFonts w:ascii="黑体" w:eastAsia="黑体"/>
          <w:sz w:val="32"/>
          <w:szCs w:val="32"/>
        </w:rPr>
      </w:pPr>
      <w:r>
        <w:rPr>
          <w:rFonts w:ascii="黑体" w:eastAsia="黑体" w:hint="eastAsia"/>
          <w:sz w:val="32"/>
          <w:szCs w:val="32"/>
        </w:rPr>
        <w:t>二、巡查目的</w:t>
      </w:r>
    </w:p>
    <w:p>
      <w:pPr>
        <w:ind w:firstLine="790" w:firstLineChars="247"/>
        <w:rPr>
          <w:rFonts w:ascii="仿宋_GB2312" w:eastAsia="仿宋_GB2312" w:hAnsi="宋体" w:hint="eastAsia"/>
          <w:sz w:val="32"/>
          <w:szCs w:val="32"/>
        </w:rPr>
      </w:pPr>
      <w:r>
        <w:rPr>
          <w:rFonts w:ascii="仿宋_GB2312" w:eastAsia="仿宋_GB2312" w:hAnsi="宋体" w:hint="eastAsia"/>
          <w:sz w:val="32"/>
          <w:szCs w:val="32"/>
        </w:rPr>
        <w:t>深入推动公立医院改革，完善医院惩防体系建设，维护公立医院公益性，进一步加强卫生行业行风建设，落实党风廉政建设主体责任，保障人民群众健康权益，推进公立医院高质量发展</w:t>
      </w:r>
      <w:r>
        <w:rPr>
          <w:rFonts w:ascii="仿宋_GB2312" w:eastAsia="仿宋_GB2312" w:hAnsi="宋体" w:hint="eastAsia"/>
          <w:sz w:val="32"/>
          <w:szCs w:val="32"/>
        </w:rPr>
        <w:t>。</w:t>
      </w:r>
    </w:p>
    <w:p>
      <w:pPr>
        <w:ind w:firstLine="612"/>
        <w:rPr>
          <w:rFonts w:ascii="黑体" w:eastAsia="黑体"/>
          <w:sz w:val="32"/>
          <w:szCs w:val="32"/>
        </w:rPr>
      </w:pPr>
      <w:r>
        <w:rPr>
          <w:rFonts w:ascii="黑体" w:eastAsia="黑体" w:hint="eastAsia"/>
          <w:sz w:val="32"/>
          <w:szCs w:val="32"/>
        </w:rPr>
        <w:t>三、巡查内容</w:t>
      </w:r>
    </w:p>
    <w:p>
      <w:pPr>
        <w:overflowPunct w:val="0"/>
        <w:snapToGrid w:val="0"/>
        <w:ind w:firstLine="640" w:firstLineChars="200"/>
        <w:rPr>
          <w:rFonts w:ascii="楷体_GB2312" w:eastAsia="楷体_GB2312" w:cs="楷体_GB2312" w:hint="eastAsia"/>
          <w:sz w:val="32"/>
          <w:szCs w:val="32"/>
        </w:rPr>
      </w:pPr>
      <w:r>
        <w:rPr>
          <w:rFonts w:ascii="楷体_GB2312" w:eastAsia="楷体_GB2312" w:cs="楷体_GB2312" w:hint="eastAsia"/>
          <w:sz w:val="32"/>
          <w:szCs w:val="32"/>
        </w:rPr>
        <w:t>（一）公立医院党建。</w:t>
      </w:r>
    </w:p>
    <w:p>
      <w:pPr>
        <w:overflowPunct w:val="0"/>
        <w:snapToGrid w:val="0"/>
        <w:ind w:firstLine="640" w:firstLineChars="200"/>
        <w:rPr>
          <w:rFonts w:ascii="楷体_GB2312" w:eastAsia="楷体_GB2312" w:cs="楷体_GB2312" w:hint="eastAsia"/>
          <w:sz w:val="32"/>
          <w:szCs w:val="32"/>
        </w:rPr>
      </w:pPr>
      <w:r>
        <w:rPr>
          <w:rFonts w:ascii="楷体_GB2312" w:eastAsia="楷体_GB2312" w:cs="楷体_GB2312" w:hint="eastAsia"/>
          <w:sz w:val="32"/>
          <w:szCs w:val="32"/>
        </w:rPr>
        <w:t>（二）行业作风建设。</w:t>
      </w:r>
    </w:p>
    <w:p>
      <w:pPr>
        <w:overflowPunct w:val="0"/>
        <w:snapToGrid w:val="0"/>
        <w:ind w:firstLine="640" w:firstLineChars="200"/>
        <w:rPr>
          <w:rFonts w:ascii="楷体_GB2312" w:eastAsia="楷体_GB2312" w:cs="楷体_GB2312" w:hint="eastAsia"/>
          <w:sz w:val="32"/>
          <w:szCs w:val="32"/>
        </w:rPr>
      </w:pPr>
      <w:r>
        <w:rPr>
          <w:rFonts w:ascii="楷体_GB2312" w:eastAsia="楷体_GB2312" w:cs="楷体_GB2312" w:hint="eastAsia"/>
          <w:sz w:val="32"/>
          <w:szCs w:val="32"/>
        </w:rPr>
        <w:t>（三）运行管理。</w:t>
      </w:r>
    </w:p>
    <w:p>
      <w:pPr>
        <w:overflowPunct w:val="0"/>
        <w:snapToGrid w:val="0"/>
        <w:ind w:firstLine="640" w:firstLineChars="200"/>
        <w:rPr>
          <w:rFonts w:ascii="楷体_GB2312" w:eastAsia="楷体_GB2312" w:cs="楷体_GB2312" w:hint="eastAsia"/>
          <w:sz w:val="32"/>
          <w:szCs w:val="32"/>
        </w:rPr>
      </w:pPr>
      <w:r>
        <w:rPr>
          <w:rFonts w:ascii="楷体_GB2312" w:eastAsia="楷体_GB2312" w:cs="楷体_GB2312" w:hint="eastAsia"/>
          <w:sz w:val="32"/>
          <w:szCs w:val="32"/>
        </w:rPr>
        <w:t>（四）上一轮</w:t>
      </w:r>
      <w:r>
        <w:rPr>
          <w:rFonts w:ascii="楷体_GB2312" w:eastAsia="楷体_GB2312" w:cs="楷体_GB2312" w:hint="eastAsia"/>
          <w:sz w:val="32"/>
          <w:szCs w:val="32"/>
        </w:rPr>
        <w:t>巡查问题整改。</w:t>
      </w:r>
    </w:p>
    <w:p>
      <w:pPr>
        <w:ind w:firstLine="627" w:firstLineChars="196"/>
        <w:rPr>
          <w:rFonts w:ascii="仿宋_GB2312" w:eastAsia="仿宋_GB2312"/>
          <w:kern w:val="0"/>
          <w:sz w:val="32"/>
          <w:szCs w:val="32"/>
        </w:rPr>
      </w:pPr>
      <w:r>
        <w:rPr>
          <w:rFonts w:ascii="仿宋_GB2312" w:eastAsia="仿宋_GB2312" w:cs="楷体_GB2312" w:hint="eastAsia"/>
          <w:sz w:val="32"/>
          <w:szCs w:val="32"/>
        </w:rPr>
        <w:t>具体巡查内容及任务分工详见附件3</w:t>
      </w:r>
    </w:p>
    <w:p>
      <w:pPr>
        <w:ind w:firstLine="640" w:firstLineChars="200"/>
        <w:rPr>
          <w:rFonts w:ascii="黑体" w:eastAsia="黑体"/>
          <w:sz w:val="32"/>
          <w:szCs w:val="32"/>
        </w:rPr>
      </w:pPr>
      <w:r>
        <w:rPr>
          <w:rFonts w:ascii="黑体" w:eastAsia="黑体" w:hint="eastAsia"/>
          <w:sz w:val="32"/>
          <w:szCs w:val="32"/>
        </w:rPr>
        <w:t>四、组织实施</w:t>
      </w:r>
    </w:p>
    <w:p>
      <w:pPr>
        <w:overflowPunct w:val="0"/>
        <w:snapToGrid w:val="0"/>
        <w:ind w:firstLine="640" w:firstLineChars="200"/>
        <w:rPr>
          <w:rFonts w:ascii="楷体_GB2312" w:eastAsia="楷体_GB2312" w:hint="eastAsia"/>
          <w:sz w:val="32"/>
          <w:szCs w:val="32"/>
        </w:rPr>
      </w:pPr>
      <w:r>
        <w:rPr>
          <w:rFonts w:ascii="楷体_GB2312" w:eastAsia="楷体_GB2312" w:hint="eastAsia"/>
          <w:sz w:val="32"/>
          <w:szCs w:val="32"/>
        </w:rPr>
        <w:t>（一）宣传动员（201</w:t>
      </w:r>
      <w:r>
        <w:rPr>
          <w:rFonts w:ascii="楷体_GB2312" w:eastAsia="楷体_GB2312" w:hint="eastAsia"/>
          <w:sz w:val="32"/>
          <w:szCs w:val="32"/>
        </w:rPr>
        <w:t>9</w:t>
      </w:r>
      <w:r>
        <w:rPr>
          <w:rFonts w:ascii="楷体_GB2312" w:eastAsia="楷体_GB2312" w:hint="eastAsia"/>
          <w:sz w:val="32"/>
          <w:szCs w:val="32"/>
        </w:rPr>
        <w:t>年1</w:t>
      </w:r>
      <w:r>
        <w:rPr>
          <w:rFonts w:ascii="楷体_GB2312" w:eastAsia="楷体_GB2312" w:hint="eastAsia"/>
          <w:sz w:val="32"/>
          <w:szCs w:val="32"/>
        </w:rPr>
        <w:t>2</w:t>
      </w:r>
      <w:r>
        <w:rPr>
          <w:rFonts w:ascii="楷体_GB2312" w:eastAsia="楷体_GB2312" w:hint="eastAsia"/>
          <w:sz w:val="32"/>
          <w:szCs w:val="32"/>
        </w:rPr>
        <w:t>月2</w:t>
      </w:r>
      <w:r>
        <w:rPr>
          <w:rFonts w:ascii="楷体_GB2312" w:eastAsia="楷体_GB2312" w:hint="eastAsia"/>
          <w:sz w:val="32"/>
          <w:szCs w:val="32"/>
        </w:rPr>
        <w:t>3</w:t>
      </w:r>
      <w:r>
        <w:rPr>
          <w:rFonts w:ascii="楷体_GB2312" w:eastAsia="楷体_GB2312" w:hint="eastAsia"/>
          <w:sz w:val="32"/>
          <w:szCs w:val="32"/>
        </w:rPr>
        <w:t>日</w:t>
      </w:r>
      <w:r>
        <w:rPr>
          <w:rFonts w:ascii="楷体_GB2312" w:eastAsia="楷体_GB2312" w:hint="eastAsia"/>
          <w:sz w:val="32"/>
          <w:szCs w:val="32"/>
        </w:rPr>
        <w:t>前</w:t>
      </w:r>
      <w:r>
        <w:rPr>
          <w:rFonts w:ascii="楷体_GB2312" w:eastAsia="楷体_GB2312" w:hint="eastAsia"/>
          <w:sz w:val="32"/>
          <w:szCs w:val="32"/>
        </w:rPr>
        <w:t>）</w:t>
      </w:r>
    </w:p>
    <w:p>
      <w:pPr>
        <w:overflowPunct w:val="0"/>
        <w:snapToGrid w:val="0"/>
        <w:ind w:firstLine="640" w:firstLineChars="200"/>
        <w:rPr>
          <w:rFonts w:ascii="楷体_GB2312" w:eastAsia="楷体_GB2312"/>
          <w:sz w:val="32"/>
          <w:szCs w:val="32"/>
        </w:rPr>
      </w:pPr>
      <w:r>
        <w:rPr>
          <w:rFonts w:ascii="楷体_GB2312" w:eastAsia="楷体_GB2312" w:hint="eastAsia"/>
          <w:sz w:val="32"/>
          <w:szCs w:val="32"/>
        </w:rPr>
        <w:t>（二）自查自纠（</w:t>
      </w:r>
      <w:r>
        <w:rPr>
          <w:rFonts w:ascii="楷体_GB2312" w:eastAsia="楷体_GB2312"/>
          <w:sz w:val="32"/>
          <w:szCs w:val="32"/>
        </w:rPr>
        <w:t>201</w:t>
      </w:r>
      <w:r>
        <w:rPr>
          <w:rFonts w:ascii="楷体_GB2312" w:eastAsia="楷体_GB2312" w:hint="eastAsia"/>
          <w:sz w:val="32"/>
          <w:szCs w:val="32"/>
        </w:rPr>
        <w:t>9</w:t>
      </w:r>
      <w:r>
        <w:rPr>
          <w:rFonts w:ascii="楷体_GB2312" w:eastAsia="楷体_GB2312" w:hint="eastAsia"/>
          <w:sz w:val="32"/>
          <w:szCs w:val="32"/>
        </w:rPr>
        <w:t>年</w:t>
      </w:r>
      <w:r>
        <w:rPr>
          <w:rFonts w:ascii="楷体_GB2312" w:eastAsia="楷体_GB2312"/>
          <w:sz w:val="32"/>
          <w:szCs w:val="32"/>
        </w:rPr>
        <w:t>1</w:t>
      </w:r>
      <w:r>
        <w:rPr>
          <w:rFonts w:ascii="楷体_GB2312" w:eastAsia="楷体_GB2312" w:hint="eastAsia"/>
          <w:sz w:val="32"/>
          <w:szCs w:val="32"/>
        </w:rPr>
        <w:t>2</w:t>
      </w:r>
      <w:r>
        <w:rPr>
          <w:rFonts w:ascii="楷体_GB2312" w:eastAsia="楷体_GB2312" w:hint="eastAsia"/>
          <w:sz w:val="32"/>
          <w:szCs w:val="32"/>
        </w:rPr>
        <w:t>月</w:t>
      </w:r>
      <w:r>
        <w:rPr>
          <w:rFonts w:ascii="楷体_GB2312" w:eastAsia="楷体_GB2312"/>
          <w:sz w:val="32"/>
          <w:szCs w:val="32"/>
        </w:rPr>
        <w:t>2</w:t>
      </w:r>
      <w:r>
        <w:rPr>
          <w:rFonts w:ascii="楷体_GB2312" w:eastAsia="楷体_GB2312" w:hint="eastAsia"/>
          <w:sz w:val="32"/>
          <w:szCs w:val="32"/>
        </w:rPr>
        <w:t>4</w:t>
      </w:r>
      <w:r>
        <w:rPr>
          <w:rFonts w:ascii="楷体_GB2312" w:eastAsia="楷体_GB2312" w:hint="eastAsia"/>
          <w:sz w:val="32"/>
          <w:szCs w:val="32"/>
        </w:rPr>
        <w:t>日</w:t>
      </w:r>
      <w:r>
        <w:rPr>
          <w:rFonts w:ascii="楷体_GB2312" w:eastAsia="楷体_GB2312"/>
          <w:sz w:val="32"/>
          <w:szCs w:val="32"/>
        </w:rPr>
        <w:t>-12</w:t>
      </w:r>
      <w:r>
        <w:rPr>
          <w:rFonts w:ascii="楷体_GB2312" w:eastAsia="楷体_GB2312" w:hint="eastAsia"/>
          <w:sz w:val="32"/>
          <w:szCs w:val="32"/>
        </w:rPr>
        <w:t>月</w:t>
      </w:r>
      <w:r>
        <w:rPr>
          <w:rFonts w:ascii="楷体_GB2312" w:eastAsia="楷体_GB2312"/>
          <w:sz w:val="32"/>
          <w:szCs w:val="32"/>
        </w:rPr>
        <w:t>31</w:t>
      </w:r>
      <w:r>
        <w:rPr>
          <w:rFonts w:ascii="楷体_GB2312" w:eastAsia="楷体_GB2312" w:hint="eastAsia"/>
          <w:sz w:val="32"/>
          <w:szCs w:val="32"/>
        </w:rPr>
        <w:t>日）</w:t>
      </w:r>
    </w:p>
    <w:p>
      <w:pPr>
        <w:overflowPunct w:val="0"/>
        <w:snapToGrid w:val="0"/>
        <w:ind w:firstLine="640" w:firstLineChars="200"/>
        <w:rPr>
          <w:rFonts w:ascii="仿宋_GB2312" w:eastAsia="仿宋_GB2312" w:cs="仿宋_GB2312"/>
          <w:sz w:val="32"/>
          <w:szCs w:val="32"/>
        </w:rPr>
        <w:sectPr w:rsidSect="00B63467">
          <w:footerReference w:type="default" r:id="rId5"/>
          <w:type w:val="nextPage"/>
          <w:pgSz w:w="11906" w:h="16838"/>
          <w:pgMar w:top="1440" w:right="1800" w:bottom="1440" w:left="1800" w:header="851" w:footer="992" w:gutter="0"/>
          <w:pgNumType w:start="2"/>
          <w:cols w:space="720"/>
          <w:titlePg w:val="0"/>
          <w:docGrid w:type="lines" w:linePitch="312"/>
        </w:sectPr>
      </w:pPr>
      <w:r>
        <w:rPr>
          <w:rFonts w:ascii="楷体_GB2312" w:eastAsia="楷体_GB2312" w:hint="eastAsia"/>
          <w:sz w:val="32"/>
          <w:szCs w:val="32"/>
        </w:rPr>
        <w:t>主要工作：各</w:t>
      </w:r>
      <w:r>
        <w:rPr>
          <w:rFonts w:ascii="仿宋_GB2312" w:eastAsia="仿宋_GB2312" w:hint="eastAsia"/>
          <w:sz w:val="32"/>
          <w:szCs w:val="32"/>
        </w:rPr>
        <w:t>科室严格按照</w:t>
      </w:r>
      <w:r>
        <w:rPr>
          <w:rFonts w:ascii="仿宋_GB2312" w:eastAsia="仿宋_GB2312" w:hint="eastAsia"/>
          <w:sz w:val="32"/>
          <w:szCs w:val="32"/>
        </w:rPr>
        <w:t>最新的</w:t>
      </w:r>
      <w:r>
        <w:rPr>
          <w:rFonts w:ascii="仿宋_GB2312" w:eastAsia="仿宋_GB2312" w:hint="eastAsia"/>
          <w:sz w:val="32"/>
          <w:szCs w:val="32"/>
        </w:rPr>
        <w:t>任务</w:t>
      </w:r>
      <w:r>
        <w:rPr>
          <w:rFonts w:ascii="仿宋_GB2312" w:eastAsia="仿宋_GB2312" w:hint="eastAsia"/>
          <w:sz w:val="32"/>
          <w:szCs w:val="32"/>
        </w:rPr>
        <w:t>分解条款</w:t>
      </w:r>
      <w:r>
        <w:rPr>
          <w:rFonts w:ascii="仿宋_GB2312" w:eastAsia="仿宋_GB2312" w:hint="eastAsia"/>
          <w:sz w:val="32"/>
          <w:szCs w:val="32"/>
        </w:rPr>
        <w:t>进行自查，对自查中发现的问题立即整改，并</w:t>
      </w:r>
      <w:r>
        <w:rPr>
          <w:rFonts w:ascii="仿宋_GB2312" w:eastAsia="仿宋_GB2312" w:hint="eastAsia"/>
          <w:sz w:val="32"/>
          <w:szCs w:val="32"/>
        </w:rPr>
        <w:t>以</w:t>
      </w:r>
      <w:r>
        <w:rPr>
          <w:rFonts w:ascii="仿宋_GB2312" w:eastAsia="仿宋_GB2312" w:hint="eastAsia"/>
          <w:sz w:val="32"/>
          <w:szCs w:val="32"/>
        </w:rPr>
        <w:t>自查</w:t>
      </w:r>
      <w:r>
        <w:rPr>
          <w:rFonts w:ascii="仿宋_GB2312" w:eastAsia="仿宋_GB2312" w:hint="eastAsia"/>
          <w:sz w:val="32"/>
          <w:szCs w:val="32"/>
        </w:rPr>
        <w:t>表形式</w:t>
      </w:r>
      <w:r>
        <w:rPr>
          <w:rFonts w:ascii="仿宋_GB2312" w:eastAsia="仿宋_GB2312" w:hint="eastAsia"/>
          <w:sz w:val="32"/>
          <w:szCs w:val="32"/>
        </w:rPr>
        <w:t>交</w:t>
      </w:r>
    </w:p>
    <w:p>
      <w:pPr>
        <w:overflowPunct w:val="0"/>
        <w:snapToGrid w:val="0"/>
        <w:ind w:firstLine="640" w:firstLineChars="200"/>
        <w:rPr>
          <w:rFonts w:ascii="仿宋_GB2312" w:eastAsia="仿宋_GB2312" w:cs="仿宋_GB2312"/>
          <w:sz w:val="32"/>
          <w:szCs w:val="32"/>
        </w:rPr>
      </w:pPr>
      <w:r>
        <w:rPr>
          <w:rFonts w:ascii="仿宋_GB2312" w:eastAsia="仿宋_GB2312" w:hAnsi="仿宋" w:cs="仿宋" w:hint="eastAsia"/>
          <w:sz w:val="32"/>
          <w:szCs w:val="32"/>
        </w:rPr>
        <w:t>巡查工作</w:t>
      </w:r>
      <w:r>
        <w:rPr>
          <w:rFonts w:ascii="仿宋_GB2312" w:eastAsia="仿宋_GB2312" w:hint="eastAsia"/>
          <w:sz w:val="32"/>
          <w:szCs w:val="32"/>
        </w:rPr>
        <w:t>办公室</w:t>
      </w:r>
      <w:r>
        <w:rPr>
          <w:rFonts w:ascii="仿宋_GB2312" w:eastAsia="仿宋_GB2312" w:hint="eastAsia"/>
          <w:sz w:val="32"/>
          <w:szCs w:val="32"/>
        </w:rPr>
        <w:t>（监察室）</w:t>
      </w:r>
      <w:r>
        <w:rPr>
          <w:rFonts w:ascii="仿宋_GB2312" w:eastAsia="仿宋_GB2312" w:hint="eastAsia"/>
          <w:sz w:val="32"/>
          <w:szCs w:val="32"/>
        </w:rPr>
        <w:t>。</w:t>
      </w:r>
    </w:p>
    <w:p>
      <w:pPr>
        <w:ind w:firstLine="634" w:firstLineChars="198"/>
        <w:rPr>
          <w:rFonts w:ascii="仿宋_GB2312" w:eastAsia="仿宋_GB2312" w:hAnsi="宋体"/>
          <w:sz w:val="32"/>
          <w:szCs w:val="32"/>
        </w:rPr>
      </w:pPr>
      <w:r>
        <w:rPr>
          <w:rFonts w:ascii="仿宋_GB2312" w:eastAsia="仿宋_GB2312" w:hAnsi="宋体"/>
          <w:sz w:val="32"/>
          <w:szCs w:val="32"/>
        </w:rPr>
        <w:t>1</w:t>
      </w:r>
      <w:r>
        <w:rPr>
          <w:rFonts w:ascii="仿宋_GB2312" w:eastAsia="仿宋_GB2312" w:hAnsi="宋体" w:hint="eastAsia"/>
          <w:sz w:val="32"/>
          <w:szCs w:val="32"/>
        </w:rPr>
        <w:t>.职能科室针对条款梳理制度、流程及运行情况，完善卷宗，对条款涉及的科室进行指导，发现问题并督促整改。</w:t>
      </w:r>
    </w:p>
    <w:p>
      <w:pPr>
        <w:ind w:firstLine="634" w:firstLineChars="198"/>
        <w:rPr>
          <w:rFonts w:ascii="仿宋_GB2312" w:eastAsia="仿宋_GB2312" w:hAnsi="宋体"/>
          <w:sz w:val="32"/>
          <w:szCs w:val="32"/>
        </w:rPr>
      </w:pPr>
      <w:r>
        <w:rPr>
          <w:rFonts w:ascii="仿宋_GB2312" w:eastAsia="仿宋_GB2312" w:hAnsi="宋体"/>
          <w:sz w:val="32"/>
          <w:szCs w:val="32"/>
        </w:rPr>
        <w:t>2</w:t>
      </w:r>
      <w:r>
        <w:rPr>
          <w:rFonts w:ascii="仿宋_GB2312" w:eastAsia="仿宋_GB2312" w:hAnsi="宋体" w:hint="eastAsia"/>
          <w:sz w:val="32"/>
          <w:szCs w:val="32"/>
        </w:rPr>
        <w:t>.全院各科室根据职能科室的日常监管标准及要求，完成本科室自查工作及迎检资料准备。</w:t>
      </w:r>
    </w:p>
    <w:p>
      <w:pPr>
        <w:ind w:firstLine="790" w:firstLineChars="247"/>
        <w:rPr>
          <w:rFonts w:ascii="仿宋_GB2312" w:eastAsia="仿宋_GB2312" w:hAnsi="宋体"/>
          <w:sz w:val="32"/>
          <w:szCs w:val="32"/>
        </w:rPr>
      </w:pPr>
      <w:r>
        <w:rPr>
          <w:rFonts w:ascii="仿宋_GB2312" w:eastAsia="仿宋_GB2312" w:hAnsi="宋体" w:hint="eastAsia"/>
          <w:sz w:val="32"/>
          <w:szCs w:val="32"/>
        </w:rPr>
        <w:t>（三）第一轮督查（</w:t>
      </w:r>
      <w:r>
        <w:rPr>
          <w:rFonts w:ascii="仿宋_GB2312" w:eastAsia="仿宋_GB2312" w:hAnsi="宋体"/>
          <w:sz w:val="32"/>
          <w:szCs w:val="32"/>
        </w:rPr>
        <w:t>20</w:t>
      </w:r>
      <w:r>
        <w:rPr>
          <w:rFonts w:ascii="仿宋_GB2312" w:eastAsia="仿宋_GB2312" w:hAnsi="宋体" w:hint="eastAsia"/>
          <w:sz w:val="32"/>
          <w:szCs w:val="32"/>
        </w:rPr>
        <w:t>20</w:t>
      </w:r>
      <w:r>
        <w:rPr>
          <w:rFonts w:ascii="仿宋_GB2312" w:eastAsia="仿宋_GB2312" w:hAnsi="宋体" w:hint="eastAsia"/>
          <w:sz w:val="32"/>
          <w:szCs w:val="32"/>
        </w:rPr>
        <w:t>年</w:t>
      </w:r>
      <w:r>
        <w:rPr>
          <w:rFonts w:ascii="仿宋_GB2312" w:eastAsia="仿宋_GB2312" w:hAnsi="宋体"/>
          <w:sz w:val="32"/>
          <w:szCs w:val="32"/>
        </w:rPr>
        <w:t>1</w:t>
      </w:r>
      <w:r>
        <w:rPr>
          <w:rFonts w:ascii="仿宋_GB2312" w:eastAsia="仿宋_GB2312" w:hAnsi="宋体" w:hint="eastAsia"/>
          <w:sz w:val="32"/>
          <w:szCs w:val="32"/>
        </w:rPr>
        <w:t>月</w:t>
      </w:r>
      <w:r>
        <w:rPr>
          <w:rFonts w:ascii="仿宋_GB2312" w:eastAsia="仿宋_GB2312" w:hAnsi="宋体" w:hint="eastAsia"/>
          <w:sz w:val="32"/>
          <w:szCs w:val="32"/>
        </w:rPr>
        <w:t>2</w:t>
      </w:r>
      <w:r>
        <w:rPr>
          <w:rFonts w:ascii="仿宋_GB2312" w:eastAsia="仿宋_GB2312" w:hAnsi="宋体" w:hint="eastAsia"/>
          <w:sz w:val="32"/>
          <w:szCs w:val="32"/>
        </w:rPr>
        <w:t>日至</w:t>
      </w:r>
      <w:r>
        <w:rPr>
          <w:rFonts w:ascii="仿宋_GB2312" w:eastAsia="仿宋_GB2312" w:hAnsi="宋体"/>
          <w:sz w:val="32"/>
          <w:szCs w:val="32"/>
        </w:rPr>
        <w:t>1</w:t>
      </w:r>
      <w:r>
        <w:rPr>
          <w:rFonts w:ascii="仿宋_GB2312" w:eastAsia="仿宋_GB2312" w:hAnsi="宋体" w:hint="eastAsia"/>
          <w:sz w:val="32"/>
          <w:szCs w:val="32"/>
        </w:rPr>
        <w:t>7</w:t>
      </w:r>
      <w:r>
        <w:rPr>
          <w:rFonts w:ascii="仿宋_GB2312" w:eastAsia="仿宋_GB2312" w:hAnsi="宋体" w:hint="eastAsia"/>
          <w:sz w:val="32"/>
          <w:szCs w:val="32"/>
        </w:rPr>
        <w:t>日）</w:t>
      </w:r>
    </w:p>
    <w:p>
      <w:pPr>
        <w:ind w:firstLine="627" w:firstLineChars="196"/>
        <w:rPr>
          <w:rFonts w:ascii="仿宋_GB2312" w:eastAsia="仿宋_GB2312" w:hAnsi="宋体"/>
          <w:sz w:val="32"/>
          <w:szCs w:val="32"/>
        </w:rPr>
      </w:pPr>
      <w:r>
        <w:rPr>
          <w:rFonts w:ascii="仿宋_GB2312" w:eastAsia="仿宋_GB2312" w:hAnsi="宋体" w:hint="eastAsia"/>
          <w:sz w:val="32"/>
          <w:szCs w:val="32"/>
        </w:rPr>
        <w:t>1.</w:t>
      </w:r>
      <w:r>
        <w:rPr>
          <w:rFonts w:ascii="仿宋_GB2312" w:eastAsia="仿宋_GB2312" w:hAnsi="宋体" w:hint="eastAsia"/>
          <w:sz w:val="32"/>
          <w:szCs w:val="32"/>
        </w:rPr>
        <w:t>各科室于</w:t>
      </w:r>
      <w:r>
        <w:rPr>
          <w:rFonts w:ascii="仿宋_GB2312" w:eastAsia="仿宋_GB2312" w:hAnsi="宋体" w:hint="eastAsia"/>
          <w:sz w:val="32"/>
          <w:szCs w:val="32"/>
        </w:rPr>
        <w:t>1月10日前完成科内培训、规范运行资料及医疗行为，作好迎接第一轮院内督查的准备。</w:t>
      </w:r>
    </w:p>
    <w:p>
      <w:pPr>
        <w:ind w:firstLine="627" w:firstLineChars="196"/>
        <w:rPr>
          <w:rFonts w:ascii="仿宋_GB2312" w:eastAsia="仿宋_GB2312" w:hAnsi="宋体"/>
          <w:sz w:val="32"/>
          <w:szCs w:val="32"/>
        </w:rPr>
      </w:pPr>
      <w:r>
        <w:rPr>
          <w:rFonts w:ascii="仿宋_GB2312" w:eastAsia="仿宋_GB2312" w:hAnsi="宋体" w:hint="eastAsia"/>
          <w:sz w:val="32"/>
          <w:szCs w:val="32"/>
        </w:rPr>
        <w:t>2.</w:t>
      </w:r>
      <w:r>
        <w:rPr>
          <w:rFonts w:ascii="仿宋_GB2312" w:eastAsia="仿宋_GB2312" w:hAnsi="宋体" w:hint="eastAsia"/>
          <w:sz w:val="32"/>
          <w:szCs w:val="32"/>
        </w:rPr>
        <w:t>各督查组分别按照任务分解要求，对全院各科室进行督查。于1月1</w:t>
      </w:r>
      <w:r>
        <w:rPr>
          <w:rFonts w:ascii="仿宋_GB2312" w:eastAsia="仿宋_GB2312" w:hAnsi="宋体" w:hint="eastAsia"/>
          <w:sz w:val="32"/>
          <w:szCs w:val="32"/>
        </w:rPr>
        <w:t>3</w:t>
      </w:r>
      <w:r>
        <w:rPr>
          <w:rFonts w:ascii="仿宋_GB2312" w:eastAsia="仿宋_GB2312" w:hAnsi="宋体" w:hint="eastAsia"/>
          <w:sz w:val="32"/>
          <w:szCs w:val="32"/>
        </w:rPr>
        <w:t>日前将督查结果、存在缺陷及持续改进计划交</w:t>
      </w:r>
      <w:r>
        <w:rPr>
          <w:rFonts w:ascii="仿宋_GB2312" w:eastAsia="仿宋_GB2312" w:hAnsi="仿宋" w:cs="仿宋" w:hint="eastAsia"/>
          <w:sz w:val="32"/>
          <w:szCs w:val="32"/>
        </w:rPr>
        <w:t>巡查工作</w:t>
      </w:r>
      <w:r>
        <w:rPr>
          <w:rFonts w:ascii="仿宋_GB2312" w:eastAsia="仿宋_GB2312" w:hAnsi="宋体" w:hint="eastAsia"/>
          <w:sz w:val="32"/>
          <w:szCs w:val="32"/>
        </w:rPr>
        <w:t>办公室（督查结果将纳入20</w:t>
      </w:r>
      <w:r>
        <w:rPr>
          <w:rFonts w:ascii="仿宋_GB2312" w:eastAsia="仿宋_GB2312" w:hAnsi="宋体" w:hint="eastAsia"/>
          <w:sz w:val="32"/>
          <w:szCs w:val="32"/>
        </w:rPr>
        <w:t>20</w:t>
      </w:r>
      <w:r>
        <w:rPr>
          <w:rFonts w:ascii="仿宋_GB2312" w:eastAsia="仿宋_GB2312" w:hAnsi="宋体" w:hint="eastAsia"/>
          <w:sz w:val="32"/>
          <w:szCs w:val="32"/>
        </w:rPr>
        <w:t>年</w:t>
      </w:r>
      <w:r>
        <w:rPr>
          <w:rFonts w:ascii="仿宋_GB2312" w:eastAsia="仿宋_GB2312" w:hAnsi="宋体" w:hint="eastAsia"/>
          <w:sz w:val="32"/>
          <w:szCs w:val="32"/>
        </w:rPr>
        <w:t>一季度绩效考核</w:t>
      </w:r>
      <w:r>
        <w:rPr>
          <w:rFonts w:ascii="仿宋_GB2312" w:eastAsia="仿宋_GB2312" w:hAnsi="宋体" w:hint="eastAsia"/>
          <w:sz w:val="32"/>
          <w:szCs w:val="32"/>
        </w:rPr>
        <w:t>）。</w:t>
      </w:r>
    </w:p>
    <w:p>
      <w:pPr>
        <w:ind w:firstLine="627" w:firstLineChars="196"/>
        <w:rPr>
          <w:rFonts w:ascii="仿宋_GB2312" w:eastAsia="仿宋_GB2312" w:hAnsi="宋体" w:cs="宋体"/>
          <w:bCs/>
          <w:sz w:val="32"/>
          <w:szCs w:val="32"/>
        </w:rPr>
      </w:pPr>
      <w:r>
        <w:rPr>
          <w:rFonts w:ascii="仿宋_GB2312" w:eastAsia="仿宋_GB2312" w:hAnsi="宋体" w:cs="宋体" w:hint="eastAsia"/>
          <w:bCs/>
          <w:sz w:val="32"/>
          <w:szCs w:val="32"/>
        </w:rPr>
        <w:t>2.督查结束后，召开领导小组专题会总结本阶段工作成效并研究布署下一阶段工作。</w:t>
      </w:r>
    </w:p>
    <w:p>
      <w:pPr>
        <w:ind w:firstLine="627" w:firstLineChars="196"/>
        <w:rPr>
          <w:rFonts w:ascii="仿宋_GB2312" w:eastAsia="仿宋_GB2312" w:hAnsi="宋体" w:cs="宋体" w:hint="eastAsia"/>
          <w:bCs/>
          <w:sz w:val="32"/>
          <w:szCs w:val="32"/>
        </w:rPr>
      </w:pPr>
      <w:r>
        <w:rPr>
          <w:rFonts w:ascii="仿宋_GB2312" w:eastAsia="仿宋_GB2312" w:hAnsi="宋体" w:cs="宋体" w:hint="eastAsia"/>
          <w:bCs/>
          <w:sz w:val="32"/>
          <w:szCs w:val="32"/>
        </w:rPr>
        <w:t>3.</w:t>
      </w:r>
      <w:r>
        <w:rPr>
          <w:rFonts w:ascii="仿宋_GB2312" w:eastAsia="仿宋_GB2312" w:hAnsi="宋体" w:cs="宋体"/>
          <w:bCs/>
          <w:sz w:val="32"/>
          <w:szCs w:val="32"/>
        </w:rPr>
        <w:t xml:space="preserve"> </w:t>
      </w:r>
      <w:r>
        <w:rPr>
          <w:rFonts w:ascii="仿宋_GB2312" w:eastAsia="仿宋_GB2312" w:hAnsi="宋体" w:cs="宋体" w:hint="eastAsia"/>
          <w:bCs/>
          <w:sz w:val="32"/>
          <w:szCs w:val="32"/>
        </w:rPr>
        <w:t>职能科室清理全院应知应会内容，由分管院领导审核同意并签字后于1月</w:t>
      </w:r>
      <w:r>
        <w:rPr>
          <w:rFonts w:ascii="仿宋_GB2312" w:eastAsia="仿宋_GB2312" w:hAnsi="宋体" w:cs="宋体" w:hint="eastAsia"/>
          <w:bCs/>
          <w:sz w:val="32"/>
          <w:szCs w:val="32"/>
        </w:rPr>
        <w:t>12</w:t>
      </w:r>
      <w:r>
        <w:rPr>
          <w:rFonts w:ascii="仿宋_GB2312" w:eastAsia="仿宋_GB2312" w:hAnsi="宋体" w:cs="宋体" w:hint="eastAsia"/>
          <w:bCs/>
          <w:sz w:val="32"/>
          <w:szCs w:val="32"/>
        </w:rPr>
        <w:t>日前交</w:t>
      </w:r>
      <w:r>
        <w:rPr>
          <w:rFonts w:ascii="仿宋_GB2312" w:eastAsia="仿宋_GB2312" w:hAnsi="仿宋" w:cs="仿宋" w:hint="eastAsia"/>
          <w:sz w:val="32"/>
          <w:szCs w:val="32"/>
        </w:rPr>
        <w:t>巡查工作</w:t>
      </w:r>
      <w:r>
        <w:rPr>
          <w:rFonts w:ascii="仿宋_GB2312" w:eastAsia="仿宋_GB2312" w:hAnsi="宋体" w:cs="宋体" w:hint="eastAsia"/>
          <w:bCs/>
          <w:sz w:val="32"/>
          <w:szCs w:val="32"/>
        </w:rPr>
        <w:t>办公室汇总审阅，发放全院各科。</w:t>
      </w:r>
    </w:p>
    <w:p>
      <w:pPr>
        <w:ind w:firstLine="627" w:firstLineChars="196"/>
        <w:rPr>
          <w:rFonts w:ascii="仿宋_GB2312" w:eastAsia="仿宋_GB2312" w:hAnsi="宋体"/>
          <w:sz w:val="32"/>
          <w:szCs w:val="32"/>
        </w:rPr>
      </w:pPr>
      <w:r>
        <w:rPr>
          <w:rFonts w:ascii="仿宋_GB2312" w:eastAsia="仿宋_GB2312" w:hAnsi="宋体" w:hint="eastAsia"/>
          <w:sz w:val="32"/>
          <w:szCs w:val="32"/>
        </w:rPr>
        <w:t>4.</w:t>
      </w:r>
      <w:r>
        <w:rPr>
          <w:rFonts w:ascii="仿宋_GB2312" w:eastAsia="仿宋_GB2312" w:hAnsi="宋体" w:cs="宋体" w:hint="eastAsia"/>
          <w:bCs/>
          <w:sz w:val="32"/>
          <w:szCs w:val="32"/>
        </w:rPr>
        <w:t>职能科室于</w:t>
      </w:r>
      <w:r>
        <w:rPr>
          <w:rFonts w:ascii="仿宋_GB2312" w:eastAsia="仿宋_GB2312" w:hAnsi="宋体" w:cs="宋体" w:hint="eastAsia"/>
          <w:bCs/>
          <w:sz w:val="32"/>
          <w:szCs w:val="32"/>
        </w:rPr>
        <w:t>1月12日</w:t>
      </w:r>
      <w:r>
        <w:rPr>
          <w:rFonts w:ascii="仿宋_GB2312" w:eastAsia="仿宋_GB2312" w:hAnsi="宋体" w:cs="宋体" w:hint="eastAsia"/>
          <w:bCs/>
          <w:sz w:val="32"/>
          <w:szCs w:val="32"/>
        </w:rPr>
        <w:t>前，对照条款将</w:t>
      </w:r>
      <w:r>
        <w:rPr>
          <w:rFonts w:ascii="仿宋_GB2312" w:eastAsia="仿宋_GB2312" w:hAnsi="宋体" w:cs="宋体" w:hint="eastAsia"/>
          <w:bCs/>
          <w:sz w:val="32"/>
          <w:szCs w:val="32"/>
        </w:rPr>
        <w:t>近</w:t>
      </w:r>
      <w:r>
        <w:rPr>
          <w:rFonts w:ascii="仿宋_GB2312" w:eastAsia="仿宋_GB2312" w:hAnsi="宋体" w:cs="宋体" w:hint="eastAsia"/>
          <w:bCs/>
          <w:sz w:val="32"/>
          <w:szCs w:val="32"/>
        </w:rPr>
        <w:t>3</w:t>
      </w:r>
      <w:r>
        <w:rPr>
          <w:rFonts w:ascii="仿宋_GB2312" w:eastAsia="仿宋_GB2312" w:hAnsi="宋体" w:cs="宋体" w:hint="eastAsia"/>
          <w:bCs/>
          <w:sz w:val="32"/>
          <w:szCs w:val="32"/>
        </w:rPr>
        <w:t>年</w:t>
      </w:r>
      <w:r>
        <w:rPr>
          <w:rFonts w:ascii="仿宋_GB2312" w:eastAsia="仿宋_GB2312" w:hAnsi="宋体" w:cs="宋体" w:hint="eastAsia"/>
          <w:bCs/>
          <w:sz w:val="32"/>
          <w:szCs w:val="32"/>
        </w:rPr>
        <w:t>开展工作总结、亮点及问题整改情况交</w:t>
      </w:r>
      <w:r>
        <w:rPr>
          <w:rFonts w:ascii="仿宋_GB2312" w:eastAsia="仿宋_GB2312" w:hAnsi="仿宋" w:cs="仿宋" w:hint="eastAsia"/>
          <w:sz w:val="32"/>
          <w:szCs w:val="32"/>
        </w:rPr>
        <w:t>巡查工作</w:t>
      </w:r>
      <w:r>
        <w:rPr>
          <w:rFonts w:ascii="仿宋_GB2312" w:eastAsia="仿宋_GB2312" w:hAnsi="宋体" w:cs="宋体" w:hint="eastAsia"/>
          <w:bCs/>
          <w:sz w:val="32"/>
          <w:szCs w:val="32"/>
        </w:rPr>
        <w:t>办公室，要求有数据支撑及对比分析，影像资料。</w:t>
      </w:r>
    </w:p>
    <w:p>
      <w:pPr>
        <w:ind w:firstLine="627" w:firstLineChars="196"/>
        <w:rPr>
          <w:rFonts w:ascii="仿宋_GB2312" w:eastAsia="仿宋_GB2312" w:hAnsi="宋体" w:cs="宋体" w:hint="eastAsia"/>
          <w:bCs/>
          <w:sz w:val="32"/>
          <w:szCs w:val="32"/>
        </w:rPr>
      </w:pPr>
    </w:p>
    <w:p>
      <w:pPr>
        <w:ind w:firstLine="790" w:firstLineChars="247"/>
        <w:rPr>
          <w:rFonts w:ascii="仿宋_GB2312" w:eastAsia="仿宋_GB2312" w:hAnsi="宋体"/>
          <w:sz w:val="32"/>
          <w:szCs w:val="32"/>
        </w:rPr>
        <w:sectPr w:rsidSect="00B63467">
          <w:footerReference w:type="default" r:id="rId6"/>
          <w:type w:val="nextPage"/>
          <w:pgSz w:w="11906" w:h="16838"/>
          <w:pgMar w:top="1440" w:right="1800" w:bottom="1440" w:left="1800" w:header="851" w:footer="992" w:gutter="0"/>
          <w:pgNumType w:start="3"/>
          <w:cols w:space="720"/>
          <w:titlePg w:val="0"/>
          <w:docGrid w:type="lines" w:linePitch="312"/>
        </w:sectPr>
      </w:pPr>
      <w:r>
        <w:rPr>
          <w:rFonts w:ascii="仿宋_GB2312" w:eastAsia="仿宋_GB2312" w:hAnsi="宋体" w:hint="eastAsia"/>
          <w:sz w:val="32"/>
          <w:szCs w:val="32"/>
        </w:rPr>
        <w:t>（四）反馈督查结果及培训（</w:t>
      </w:r>
      <w:r>
        <w:rPr>
          <w:rFonts w:ascii="仿宋_GB2312" w:eastAsia="仿宋_GB2312" w:hAnsi="宋体"/>
          <w:sz w:val="32"/>
          <w:szCs w:val="32"/>
        </w:rPr>
        <w:t>20</w:t>
      </w:r>
      <w:r>
        <w:rPr>
          <w:rFonts w:ascii="仿宋_GB2312" w:eastAsia="仿宋_GB2312" w:hAnsi="宋体" w:hint="eastAsia"/>
          <w:sz w:val="32"/>
          <w:szCs w:val="32"/>
        </w:rPr>
        <w:t>20</w:t>
      </w:r>
      <w:r>
        <w:rPr>
          <w:rFonts w:ascii="仿宋_GB2312" w:eastAsia="仿宋_GB2312" w:hAnsi="宋体" w:hint="eastAsia"/>
          <w:sz w:val="32"/>
          <w:szCs w:val="32"/>
        </w:rPr>
        <w:t>年</w:t>
      </w:r>
      <w:r>
        <w:rPr>
          <w:rFonts w:ascii="仿宋_GB2312" w:eastAsia="仿宋_GB2312" w:hAnsi="宋体"/>
          <w:sz w:val="32"/>
          <w:szCs w:val="32"/>
        </w:rPr>
        <w:t>1</w:t>
      </w:r>
      <w:r>
        <w:rPr>
          <w:rFonts w:ascii="仿宋_GB2312" w:eastAsia="仿宋_GB2312" w:hAnsi="宋体" w:hint="eastAsia"/>
          <w:sz w:val="32"/>
          <w:szCs w:val="32"/>
        </w:rPr>
        <w:t>月</w:t>
      </w:r>
      <w:r>
        <w:rPr>
          <w:rFonts w:ascii="仿宋_GB2312" w:eastAsia="仿宋_GB2312" w:hAnsi="宋体"/>
          <w:sz w:val="32"/>
          <w:szCs w:val="32"/>
        </w:rPr>
        <w:t>1</w:t>
      </w:r>
      <w:r>
        <w:rPr>
          <w:rFonts w:ascii="仿宋_GB2312" w:eastAsia="仿宋_GB2312" w:hAnsi="宋体" w:hint="eastAsia"/>
          <w:sz w:val="32"/>
          <w:szCs w:val="32"/>
        </w:rPr>
        <w:t>8</w:t>
      </w:r>
      <w:r>
        <w:rPr>
          <w:rFonts w:ascii="仿宋_GB2312" w:eastAsia="仿宋_GB2312" w:hAnsi="宋体" w:hint="eastAsia"/>
          <w:sz w:val="32"/>
          <w:szCs w:val="32"/>
        </w:rPr>
        <w:t>日至</w:t>
      </w:r>
      <w:r>
        <w:rPr>
          <w:rFonts w:ascii="仿宋_GB2312" w:eastAsia="仿宋_GB2312" w:hAnsi="宋体"/>
          <w:sz w:val="32"/>
          <w:szCs w:val="32"/>
        </w:rPr>
        <w:t>2</w:t>
      </w:r>
      <w:r>
        <w:rPr>
          <w:rFonts w:ascii="仿宋_GB2312" w:eastAsia="仿宋_GB2312" w:hAnsi="宋体" w:hint="eastAsia"/>
          <w:sz w:val="32"/>
          <w:szCs w:val="32"/>
        </w:rPr>
        <w:t>2</w:t>
      </w:r>
      <w:r>
        <w:rPr>
          <w:rFonts w:ascii="仿宋_GB2312" w:eastAsia="仿宋_GB2312" w:hAnsi="宋体" w:hint="eastAsia"/>
          <w:sz w:val="32"/>
          <w:szCs w:val="32"/>
        </w:rPr>
        <w:t>日）</w:t>
      </w:r>
    </w:p>
    <w:p>
      <w:pPr>
        <w:ind w:firstLine="947" w:firstLineChars="296"/>
        <w:rPr>
          <w:rFonts w:ascii="仿宋_GB2312" w:eastAsia="仿宋_GB2312" w:hAnsi="宋体" w:hint="eastAsia"/>
          <w:sz w:val="32"/>
          <w:szCs w:val="32"/>
        </w:rPr>
      </w:pPr>
      <w:r>
        <w:rPr>
          <w:rFonts w:ascii="仿宋_GB2312" w:eastAsia="仿宋_GB2312" w:hAnsi="宋体" w:hint="eastAsia"/>
          <w:sz w:val="32"/>
          <w:szCs w:val="32"/>
        </w:rPr>
        <w:t>将第一轮督查结果反馈到各科室，提出整改要求并培训。</w:t>
      </w:r>
    </w:p>
    <w:p>
      <w:pPr>
        <w:numPr>
          <w:ilvl w:val="0"/>
          <w:numId w:val="1"/>
        </w:numPr>
        <w:ind w:firstLine="790" w:firstLineChars="247"/>
        <w:rPr>
          <w:rFonts w:ascii="仿宋_GB2312" w:eastAsia="仿宋_GB2312" w:hAnsi="宋体"/>
          <w:sz w:val="32"/>
          <w:szCs w:val="32"/>
        </w:rPr>
      </w:pPr>
      <w:r>
        <w:rPr>
          <w:rFonts w:ascii="仿宋_GB2312" w:eastAsia="仿宋_GB2312" w:hAnsi="宋体" w:hint="eastAsia"/>
          <w:sz w:val="32"/>
          <w:szCs w:val="32"/>
        </w:rPr>
        <w:t>缺陷整改（</w:t>
      </w:r>
      <w:r>
        <w:rPr>
          <w:rFonts w:ascii="仿宋_GB2312" w:eastAsia="仿宋_GB2312" w:hAnsi="宋体"/>
          <w:sz w:val="32"/>
          <w:szCs w:val="32"/>
        </w:rPr>
        <w:t>20</w:t>
      </w:r>
      <w:r>
        <w:rPr>
          <w:rFonts w:ascii="仿宋_GB2312" w:eastAsia="仿宋_GB2312" w:hAnsi="宋体" w:hint="eastAsia"/>
          <w:sz w:val="32"/>
          <w:szCs w:val="32"/>
        </w:rPr>
        <w:t>20</w:t>
      </w:r>
      <w:r>
        <w:rPr>
          <w:rFonts w:ascii="仿宋_GB2312" w:eastAsia="仿宋_GB2312" w:hAnsi="宋体" w:hint="eastAsia"/>
          <w:sz w:val="32"/>
          <w:szCs w:val="32"/>
        </w:rPr>
        <w:t>年</w:t>
      </w:r>
      <w:r>
        <w:rPr>
          <w:rFonts w:ascii="仿宋_GB2312" w:eastAsia="仿宋_GB2312" w:hAnsi="宋体"/>
          <w:sz w:val="32"/>
          <w:szCs w:val="32"/>
        </w:rPr>
        <w:t>1</w:t>
      </w:r>
      <w:r>
        <w:rPr>
          <w:rFonts w:ascii="仿宋_GB2312" w:eastAsia="仿宋_GB2312" w:hAnsi="宋体" w:hint="eastAsia"/>
          <w:sz w:val="32"/>
          <w:szCs w:val="32"/>
        </w:rPr>
        <w:t>月</w:t>
      </w:r>
      <w:r>
        <w:rPr>
          <w:rFonts w:ascii="仿宋_GB2312" w:eastAsia="仿宋_GB2312" w:hAnsi="宋体"/>
          <w:sz w:val="32"/>
          <w:szCs w:val="32"/>
        </w:rPr>
        <w:t>2</w:t>
      </w:r>
      <w:r>
        <w:rPr>
          <w:rFonts w:ascii="仿宋_GB2312" w:eastAsia="仿宋_GB2312" w:hAnsi="宋体" w:hint="eastAsia"/>
          <w:sz w:val="32"/>
          <w:szCs w:val="32"/>
        </w:rPr>
        <w:t>3</w:t>
      </w:r>
      <w:r>
        <w:rPr>
          <w:rFonts w:ascii="仿宋_GB2312" w:eastAsia="仿宋_GB2312" w:hAnsi="宋体" w:hint="eastAsia"/>
          <w:sz w:val="32"/>
          <w:szCs w:val="32"/>
        </w:rPr>
        <w:t>日至</w:t>
      </w:r>
      <w:r>
        <w:rPr>
          <w:rFonts w:ascii="仿宋_GB2312" w:eastAsia="仿宋_GB2312" w:hAnsi="宋体"/>
          <w:sz w:val="32"/>
          <w:szCs w:val="32"/>
        </w:rPr>
        <w:t>2</w:t>
      </w:r>
      <w:r>
        <w:rPr>
          <w:rFonts w:ascii="仿宋_GB2312" w:eastAsia="仿宋_GB2312" w:hAnsi="宋体" w:hint="eastAsia"/>
          <w:sz w:val="32"/>
          <w:szCs w:val="32"/>
        </w:rPr>
        <w:t>月</w:t>
      </w:r>
      <w:r>
        <w:rPr>
          <w:rFonts w:ascii="仿宋_GB2312" w:eastAsia="仿宋_GB2312" w:hAnsi="宋体" w:hint="eastAsia"/>
          <w:sz w:val="32"/>
          <w:szCs w:val="32"/>
        </w:rPr>
        <w:t>5</w:t>
      </w:r>
      <w:r>
        <w:rPr>
          <w:rFonts w:ascii="仿宋_GB2312" w:eastAsia="仿宋_GB2312" w:hAnsi="宋体" w:hint="eastAsia"/>
          <w:sz w:val="32"/>
          <w:szCs w:val="32"/>
        </w:rPr>
        <w:t>日）</w:t>
      </w:r>
    </w:p>
    <w:p>
      <w:pPr>
        <w:ind w:firstLine="624" w:firstLineChars="195"/>
        <w:rPr>
          <w:rFonts w:ascii="仿宋_GB2312" w:eastAsia="仿宋_GB2312" w:hAnsi="宋体"/>
          <w:sz w:val="32"/>
          <w:szCs w:val="32"/>
        </w:rPr>
      </w:pPr>
      <w:r>
        <w:rPr>
          <w:rFonts w:ascii="仿宋_GB2312" w:eastAsia="仿宋_GB2312" w:hAnsi="宋体" w:hint="eastAsia"/>
          <w:sz w:val="32"/>
          <w:szCs w:val="32"/>
        </w:rPr>
        <w:t>对第一轮督查发现的缺陷进行整改。</w:t>
      </w:r>
    </w:p>
    <w:p>
      <w:pPr>
        <w:ind w:firstLine="790" w:firstLineChars="247"/>
        <w:rPr>
          <w:rFonts w:ascii="仿宋_GB2312" w:eastAsia="仿宋_GB2312" w:hAnsi="宋体"/>
          <w:sz w:val="32"/>
          <w:szCs w:val="32"/>
        </w:rPr>
      </w:pPr>
      <w:r>
        <w:rPr>
          <w:rFonts w:ascii="仿宋_GB2312" w:eastAsia="仿宋_GB2312" w:hAnsi="宋体" w:hint="eastAsia"/>
          <w:sz w:val="32"/>
          <w:szCs w:val="32"/>
        </w:rPr>
        <w:t>（六）第二轮督查（</w:t>
      </w:r>
      <w:r>
        <w:rPr>
          <w:rFonts w:ascii="仿宋_GB2312" w:eastAsia="仿宋_GB2312" w:hAnsi="宋体"/>
          <w:sz w:val="32"/>
          <w:szCs w:val="32"/>
        </w:rPr>
        <w:t>20</w:t>
      </w:r>
      <w:r>
        <w:rPr>
          <w:rFonts w:ascii="仿宋_GB2312" w:eastAsia="仿宋_GB2312" w:hAnsi="宋体" w:hint="eastAsia"/>
          <w:sz w:val="32"/>
          <w:szCs w:val="32"/>
        </w:rPr>
        <w:t>20</w:t>
      </w:r>
      <w:r>
        <w:rPr>
          <w:rFonts w:ascii="仿宋_GB2312" w:eastAsia="仿宋_GB2312" w:hAnsi="宋体" w:hint="eastAsia"/>
          <w:sz w:val="32"/>
          <w:szCs w:val="32"/>
        </w:rPr>
        <w:t>年</w:t>
      </w:r>
      <w:r>
        <w:rPr>
          <w:rFonts w:ascii="仿宋_GB2312" w:eastAsia="仿宋_GB2312" w:hAnsi="宋体"/>
          <w:sz w:val="32"/>
          <w:szCs w:val="32"/>
        </w:rPr>
        <w:t>2</w:t>
      </w:r>
      <w:r>
        <w:rPr>
          <w:rFonts w:ascii="仿宋_GB2312" w:eastAsia="仿宋_GB2312" w:hAnsi="宋体" w:hint="eastAsia"/>
          <w:sz w:val="32"/>
          <w:szCs w:val="32"/>
        </w:rPr>
        <w:t>月</w:t>
      </w:r>
      <w:r>
        <w:rPr>
          <w:rFonts w:ascii="仿宋_GB2312" w:eastAsia="仿宋_GB2312" w:hAnsi="宋体" w:hint="eastAsia"/>
          <w:sz w:val="32"/>
          <w:szCs w:val="32"/>
        </w:rPr>
        <w:t>6</w:t>
      </w:r>
      <w:r>
        <w:rPr>
          <w:rFonts w:ascii="仿宋_GB2312" w:eastAsia="仿宋_GB2312" w:hAnsi="宋体" w:hint="eastAsia"/>
          <w:sz w:val="32"/>
          <w:szCs w:val="32"/>
        </w:rPr>
        <w:t>日至</w:t>
      </w:r>
      <w:r>
        <w:rPr>
          <w:rFonts w:ascii="仿宋_GB2312" w:eastAsia="仿宋_GB2312" w:hAnsi="宋体" w:hint="eastAsia"/>
          <w:sz w:val="32"/>
          <w:szCs w:val="32"/>
        </w:rPr>
        <w:t>17</w:t>
      </w:r>
      <w:r>
        <w:rPr>
          <w:rFonts w:ascii="仿宋_GB2312" w:eastAsia="仿宋_GB2312" w:hAnsi="宋体" w:hint="eastAsia"/>
          <w:sz w:val="32"/>
          <w:szCs w:val="32"/>
        </w:rPr>
        <w:t>日）</w:t>
      </w:r>
    </w:p>
    <w:p>
      <w:pPr>
        <w:ind w:firstLine="627" w:firstLineChars="196"/>
        <w:rPr>
          <w:rFonts w:ascii="仿宋_GB2312" w:eastAsia="仿宋_GB2312" w:hAnsi="宋体"/>
          <w:sz w:val="32"/>
          <w:szCs w:val="32"/>
        </w:rPr>
      </w:pPr>
      <w:r>
        <w:rPr>
          <w:rFonts w:ascii="仿宋_GB2312" w:eastAsia="仿宋_GB2312" w:hAnsi="宋体" w:hint="eastAsia"/>
          <w:sz w:val="32"/>
          <w:szCs w:val="32"/>
        </w:rPr>
        <w:t>1.检查各科室第一轮督查后缺陷整改情况，于2月</w:t>
      </w:r>
      <w:r>
        <w:rPr>
          <w:rFonts w:ascii="仿宋_GB2312" w:eastAsia="仿宋_GB2312" w:hAnsi="宋体" w:hint="eastAsia"/>
          <w:sz w:val="32"/>
          <w:szCs w:val="32"/>
        </w:rPr>
        <w:t>13</w:t>
      </w:r>
      <w:r>
        <w:rPr>
          <w:rFonts w:ascii="仿宋_GB2312" w:eastAsia="仿宋_GB2312" w:hAnsi="宋体" w:hint="eastAsia"/>
          <w:sz w:val="32"/>
          <w:szCs w:val="32"/>
        </w:rPr>
        <w:t>日前将督查结果、存在缺陷及持续改进计划交</w:t>
      </w:r>
      <w:r>
        <w:rPr>
          <w:rFonts w:ascii="仿宋_GB2312" w:eastAsia="仿宋_GB2312" w:hAnsi="仿宋" w:cs="仿宋" w:hint="eastAsia"/>
          <w:sz w:val="32"/>
          <w:szCs w:val="32"/>
        </w:rPr>
        <w:t>巡查工作</w:t>
      </w:r>
      <w:r>
        <w:rPr>
          <w:rFonts w:ascii="仿宋_GB2312" w:eastAsia="仿宋_GB2312" w:hAnsi="宋体" w:hint="eastAsia"/>
          <w:sz w:val="32"/>
          <w:szCs w:val="32"/>
        </w:rPr>
        <w:t>办公室，办公室汇总梳理后在科联会上作缺陷反馈（督查</w:t>
      </w:r>
      <w:r>
        <w:rPr>
          <w:rFonts w:ascii="仿宋_GB2312" w:eastAsia="仿宋_GB2312" w:hAnsi="宋体" w:hint="eastAsia"/>
          <w:sz w:val="32"/>
          <w:szCs w:val="32"/>
        </w:rPr>
        <w:t>结果将纳入20</w:t>
      </w:r>
      <w:r>
        <w:rPr>
          <w:rFonts w:ascii="仿宋_GB2312" w:eastAsia="仿宋_GB2312" w:hAnsi="宋体" w:hint="eastAsia"/>
          <w:sz w:val="32"/>
          <w:szCs w:val="32"/>
        </w:rPr>
        <w:t>20</w:t>
      </w:r>
      <w:r>
        <w:rPr>
          <w:rFonts w:ascii="仿宋_GB2312" w:eastAsia="仿宋_GB2312" w:hAnsi="宋体" w:hint="eastAsia"/>
          <w:sz w:val="32"/>
          <w:szCs w:val="32"/>
        </w:rPr>
        <w:t>年第一季度</w:t>
      </w:r>
      <w:r>
        <w:rPr>
          <w:rFonts w:ascii="仿宋_GB2312" w:eastAsia="仿宋_GB2312" w:hAnsi="宋体" w:hint="eastAsia"/>
          <w:sz w:val="32"/>
          <w:szCs w:val="32"/>
        </w:rPr>
        <w:t>绩效</w:t>
      </w:r>
      <w:r>
        <w:rPr>
          <w:rFonts w:ascii="仿宋_GB2312" w:eastAsia="仿宋_GB2312" w:hAnsi="宋体" w:hint="eastAsia"/>
          <w:sz w:val="32"/>
          <w:szCs w:val="32"/>
        </w:rPr>
        <w:t>考核</w:t>
      </w:r>
      <w:r>
        <w:rPr>
          <w:rFonts w:ascii="仿宋_GB2312" w:eastAsia="仿宋_GB2312" w:hAnsi="宋体" w:hint="eastAsia"/>
          <w:sz w:val="32"/>
          <w:szCs w:val="32"/>
        </w:rPr>
        <w:t>）。</w:t>
      </w:r>
    </w:p>
    <w:p>
      <w:pPr>
        <w:ind w:firstLine="627" w:firstLineChars="196"/>
        <w:rPr>
          <w:rFonts w:ascii="仿宋_GB2312" w:eastAsia="仿宋_GB2312" w:hAnsi="宋体" w:cs="宋体" w:hint="eastAsia"/>
          <w:bCs/>
          <w:sz w:val="32"/>
          <w:szCs w:val="32"/>
        </w:rPr>
      </w:pPr>
      <w:r>
        <w:rPr>
          <w:rFonts w:ascii="仿宋_GB2312" w:eastAsia="仿宋_GB2312" w:hAnsi="宋体" w:cs="宋体" w:hint="eastAsia"/>
          <w:bCs/>
          <w:sz w:val="32"/>
          <w:szCs w:val="32"/>
        </w:rPr>
        <w:t>2.督查结束后，召开领导小组专题会总结本阶段工作成效并研究布署下一阶段工作。</w:t>
      </w:r>
    </w:p>
    <w:p>
      <w:pPr>
        <w:ind w:firstLine="790" w:firstLineChars="247"/>
        <w:rPr>
          <w:rFonts w:ascii="仿宋_GB2312" w:eastAsia="仿宋_GB2312" w:hAnsi="宋体"/>
          <w:sz w:val="32"/>
          <w:szCs w:val="32"/>
        </w:rPr>
      </w:pPr>
      <w:r>
        <w:rPr>
          <w:rFonts w:ascii="仿宋_GB2312" w:eastAsia="仿宋_GB2312" w:hAnsi="宋体" w:hint="eastAsia"/>
          <w:sz w:val="32"/>
          <w:szCs w:val="32"/>
        </w:rPr>
        <w:t>（七）第三轮督查（</w:t>
      </w:r>
      <w:r>
        <w:rPr>
          <w:rFonts w:ascii="仿宋_GB2312" w:eastAsia="仿宋_GB2312" w:hAnsi="宋体"/>
          <w:sz w:val="32"/>
          <w:szCs w:val="32"/>
        </w:rPr>
        <w:t>20</w:t>
      </w:r>
      <w:r>
        <w:rPr>
          <w:rFonts w:ascii="仿宋_GB2312" w:eastAsia="仿宋_GB2312" w:hAnsi="宋体" w:hint="eastAsia"/>
          <w:sz w:val="32"/>
          <w:szCs w:val="32"/>
        </w:rPr>
        <w:t>20</w:t>
      </w:r>
      <w:r>
        <w:rPr>
          <w:rFonts w:ascii="仿宋_GB2312" w:eastAsia="仿宋_GB2312" w:hAnsi="宋体" w:hint="eastAsia"/>
          <w:sz w:val="32"/>
          <w:szCs w:val="32"/>
        </w:rPr>
        <w:t>年</w:t>
      </w:r>
      <w:r>
        <w:rPr>
          <w:rFonts w:ascii="仿宋_GB2312" w:eastAsia="仿宋_GB2312" w:hAnsi="宋体" w:hint="eastAsia"/>
          <w:sz w:val="32"/>
          <w:szCs w:val="32"/>
        </w:rPr>
        <w:t>2</w:t>
      </w:r>
      <w:r>
        <w:rPr>
          <w:rFonts w:ascii="仿宋_GB2312" w:eastAsia="仿宋_GB2312" w:hAnsi="宋体" w:hint="eastAsia"/>
          <w:sz w:val="32"/>
          <w:szCs w:val="32"/>
        </w:rPr>
        <w:t>月</w:t>
      </w:r>
      <w:r>
        <w:rPr>
          <w:rFonts w:ascii="仿宋_GB2312" w:eastAsia="仿宋_GB2312" w:hAnsi="宋体"/>
          <w:sz w:val="32"/>
          <w:szCs w:val="32"/>
        </w:rPr>
        <w:t>1</w:t>
      </w:r>
      <w:r>
        <w:rPr>
          <w:rFonts w:ascii="仿宋_GB2312" w:eastAsia="仿宋_GB2312" w:hAnsi="宋体" w:hint="eastAsia"/>
          <w:sz w:val="32"/>
          <w:szCs w:val="32"/>
        </w:rPr>
        <w:t>8</w:t>
      </w:r>
      <w:r>
        <w:rPr>
          <w:rFonts w:ascii="仿宋_GB2312" w:eastAsia="仿宋_GB2312" w:hAnsi="宋体" w:hint="eastAsia"/>
          <w:sz w:val="32"/>
          <w:szCs w:val="32"/>
        </w:rPr>
        <w:t>日至</w:t>
      </w:r>
      <w:r>
        <w:rPr>
          <w:rFonts w:ascii="仿宋_GB2312" w:eastAsia="仿宋_GB2312" w:hAnsi="宋体" w:hint="eastAsia"/>
          <w:sz w:val="32"/>
          <w:szCs w:val="32"/>
        </w:rPr>
        <w:t>24</w:t>
      </w:r>
      <w:r>
        <w:rPr>
          <w:rFonts w:ascii="仿宋_GB2312" w:eastAsia="仿宋_GB2312" w:hAnsi="宋体" w:hint="eastAsia"/>
          <w:sz w:val="32"/>
          <w:szCs w:val="32"/>
        </w:rPr>
        <w:t>日）</w:t>
      </w:r>
    </w:p>
    <w:p>
      <w:pPr>
        <w:ind w:firstLine="627" w:firstLineChars="196"/>
        <w:rPr>
          <w:rFonts w:ascii="仿宋_GB2312" w:eastAsia="仿宋_GB2312" w:hAnsi="宋体"/>
          <w:sz w:val="32"/>
          <w:szCs w:val="32"/>
        </w:rPr>
      </w:pPr>
      <w:r>
        <w:rPr>
          <w:rFonts w:ascii="仿宋_GB2312" w:eastAsia="仿宋_GB2312" w:hAnsi="宋体"/>
          <w:sz w:val="32"/>
          <w:szCs w:val="32"/>
        </w:rPr>
        <w:t>1</w:t>
      </w:r>
      <w:r>
        <w:rPr>
          <w:rFonts w:ascii="仿宋_GB2312" w:eastAsia="仿宋_GB2312" w:hAnsi="宋体" w:hint="eastAsia"/>
          <w:sz w:val="32"/>
          <w:szCs w:val="32"/>
        </w:rPr>
        <w:t>.重点督查第二轮问题整改情况，</w:t>
      </w:r>
      <w:r>
        <w:rPr>
          <w:rFonts w:ascii="仿宋_GB2312" w:eastAsia="仿宋_GB2312" w:hAnsi="宋体" w:hint="eastAsia"/>
          <w:sz w:val="32"/>
          <w:szCs w:val="32"/>
        </w:rPr>
        <w:t>2</w:t>
      </w:r>
      <w:r>
        <w:rPr>
          <w:rFonts w:ascii="仿宋_GB2312" w:eastAsia="仿宋_GB2312" w:hAnsi="宋体" w:hint="eastAsia"/>
          <w:sz w:val="32"/>
          <w:szCs w:val="32"/>
        </w:rPr>
        <w:t>月</w:t>
      </w:r>
      <w:r>
        <w:rPr>
          <w:rFonts w:ascii="仿宋_GB2312" w:eastAsia="仿宋_GB2312" w:hAnsi="宋体" w:hint="eastAsia"/>
          <w:sz w:val="32"/>
          <w:szCs w:val="32"/>
        </w:rPr>
        <w:t>21</w:t>
      </w:r>
      <w:r>
        <w:rPr>
          <w:rFonts w:ascii="仿宋_GB2312" w:eastAsia="仿宋_GB2312" w:hAnsi="宋体" w:hint="eastAsia"/>
          <w:sz w:val="32"/>
          <w:szCs w:val="32"/>
        </w:rPr>
        <w:t>日前将存在缺陷及持续改进情况交</w:t>
      </w:r>
      <w:r>
        <w:rPr>
          <w:rFonts w:ascii="仿宋_GB2312" w:eastAsia="仿宋_GB2312" w:hAnsi="仿宋" w:cs="仿宋" w:hint="eastAsia"/>
          <w:sz w:val="32"/>
          <w:szCs w:val="32"/>
        </w:rPr>
        <w:t>巡查工作</w:t>
      </w:r>
      <w:r>
        <w:rPr>
          <w:rFonts w:ascii="仿宋_GB2312" w:eastAsia="仿宋_GB2312" w:hAnsi="宋体" w:hint="eastAsia"/>
          <w:sz w:val="32"/>
          <w:szCs w:val="32"/>
        </w:rPr>
        <w:t>办公室，办公室汇总梳理后在科联会上作缺陷反馈（第三轮督查得分将纳入20</w:t>
      </w:r>
      <w:r>
        <w:rPr>
          <w:rFonts w:ascii="仿宋_GB2312" w:eastAsia="仿宋_GB2312" w:hAnsi="宋体" w:hint="eastAsia"/>
          <w:sz w:val="32"/>
          <w:szCs w:val="32"/>
        </w:rPr>
        <w:t>20</w:t>
      </w:r>
      <w:r>
        <w:rPr>
          <w:rFonts w:ascii="仿宋_GB2312" w:eastAsia="仿宋_GB2312" w:hAnsi="宋体" w:hint="eastAsia"/>
          <w:sz w:val="32"/>
          <w:szCs w:val="32"/>
        </w:rPr>
        <w:t>年第一季度</w:t>
      </w:r>
      <w:r>
        <w:rPr>
          <w:rFonts w:ascii="仿宋_GB2312" w:eastAsia="仿宋_GB2312" w:hAnsi="宋体" w:hint="eastAsia"/>
          <w:sz w:val="32"/>
          <w:szCs w:val="32"/>
        </w:rPr>
        <w:t>绩效考核</w:t>
      </w:r>
      <w:r>
        <w:rPr>
          <w:rFonts w:ascii="仿宋_GB2312" w:eastAsia="仿宋_GB2312" w:hAnsi="宋体" w:hint="eastAsia"/>
          <w:sz w:val="32"/>
          <w:szCs w:val="32"/>
        </w:rPr>
        <w:t>）。</w:t>
      </w:r>
    </w:p>
    <w:p>
      <w:pPr>
        <w:ind w:firstLine="627" w:firstLineChars="196"/>
        <w:rPr>
          <w:rFonts w:ascii="仿宋_GB2312" w:eastAsia="仿宋_GB2312" w:hAnsi="宋体"/>
          <w:sz w:val="32"/>
          <w:szCs w:val="32"/>
        </w:rPr>
      </w:pPr>
      <w:r>
        <w:rPr>
          <w:rFonts w:ascii="仿宋_GB2312" w:eastAsia="仿宋_GB2312" w:hAnsi="宋体"/>
          <w:sz w:val="32"/>
          <w:szCs w:val="32"/>
        </w:rPr>
        <w:t>2</w:t>
      </w:r>
      <w:r>
        <w:rPr>
          <w:rFonts w:ascii="仿宋_GB2312" w:eastAsia="仿宋_GB2312" w:hAnsi="宋体" w:hint="eastAsia"/>
          <w:sz w:val="32"/>
          <w:szCs w:val="32"/>
        </w:rPr>
        <w:t>.</w:t>
      </w:r>
      <w:r>
        <w:rPr>
          <w:rFonts w:ascii="仿宋_GB2312" w:eastAsia="仿宋_GB2312" w:hAnsi="仿宋" w:cs="仿宋" w:hint="eastAsia"/>
          <w:sz w:val="32"/>
          <w:szCs w:val="32"/>
        </w:rPr>
        <w:t>巡查工作</w:t>
      </w:r>
      <w:r>
        <w:rPr>
          <w:rFonts w:ascii="仿宋_GB2312" w:eastAsia="仿宋_GB2312" w:hAnsi="宋体" w:hint="eastAsia"/>
          <w:sz w:val="32"/>
          <w:szCs w:val="32"/>
        </w:rPr>
        <w:t>办公室于</w:t>
      </w:r>
      <w:r>
        <w:rPr>
          <w:rFonts w:ascii="仿宋_GB2312" w:eastAsia="仿宋_GB2312" w:hAnsi="宋体" w:hint="eastAsia"/>
          <w:sz w:val="32"/>
          <w:szCs w:val="32"/>
        </w:rPr>
        <w:t>2</w:t>
      </w:r>
      <w:r>
        <w:rPr>
          <w:rFonts w:ascii="仿宋_GB2312" w:eastAsia="仿宋_GB2312" w:hAnsi="宋体" w:hint="eastAsia"/>
          <w:sz w:val="32"/>
          <w:szCs w:val="32"/>
        </w:rPr>
        <w:t>月</w:t>
      </w:r>
      <w:r>
        <w:rPr>
          <w:rFonts w:ascii="仿宋_GB2312" w:eastAsia="仿宋_GB2312" w:hAnsi="宋体" w:hint="eastAsia"/>
          <w:sz w:val="32"/>
          <w:szCs w:val="32"/>
        </w:rPr>
        <w:t>10</w:t>
      </w:r>
      <w:r>
        <w:rPr>
          <w:rFonts w:ascii="仿宋_GB2312" w:eastAsia="仿宋_GB2312" w:hAnsi="宋体" w:hint="eastAsia"/>
          <w:sz w:val="32"/>
          <w:szCs w:val="32"/>
        </w:rPr>
        <w:t>日</w:t>
      </w:r>
      <w:r>
        <w:rPr>
          <w:rFonts w:ascii="仿宋_GB2312" w:eastAsia="仿宋_GB2312" w:hAnsi="宋体" w:hint="eastAsia"/>
          <w:sz w:val="32"/>
          <w:szCs w:val="32"/>
        </w:rPr>
        <w:t>-18日前</w:t>
      </w:r>
      <w:r>
        <w:rPr>
          <w:rFonts w:ascii="仿宋_GB2312" w:eastAsia="仿宋_GB2312" w:hAnsi="宋体" w:hint="eastAsia"/>
          <w:sz w:val="32"/>
          <w:szCs w:val="32"/>
        </w:rPr>
        <w:t>完成汇报材料初稿、</w:t>
      </w:r>
      <w:r>
        <w:rPr>
          <w:rFonts w:ascii="仿宋_GB2312" w:eastAsia="仿宋_GB2312" w:hAnsi="宋体" w:hint="eastAsia"/>
          <w:sz w:val="32"/>
          <w:szCs w:val="32"/>
        </w:rPr>
        <w:t>PPT、</w:t>
      </w:r>
      <w:r>
        <w:rPr>
          <w:rFonts w:ascii="仿宋_GB2312" w:eastAsia="仿宋_GB2312" w:hAnsi="宋体" w:hint="eastAsia"/>
          <w:sz w:val="32"/>
          <w:szCs w:val="32"/>
        </w:rPr>
        <w:t>现场</w:t>
      </w:r>
      <w:r>
        <w:rPr>
          <w:rFonts w:ascii="仿宋_GB2312" w:eastAsia="仿宋_GB2312" w:hAnsi="宋体" w:hint="eastAsia"/>
          <w:sz w:val="32"/>
          <w:szCs w:val="32"/>
        </w:rPr>
        <w:t>迎检工作方案交院领导审阅。</w:t>
      </w:r>
    </w:p>
    <w:p>
      <w:pPr>
        <w:ind w:firstLine="627" w:firstLineChars="196"/>
        <w:rPr>
          <w:rFonts w:ascii="仿宋_GB2312" w:eastAsia="仿宋_GB2312" w:hAnsi="宋体" w:cs="宋体"/>
          <w:bCs/>
          <w:sz w:val="32"/>
          <w:szCs w:val="32"/>
        </w:rPr>
      </w:pPr>
      <w:r>
        <w:rPr>
          <w:rFonts w:ascii="仿宋_GB2312" w:eastAsia="仿宋_GB2312" w:hAnsi="宋体" w:hint="eastAsia"/>
          <w:sz w:val="32"/>
          <w:szCs w:val="32"/>
        </w:rPr>
        <w:t>3</w:t>
      </w:r>
      <w:r>
        <w:rPr>
          <w:rFonts w:ascii="仿宋_GB2312" w:eastAsia="仿宋_GB2312" w:hAnsi="宋体" w:hint="eastAsia"/>
          <w:sz w:val="32"/>
          <w:szCs w:val="32"/>
        </w:rPr>
        <w:t>.</w:t>
      </w:r>
      <w:r>
        <w:rPr>
          <w:rFonts w:ascii="仿宋_GB2312" w:eastAsia="仿宋_GB2312" w:hAnsi="宋体" w:cs="宋体" w:hint="eastAsia"/>
          <w:bCs/>
          <w:sz w:val="32"/>
          <w:szCs w:val="32"/>
        </w:rPr>
        <w:t>由院办统一安排，职能科室将应知应会内容向全院进行视频培训。</w:t>
      </w:r>
    </w:p>
    <w:p>
      <w:pPr>
        <w:ind w:firstLine="627" w:firstLineChars="196"/>
        <w:rPr>
          <w:rFonts w:ascii="仿宋_GB2312" w:eastAsia="仿宋_GB2312" w:hAnsi="宋体" w:cs="宋体"/>
          <w:bCs/>
          <w:sz w:val="32"/>
          <w:szCs w:val="32"/>
        </w:rPr>
      </w:pPr>
      <w:r>
        <w:rPr>
          <w:rFonts w:ascii="仿宋_GB2312" w:eastAsia="仿宋_GB2312" w:hAnsi="宋体" w:cs="宋体" w:hint="eastAsia"/>
          <w:bCs/>
          <w:sz w:val="32"/>
          <w:szCs w:val="32"/>
        </w:rPr>
        <w:t>4</w:t>
      </w:r>
      <w:r>
        <w:rPr>
          <w:rFonts w:ascii="仿宋_GB2312" w:eastAsia="仿宋_GB2312" w:hAnsi="宋体" w:cs="宋体" w:hint="eastAsia"/>
          <w:bCs/>
          <w:sz w:val="32"/>
          <w:szCs w:val="32"/>
        </w:rPr>
        <w:t>.督查后，召开领导小组专题会总结本阶段工作成效并研究布署下一阶段</w:t>
      </w:r>
      <w:r>
        <w:rPr>
          <w:rFonts w:ascii="仿宋_GB2312" w:eastAsia="仿宋_GB2312" w:hAnsi="宋体" w:cs="宋体" w:hint="eastAsia"/>
          <w:bCs/>
          <w:sz w:val="32"/>
          <w:szCs w:val="32"/>
        </w:rPr>
        <w:t>工作。</w:t>
      </w:r>
    </w:p>
    <w:p>
      <w:pPr>
        <w:overflowPunct w:val="0"/>
        <w:snapToGrid w:val="0"/>
        <w:ind w:firstLine="470" w:firstLineChars="147"/>
        <w:rPr>
          <w:rFonts w:ascii="楷体_GB2312" w:eastAsia="楷体_GB2312"/>
          <w:sz w:val="32"/>
          <w:szCs w:val="32"/>
        </w:rPr>
        <w:sectPr w:rsidSect="00B63467">
          <w:footerReference w:type="default" r:id="rId7"/>
          <w:type w:val="nextPage"/>
          <w:pgSz w:w="11906" w:h="16838"/>
          <w:pgMar w:top="1440" w:right="1800" w:bottom="1440" w:left="1800" w:header="851" w:footer="992" w:gutter="0"/>
          <w:pgNumType w:start="4"/>
          <w:cols w:space="720"/>
          <w:titlePg w:val="0"/>
          <w:docGrid w:type="lines" w:linePitch="312"/>
        </w:sectPr>
      </w:pPr>
      <w:r>
        <w:rPr>
          <w:rFonts w:ascii="楷体_GB2312" w:eastAsia="楷体_GB2312" w:hint="eastAsia"/>
          <w:sz w:val="32"/>
          <w:szCs w:val="32"/>
        </w:rPr>
        <w:t>（八）迎检准备（</w:t>
      </w:r>
      <w:r>
        <w:rPr>
          <w:rFonts w:ascii="楷体_GB2312" w:eastAsia="楷体_GB2312"/>
          <w:sz w:val="32"/>
          <w:szCs w:val="32"/>
        </w:rPr>
        <w:t>20</w:t>
      </w:r>
      <w:r>
        <w:rPr>
          <w:rFonts w:ascii="楷体_GB2312" w:eastAsia="楷体_GB2312" w:hint="eastAsia"/>
          <w:sz w:val="32"/>
          <w:szCs w:val="32"/>
        </w:rPr>
        <w:t>20</w:t>
      </w:r>
      <w:r>
        <w:rPr>
          <w:rFonts w:ascii="楷体_GB2312" w:eastAsia="楷体_GB2312" w:hint="eastAsia"/>
          <w:sz w:val="32"/>
          <w:szCs w:val="32"/>
        </w:rPr>
        <w:t>年</w:t>
      </w:r>
      <w:r>
        <w:rPr>
          <w:rFonts w:ascii="楷体_GB2312" w:eastAsia="楷体_GB2312" w:hint="eastAsia"/>
          <w:sz w:val="32"/>
          <w:szCs w:val="32"/>
        </w:rPr>
        <w:t>2</w:t>
      </w:r>
      <w:r>
        <w:rPr>
          <w:rFonts w:ascii="楷体_GB2312" w:eastAsia="楷体_GB2312" w:hint="eastAsia"/>
          <w:sz w:val="32"/>
          <w:szCs w:val="32"/>
        </w:rPr>
        <w:t>月</w:t>
      </w:r>
      <w:r>
        <w:rPr>
          <w:rFonts w:ascii="楷体_GB2312" w:eastAsia="楷体_GB2312" w:hint="eastAsia"/>
          <w:sz w:val="32"/>
          <w:szCs w:val="32"/>
        </w:rPr>
        <w:t>24</w:t>
      </w:r>
      <w:r>
        <w:rPr>
          <w:rFonts w:ascii="楷体_GB2312" w:eastAsia="楷体_GB2312" w:hint="eastAsia"/>
          <w:sz w:val="32"/>
          <w:szCs w:val="32"/>
        </w:rPr>
        <w:t>日</w:t>
      </w:r>
      <w:r>
        <w:rPr>
          <w:rFonts w:ascii="楷体_GB2312" w:eastAsia="楷体_GB2312"/>
          <w:sz w:val="32"/>
          <w:szCs w:val="32"/>
        </w:rPr>
        <w:t>-</w:t>
      </w:r>
      <w:r>
        <w:rPr>
          <w:rFonts w:ascii="楷体_GB2312" w:eastAsia="楷体_GB2312" w:hint="eastAsia"/>
          <w:sz w:val="32"/>
          <w:szCs w:val="32"/>
        </w:rPr>
        <w:t>检查）</w:t>
      </w:r>
    </w:p>
    <w:p>
      <w:pPr>
        <w:overflowPunct w:val="0"/>
        <w:snapToGrid w:val="0"/>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1.各科室再次对照标准梳理条款，完善迎检准备工作，随时迎接</w:t>
      </w:r>
      <w:r>
        <w:rPr>
          <w:rFonts w:ascii="仿宋_GB2312" w:eastAsia="仿宋_GB2312" w:hAnsi="仿宋_GB2312" w:cs="仿宋_GB2312" w:hint="eastAsia"/>
          <w:sz w:val="32"/>
          <w:szCs w:val="32"/>
        </w:rPr>
        <w:t>现场</w:t>
      </w:r>
      <w:r>
        <w:rPr>
          <w:rFonts w:ascii="仿宋_GB2312" w:eastAsia="仿宋_GB2312" w:hAnsi="仿宋_GB2312" w:cs="仿宋_GB2312" w:hint="eastAsia"/>
          <w:sz w:val="32"/>
          <w:szCs w:val="32"/>
        </w:rPr>
        <w:t>检查。</w:t>
      </w:r>
    </w:p>
    <w:p>
      <w:pPr>
        <w:ind w:firstLine="627" w:firstLineChars="196"/>
        <w:rPr>
          <w:rFonts w:ascii="仿宋_GB2312" w:eastAsia="仿宋_GB2312" w:hAnsi="宋体"/>
          <w:sz w:val="32"/>
          <w:szCs w:val="32"/>
        </w:rPr>
      </w:pPr>
      <w:r>
        <w:rPr>
          <w:rFonts w:ascii="仿宋_GB2312" w:eastAsia="仿宋_GB2312" w:hint="eastAsia"/>
          <w:sz w:val="32"/>
          <w:szCs w:val="32"/>
        </w:rPr>
        <w:t>2.</w:t>
      </w:r>
      <w:r>
        <w:rPr>
          <w:rFonts w:ascii="仿宋_GB2312" w:eastAsia="仿宋_GB2312" w:hAnsi="宋体" w:cs="宋体" w:hint="eastAsia"/>
          <w:bCs/>
          <w:sz w:val="32"/>
          <w:szCs w:val="32"/>
        </w:rPr>
        <w:t>持续开展全院应知应会视频培训。</w:t>
      </w:r>
    </w:p>
    <w:p>
      <w:pPr>
        <w:overflowPunct w:val="0"/>
        <w:snapToGrid w:val="0"/>
        <w:ind w:firstLine="640" w:firstLineChars="200"/>
        <w:rPr>
          <w:rFonts w:ascii="仿宋_GB2312" w:eastAsia="仿宋_GB2312"/>
          <w:sz w:val="32"/>
          <w:szCs w:val="32"/>
        </w:rPr>
      </w:pPr>
      <w:r>
        <w:rPr>
          <w:rFonts w:ascii="仿宋_GB2312" w:eastAsia="仿宋_GB2312" w:hAnsi="仿宋_GB2312" w:cs="仿宋_GB2312" w:hint="eastAsia"/>
          <w:sz w:val="32"/>
          <w:szCs w:val="32"/>
        </w:rPr>
        <w:t>3.</w:t>
      </w:r>
      <w:r>
        <w:rPr>
          <w:rFonts w:ascii="仿宋_GB2312" w:eastAsia="仿宋_GB2312" w:hint="eastAsia"/>
          <w:sz w:val="32"/>
          <w:szCs w:val="32"/>
        </w:rPr>
        <w:t>各督导组对全院各科室准备情况进行检查，了解员工应知应会掌握情况。</w:t>
      </w:r>
    </w:p>
    <w:p>
      <w:pPr>
        <w:overflowPunct w:val="0"/>
        <w:snapToGrid w:val="0"/>
        <w:ind w:firstLine="640" w:firstLineChars="200"/>
        <w:rPr>
          <w:rFonts w:ascii="楷体_GB2312" w:eastAsia="楷体_GB2312"/>
          <w:sz w:val="32"/>
          <w:szCs w:val="32"/>
        </w:rPr>
      </w:pPr>
      <w:r>
        <w:rPr>
          <w:rFonts w:ascii="楷体_GB2312" w:eastAsia="楷体_GB2312" w:hint="eastAsia"/>
          <w:sz w:val="32"/>
          <w:szCs w:val="32"/>
        </w:rPr>
        <w:t>（九）现场巡查</w:t>
      </w:r>
    </w:p>
    <w:p>
      <w:pPr>
        <w:overflowPunct w:val="0"/>
        <w:snapToGrid w:val="0"/>
        <w:ind w:firstLine="640" w:firstLineChars="200"/>
        <w:rPr>
          <w:sz w:val="32"/>
          <w:szCs w:val="32"/>
        </w:rPr>
      </w:pPr>
      <w:r>
        <w:rPr>
          <w:rFonts w:ascii="仿宋_GB2312" w:eastAsia="仿宋_GB2312" w:cs="仿宋_GB2312" w:hint="eastAsia"/>
          <w:sz w:val="32"/>
          <w:szCs w:val="32"/>
        </w:rPr>
        <w:t>根据市卫</w:t>
      </w:r>
      <w:r>
        <w:rPr>
          <w:rFonts w:ascii="仿宋_GB2312" w:eastAsia="仿宋_GB2312" w:cs="仿宋_GB2312" w:hint="eastAsia"/>
          <w:sz w:val="32"/>
          <w:szCs w:val="32"/>
        </w:rPr>
        <w:t>健</w:t>
      </w:r>
      <w:r>
        <w:rPr>
          <w:rFonts w:ascii="仿宋_GB2312" w:eastAsia="仿宋_GB2312" w:cs="仿宋_GB2312" w:hint="eastAsia"/>
          <w:sz w:val="32"/>
          <w:szCs w:val="32"/>
        </w:rPr>
        <w:t>委现场巡查安排，各部门做好以下巡查准备工作：听取汇报、查阅资料、列席会议、召开座谈会、现场查看、问卷调查、民主测评、公开征求意见、财务和统计资料分析、医疗信息统计分析。分片区、分部门迎接现场巡查</w:t>
      </w:r>
      <w:r>
        <w:rPr>
          <w:rFonts w:ascii="仿宋_GB2312" w:eastAsia="仿宋_GB2312" w:cs="仿宋_GB2312" w:hint="eastAsia"/>
          <w:sz w:val="32"/>
          <w:szCs w:val="32"/>
        </w:rPr>
        <w:t>。</w:t>
      </w:r>
    </w:p>
    <w:p>
      <w:pPr>
        <w:overflowPunct w:val="0"/>
        <w:snapToGrid w:val="0"/>
        <w:ind w:firstLine="640" w:firstLineChars="200"/>
        <w:rPr>
          <w:rFonts w:ascii="仿宋_GB2312" w:eastAsia="仿宋_GB2312" w:cs="仿宋_GB2312"/>
          <w:sz w:val="32"/>
          <w:szCs w:val="32"/>
        </w:rPr>
      </w:pPr>
      <w:r>
        <w:rPr>
          <w:rFonts w:ascii="楷体_GB2312" w:eastAsia="楷体_GB2312" w:hint="eastAsia"/>
          <w:sz w:val="32"/>
          <w:szCs w:val="32"/>
        </w:rPr>
        <w:t>（十）反馈与整改。</w:t>
      </w:r>
      <w:r>
        <w:rPr>
          <w:rFonts w:ascii="仿宋_GB2312" w:eastAsia="仿宋_GB2312" w:cs="仿宋_GB2312" w:hint="eastAsia"/>
          <w:sz w:val="32"/>
          <w:szCs w:val="32"/>
        </w:rPr>
        <w:t>各部门对</w:t>
      </w:r>
      <w:r>
        <w:rPr>
          <w:rFonts w:ascii="仿宋_GB2312" w:eastAsia="仿宋_GB2312" w:cs="仿宋_GB2312" w:hint="eastAsia"/>
          <w:sz w:val="32"/>
          <w:szCs w:val="32"/>
        </w:rPr>
        <w:t>现场</w:t>
      </w:r>
      <w:r>
        <w:rPr>
          <w:rFonts w:ascii="仿宋_GB2312" w:eastAsia="仿宋_GB2312" w:cs="仿宋_GB2312" w:hint="eastAsia"/>
          <w:sz w:val="32"/>
          <w:szCs w:val="32"/>
        </w:rPr>
        <w:t>巡查中发现的问题制定整改计划，在巡查意见反馈</w:t>
      </w:r>
      <w:r>
        <w:rPr>
          <w:rFonts w:ascii="仿宋_GB2312" w:eastAsia="仿宋_GB2312" w:cs="仿宋_GB2312"/>
          <w:sz w:val="32"/>
          <w:szCs w:val="32"/>
        </w:rPr>
        <w:t>30</w:t>
      </w:r>
      <w:r>
        <w:rPr>
          <w:rFonts w:ascii="仿宋_GB2312" w:eastAsia="仿宋_GB2312" w:cs="仿宋_GB2312" w:hint="eastAsia"/>
          <w:sz w:val="32"/>
          <w:szCs w:val="32"/>
        </w:rPr>
        <w:t>日后提交整改方案</w:t>
      </w:r>
      <w:r>
        <w:rPr>
          <w:rFonts w:ascii="仿宋_GB2312" w:eastAsia="仿宋_GB2312" w:cs="仿宋_GB2312"/>
          <w:sz w:val="32"/>
          <w:szCs w:val="32"/>
        </w:rPr>
        <w:t>,</w:t>
      </w:r>
      <w:r>
        <w:rPr>
          <w:rFonts w:ascii="仿宋_GB2312" w:eastAsia="仿宋_GB2312" w:cs="仿宋_GB2312" w:hint="eastAsia"/>
          <w:sz w:val="32"/>
          <w:szCs w:val="32"/>
        </w:rPr>
        <w:t>医院</w:t>
      </w:r>
      <w:r>
        <w:rPr>
          <w:rFonts w:ascii="仿宋_GB2312" w:eastAsia="仿宋_GB2312" w:cs="仿宋_GB2312" w:hint="eastAsia"/>
          <w:sz w:val="32"/>
          <w:szCs w:val="32"/>
        </w:rPr>
        <w:t>按计划、分阶段</w:t>
      </w:r>
      <w:r>
        <w:rPr>
          <w:rFonts w:ascii="仿宋_GB2312" w:eastAsia="仿宋_GB2312" w:cs="仿宋_GB2312" w:hint="eastAsia"/>
          <w:sz w:val="32"/>
          <w:szCs w:val="32"/>
        </w:rPr>
        <w:t>对整改情况进行抽查。</w:t>
      </w:r>
    </w:p>
    <w:p>
      <w:pPr>
        <w:ind w:firstLine="627" w:firstLineChars="196"/>
        <w:outlineLvl w:val="0"/>
        <w:rPr>
          <w:rFonts w:ascii="黑体" w:eastAsia="黑体"/>
          <w:sz w:val="32"/>
          <w:szCs w:val="32"/>
        </w:rPr>
      </w:pPr>
      <w:r>
        <w:rPr>
          <w:rFonts w:ascii="黑体" w:eastAsia="黑体" w:hint="eastAsia"/>
          <w:sz w:val="32"/>
          <w:szCs w:val="32"/>
        </w:rPr>
        <w:t>五、工作要求</w:t>
      </w:r>
    </w:p>
    <w:p>
      <w:pPr>
        <w:ind w:firstLine="627" w:firstLineChars="196"/>
        <w:rPr>
          <w:rFonts w:ascii="楷体_GB2312" w:eastAsia="楷体_GB2312" w:hint="eastAsia"/>
          <w:sz w:val="32"/>
          <w:szCs w:val="32"/>
        </w:rPr>
      </w:pPr>
      <w:r>
        <w:rPr>
          <w:rFonts w:ascii="楷体_GB2312" w:eastAsia="楷体_GB2312" w:hint="eastAsia"/>
          <w:sz w:val="32"/>
          <w:szCs w:val="32"/>
        </w:rPr>
        <w:t>（一）加强领导、精心组织</w:t>
      </w:r>
    </w:p>
    <w:p>
      <w:pPr>
        <w:ind w:firstLine="480" w:firstLineChars="150"/>
        <w:rPr>
          <w:rFonts w:ascii="仿宋_GB2312" w:eastAsia="仿宋_GB2312" w:cs="仿宋_GB2312"/>
          <w:sz w:val="32"/>
          <w:szCs w:val="32"/>
        </w:rPr>
      </w:pPr>
      <w:r>
        <w:rPr>
          <w:rFonts w:ascii="仿宋_GB2312" w:eastAsia="仿宋_GB2312" w:cs="仿宋_GB2312" w:hint="eastAsia"/>
          <w:sz w:val="32"/>
          <w:szCs w:val="32"/>
        </w:rPr>
        <w:t>大型医院巡查工作是推进大型医院惩治和预防腐败体系建设、完善医疗服务监管制度、促进医院健康发展、保障人民群众健康权益的重大举措。各科室要高度重视，统一思想，明确目标，医院</w:t>
      </w:r>
      <w:r>
        <w:rPr>
          <w:rFonts w:ascii="仿宋_GB2312" w:eastAsia="仿宋_GB2312" w:cs="仿宋_GB2312" w:hint="eastAsia"/>
          <w:sz w:val="32"/>
          <w:szCs w:val="32"/>
        </w:rPr>
        <w:t>党委书记和</w:t>
      </w:r>
      <w:r>
        <w:rPr>
          <w:rFonts w:ascii="仿宋_GB2312" w:eastAsia="仿宋_GB2312" w:cs="仿宋_GB2312" w:hint="eastAsia"/>
          <w:sz w:val="32"/>
          <w:szCs w:val="32"/>
        </w:rPr>
        <w:t>院长为巡查工作第一责任人，各分管</w:t>
      </w:r>
      <w:r>
        <w:rPr>
          <w:rFonts w:ascii="仿宋_GB2312" w:eastAsia="仿宋_GB2312" w:cs="仿宋_GB2312" w:hint="eastAsia"/>
          <w:sz w:val="32"/>
          <w:szCs w:val="32"/>
        </w:rPr>
        <w:t>领导</w:t>
      </w:r>
      <w:r>
        <w:rPr>
          <w:rFonts w:ascii="仿宋_GB2312" w:eastAsia="仿宋_GB2312" w:cs="仿宋_GB2312" w:hint="eastAsia"/>
          <w:sz w:val="32"/>
          <w:szCs w:val="32"/>
        </w:rPr>
        <w:t>和各部门负责人履行各自分管领域的</w:t>
      </w:r>
      <w:r>
        <w:rPr>
          <w:rFonts w:ascii="仿宋_GB2312" w:eastAsia="仿宋_GB2312" w:cs="仿宋_GB2312" w:hint="eastAsia"/>
          <w:sz w:val="32"/>
          <w:szCs w:val="32"/>
        </w:rPr>
        <w:t>“</w:t>
      </w:r>
      <w:r>
        <w:rPr>
          <w:rFonts w:ascii="仿宋_GB2312" w:eastAsia="仿宋_GB2312" w:cs="仿宋_GB2312" w:hint="eastAsia"/>
          <w:sz w:val="32"/>
          <w:szCs w:val="32"/>
        </w:rPr>
        <w:t>第一责任人</w:t>
      </w:r>
      <w:r>
        <w:rPr>
          <w:rFonts w:ascii="仿宋_GB2312" w:eastAsia="仿宋_GB2312" w:cs="仿宋_GB2312" w:hint="eastAsia"/>
          <w:sz w:val="32"/>
          <w:szCs w:val="32"/>
        </w:rPr>
        <w:t>”</w:t>
      </w:r>
      <w:r>
        <w:rPr>
          <w:rFonts w:ascii="仿宋_GB2312" w:eastAsia="仿宋_GB2312" w:cs="仿宋_GB2312" w:hint="eastAsia"/>
          <w:sz w:val="32"/>
          <w:szCs w:val="32"/>
        </w:rPr>
        <w:t>责任，确保巡查工作顺利进行。</w:t>
      </w:r>
    </w:p>
    <w:p>
      <w:pPr>
        <w:ind w:firstLine="627" w:firstLineChars="196"/>
        <w:rPr>
          <w:rFonts w:ascii="仿宋_GB2312" w:eastAsia="仿宋_GB2312"/>
          <w:sz w:val="32"/>
          <w:szCs w:val="32"/>
        </w:rPr>
      </w:pPr>
      <w:r>
        <w:rPr>
          <w:rFonts w:ascii="楷体_GB2312" w:eastAsia="楷体_GB2312" w:hint="eastAsia"/>
          <w:sz w:val="32"/>
          <w:szCs w:val="32"/>
        </w:rPr>
        <w:t>（二）全面部署、认真落实</w:t>
      </w:r>
    </w:p>
    <w:p>
      <w:pPr>
        <w:ind w:firstLine="627" w:firstLineChars="196"/>
        <w:rPr>
          <w:rFonts w:ascii="仿宋_GB2312" w:eastAsia="仿宋_GB2312" w:hAnsi="宋体" w:cs="宋体"/>
          <w:bCs/>
          <w:sz w:val="32"/>
          <w:szCs w:val="32"/>
        </w:rPr>
        <w:sectPr w:rsidSect="00B63467">
          <w:footerReference w:type="default" r:id="rId8"/>
          <w:type w:val="nextPage"/>
          <w:pgSz w:w="11906" w:h="16838"/>
          <w:pgMar w:top="1440" w:right="1800" w:bottom="1440" w:left="1800" w:header="851" w:footer="992" w:gutter="0"/>
          <w:pgNumType w:start="5"/>
          <w:cols w:space="720"/>
          <w:titlePg w:val="0"/>
          <w:docGrid w:type="lines" w:linePitch="312"/>
        </w:sectPr>
      </w:pPr>
      <w:r>
        <w:rPr>
          <w:rFonts w:ascii="仿宋_GB2312" w:eastAsia="仿宋_GB2312" w:hAnsi="宋体"/>
          <w:sz w:val="32"/>
          <w:szCs w:val="32"/>
        </w:rPr>
        <w:t>1</w:t>
      </w:r>
      <w:r>
        <w:rPr>
          <w:rFonts w:ascii="仿宋_GB2312" w:eastAsia="仿宋_GB2312" w:hAnsi="宋体" w:hint="eastAsia"/>
          <w:sz w:val="32"/>
          <w:szCs w:val="32"/>
        </w:rPr>
        <w:t>.</w:t>
      </w:r>
    </w:p>
    <w:p>
      <w:pPr>
        <w:ind w:firstLine="627" w:firstLineChars="196"/>
        <w:rPr>
          <w:rFonts w:ascii="仿宋_GB2312" w:eastAsia="仿宋_GB2312" w:hAnsi="宋体" w:cs="宋体"/>
          <w:bCs/>
          <w:sz w:val="32"/>
          <w:szCs w:val="32"/>
        </w:rPr>
      </w:pPr>
      <w:r>
        <w:rPr>
          <w:rFonts w:ascii="仿宋_GB2312" w:eastAsia="仿宋_GB2312" w:hAnsi="宋体" w:cs="宋体" w:hint="eastAsia"/>
          <w:bCs/>
          <w:sz w:val="32"/>
          <w:szCs w:val="32"/>
        </w:rPr>
        <w:t>责任条款涉及到的每个科室均需评分，留存影像资料（亮点、缺陷）。</w:t>
      </w:r>
    </w:p>
    <w:p>
      <w:pPr>
        <w:ind w:firstLine="627" w:firstLineChars="196"/>
        <w:rPr>
          <w:rFonts w:ascii="仿宋_GB2312" w:eastAsia="仿宋_GB2312" w:hAnsi="宋体" w:cs="宋体"/>
          <w:bCs/>
          <w:sz w:val="32"/>
          <w:szCs w:val="32"/>
        </w:rPr>
      </w:pPr>
      <w:r>
        <w:rPr>
          <w:rFonts w:ascii="仿宋_GB2312" w:eastAsia="仿宋_GB2312" w:hAnsi="宋体"/>
          <w:bCs/>
          <w:sz w:val="32"/>
          <w:szCs w:val="32"/>
        </w:rPr>
        <w:t>2</w:t>
      </w:r>
      <w:r>
        <w:rPr>
          <w:rFonts w:ascii="仿宋_GB2312" w:eastAsia="仿宋_GB2312" w:hAnsi="宋体" w:hint="eastAsia"/>
          <w:bCs/>
          <w:sz w:val="32"/>
          <w:szCs w:val="32"/>
        </w:rPr>
        <w:t>.</w:t>
      </w:r>
      <w:r>
        <w:rPr>
          <w:rFonts w:ascii="仿宋_GB2312" w:eastAsia="仿宋_GB2312" w:hAnsi="宋体" w:cs="宋体" w:hint="eastAsia"/>
          <w:bCs/>
          <w:sz w:val="32"/>
          <w:szCs w:val="32"/>
        </w:rPr>
        <w:t>查出的缺陷保证可追溯性（明确抽问人员姓名、科室、抽查资料、缺陷具体内容等），并及时反馈到各科室。</w:t>
      </w:r>
    </w:p>
    <w:p>
      <w:pPr>
        <w:ind w:firstLine="627" w:firstLineChars="196"/>
        <w:rPr>
          <w:rFonts w:ascii="仿宋_GB2312" w:eastAsia="仿宋_GB2312" w:hAnsi="宋体" w:cs="宋体"/>
          <w:bCs/>
          <w:sz w:val="32"/>
          <w:szCs w:val="32"/>
        </w:rPr>
      </w:pPr>
      <w:r>
        <w:rPr>
          <w:rFonts w:ascii="仿宋_GB2312" w:eastAsia="仿宋_GB2312" w:hAnsi="宋体" w:cs="宋体"/>
          <w:bCs/>
          <w:sz w:val="32"/>
          <w:szCs w:val="32"/>
        </w:rPr>
        <w:t>3</w:t>
      </w:r>
      <w:r>
        <w:rPr>
          <w:rFonts w:ascii="仿宋_GB2312" w:eastAsia="仿宋_GB2312" w:hAnsi="宋体" w:cs="宋体" w:hint="eastAsia"/>
          <w:bCs/>
          <w:sz w:val="32"/>
          <w:szCs w:val="32"/>
        </w:rPr>
        <w:t>.职能科室迎检资料由分管院长牵头，集中统一检查。</w:t>
      </w:r>
    </w:p>
    <w:p>
      <w:pPr>
        <w:ind w:firstLine="645"/>
        <w:rPr>
          <w:rFonts w:ascii="楷体_GB2312" w:eastAsia="楷体_GB2312" w:hint="eastAsia"/>
          <w:sz w:val="32"/>
          <w:szCs w:val="32"/>
        </w:rPr>
      </w:pPr>
      <w:r>
        <w:rPr>
          <w:rFonts w:ascii="楷体_GB2312" w:eastAsia="楷体_GB2312" w:hint="eastAsia"/>
          <w:sz w:val="32"/>
          <w:szCs w:val="32"/>
        </w:rPr>
        <w:t>（三）通力协作、信息畅通</w:t>
      </w:r>
    </w:p>
    <w:p>
      <w:pPr>
        <w:ind w:firstLine="645"/>
        <w:rPr>
          <w:rFonts w:ascii="仿宋_GB2312" w:eastAsia="仿宋_GB2312"/>
          <w:sz w:val="32"/>
          <w:szCs w:val="32"/>
        </w:rPr>
      </w:pPr>
      <w:r>
        <w:rPr>
          <w:rFonts w:ascii="仿宋_GB2312" w:eastAsia="仿宋_GB2312" w:hint="eastAsia"/>
          <w:sz w:val="32"/>
          <w:szCs w:val="32"/>
        </w:rPr>
        <w:t>上下级之间、部门之间密切配合，通力协作，保证迎检工作高效有序进行。</w:t>
      </w:r>
    </w:p>
    <w:p>
      <w:pPr>
        <w:ind w:firstLine="645"/>
        <w:rPr>
          <w:rFonts w:ascii="楷体_GB2312" w:eastAsia="楷体_GB2312" w:hint="eastAsia"/>
          <w:sz w:val="32"/>
          <w:szCs w:val="32"/>
        </w:rPr>
      </w:pPr>
      <w:r>
        <w:rPr>
          <w:rFonts w:ascii="楷体_GB2312" w:eastAsia="楷体_GB2312" w:hint="eastAsia"/>
          <w:sz w:val="32"/>
          <w:szCs w:val="32"/>
        </w:rPr>
        <w:t>（四）动态监督、严格追责</w:t>
      </w:r>
    </w:p>
    <w:p>
      <w:pPr>
        <w:ind w:firstLine="645"/>
        <w:rPr>
          <w:rFonts w:ascii="仿宋_GB2312" w:eastAsia="仿宋_GB2312"/>
          <w:sz w:val="32"/>
          <w:szCs w:val="32"/>
        </w:rPr>
      </w:pPr>
      <w:r>
        <w:rPr>
          <w:rFonts w:ascii="仿宋_GB2312" w:eastAsia="仿宋_GB2312" w:hint="eastAsia"/>
          <w:sz w:val="32"/>
          <w:szCs w:val="32"/>
        </w:rPr>
        <w:t>督导组要对各项工作推进情况进行动态监督，并定期向领导小组报告督查情况，切实履职尽责，对落实不力造成严重后果的将进行追责。</w:t>
      </w:r>
    </w:p>
    <w:p>
      <w:pPr>
        <w:ind w:firstLine="637" w:firstLineChars="199"/>
        <w:rPr>
          <w:rFonts w:ascii="楷体_GB2312" w:eastAsia="楷体_GB2312"/>
          <w:sz w:val="32"/>
          <w:szCs w:val="32"/>
        </w:rPr>
      </w:pPr>
      <w:r>
        <w:rPr>
          <w:rFonts w:ascii="楷体_GB2312" w:eastAsia="楷体_GB2312" w:hint="eastAsia"/>
          <w:sz w:val="32"/>
          <w:szCs w:val="32"/>
        </w:rPr>
        <w:t>（五）加强宣传</w:t>
      </w:r>
    </w:p>
    <w:p>
      <w:pPr>
        <w:ind w:firstLine="640" w:firstLineChars="200"/>
        <w:rPr>
          <w:rFonts w:ascii="仿宋_GB2312" w:eastAsia="仿宋_GB2312"/>
          <w:sz w:val="32"/>
          <w:szCs w:val="32"/>
        </w:rPr>
      </w:pPr>
      <w:r>
        <w:rPr>
          <w:rFonts w:ascii="仿宋_GB2312" w:eastAsia="仿宋_GB2312" w:hint="eastAsia"/>
          <w:sz w:val="32"/>
          <w:szCs w:val="32"/>
        </w:rPr>
        <w:t>各部门、各科室要加强对全院职工的正确引导、培训，做到迎检与中心工作两不误，推动迎检工作有序进行，并通过各种形式加强宣传，对亮点工作及典型事迹要及时报宣传</w:t>
      </w:r>
      <w:r>
        <w:rPr>
          <w:rFonts w:ascii="仿宋_GB2312" w:eastAsia="仿宋_GB2312" w:hint="eastAsia"/>
          <w:sz w:val="32"/>
          <w:szCs w:val="32"/>
        </w:rPr>
        <w:t>统战部</w:t>
      </w:r>
      <w:r>
        <w:rPr>
          <w:rFonts w:ascii="仿宋_GB2312" w:eastAsia="仿宋_GB2312" w:hint="eastAsia"/>
          <w:sz w:val="32"/>
          <w:szCs w:val="32"/>
        </w:rPr>
        <w:t>。</w:t>
      </w:r>
    </w:p>
    <w:p>
      <w:pPr>
        <w:snapToGrid w:val="0"/>
        <w:ind w:left="1598" w:hanging="960" w:leftChars="304" w:hangingChars="300"/>
        <w:rPr>
          <w:rFonts w:ascii="仿宋_GB2312" w:eastAsia="仿宋_GB2312"/>
          <w:sz w:val="32"/>
          <w:szCs w:val="32"/>
        </w:rPr>
      </w:pPr>
      <w:r>
        <w:rPr>
          <w:rFonts w:ascii="仿宋_GB2312" w:eastAsia="仿宋_GB2312" w:hint="eastAsia"/>
          <w:sz w:val="32"/>
          <w:szCs w:val="32"/>
        </w:rPr>
        <w:t>附件：</w:t>
      </w:r>
      <w:r>
        <w:rPr>
          <w:rFonts w:ascii="仿宋_GB2312" w:eastAsia="仿宋_GB2312"/>
          <w:sz w:val="32"/>
          <w:szCs w:val="32"/>
        </w:rPr>
        <w:t>1.</w:t>
      </w:r>
      <w:r>
        <w:rPr>
          <w:rFonts w:ascii="仿宋_GB2312" w:eastAsia="仿宋_GB2312" w:hint="eastAsia"/>
          <w:sz w:val="32"/>
          <w:szCs w:val="32"/>
        </w:rPr>
        <w:t>成都市第五人民医院落实大型医院巡查工作组织机构及成员名单</w:t>
      </w:r>
    </w:p>
    <w:p>
      <w:pPr>
        <w:ind w:left="1631" w:hanging="35" w:leftChars="760" w:hangingChars="11"/>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落实大型医院巡查工作督查组职责及成员</w:t>
      </w:r>
    </w:p>
    <w:p>
      <w:pPr>
        <w:snapToGrid w:val="0"/>
        <w:ind w:left="1598" w:leftChars="761"/>
        <w:jc w:val="left"/>
        <w:rPr>
          <w:rFonts w:ascii="仿宋_GB2312" w:eastAsia="仿宋_GB2312"/>
          <w:sz w:val="32"/>
          <w:szCs w:val="32"/>
        </w:rPr>
        <w:sectPr w:rsidSect="00B63467">
          <w:footerReference w:type="default" r:id="rId9"/>
          <w:type w:val="nextPage"/>
          <w:pgSz w:w="11906" w:h="16838"/>
          <w:pgMar w:top="1440" w:right="1800" w:bottom="1440" w:left="1800" w:header="851" w:footer="992" w:gutter="0"/>
          <w:pgNumType w:start="6"/>
          <w:cols w:space="720"/>
          <w:titlePg w:val="0"/>
          <w:docGrid w:type="lines" w:linePitch="312"/>
        </w:sectPr>
      </w:pPr>
      <w:r>
        <w:rPr>
          <w:rFonts w:ascii="仿宋_GB2312" w:eastAsia="仿宋_GB2312"/>
          <w:sz w:val="32"/>
          <w:szCs w:val="32"/>
        </w:rPr>
        <w:t>3.</w:t>
      </w:r>
      <w:r>
        <w:rPr>
          <w:rFonts w:ascii="仿宋_GB2312" w:eastAsia="仿宋_GB2312" w:hint="eastAsia"/>
          <w:sz w:val="32"/>
          <w:szCs w:val="32"/>
        </w:rPr>
        <w:t>落实大型医院巡查工作自查方案任务分解表</w:t>
      </w:r>
    </w:p>
    <w:p>
      <w:pPr>
        <w:rPr>
          <w:rFonts w:ascii="黑体" w:eastAsia="黑体"/>
          <w:sz w:val="32"/>
          <w:szCs w:val="32"/>
        </w:rPr>
      </w:pPr>
      <w:r>
        <w:rPr>
          <w:rFonts w:ascii="黑体" w:eastAsia="黑体" w:hint="eastAsia"/>
          <w:sz w:val="32"/>
          <w:szCs w:val="32"/>
        </w:rPr>
        <w:t>附件</w:t>
      </w:r>
      <w:r>
        <w:rPr>
          <w:rFonts w:ascii="黑体" w:eastAsia="黑体"/>
          <w:sz w:val="32"/>
          <w:szCs w:val="32"/>
        </w:rPr>
        <w:t>1</w:t>
      </w:r>
      <w:r>
        <w:rPr>
          <w:rFonts w:ascii="黑体" w:eastAsia="黑体" w:hint="eastAsia"/>
          <w:sz w:val="32"/>
          <w:szCs w:val="32"/>
        </w:rPr>
        <w:t>：</w:t>
      </w:r>
    </w:p>
    <w:p>
      <w:pPr>
        <w:snapToGrid w:val="0"/>
        <w:spacing w:line="700" w:lineRule="exact"/>
        <w:jc w:val="center"/>
        <w:rPr>
          <w:rFonts w:ascii="方正小标宋简体" w:eastAsia="方正小标宋简体"/>
          <w:sz w:val="44"/>
          <w:szCs w:val="44"/>
        </w:rPr>
      </w:pPr>
      <w:r>
        <w:rPr>
          <w:rFonts w:ascii="方正小标宋简体" w:eastAsia="方正小标宋简体" w:hint="eastAsia"/>
          <w:sz w:val="44"/>
          <w:szCs w:val="44"/>
        </w:rPr>
        <w:t>“</w:t>
      </w:r>
      <w:r>
        <w:rPr>
          <w:rFonts w:ascii="方正小标宋简体" w:eastAsia="方正小标宋简体" w:hint="eastAsia"/>
          <w:sz w:val="44"/>
          <w:szCs w:val="44"/>
        </w:rPr>
        <w:t>大型医院巡查工作</w:t>
      </w:r>
      <w:r>
        <w:rPr>
          <w:rFonts w:ascii="方正小标宋简体" w:eastAsia="方正小标宋简体" w:hint="eastAsia"/>
          <w:sz w:val="44"/>
          <w:szCs w:val="44"/>
        </w:rPr>
        <w:t>”</w:t>
      </w:r>
      <w:r>
        <w:rPr>
          <w:rFonts w:ascii="方正小标宋简体" w:eastAsia="方正小标宋简体" w:hint="eastAsia"/>
          <w:sz w:val="44"/>
          <w:szCs w:val="44"/>
        </w:rPr>
        <w:t>领导小组成员名单</w:t>
      </w:r>
    </w:p>
    <w:p>
      <w:pPr>
        <w:spacing w:line="400" w:lineRule="exact"/>
        <w:ind w:firstLine="727" w:firstLineChars="202"/>
        <w:rPr>
          <w:rFonts w:ascii="方正小标宋_GBK" w:eastAsia="方正小标宋_GBK"/>
          <w:sz w:val="36"/>
          <w:szCs w:val="36"/>
        </w:rPr>
      </w:pPr>
    </w:p>
    <w:p>
      <w:pPr>
        <w:ind w:firstLine="646" w:firstLineChars="202"/>
        <w:rPr>
          <w:rFonts w:ascii="黑体" w:eastAsia="黑体"/>
          <w:sz w:val="32"/>
          <w:szCs w:val="32"/>
        </w:rPr>
      </w:pPr>
      <w:r>
        <w:rPr>
          <w:rFonts w:ascii="黑体" w:eastAsia="黑体" w:hint="eastAsia"/>
          <w:sz w:val="32"/>
          <w:szCs w:val="32"/>
        </w:rPr>
        <w:t>一、</w:t>
      </w:r>
      <w:r>
        <w:rPr>
          <w:rFonts w:ascii="黑体" w:eastAsia="黑体" w:hint="eastAsia"/>
          <w:sz w:val="32"/>
          <w:szCs w:val="32"/>
        </w:rPr>
        <w:t>“</w:t>
      </w:r>
      <w:r>
        <w:rPr>
          <w:rFonts w:ascii="黑体" w:eastAsia="黑体" w:hint="eastAsia"/>
          <w:sz w:val="32"/>
          <w:szCs w:val="32"/>
        </w:rPr>
        <w:t>大型医院巡查工作</w:t>
      </w:r>
      <w:r>
        <w:rPr>
          <w:rFonts w:ascii="黑体" w:eastAsia="黑体" w:hint="eastAsia"/>
          <w:sz w:val="32"/>
          <w:szCs w:val="32"/>
        </w:rPr>
        <w:t>”</w:t>
      </w:r>
      <w:r>
        <w:rPr>
          <w:rFonts w:ascii="黑体" w:eastAsia="黑体" w:hint="eastAsia"/>
          <w:sz w:val="32"/>
          <w:szCs w:val="32"/>
        </w:rPr>
        <w:t>领导小组</w:t>
      </w:r>
    </w:p>
    <w:p>
      <w:pPr>
        <w:ind w:firstLine="646" w:firstLineChars="202"/>
        <w:rPr>
          <w:rFonts w:ascii="仿宋_GB2312" w:eastAsia="仿宋_GB2312" w:hint="eastAsia"/>
          <w:sz w:val="32"/>
          <w:szCs w:val="32"/>
        </w:rPr>
      </w:pPr>
      <w:r>
        <w:rPr>
          <w:rFonts w:ascii="仿宋_GB2312" w:eastAsia="仿宋_GB2312" w:hint="eastAsia"/>
          <w:sz w:val="32"/>
          <w:szCs w:val="32"/>
        </w:rPr>
        <w:t>组  长：</w:t>
      </w:r>
      <w:r w:rsidR="00457AB3">
        <w:rPr>
          <w:rFonts w:ascii="仿宋_GB2312" w:eastAsia="仿宋_GB2312" w:hint="eastAsia"/>
          <w:sz w:val="32"/>
          <w:szCs w:val="32"/>
        </w:rPr>
        <w:t xml:space="preserve"> </w:t>
      </w:r>
    </w:p>
    <w:p w:rsidP="00457AB3">
      <w:pPr>
        <w:ind w:firstLine="646" w:firstLineChars="202"/>
        <w:rPr>
          <w:rFonts w:ascii="仿宋_GB2312" w:eastAsia="仿宋_GB2312" w:hAnsi="宋体" w:cs="宋体"/>
          <w:kern w:val="0"/>
          <w:sz w:val="32"/>
          <w:szCs w:val="32"/>
        </w:rPr>
      </w:pPr>
      <w:r>
        <w:rPr>
          <w:rFonts w:ascii="仿宋_GB2312" w:eastAsia="仿宋_GB2312" w:hint="eastAsia"/>
          <w:sz w:val="32"/>
          <w:szCs w:val="32"/>
        </w:rPr>
        <w:t>副组长：</w:t>
      </w:r>
      <w:r w:rsidR="00457AB3">
        <w:rPr>
          <w:rFonts w:ascii="仿宋_GB2312" w:eastAsia="仿宋_GB2312" w:hAnsi="宋体" w:cs="宋体"/>
          <w:kern w:val="0"/>
          <w:sz w:val="32"/>
          <w:szCs w:val="32"/>
        </w:rPr>
        <w:t xml:space="preserve"> </w:t>
      </w:r>
    </w:p>
    <w:p>
      <w:pPr>
        <w:ind w:firstLine="627" w:firstLineChars="196"/>
        <w:rPr>
          <w:rFonts w:ascii="黑体" w:eastAsia="黑体"/>
          <w:sz w:val="32"/>
        </w:rPr>
      </w:pPr>
      <w:r>
        <w:rPr>
          <w:rFonts w:ascii="黑体" w:eastAsia="黑体" w:hint="eastAsia"/>
          <w:sz w:val="32"/>
          <w:szCs w:val="32"/>
        </w:rPr>
        <w:t>二</w:t>
      </w:r>
      <w:r>
        <w:rPr>
          <w:rFonts w:ascii="黑体" w:eastAsia="黑体" w:hint="eastAsia"/>
          <w:sz w:val="32"/>
          <w:szCs w:val="32"/>
        </w:rPr>
        <w:t>、</w:t>
      </w:r>
      <w:r>
        <w:rPr>
          <w:rFonts w:ascii="黑体" w:eastAsia="黑体" w:hint="eastAsia"/>
          <w:sz w:val="32"/>
        </w:rPr>
        <w:t>“</w:t>
      </w:r>
      <w:r>
        <w:rPr>
          <w:rFonts w:ascii="黑体" w:eastAsia="黑体" w:hint="eastAsia"/>
          <w:sz w:val="32"/>
        </w:rPr>
        <w:t>大型医院巡查工作</w:t>
      </w:r>
      <w:r>
        <w:rPr>
          <w:rFonts w:ascii="黑体" w:eastAsia="黑体" w:hint="eastAsia"/>
          <w:sz w:val="32"/>
        </w:rPr>
        <w:t>”</w:t>
      </w:r>
      <w:r>
        <w:rPr>
          <w:rFonts w:ascii="黑体" w:eastAsia="黑体" w:hint="eastAsia"/>
          <w:sz w:val="32"/>
        </w:rPr>
        <w:t>领导小组办公室</w:t>
      </w:r>
    </w:p>
    <w:p>
      <w:pPr>
        <w:ind w:firstLine="612"/>
        <w:rPr>
          <w:rFonts w:ascii="仿宋_GB2312" w:eastAsia="仿宋_GB2312" w:hint="eastAsia"/>
          <w:sz w:val="32"/>
          <w:szCs w:val="32"/>
        </w:rPr>
      </w:pPr>
      <w:r>
        <w:rPr>
          <w:rFonts w:ascii="仿宋_GB2312" w:eastAsia="仿宋_GB2312" w:hint="eastAsia"/>
          <w:sz w:val="32"/>
          <w:szCs w:val="32"/>
        </w:rPr>
        <w:t>主</w:t>
      </w:r>
      <w:r>
        <w:rPr>
          <w:rFonts w:ascii="仿宋_GB2312" w:eastAsia="仿宋_GB2312" w:hint="eastAsia"/>
          <w:sz w:val="32"/>
          <w:szCs w:val="32"/>
        </w:rPr>
        <w:t xml:space="preserve">  </w:t>
      </w:r>
      <w:r>
        <w:rPr>
          <w:rFonts w:ascii="仿宋_GB2312" w:eastAsia="仿宋_GB2312" w:hint="eastAsia"/>
          <w:sz w:val="32"/>
          <w:szCs w:val="32"/>
        </w:rPr>
        <w:t>任：</w:t>
      </w:r>
    </w:p>
    <w:p>
      <w:pPr>
        <w:ind w:firstLine="612"/>
        <w:rPr>
          <w:rFonts w:ascii="仿宋_GB2312" w:eastAsia="仿宋_GB2312" w:hint="eastAsia"/>
          <w:sz w:val="32"/>
          <w:szCs w:val="32"/>
        </w:rPr>
      </w:pPr>
      <w:r>
        <w:rPr>
          <w:rFonts w:ascii="仿宋_GB2312" w:eastAsia="仿宋_GB2312" w:hint="eastAsia"/>
          <w:sz w:val="32"/>
          <w:szCs w:val="32"/>
        </w:rPr>
        <w:t>副主任：</w:t>
      </w:r>
    </w:p>
    <w:p>
      <w:pPr>
        <w:ind w:firstLine="621"/>
        <w:rPr>
          <w:rFonts w:ascii="仿宋_GB2312" w:eastAsia="仿宋_GB2312" w:hAnsi="宋体" w:cs="宋体" w:hint="eastAsia"/>
          <w:kern w:val="0"/>
          <w:sz w:val="32"/>
          <w:szCs w:val="32"/>
        </w:rPr>
      </w:pPr>
      <w:r>
        <w:rPr>
          <w:rFonts w:ascii="仿宋_GB2312" w:eastAsia="仿宋_GB2312" w:hint="eastAsia"/>
          <w:sz w:val="32"/>
          <w:szCs w:val="32"/>
        </w:rPr>
        <w:t>成</w:t>
      </w:r>
      <w:r>
        <w:rPr>
          <w:rFonts w:ascii="仿宋_GB2312" w:eastAsia="仿宋_GB2312" w:hint="eastAsia"/>
          <w:sz w:val="32"/>
          <w:szCs w:val="32"/>
        </w:rPr>
        <w:t xml:space="preserve">  </w:t>
      </w:r>
      <w:r>
        <w:rPr>
          <w:rFonts w:ascii="仿宋_GB2312" w:eastAsia="仿宋_GB2312" w:hint="eastAsia"/>
          <w:sz w:val="32"/>
          <w:szCs w:val="32"/>
        </w:rPr>
        <w:t>员：</w:t>
      </w:r>
    </w:p>
    <w:p>
      <w:pPr>
        <w:ind w:firstLine="621"/>
        <w:rPr>
          <w:rFonts w:ascii="仿宋_GB2312" w:eastAsia="仿宋_GB2312" w:hAnsi="宋体" w:cs="宋体"/>
          <w:kern w:val="0"/>
          <w:sz w:val="32"/>
          <w:szCs w:val="32"/>
        </w:rPr>
        <w:sectPr w:rsidSect="00B63467">
          <w:footerReference w:type="default" r:id="rId10"/>
          <w:type w:val="nextPage"/>
          <w:pgSz w:w="11906" w:h="16838"/>
          <w:pgMar w:top="1440" w:right="1800" w:bottom="1440" w:left="1800" w:header="851" w:footer="992" w:gutter="0"/>
          <w:pgNumType w:start="7"/>
          <w:cols w:space="720"/>
          <w:titlePg w:val="0"/>
          <w:docGrid w:type="lines" w:linePitch="312"/>
        </w:sectPr>
      </w:pPr>
      <w:r>
        <w:rPr>
          <w:rFonts w:ascii="仿宋_GB2312" w:eastAsia="仿宋_GB2312" w:hAnsi="宋体" w:cs="宋体" w:hint="eastAsia"/>
          <w:kern w:val="0"/>
          <w:sz w:val="32"/>
          <w:szCs w:val="32"/>
        </w:rPr>
        <w:t>秘</w:t>
      </w:r>
      <w:r>
        <w:rPr>
          <w:rFonts w:ascii="仿宋_GB2312" w:eastAsia="仿宋_GB2312" w:hAnsi="宋体" w:cs="宋体" w:hint="eastAsia"/>
          <w:kern w:val="0"/>
          <w:sz w:val="32"/>
          <w:szCs w:val="32"/>
        </w:rPr>
        <w:t xml:space="preserve">  </w:t>
      </w:r>
      <w:r>
        <w:rPr>
          <w:rFonts w:ascii="仿宋_GB2312" w:eastAsia="仿宋_GB2312" w:hAnsi="宋体" w:cs="宋体" w:hint="eastAsia"/>
          <w:kern w:val="0"/>
          <w:sz w:val="32"/>
          <w:szCs w:val="32"/>
        </w:rPr>
        <w:t>书：</w:t>
      </w:r>
    </w:p>
    <w:p>
      <w:pPr>
        <w:rPr>
          <w:rFonts w:ascii="黑体" w:eastAsia="黑体" w:cs="宋体"/>
          <w:kern w:val="0"/>
          <w:sz w:val="32"/>
          <w:szCs w:val="32"/>
        </w:rPr>
      </w:pPr>
      <w:r>
        <w:rPr>
          <w:rFonts w:ascii="黑体" w:eastAsia="黑体" w:cs="宋体" w:hint="eastAsia"/>
          <w:kern w:val="0"/>
          <w:sz w:val="32"/>
          <w:szCs w:val="32"/>
        </w:rPr>
        <w:t>附件</w:t>
      </w:r>
      <w:r>
        <w:rPr>
          <w:rFonts w:ascii="黑体" w:eastAsia="黑体" w:cs="宋体"/>
          <w:kern w:val="0"/>
          <w:sz w:val="32"/>
          <w:szCs w:val="32"/>
        </w:rPr>
        <w:t>2</w:t>
      </w:r>
      <w:r>
        <w:rPr>
          <w:rFonts w:ascii="黑体" w:eastAsia="黑体" w:cs="宋体" w:hint="eastAsia"/>
          <w:kern w:val="0"/>
          <w:sz w:val="32"/>
          <w:szCs w:val="32"/>
        </w:rPr>
        <w:t>：</w:t>
      </w:r>
    </w:p>
    <w:p>
      <w:pPr>
        <w:jc w:val="center"/>
        <w:rPr>
          <w:rFonts w:ascii="宋体"/>
          <w:b/>
          <w:sz w:val="44"/>
          <w:szCs w:val="44"/>
        </w:rPr>
      </w:pPr>
      <w:r>
        <w:rPr>
          <w:rFonts w:ascii="宋体" w:hAnsi="宋体" w:hint="eastAsia"/>
          <w:b/>
          <w:sz w:val="44"/>
          <w:szCs w:val="44"/>
        </w:rPr>
        <w:t>“</w:t>
      </w:r>
      <w:r>
        <w:rPr>
          <w:rFonts w:ascii="宋体" w:hAnsi="宋体" w:hint="eastAsia"/>
          <w:b/>
          <w:sz w:val="44"/>
          <w:szCs w:val="44"/>
        </w:rPr>
        <w:t>大型医院巡查工作</w:t>
      </w:r>
      <w:r>
        <w:rPr>
          <w:rFonts w:ascii="宋体" w:hAnsi="宋体" w:hint="eastAsia"/>
          <w:b/>
          <w:sz w:val="44"/>
          <w:szCs w:val="44"/>
        </w:rPr>
        <w:t>”</w:t>
      </w:r>
      <w:r>
        <w:rPr>
          <w:rFonts w:ascii="宋体" w:hAnsi="宋体" w:hint="eastAsia"/>
          <w:b/>
          <w:sz w:val="44"/>
          <w:szCs w:val="44"/>
        </w:rPr>
        <w:t>督查小组</w:t>
      </w:r>
    </w:p>
    <w:p>
      <w:pPr>
        <w:jc w:val="center"/>
        <w:rPr>
          <w:rFonts w:ascii="宋体"/>
          <w:b/>
          <w:sz w:val="44"/>
          <w:szCs w:val="44"/>
        </w:rPr>
      </w:pPr>
      <w:r>
        <w:rPr>
          <w:rFonts w:ascii="宋体" w:hAnsi="宋体" w:hint="eastAsia"/>
          <w:b/>
          <w:sz w:val="44"/>
          <w:szCs w:val="44"/>
        </w:rPr>
        <w:t>职责及成员名单</w:t>
      </w:r>
    </w:p>
    <w:p>
      <w:pPr>
        <w:jc w:val="center"/>
        <w:rPr>
          <w:rFonts w:ascii="宋体"/>
          <w:b/>
          <w:sz w:val="44"/>
          <w:szCs w:val="44"/>
        </w:rPr>
      </w:pPr>
    </w:p>
    <w:p>
      <w:pPr>
        <w:pStyle w:val="1"/>
        <w:numPr>
          <w:ilvl w:val="0"/>
          <w:numId w:val="3"/>
        </w:numPr>
        <w:ind w:firstLineChars="0"/>
        <w:jc w:val="left"/>
        <w:rPr>
          <w:rFonts w:ascii="黑体" w:eastAsia="黑体" w:hAnsi="宋体"/>
          <w:sz w:val="32"/>
          <w:szCs w:val="32"/>
        </w:rPr>
      </w:pPr>
      <w:r>
        <w:rPr>
          <w:rFonts w:ascii="黑体" w:eastAsia="黑体" w:hAnsi="宋体" w:hint="eastAsia"/>
          <w:sz w:val="32"/>
          <w:szCs w:val="32"/>
        </w:rPr>
        <w:t>督查小组职责</w:t>
      </w:r>
    </w:p>
    <w:p>
      <w:pPr>
        <w:ind w:firstLine="627" w:firstLineChars="196"/>
        <w:rPr>
          <w:rFonts w:ascii="仿宋_GB2312" w:eastAsia="仿宋_GB2312" w:hAnsi="宋体"/>
          <w:sz w:val="32"/>
          <w:szCs w:val="32"/>
        </w:rPr>
      </w:pPr>
      <w:r>
        <w:rPr>
          <w:rFonts w:ascii="仿宋_GB2312" w:eastAsia="仿宋_GB2312" w:hAnsi="宋体" w:hint="eastAsia"/>
          <w:sz w:val="32"/>
          <w:szCs w:val="32"/>
        </w:rPr>
        <w:t>根据</w:t>
      </w:r>
      <w:r>
        <w:rPr>
          <w:rFonts w:ascii="仿宋_GB2312" w:eastAsia="仿宋_GB2312" w:hAnsi="宋体" w:hint="eastAsia"/>
          <w:sz w:val="32"/>
          <w:szCs w:val="32"/>
        </w:rPr>
        <w:t>检查标准及工作职责成立</w:t>
      </w:r>
      <w:r>
        <w:rPr>
          <w:rFonts w:ascii="仿宋_GB2312" w:eastAsia="仿宋_GB2312" w:hAnsi="宋体"/>
          <w:sz w:val="32"/>
          <w:szCs w:val="32"/>
        </w:rPr>
        <w:t>6</w:t>
      </w:r>
      <w:r>
        <w:rPr>
          <w:rFonts w:ascii="仿宋_GB2312" w:eastAsia="仿宋_GB2312" w:hAnsi="宋体" w:hint="eastAsia"/>
          <w:sz w:val="32"/>
          <w:szCs w:val="32"/>
        </w:rPr>
        <w:t>个督查组，督查各科室落实责任条款、问题整改、资料汇总等工作，</w:t>
      </w:r>
      <w:r>
        <w:rPr>
          <w:rFonts w:ascii="仿宋_GB2312" w:eastAsia="仿宋_GB2312" w:hint="eastAsia"/>
          <w:sz w:val="32"/>
          <w:szCs w:val="32"/>
        </w:rPr>
        <w:t>对各项工作推进情况进行动态监督，并定期向领导小组报告督查情况。</w:t>
      </w:r>
    </w:p>
    <w:p>
      <w:pPr>
        <w:ind w:firstLine="627" w:firstLineChars="196"/>
        <w:rPr>
          <w:rFonts w:ascii="黑体" w:eastAsia="黑体" w:hAnsi="宋体"/>
          <w:sz w:val="32"/>
          <w:szCs w:val="32"/>
        </w:rPr>
      </w:pPr>
      <w:r>
        <w:rPr>
          <w:rFonts w:ascii="黑体" w:eastAsia="黑体" w:hAnsi="宋体" w:hint="eastAsia"/>
          <w:sz w:val="32"/>
          <w:szCs w:val="32"/>
        </w:rPr>
        <w:t>二</w:t>
      </w:r>
      <w:r>
        <w:rPr>
          <w:rFonts w:ascii="黑体" w:eastAsia="黑体" w:hAnsi="宋体" w:hint="eastAsia"/>
          <w:b/>
          <w:sz w:val="32"/>
          <w:szCs w:val="32"/>
        </w:rPr>
        <w:t>、</w:t>
      </w:r>
      <w:r>
        <w:rPr>
          <w:rFonts w:ascii="黑体" w:eastAsia="黑体" w:hAnsi="宋体" w:hint="eastAsia"/>
          <w:sz w:val="32"/>
          <w:szCs w:val="32"/>
        </w:rPr>
        <w:t>督查小组成员名单</w:t>
      </w:r>
    </w:p>
    <w:p>
      <w:pPr>
        <w:ind w:firstLine="615"/>
        <w:rPr>
          <w:rFonts w:ascii="仿宋_GB2312" w:eastAsia="仿宋_GB2312"/>
          <w:sz w:val="32"/>
          <w:szCs w:val="32"/>
        </w:rPr>
      </w:pPr>
      <w:r>
        <w:rPr>
          <w:rFonts w:ascii="仿宋_GB2312" w:eastAsia="仿宋_GB2312" w:hint="eastAsia"/>
          <w:sz w:val="32"/>
          <w:szCs w:val="32"/>
        </w:rPr>
        <w:t>（一）监审组</w:t>
      </w:r>
    </w:p>
    <w:p>
      <w:pPr>
        <w:ind w:firstLine="615"/>
        <w:rPr>
          <w:rFonts w:ascii="仿宋_GB2312" w:eastAsia="仿宋_GB2312"/>
          <w:sz w:val="32"/>
          <w:szCs w:val="32"/>
        </w:rPr>
      </w:pPr>
      <w:r>
        <w:rPr>
          <w:rFonts w:ascii="仿宋_GB2312" w:eastAsia="仿宋_GB2312" w:hint="eastAsia"/>
          <w:sz w:val="32"/>
          <w:szCs w:val="32"/>
        </w:rPr>
        <w:t>组长：</w:t>
      </w:r>
    </w:p>
    <w:p>
      <w:pPr>
        <w:ind w:firstLine="615"/>
        <w:rPr>
          <w:rFonts w:ascii="仿宋_GB2312" w:eastAsia="仿宋_GB2312" w:hint="eastAsia"/>
          <w:sz w:val="32"/>
          <w:szCs w:val="32"/>
        </w:rPr>
      </w:pPr>
      <w:r>
        <w:rPr>
          <w:rFonts w:ascii="仿宋_GB2312" w:eastAsia="仿宋_GB2312" w:hint="eastAsia"/>
          <w:sz w:val="32"/>
          <w:szCs w:val="32"/>
        </w:rPr>
        <w:t>副组长：</w:t>
      </w:r>
    </w:p>
    <w:p>
      <w:pPr>
        <w:ind w:firstLine="615"/>
        <w:rPr>
          <w:rFonts w:ascii="仿宋_GB2312" w:eastAsia="仿宋_GB2312"/>
          <w:sz w:val="32"/>
          <w:szCs w:val="32"/>
        </w:rPr>
      </w:pPr>
      <w:r>
        <w:rPr>
          <w:rFonts w:ascii="仿宋_GB2312" w:eastAsia="仿宋_GB2312" w:hint="eastAsia"/>
          <w:sz w:val="32"/>
          <w:szCs w:val="32"/>
        </w:rPr>
        <w:t>秘书：</w:t>
      </w:r>
    </w:p>
    <w:p>
      <w:pPr>
        <w:ind w:firstLine="615"/>
        <w:rPr>
          <w:rFonts w:ascii="仿宋_GB2312" w:eastAsia="仿宋_GB2312" w:hint="eastAsia"/>
          <w:sz w:val="32"/>
          <w:szCs w:val="32"/>
        </w:rPr>
      </w:pPr>
      <w:r>
        <w:rPr>
          <w:rFonts w:ascii="仿宋_GB2312" w:eastAsia="仿宋_GB2312" w:hint="eastAsia"/>
          <w:sz w:val="32"/>
          <w:szCs w:val="32"/>
        </w:rPr>
        <w:t>成员：</w:t>
      </w:r>
    </w:p>
    <w:p>
      <w:pPr>
        <w:spacing w:line="360" w:lineRule="auto"/>
        <w:ind w:firstLine="627" w:firstLineChars="196"/>
        <w:rPr>
          <w:rFonts w:ascii="仿宋_GB2312" w:eastAsia="仿宋_GB2312" w:hint="eastAsia"/>
          <w:sz w:val="32"/>
          <w:szCs w:val="32"/>
        </w:rPr>
      </w:pPr>
      <w:r>
        <w:rPr>
          <w:rFonts w:ascii="仿宋_GB2312" w:eastAsia="仿宋_GB2312" w:hint="eastAsia"/>
          <w:sz w:val="32"/>
          <w:szCs w:val="32"/>
        </w:rPr>
        <w:t>内审员：</w:t>
      </w:r>
      <w:r>
        <w:rPr>
          <w:rFonts w:ascii="仿宋_GB2312" w:eastAsia="仿宋_GB2312" w:hint="eastAsia"/>
          <w:sz w:val="32"/>
          <w:szCs w:val="32"/>
        </w:rPr>
        <w:t>5名（</w:t>
      </w:r>
      <w:r>
        <w:rPr>
          <w:rFonts w:ascii="仿宋_GB2312" w:eastAsia="仿宋_GB2312" w:hint="eastAsia"/>
          <w:sz w:val="32"/>
          <w:szCs w:val="32"/>
        </w:rPr>
        <w:t>由质控办安排</w:t>
      </w:r>
      <w:r>
        <w:rPr>
          <w:rFonts w:ascii="仿宋_GB2312" w:eastAsia="仿宋_GB2312" w:hint="eastAsia"/>
          <w:sz w:val="32"/>
          <w:szCs w:val="32"/>
        </w:rPr>
        <w:t>）</w:t>
      </w:r>
    </w:p>
    <w:p>
      <w:pPr>
        <w:ind w:firstLine="627" w:firstLineChars="196"/>
        <w:rPr>
          <w:rFonts w:ascii="仿宋_GB2312" w:eastAsia="仿宋_GB2312" w:hAnsi="仿宋_GB2312" w:cs="仿宋_GB2312"/>
          <w:sz w:val="32"/>
          <w:szCs w:val="32"/>
        </w:rPr>
      </w:pPr>
      <w:r>
        <w:rPr>
          <w:rFonts w:ascii="仿宋_GB2312" w:eastAsia="仿宋_GB2312" w:hAnsi="仿宋_GB2312" w:cs="仿宋_GB2312" w:hint="eastAsia"/>
          <w:sz w:val="32"/>
          <w:szCs w:val="32"/>
        </w:rPr>
        <w:t>（二）行政组</w:t>
      </w:r>
    </w:p>
    <w:p>
      <w:pPr>
        <w:ind w:firstLine="627" w:firstLineChars="196"/>
        <w:rPr>
          <w:rFonts w:ascii="仿宋_GB2312" w:eastAsia="仿宋_GB2312" w:hint="eastAsia"/>
          <w:sz w:val="32"/>
          <w:szCs w:val="32"/>
        </w:rPr>
      </w:pPr>
      <w:r>
        <w:rPr>
          <w:rFonts w:ascii="仿宋_GB2312" w:eastAsia="仿宋_GB2312" w:hint="eastAsia"/>
          <w:sz w:val="32"/>
          <w:szCs w:val="32"/>
        </w:rPr>
        <w:t>组长：</w:t>
      </w:r>
    </w:p>
    <w:p>
      <w:pPr>
        <w:ind w:firstLine="621" w:firstLineChars="194"/>
        <w:rPr>
          <w:rFonts w:ascii="仿宋_GB2312" w:eastAsia="仿宋_GB2312"/>
          <w:sz w:val="32"/>
          <w:szCs w:val="32"/>
        </w:rPr>
      </w:pPr>
      <w:r>
        <w:rPr>
          <w:rFonts w:ascii="仿宋_GB2312" w:eastAsia="仿宋_GB2312" w:hint="eastAsia"/>
          <w:sz w:val="32"/>
          <w:szCs w:val="32"/>
        </w:rPr>
        <w:t>副组长：</w:t>
      </w:r>
    </w:p>
    <w:p>
      <w:pPr>
        <w:ind w:firstLine="621" w:firstLineChars="194"/>
        <w:rPr>
          <w:rFonts w:ascii="仿宋_GB2312" w:eastAsia="仿宋_GB2312"/>
          <w:sz w:val="32"/>
          <w:szCs w:val="32"/>
        </w:rPr>
      </w:pPr>
      <w:r>
        <w:rPr>
          <w:rFonts w:ascii="仿宋_GB2312" w:eastAsia="仿宋_GB2312" w:hint="eastAsia"/>
          <w:sz w:val="32"/>
          <w:szCs w:val="32"/>
        </w:rPr>
        <w:t>秘书：</w:t>
      </w:r>
    </w:p>
    <w:p>
      <w:pPr>
        <w:ind w:firstLine="630" w:firstLineChars="197"/>
        <w:rPr>
          <w:rFonts w:ascii="仿宋_GB2312" w:eastAsia="仿宋_GB2312" w:hint="eastAsia"/>
          <w:sz w:val="32"/>
          <w:szCs w:val="32"/>
        </w:rPr>
      </w:pPr>
      <w:r>
        <w:rPr>
          <w:rFonts w:ascii="仿宋_GB2312" w:eastAsia="仿宋_GB2312" w:hint="eastAsia"/>
          <w:sz w:val="32"/>
          <w:szCs w:val="32"/>
        </w:rPr>
        <w:t>成员：</w:t>
      </w:r>
    </w:p>
    <w:p>
      <w:pPr>
        <w:ind w:firstLine="627" w:firstLineChars="196"/>
        <w:rPr>
          <w:rFonts w:ascii="仿宋_GB2312" w:eastAsia="仿宋_GB2312" w:hint="eastAsia"/>
          <w:sz w:val="32"/>
          <w:szCs w:val="32"/>
        </w:rPr>
      </w:pPr>
      <w:r>
        <w:rPr>
          <w:rFonts w:ascii="仿宋_GB2312" w:eastAsia="仿宋_GB2312" w:hint="eastAsia"/>
          <w:sz w:val="32"/>
          <w:szCs w:val="32"/>
        </w:rPr>
        <w:t>内审员：</w:t>
      </w:r>
      <w:r>
        <w:rPr>
          <w:rFonts w:ascii="仿宋_GB2312" w:eastAsia="仿宋_GB2312" w:hint="eastAsia"/>
          <w:sz w:val="32"/>
          <w:szCs w:val="32"/>
        </w:rPr>
        <w:t>5名（</w:t>
      </w:r>
      <w:r>
        <w:rPr>
          <w:rFonts w:ascii="仿宋_GB2312" w:eastAsia="仿宋_GB2312" w:hint="eastAsia"/>
          <w:sz w:val="32"/>
          <w:szCs w:val="32"/>
        </w:rPr>
        <w:t>由质控办安排</w:t>
      </w:r>
      <w:r>
        <w:rPr>
          <w:rFonts w:ascii="仿宋_GB2312" w:eastAsia="仿宋_GB2312" w:hint="eastAsia"/>
          <w:sz w:val="32"/>
          <w:szCs w:val="32"/>
        </w:rPr>
        <w:t>）</w:t>
      </w:r>
    </w:p>
    <w:p>
      <w:pPr>
        <w:ind w:firstLine="627" w:firstLineChars="196"/>
        <w:rPr>
          <w:rFonts w:ascii="仿宋_GB2312" w:eastAsia="仿宋_GB2312"/>
          <w:sz w:val="32"/>
          <w:szCs w:val="32"/>
        </w:rPr>
        <w:sectPr w:rsidSect="00B63467">
          <w:footerReference w:type="default" r:id="rId11"/>
          <w:type w:val="nextPage"/>
          <w:pgSz w:w="11906" w:h="16838"/>
          <w:pgMar w:top="1440" w:right="1800" w:bottom="1440" w:left="1800" w:header="851" w:footer="992" w:gutter="0"/>
          <w:pgNumType w:start="8"/>
          <w:cols w:space="720"/>
          <w:titlePg w:val="0"/>
          <w:docGrid w:type="lines" w:linePitch="312"/>
        </w:sectPr>
      </w:pPr>
      <w:r>
        <w:rPr>
          <w:rFonts w:ascii="仿宋_GB2312" w:eastAsia="仿宋_GB2312" w:hAnsi="仿宋_GB2312" w:cs="仿宋_GB2312" w:hint="eastAsia"/>
          <w:sz w:val="32"/>
          <w:szCs w:val="32"/>
        </w:rPr>
        <w:t>（三）医管组</w:t>
      </w:r>
    </w:p>
    <w:p>
      <w:pPr>
        <w:ind w:firstLine="627" w:firstLineChars="196"/>
        <w:rPr>
          <w:rFonts w:ascii="仿宋_GB2312" w:eastAsia="仿宋_GB2312"/>
          <w:sz w:val="32"/>
          <w:szCs w:val="32"/>
        </w:rPr>
      </w:pPr>
      <w:r>
        <w:rPr>
          <w:rFonts w:ascii="仿宋_GB2312" w:eastAsia="仿宋_GB2312" w:hint="eastAsia"/>
          <w:sz w:val="32"/>
          <w:szCs w:val="32"/>
        </w:rPr>
        <w:t>组长：</w:t>
      </w:r>
    </w:p>
    <w:p>
      <w:pPr>
        <w:ind w:firstLine="627" w:firstLineChars="196"/>
        <w:rPr>
          <w:rFonts w:ascii="仿宋_GB2312" w:eastAsia="仿宋_GB2312"/>
          <w:sz w:val="32"/>
          <w:szCs w:val="32"/>
        </w:rPr>
      </w:pPr>
      <w:r>
        <w:rPr>
          <w:rFonts w:ascii="仿宋_GB2312" w:eastAsia="仿宋_GB2312" w:hint="eastAsia"/>
          <w:sz w:val="32"/>
          <w:szCs w:val="32"/>
        </w:rPr>
        <w:t>副组长：</w:t>
      </w:r>
    </w:p>
    <w:p>
      <w:pPr>
        <w:ind w:firstLine="627" w:firstLineChars="196"/>
        <w:rPr>
          <w:rFonts w:ascii="仿宋_GB2312" w:eastAsia="仿宋_GB2312" w:hint="eastAsia"/>
          <w:sz w:val="32"/>
          <w:szCs w:val="32"/>
        </w:rPr>
      </w:pPr>
      <w:r>
        <w:rPr>
          <w:rFonts w:ascii="仿宋_GB2312" w:eastAsia="仿宋_GB2312" w:hint="eastAsia"/>
          <w:sz w:val="32"/>
          <w:szCs w:val="32"/>
        </w:rPr>
        <w:t>秘书</w:t>
      </w:r>
      <w:r>
        <w:rPr>
          <w:rFonts w:ascii="宋体" w:hAnsi="宋体" w:hint="eastAsia"/>
          <w:sz w:val="32"/>
          <w:szCs w:val="32"/>
        </w:rPr>
        <w:t>：</w:t>
      </w:r>
    </w:p>
    <w:p>
      <w:pPr>
        <w:ind w:firstLine="627" w:firstLineChars="196"/>
        <w:rPr>
          <w:rFonts w:ascii="仿宋_GB2312" w:eastAsia="仿宋_GB2312"/>
          <w:sz w:val="32"/>
          <w:szCs w:val="32"/>
        </w:rPr>
      </w:pPr>
      <w:r>
        <w:rPr>
          <w:rFonts w:ascii="仿宋_GB2312" w:eastAsia="仿宋_GB2312" w:hint="eastAsia"/>
          <w:sz w:val="32"/>
          <w:szCs w:val="32"/>
        </w:rPr>
        <w:t>成员：</w:t>
      </w:r>
    </w:p>
    <w:p>
      <w:pPr>
        <w:spacing w:line="360" w:lineRule="auto"/>
        <w:ind w:firstLine="640" w:firstLineChars="200"/>
        <w:jc w:val="left"/>
        <w:rPr>
          <w:rFonts w:ascii="仿宋_GB2312" w:eastAsia="仿宋_GB2312"/>
          <w:kern w:val="0"/>
          <w:sz w:val="32"/>
          <w:szCs w:val="32"/>
        </w:rPr>
      </w:pPr>
      <w:r>
        <w:rPr>
          <w:rFonts w:ascii="仿宋_GB2312" w:eastAsia="仿宋_GB2312" w:hint="eastAsia"/>
          <w:sz w:val="32"/>
          <w:szCs w:val="32"/>
        </w:rPr>
        <w:t>内审员：</w:t>
      </w:r>
      <w:r>
        <w:rPr>
          <w:rFonts w:ascii="仿宋_GB2312" w:eastAsia="仿宋_GB2312" w:hint="eastAsia"/>
          <w:sz w:val="32"/>
          <w:szCs w:val="32"/>
        </w:rPr>
        <w:t>20名（</w:t>
      </w:r>
      <w:r>
        <w:rPr>
          <w:rFonts w:ascii="仿宋_GB2312" w:eastAsia="仿宋_GB2312" w:hint="eastAsia"/>
          <w:sz w:val="32"/>
          <w:szCs w:val="32"/>
        </w:rPr>
        <w:t>由质控办安排</w:t>
      </w:r>
      <w:r>
        <w:rPr>
          <w:rFonts w:ascii="仿宋_GB2312" w:eastAsia="仿宋_GB2312" w:hint="eastAsia"/>
          <w:sz w:val="32"/>
          <w:szCs w:val="32"/>
        </w:rPr>
        <w:t>）</w:t>
      </w:r>
    </w:p>
    <w:p>
      <w:pPr>
        <w:ind w:firstLine="627" w:firstLineChars="196"/>
        <w:rPr>
          <w:rFonts w:ascii="仿宋_GB2312" w:eastAsia="仿宋_GB2312" w:hAnsi="仿宋_GB2312" w:cs="仿宋_GB2312"/>
          <w:sz w:val="32"/>
          <w:szCs w:val="32"/>
        </w:rPr>
      </w:pPr>
      <w:r>
        <w:rPr>
          <w:rFonts w:ascii="仿宋_GB2312" w:eastAsia="仿宋_GB2312" w:hAnsi="仿宋_GB2312" w:cs="仿宋_GB2312" w:hint="eastAsia"/>
          <w:sz w:val="32"/>
          <w:szCs w:val="32"/>
        </w:rPr>
        <w:t>（四）科教信息组</w:t>
      </w:r>
    </w:p>
    <w:p>
      <w:pPr>
        <w:ind w:firstLine="627" w:firstLineChars="196"/>
        <w:rPr>
          <w:rFonts w:ascii="仿宋_GB2312" w:eastAsia="仿宋_GB2312"/>
          <w:sz w:val="32"/>
          <w:szCs w:val="32"/>
        </w:rPr>
      </w:pPr>
      <w:r>
        <w:rPr>
          <w:rFonts w:ascii="仿宋_GB2312" w:eastAsia="仿宋_GB2312" w:hint="eastAsia"/>
          <w:sz w:val="32"/>
          <w:szCs w:val="32"/>
        </w:rPr>
        <w:t>组长：</w:t>
      </w:r>
    </w:p>
    <w:p>
      <w:pPr>
        <w:ind w:firstLine="627" w:firstLineChars="196"/>
        <w:rPr>
          <w:rFonts w:ascii="仿宋_GB2312" w:eastAsia="仿宋_GB2312"/>
          <w:sz w:val="32"/>
          <w:szCs w:val="32"/>
        </w:rPr>
      </w:pPr>
      <w:r>
        <w:rPr>
          <w:rFonts w:ascii="仿宋_GB2312" w:eastAsia="仿宋_GB2312" w:hint="eastAsia"/>
          <w:sz w:val="32"/>
          <w:szCs w:val="32"/>
        </w:rPr>
        <w:t>副组长：</w:t>
      </w:r>
    </w:p>
    <w:p>
      <w:pPr>
        <w:ind w:firstLine="627" w:firstLineChars="196"/>
        <w:rPr>
          <w:rFonts w:ascii="仿宋_GB2312" w:eastAsia="仿宋_GB2312" w:hint="eastAsia"/>
          <w:sz w:val="32"/>
          <w:szCs w:val="32"/>
        </w:rPr>
      </w:pPr>
      <w:r>
        <w:rPr>
          <w:rFonts w:ascii="仿宋_GB2312" w:eastAsia="仿宋_GB2312" w:hint="eastAsia"/>
          <w:sz w:val="32"/>
          <w:szCs w:val="32"/>
        </w:rPr>
        <w:t>秘书：</w:t>
      </w:r>
    </w:p>
    <w:p>
      <w:pPr>
        <w:ind w:firstLine="627" w:firstLineChars="196"/>
        <w:rPr>
          <w:rFonts w:ascii="仿宋_GB2312" w:eastAsia="仿宋_GB2312" w:hint="eastAsia"/>
          <w:sz w:val="32"/>
          <w:szCs w:val="32"/>
        </w:rPr>
      </w:pPr>
      <w:r>
        <w:rPr>
          <w:rFonts w:ascii="仿宋_GB2312" w:eastAsia="仿宋_GB2312" w:hint="eastAsia"/>
          <w:sz w:val="32"/>
          <w:szCs w:val="32"/>
        </w:rPr>
        <w:t>成员：</w:t>
      </w:r>
    </w:p>
    <w:p>
      <w:pPr>
        <w:spacing w:line="360" w:lineRule="auto"/>
        <w:ind w:firstLine="627" w:firstLineChars="196"/>
        <w:textAlignment w:val="center"/>
        <w:rPr>
          <w:rFonts w:ascii="仿宋_GB2312" w:eastAsia="仿宋_GB2312"/>
          <w:kern w:val="0"/>
          <w:sz w:val="32"/>
          <w:szCs w:val="32"/>
        </w:rPr>
      </w:pPr>
      <w:r>
        <w:rPr>
          <w:rFonts w:ascii="仿宋_GB2312" w:eastAsia="仿宋_GB2312" w:hint="eastAsia"/>
          <w:sz w:val="32"/>
          <w:szCs w:val="32"/>
        </w:rPr>
        <w:t>内审员：</w:t>
      </w:r>
      <w:r>
        <w:rPr>
          <w:rFonts w:ascii="仿宋_GB2312" w:eastAsia="仿宋_GB2312" w:hint="eastAsia"/>
          <w:sz w:val="32"/>
          <w:szCs w:val="32"/>
        </w:rPr>
        <w:t>5名（</w:t>
      </w:r>
      <w:r>
        <w:rPr>
          <w:rFonts w:ascii="仿宋_GB2312" w:eastAsia="仿宋_GB2312" w:hint="eastAsia"/>
          <w:sz w:val="32"/>
          <w:szCs w:val="32"/>
        </w:rPr>
        <w:t>由质控办安排</w:t>
      </w:r>
      <w:r>
        <w:rPr>
          <w:rFonts w:ascii="仿宋_GB2312" w:eastAsia="仿宋_GB2312" w:hint="eastAsia"/>
          <w:sz w:val="32"/>
          <w:szCs w:val="32"/>
        </w:rPr>
        <w:t>）</w:t>
      </w:r>
    </w:p>
    <w:p>
      <w:pPr>
        <w:ind w:firstLine="627" w:firstLineChars="196"/>
        <w:rPr>
          <w:rFonts w:ascii="仿宋_GB2312" w:eastAsia="仿宋_GB2312" w:hAnsi="仿宋_GB2312" w:cs="仿宋_GB2312"/>
          <w:sz w:val="32"/>
          <w:szCs w:val="32"/>
        </w:rPr>
      </w:pPr>
      <w:r>
        <w:rPr>
          <w:rFonts w:ascii="仿宋_GB2312" w:eastAsia="仿宋_GB2312" w:hint="eastAsia"/>
          <w:sz w:val="32"/>
          <w:szCs w:val="32"/>
        </w:rPr>
        <w:t>（五）保障组</w:t>
      </w:r>
    </w:p>
    <w:p>
      <w:pPr>
        <w:ind w:firstLine="627" w:firstLineChars="196"/>
        <w:rPr>
          <w:rFonts w:ascii="仿宋_GB2312" w:eastAsia="仿宋_GB2312"/>
          <w:sz w:val="32"/>
          <w:szCs w:val="32"/>
        </w:rPr>
      </w:pPr>
      <w:r>
        <w:rPr>
          <w:rFonts w:ascii="仿宋_GB2312" w:eastAsia="仿宋_GB2312" w:hint="eastAsia"/>
          <w:sz w:val="32"/>
          <w:szCs w:val="32"/>
        </w:rPr>
        <w:t>组长：</w:t>
      </w:r>
    </w:p>
    <w:p>
      <w:pPr>
        <w:ind w:firstLine="627" w:firstLineChars="196"/>
        <w:rPr>
          <w:rFonts w:ascii="仿宋_GB2312" w:eastAsia="等线" w:hint="eastAsia"/>
          <w:sz w:val="32"/>
          <w:szCs w:val="32"/>
        </w:rPr>
      </w:pPr>
      <w:r>
        <w:rPr>
          <w:rFonts w:ascii="仿宋_GB2312" w:eastAsia="仿宋_GB2312" w:hint="eastAsia"/>
          <w:sz w:val="32"/>
          <w:szCs w:val="32"/>
        </w:rPr>
        <w:t>副组长：</w:t>
      </w:r>
    </w:p>
    <w:p>
      <w:pPr>
        <w:ind w:firstLine="627" w:firstLineChars="196"/>
        <w:rPr>
          <w:rFonts w:ascii="仿宋_GB2312" w:eastAsia="仿宋_GB2312"/>
          <w:sz w:val="32"/>
          <w:szCs w:val="32"/>
        </w:rPr>
      </w:pPr>
      <w:r>
        <w:rPr>
          <w:rFonts w:ascii="仿宋_GB2312" w:eastAsia="仿宋_GB2312" w:hint="eastAsia"/>
          <w:sz w:val="32"/>
          <w:szCs w:val="32"/>
        </w:rPr>
        <w:t>秘书：</w:t>
      </w:r>
    </w:p>
    <w:p>
      <w:pPr>
        <w:ind w:firstLine="627" w:firstLineChars="196"/>
        <w:rPr>
          <w:rFonts w:ascii="仿宋_GB2312" w:eastAsia="等线" w:hint="eastAsia"/>
          <w:sz w:val="32"/>
          <w:szCs w:val="32"/>
        </w:rPr>
      </w:pPr>
      <w:r>
        <w:rPr>
          <w:rFonts w:ascii="仿宋_GB2312" w:eastAsia="仿宋_GB2312" w:hint="eastAsia"/>
          <w:sz w:val="32"/>
          <w:szCs w:val="32"/>
        </w:rPr>
        <w:t>成员：</w:t>
      </w:r>
    </w:p>
    <w:p>
      <w:pPr>
        <w:spacing w:line="360" w:lineRule="auto"/>
        <w:ind w:firstLine="627" w:firstLineChars="196"/>
        <w:textAlignment w:val="center"/>
        <w:rPr>
          <w:rFonts w:ascii="仿宋_GB2312" w:eastAsia="仿宋_GB2312"/>
          <w:kern w:val="0"/>
          <w:sz w:val="32"/>
          <w:szCs w:val="32"/>
        </w:rPr>
      </w:pPr>
      <w:r>
        <w:rPr>
          <w:rFonts w:ascii="仿宋_GB2312" w:eastAsia="仿宋_GB2312" w:hint="eastAsia"/>
          <w:sz w:val="32"/>
          <w:szCs w:val="32"/>
        </w:rPr>
        <w:t>责任内审员：</w:t>
      </w:r>
      <w:r>
        <w:rPr>
          <w:rFonts w:ascii="仿宋_GB2312" w:eastAsia="仿宋_GB2312" w:hint="eastAsia"/>
          <w:sz w:val="32"/>
          <w:szCs w:val="32"/>
        </w:rPr>
        <w:t>5名（</w:t>
      </w:r>
      <w:r>
        <w:rPr>
          <w:rFonts w:ascii="仿宋_GB2312" w:eastAsia="仿宋_GB2312" w:hint="eastAsia"/>
          <w:sz w:val="32"/>
          <w:szCs w:val="32"/>
        </w:rPr>
        <w:t>由质控办安排</w:t>
      </w:r>
      <w:r>
        <w:rPr>
          <w:rFonts w:ascii="仿宋_GB2312" w:eastAsia="仿宋_GB2312" w:hint="eastAsia"/>
          <w:sz w:val="32"/>
          <w:szCs w:val="32"/>
        </w:rPr>
        <w:t>）</w:t>
      </w:r>
    </w:p>
    <w:p>
      <w:pPr>
        <w:ind w:firstLine="627" w:firstLineChars="196"/>
        <w:rPr>
          <w:rFonts w:ascii="仿宋_GB2312" w:eastAsia="仿宋_GB2312" w:hAnsi="仿宋_GB2312" w:cs="仿宋_GB2312"/>
          <w:sz w:val="32"/>
          <w:szCs w:val="32"/>
        </w:rPr>
      </w:pPr>
      <w:r>
        <w:rPr>
          <w:rFonts w:ascii="仿宋_GB2312" w:eastAsia="仿宋_GB2312" w:hAnsi="仿宋_GB2312" w:cs="仿宋_GB2312" w:hint="eastAsia"/>
          <w:sz w:val="32"/>
          <w:szCs w:val="32"/>
        </w:rPr>
        <w:t>（六）运管组</w:t>
      </w:r>
    </w:p>
    <w:p>
      <w:pPr>
        <w:ind w:firstLine="627" w:firstLineChars="196"/>
        <w:rPr>
          <w:rFonts w:ascii="仿宋_GB2312" w:eastAsia="仿宋_GB2312"/>
          <w:sz w:val="32"/>
          <w:szCs w:val="32"/>
        </w:rPr>
      </w:pPr>
      <w:r>
        <w:rPr>
          <w:rFonts w:ascii="仿宋_GB2312" w:eastAsia="仿宋_GB2312" w:hint="eastAsia"/>
          <w:sz w:val="32"/>
          <w:szCs w:val="32"/>
        </w:rPr>
        <w:t>组长：</w:t>
      </w:r>
    </w:p>
    <w:p>
      <w:pPr>
        <w:ind w:firstLine="627" w:firstLineChars="196"/>
        <w:rPr>
          <w:rFonts w:ascii="仿宋_GB2312" w:eastAsia="仿宋_GB2312"/>
          <w:sz w:val="32"/>
          <w:szCs w:val="32"/>
        </w:rPr>
      </w:pPr>
      <w:r>
        <w:rPr>
          <w:rFonts w:ascii="仿宋_GB2312" w:eastAsia="仿宋_GB2312" w:hint="eastAsia"/>
          <w:sz w:val="32"/>
          <w:szCs w:val="32"/>
        </w:rPr>
        <w:t>副组长：</w:t>
      </w:r>
    </w:p>
    <w:p>
      <w:pPr>
        <w:ind w:firstLine="627" w:firstLineChars="196"/>
        <w:rPr>
          <w:rFonts w:ascii="仿宋_GB2312" w:eastAsia="仿宋_GB2312"/>
          <w:sz w:val="32"/>
          <w:szCs w:val="32"/>
        </w:rPr>
      </w:pPr>
      <w:r>
        <w:rPr>
          <w:rFonts w:ascii="仿宋_GB2312" w:eastAsia="仿宋_GB2312" w:hint="eastAsia"/>
          <w:sz w:val="32"/>
          <w:szCs w:val="32"/>
        </w:rPr>
        <w:t>秘书：</w:t>
      </w:r>
    </w:p>
    <w:p>
      <w:pPr>
        <w:ind w:firstLine="627" w:firstLineChars="196"/>
        <w:rPr>
          <w:rFonts w:ascii="仿宋_GB2312" w:eastAsia="仿宋_GB2312" w:hint="eastAsia"/>
          <w:sz w:val="32"/>
          <w:szCs w:val="32"/>
        </w:rPr>
      </w:pPr>
      <w:r>
        <w:rPr>
          <w:rFonts w:ascii="仿宋_GB2312" w:eastAsia="仿宋_GB2312" w:hint="eastAsia"/>
          <w:sz w:val="32"/>
          <w:szCs w:val="32"/>
        </w:rPr>
        <w:t>成员：</w:t>
      </w:r>
    </w:p>
    <w:p>
      <w:pPr>
        <w:spacing w:line="360" w:lineRule="auto"/>
        <w:ind w:firstLine="627" w:firstLineChars="196"/>
        <w:textAlignment w:val="center"/>
        <w:rPr>
          <w:rFonts w:ascii="仿宋_GB2312" w:eastAsia="仿宋_GB2312"/>
          <w:kern w:val="0"/>
          <w:sz w:val="32"/>
          <w:szCs w:val="32"/>
        </w:rPr>
        <w:sectPr w:rsidSect="00B63467">
          <w:footerReference w:type="default" r:id="rId12"/>
          <w:type w:val="nextPage"/>
          <w:pgSz w:w="11906" w:h="16838"/>
          <w:pgMar w:top="1440" w:right="1800" w:bottom="1440" w:left="1800" w:header="851" w:footer="992" w:gutter="0"/>
          <w:pgNumType w:start="9"/>
          <w:cols w:space="720"/>
          <w:titlePg w:val="0"/>
          <w:docGrid w:type="lines" w:linePitch="312"/>
        </w:sectPr>
      </w:pPr>
      <w:r>
        <w:rPr>
          <w:rFonts w:ascii="仿宋_GB2312" w:eastAsia="仿宋_GB2312" w:hint="eastAsia"/>
          <w:sz w:val="32"/>
          <w:szCs w:val="32"/>
        </w:rPr>
        <w:t>责任内审员：</w:t>
      </w:r>
      <w:r>
        <w:rPr>
          <w:rFonts w:ascii="仿宋_GB2312" w:eastAsia="仿宋_GB2312" w:hint="eastAsia"/>
          <w:sz w:val="32"/>
          <w:szCs w:val="32"/>
        </w:rPr>
        <w:t>5名（</w:t>
      </w:r>
      <w:r>
        <w:rPr>
          <w:rFonts w:ascii="仿宋_GB2312" w:eastAsia="仿宋_GB2312" w:hint="eastAsia"/>
          <w:sz w:val="32"/>
          <w:szCs w:val="32"/>
        </w:rPr>
        <w:t>由质控办安排</w:t>
      </w:r>
      <w:r>
        <w:rPr>
          <w:rFonts w:ascii="仿宋_GB2312" w:eastAsia="仿宋_GB2312" w:hint="eastAsia"/>
          <w:sz w:val="32"/>
          <w:szCs w:val="32"/>
        </w:rPr>
        <w:t>）</w:t>
      </w:r>
    </w:p>
    <w:p>
      <w:pPr>
        <w:spacing w:line="360" w:lineRule="auto"/>
        <w:ind w:firstLine="627" w:firstLineChars="196"/>
        <w:rPr>
          <w:rFonts w:ascii="仿宋_GB2312" w:eastAsia="仿宋_GB2312" w:hint="eastAsia"/>
          <w:kern w:val="0"/>
          <w:sz w:val="32"/>
          <w:szCs w:val="32"/>
        </w:rPr>
        <w:sectPr w:rsidSect="00B63467">
          <w:footerReference w:type="default" r:id="rId13"/>
          <w:type w:val="nextPage"/>
          <w:pgSz w:w="11906" w:h="16838"/>
          <w:pgMar w:top="1440" w:right="1800" w:bottom="1440" w:left="1800" w:header="851" w:footer="992" w:gutter="0"/>
          <w:pgNumType w:start="10"/>
          <w:cols w:space="720"/>
          <w:titlePg w:val="0"/>
          <w:docGrid w:type="lines" w:linePitch="312"/>
        </w:sectPr>
      </w:pPr>
      <w:r>
        <w:rPr>
          <w:rFonts w:ascii="仿宋_GB2312" w:eastAsia="仿宋_GB2312" w:hint="eastAsia"/>
          <w:kern w:val="0"/>
          <w:sz w:val="32"/>
          <w:szCs w:val="32"/>
        </w:rPr>
        <w:t>【备注：督查条款详见任务分解】</w:t>
      </w:r>
    </w:p>
    <w:p>
      <w:pPr>
        <w:rPr>
          <w:rFonts w:ascii="黑体" w:eastAsia="黑体"/>
          <w:sz w:val="32"/>
          <w:szCs w:val="32"/>
        </w:rPr>
      </w:pPr>
      <w:r>
        <w:rPr>
          <w:rFonts w:ascii="黑体" w:eastAsia="黑体" w:hint="eastAsia"/>
          <w:sz w:val="32"/>
          <w:szCs w:val="32"/>
        </w:rPr>
        <w:t>附件</w:t>
      </w:r>
      <w:r>
        <w:rPr>
          <w:rFonts w:ascii="黑体" w:eastAsia="黑体"/>
          <w:sz w:val="32"/>
          <w:szCs w:val="32"/>
        </w:rPr>
        <w:t>3</w:t>
      </w:r>
      <w:r>
        <w:rPr>
          <w:rFonts w:ascii="黑体" w:eastAsia="黑体" w:hint="eastAsia"/>
          <w:sz w:val="32"/>
          <w:szCs w:val="32"/>
        </w:rPr>
        <w:t>：</w:t>
      </w:r>
    </w:p>
    <w:p>
      <w:pPr>
        <w:widowControl/>
        <w:spacing w:line="700" w:lineRule="exact"/>
        <w:jc w:val="center"/>
        <w:rPr>
          <w:rFonts w:ascii="方正小标宋简体" w:eastAsia="方正小标宋简体"/>
          <w:bCs/>
          <w:kern w:val="0"/>
          <w:sz w:val="44"/>
          <w:szCs w:val="44"/>
        </w:rPr>
      </w:pPr>
      <w:r>
        <w:rPr>
          <w:rFonts w:ascii="方正小标宋简体" w:eastAsia="方正小标宋简体" w:hint="eastAsia"/>
          <w:bCs/>
          <w:kern w:val="0"/>
          <w:sz w:val="44"/>
          <w:szCs w:val="44"/>
        </w:rPr>
        <w:t>落实大型医院巡查工作方案任务分解表</w:t>
      </w:r>
    </w:p>
    <w:p>
      <w:pPr>
        <w:widowControl/>
        <w:spacing w:line="579" w:lineRule="exact"/>
        <w:jc w:val="left"/>
        <w:rPr>
          <w:rFonts w:ascii="仿宋_GB2312" w:eastAsia="仿宋_GB2312"/>
          <w:bCs/>
          <w:kern w:val="0"/>
          <w:sz w:val="32"/>
          <w:szCs w:val="32"/>
        </w:rPr>
      </w:pPr>
    </w:p>
    <w:p>
      <w:pPr>
        <w:widowControl/>
        <w:spacing w:line="579" w:lineRule="exact"/>
        <w:jc w:val="left"/>
        <w:rPr>
          <w:rFonts w:ascii="仿宋_GB2312" w:eastAsia="仿宋_GB2312"/>
          <w:bCs/>
          <w:kern w:val="0"/>
          <w:sz w:val="32"/>
          <w:szCs w:val="32"/>
        </w:rPr>
      </w:pPr>
      <w:r>
        <w:rPr>
          <w:rFonts w:ascii="仿宋_GB2312" w:eastAsia="仿宋_GB2312" w:hint="eastAsia"/>
          <w:bCs/>
          <w:kern w:val="0"/>
          <w:sz w:val="32"/>
          <w:szCs w:val="32"/>
        </w:rPr>
        <w:t>要求：</w:t>
      </w:r>
    </w:p>
    <w:p>
      <w:pPr>
        <w:widowControl/>
        <w:spacing w:line="579" w:lineRule="exact"/>
        <w:rPr>
          <w:rFonts w:ascii="仿宋_GB2312" w:eastAsia="仿宋_GB2312"/>
          <w:bCs/>
          <w:kern w:val="0"/>
          <w:sz w:val="32"/>
          <w:szCs w:val="32"/>
        </w:rPr>
      </w:pPr>
      <w:r>
        <w:rPr>
          <w:rFonts w:ascii="仿宋_GB2312" w:eastAsia="仿宋_GB2312"/>
          <w:bCs/>
          <w:kern w:val="0"/>
          <w:sz w:val="32"/>
          <w:szCs w:val="32"/>
        </w:rPr>
        <w:t xml:space="preserve">    1.</w:t>
      </w:r>
      <w:r>
        <w:rPr>
          <w:rFonts w:ascii="仿宋_GB2312" w:eastAsia="仿宋_GB2312" w:hint="eastAsia"/>
          <w:bCs/>
          <w:kern w:val="0"/>
          <w:sz w:val="32"/>
          <w:szCs w:val="32"/>
        </w:rPr>
        <w:t>各责任部门按照责任分工，认真自查自纠，建立卷宗及卷宗目录，整理各条款支撑材料及资料目录，将体系、制度、方案、计划、落实、改进、督查等工作资料保存完整。</w:t>
      </w:r>
    </w:p>
    <w:p>
      <w:pPr>
        <w:widowControl/>
        <w:spacing w:line="579" w:lineRule="exact"/>
        <w:rPr>
          <w:rFonts w:ascii="仿宋_GB2312" w:eastAsia="仿宋_GB2312"/>
          <w:bCs/>
          <w:kern w:val="0"/>
          <w:sz w:val="32"/>
          <w:szCs w:val="32"/>
        </w:rPr>
      </w:pPr>
      <w:r>
        <w:rPr>
          <w:rFonts w:ascii="仿宋_GB2312" w:eastAsia="仿宋_GB2312"/>
          <w:bCs/>
          <w:kern w:val="0"/>
          <w:sz w:val="32"/>
          <w:szCs w:val="32"/>
        </w:rPr>
        <w:t xml:space="preserve">    2.</w:t>
      </w:r>
      <w:r>
        <w:rPr>
          <w:rFonts w:ascii="仿宋_GB2312" w:eastAsia="仿宋_GB2312" w:hint="eastAsia"/>
          <w:bCs/>
          <w:kern w:val="0"/>
          <w:sz w:val="32"/>
          <w:szCs w:val="32"/>
        </w:rPr>
        <w:t>各责任部门</w:t>
      </w:r>
      <w:r>
        <w:rPr>
          <w:rFonts w:ascii="仿宋_GB2312" w:eastAsia="仿宋_GB2312" w:hint="eastAsia"/>
          <w:bCs/>
          <w:kern w:val="0"/>
          <w:sz w:val="32"/>
          <w:szCs w:val="32"/>
        </w:rPr>
        <w:t>及各科室</w:t>
      </w:r>
      <w:r>
        <w:rPr>
          <w:rFonts w:ascii="仿宋_GB2312" w:eastAsia="仿宋_GB2312" w:hint="eastAsia"/>
          <w:bCs/>
          <w:kern w:val="0"/>
          <w:sz w:val="32"/>
          <w:szCs w:val="32"/>
        </w:rPr>
        <w:t>于</w:t>
      </w:r>
      <w:r>
        <w:rPr>
          <w:rFonts w:ascii="仿宋_GB2312" w:eastAsia="仿宋_GB2312"/>
          <w:bCs/>
          <w:kern w:val="0"/>
          <w:sz w:val="32"/>
          <w:szCs w:val="32"/>
        </w:rPr>
        <w:t>20</w:t>
      </w:r>
      <w:r>
        <w:rPr>
          <w:rFonts w:ascii="仿宋_GB2312" w:eastAsia="仿宋_GB2312" w:hint="eastAsia"/>
          <w:bCs/>
          <w:kern w:val="0"/>
          <w:sz w:val="32"/>
          <w:szCs w:val="32"/>
        </w:rPr>
        <w:t>20</w:t>
      </w:r>
      <w:r>
        <w:rPr>
          <w:rFonts w:ascii="仿宋_GB2312" w:eastAsia="仿宋_GB2312" w:hint="eastAsia"/>
          <w:bCs/>
          <w:kern w:val="0"/>
          <w:sz w:val="32"/>
          <w:szCs w:val="32"/>
        </w:rPr>
        <w:t>年</w:t>
      </w:r>
      <w:r>
        <w:rPr>
          <w:rFonts w:ascii="仿宋_GB2312" w:eastAsia="仿宋_GB2312" w:hint="eastAsia"/>
          <w:bCs/>
          <w:kern w:val="0"/>
          <w:sz w:val="32"/>
          <w:szCs w:val="32"/>
        </w:rPr>
        <w:t>1</w:t>
      </w:r>
      <w:r>
        <w:rPr>
          <w:rFonts w:ascii="仿宋_GB2312" w:eastAsia="仿宋_GB2312" w:hint="eastAsia"/>
          <w:bCs/>
          <w:kern w:val="0"/>
          <w:sz w:val="32"/>
          <w:szCs w:val="32"/>
        </w:rPr>
        <w:t>月</w:t>
      </w:r>
      <w:r>
        <w:rPr>
          <w:rFonts w:ascii="仿宋_GB2312" w:eastAsia="仿宋_GB2312" w:hint="eastAsia"/>
          <w:bCs/>
          <w:kern w:val="0"/>
          <w:sz w:val="32"/>
          <w:szCs w:val="32"/>
        </w:rPr>
        <w:t>1</w:t>
      </w:r>
      <w:r>
        <w:rPr>
          <w:rFonts w:ascii="仿宋_GB2312" w:eastAsia="仿宋_GB2312"/>
          <w:bCs/>
          <w:kern w:val="0"/>
          <w:sz w:val="32"/>
          <w:szCs w:val="32"/>
        </w:rPr>
        <w:t>0</w:t>
      </w:r>
      <w:r>
        <w:rPr>
          <w:rFonts w:ascii="仿宋_GB2312" w:eastAsia="仿宋_GB2312" w:hint="eastAsia"/>
          <w:bCs/>
          <w:kern w:val="0"/>
          <w:sz w:val="32"/>
          <w:szCs w:val="32"/>
        </w:rPr>
        <w:t>日前完成组卷，资料补充截止上级检查部门来我院检查前</w:t>
      </w:r>
      <w:r>
        <w:rPr>
          <w:rFonts w:ascii="仿宋_GB2312" w:eastAsia="仿宋_GB2312"/>
          <w:bCs/>
          <w:kern w:val="0"/>
          <w:sz w:val="32"/>
          <w:szCs w:val="32"/>
        </w:rPr>
        <w:t>1</w:t>
      </w:r>
      <w:r>
        <w:rPr>
          <w:rFonts w:ascii="仿宋_GB2312" w:eastAsia="仿宋_GB2312" w:hint="eastAsia"/>
          <w:bCs/>
          <w:kern w:val="0"/>
          <w:sz w:val="32"/>
          <w:szCs w:val="32"/>
        </w:rPr>
        <w:t>月（初步估计在</w:t>
      </w:r>
      <w:r>
        <w:rPr>
          <w:rFonts w:ascii="仿宋_GB2312" w:eastAsia="仿宋_GB2312"/>
          <w:bCs/>
          <w:kern w:val="0"/>
          <w:sz w:val="32"/>
          <w:szCs w:val="32"/>
        </w:rPr>
        <w:t>20</w:t>
      </w:r>
      <w:r>
        <w:rPr>
          <w:rFonts w:ascii="仿宋_GB2312" w:eastAsia="仿宋_GB2312" w:hint="eastAsia"/>
          <w:bCs/>
          <w:kern w:val="0"/>
          <w:sz w:val="32"/>
          <w:szCs w:val="32"/>
        </w:rPr>
        <w:t>20</w:t>
      </w:r>
      <w:r>
        <w:rPr>
          <w:rFonts w:ascii="仿宋_GB2312" w:eastAsia="仿宋_GB2312" w:hint="eastAsia"/>
          <w:bCs/>
          <w:kern w:val="0"/>
          <w:sz w:val="32"/>
          <w:szCs w:val="32"/>
        </w:rPr>
        <w:t>年度</w:t>
      </w:r>
      <w:r>
        <w:rPr>
          <w:rFonts w:ascii="仿宋_GB2312" w:eastAsia="仿宋_GB2312" w:hint="eastAsia"/>
          <w:bCs/>
          <w:kern w:val="0"/>
          <w:sz w:val="32"/>
          <w:szCs w:val="32"/>
        </w:rPr>
        <w:t>2月</w:t>
      </w:r>
      <w:r>
        <w:rPr>
          <w:rFonts w:ascii="仿宋_GB2312" w:eastAsia="仿宋_GB2312" w:hint="eastAsia"/>
          <w:bCs/>
          <w:kern w:val="0"/>
          <w:sz w:val="32"/>
          <w:szCs w:val="32"/>
        </w:rPr>
        <w:t>左右）。</w:t>
      </w:r>
    </w:p>
    <w:p>
      <w:pPr>
        <w:widowControl/>
        <w:spacing w:line="579" w:lineRule="exact"/>
        <w:ind w:firstLine="644"/>
        <w:rPr>
          <w:rFonts w:ascii="仿宋_GB2312" w:eastAsia="仿宋_GB2312"/>
          <w:bCs/>
          <w:kern w:val="0"/>
          <w:sz w:val="32"/>
          <w:szCs w:val="32"/>
        </w:rPr>
      </w:pPr>
      <w:r>
        <w:rPr>
          <w:rFonts w:ascii="仿宋_GB2312" w:eastAsia="仿宋_GB2312"/>
          <w:bCs/>
          <w:kern w:val="0"/>
          <w:sz w:val="32"/>
          <w:szCs w:val="32"/>
        </w:rPr>
        <w:t>3.</w:t>
      </w:r>
      <w:r>
        <w:rPr>
          <w:rFonts w:ascii="仿宋_GB2312" w:eastAsia="仿宋_GB2312" w:hint="eastAsia"/>
          <w:bCs/>
          <w:kern w:val="0"/>
          <w:sz w:val="32"/>
          <w:szCs w:val="32"/>
        </w:rPr>
        <w:t>各责任部门请于</w:t>
      </w:r>
      <w:r>
        <w:rPr>
          <w:rFonts w:ascii="仿宋_GB2312" w:eastAsia="仿宋_GB2312"/>
          <w:bCs/>
          <w:kern w:val="0"/>
          <w:sz w:val="32"/>
          <w:szCs w:val="32"/>
        </w:rPr>
        <w:t>20</w:t>
      </w:r>
      <w:r>
        <w:rPr>
          <w:rFonts w:ascii="仿宋_GB2312" w:eastAsia="仿宋_GB2312" w:hint="eastAsia"/>
          <w:bCs/>
          <w:kern w:val="0"/>
          <w:sz w:val="32"/>
          <w:szCs w:val="32"/>
        </w:rPr>
        <w:t>19</w:t>
      </w:r>
      <w:r>
        <w:rPr>
          <w:rFonts w:ascii="仿宋_GB2312" w:eastAsia="仿宋_GB2312" w:hint="eastAsia"/>
          <w:bCs/>
          <w:kern w:val="0"/>
          <w:sz w:val="32"/>
          <w:szCs w:val="32"/>
        </w:rPr>
        <w:t>年</w:t>
      </w:r>
      <w:r>
        <w:rPr>
          <w:rFonts w:ascii="仿宋_GB2312" w:eastAsia="仿宋_GB2312"/>
          <w:bCs/>
          <w:kern w:val="0"/>
          <w:sz w:val="32"/>
          <w:szCs w:val="32"/>
        </w:rPr>
        <w:t>12</w:t>
      </w:r>
      <w:r>
        <w:rPr>
          <w:rFonts w:ascii="仿宋_GB2312" w:eastAsia="仿宋_GB2312" w:hint="eastAsia"/>
          <w:bCs/>
          <w:kern w:val="0"/>
          <w:sz w:val="32"/>
          <w:szCs w:val="32"/>
        </w:rPr>
        <w:t>月</w:t>
      </w:r>
      <w:r>
        <w:rPr>
          <w:rFonts w:ascii="仿宋_GB2312" w:eastAsia="仿宋_GB2312"/>
          <w:bCs/>
          <w:kern w:val="0"/>
          <w:sz w:val="32"/>
          <w:szCs w:val="32"/>
        </w:rPr>
        <w:t>31</w:t>
      </w:r>
      <w:r>
        <w:rPr>
          <w:rFonts w:ascii="仿宋_GB2312" w:eastAsia="仿宋_GB2312" w:hint="eastAsia"/>
          <w:bCs/>
          <w:kern w:val="0"/>
          <w:sz w:val="32"/>
          <w:szCs w:val="32"/>
        </w:rPr>
        <w:t>日</w:t>
      </w:r>
      <w:r>
        <w:rPr>
          <w:rFonts w:ascii="仿宋_GB2312" w:eastAsia="仿宋_GB2312"/>
          <w:bCs/>
          <w:kern w:val="0"/>
          <w:sz w:val="32"/>
          <w:szCs w:val="32"/>
        </w:rPr>
        <w:t>17:00</w:t>
      </w:r>
      <w:r>
        <w:rPr>
          <w:rFonts w:ascii="仿宋_GB2312" w:eastAsia="仿宋_GB2312" w:hint="eastAsia"/>
          <w:bCs/>
          <w:kern w:val="0"/>
          <w:sz w:val="32"/>
          <w:szCs w:val="32"/>
        </w:rPr>
        <w:t>前完成</w:t>
      </w:r>
      <w:r>
        <w:rPr>
          <w:rFonts w:ascii="仿宋_GB2312" w:eastAsia="仿宋_GB2312" w:hint="eastAsia"/>
          <w:bCs/>
          <w:kern w:val="0"/>
          <w:sz w:val="32"/>
          <w:szCs w:val="32"/>
        </w:rPr>
        <w:t>新条款及上一轮问题整改的</w:t>
      </w:r>
      <w:r>
        <w:rPr>
          <w:rFonts w:ascii="仿宋_GB2312" w:eastAsia="仿宋_GB2312" w:hint="eastAsia"/>
          <w:bCs/>
          <w:kern w:val="0"/>
          <w:sz w:val="32"/>
          <w:szCs w:val="32"/>
        </w:rPr>
        <w:t>自查自纠</w:t>
      </w:r>
      <w:r>
        <w:rPr>
          <w:rFonts w:ascii="仿宋_GB2312" w:eastAsia="仿宋_GB2312" w:hint="eastAsia"/>
          <w:bCs/>
          <w:kern w:val="0"/>
          <w:sz w:val="32"/>
          <w:szCs w:val="32"/>
        </w:rPr>
        <w:t>交监察室</w:t>
      </w:r>
      <w:r w:rsidR="00D074EE">
        <w:rPr>
          <w:rFonts w:ascii="仿宋_GB2312" w:eastAsia="仿宋_GB2312" w:hint="eastAsia"/>
          <w:bCs/>
          <w:kern w:val="0"/>
          <w:sz w:val="32"/>
          <w:szCs w:val="32"/>
        </w:rPr>
        <w:t>王</w:t>
      </w:r>
      <w:r w:rsidR="00D074EE">
        <w:rPr>
          <w:rFonts w:ascii="微软雅黑" w:eastAsia="微软雅黑" w:hAnsi="微软雅黑" w:cs="微软雅黑" w:hint="eastAsia"/>
          <w:bCs/>
          <w:kern w:val="0"/>
          <w:sz w:val="32"/>
          <w:szCs w:val="32"/>
        </w:rPr>
        <w:t>刚</w:t>
      </w:r>
      <w:r>
        <w:rPr>
          <w:rFonts w:ascii="仿宋_GB2312" w:eastAsia="仿宋_GB2312" w:hint="eastAsia"/>
          <w:bCs/>
          <w:kern w:val="0"/>
          <w:sz w:val="32"/>
          <w:szCs w:val="32"/>
        </w:rPr>
        <w:t>。自查自纠情况对应条款汇总，分管领导及部门负责人签字确认。</w:t>
      </w:r>
    </w:p>
    <w:p>
      <w:pPr>
        <w:widowControl/>
        <w:spacing w:line="579" w:lineRule="exact"/>
        <w:ind w:firstLine="615"/>
        <w:rPr>
          <w:rFonts w:ascii="仿宋_GB2312" w:eastAsia="仿宋_GB2312" w:hint="eastAsia"/>
          <w:bCs/>
          <w:kern w:val="0"/>
          <w:sz w:val="32"/>
          <w:szCs w:val="32"/>
        </w:rPr>
      </w:pPr>
      <w:r>
        <w:rPr>
          <w:rFonts w:ascii="仿宋_GB2312" w:eastAsia="仿宋_GB2312"/>
          <w:bCs/>
          <w:kern w:val="0"/>
          <w:sz w:val="32"/>
          <w:szCs w:val="32"/>
        </w:rPr>
        <w:t>4.</w:t>
      </w:r>
      <w:r>
        <w:rPr>
          <w:rFonts w:ascii="仿宋_GB2312" w:eastAsia="仿宋_GB2312" w:hint="eastAsia"/>
          <w:bCs/>
          <w:kern w:val="0"/>
          <w:sz w:val="32"/>
          <w:szCs w:val="32"/>
        </w:rPr>
        <w:t>组卷安排：各部门分别按任务分解进行组卷，接受督导组检查。</w:t>
      </w:r>
      <w:r>
        <w:rPr>
          <w:rFonts w:ascii="仿宋_GB2312" w:eastAsia="仿宋_GB2312" w:hint="eastAsia"/>
          <w:bCs/>
          <w:kern w:val="0"/>
          <w:sz w:val="32"/>
          <w:szCs w:val="32"/>
        </w:rPr>
        <w:t>（详见任务分解表）</w:t>
      </w:r>
    </w:p>
    <w:p>
      <w:pPr>
        <w:widowControl/>
        <w:spacing w:line="579" w:lineRule="exact"/>
        <w:ind w:firstLine="615"/>
        <w:rPr>
          <w:rFonts w:ascii="仿宋_GB2312" w:eastAsia="仿宋_GB2312"/>
          <w:bCs/>
          <w:kern w:val="0"/>
          <w:sz w:val="32"/>
          <w:szCs w:val="32"/>
        </w:rPr>
      </w:pPr>
    </w:p>
    <w:p>
      <w:pPr>
        <w:snapToGrid w:val="0"/>
        <w:ind w:firstLine="640" w:firstLineChars="200"/>
        <w:rPr>
          <w:rFonts w:ascii="仿宋_GB2312" w:eastAsia="仿宋_GB2312" w:hint="eastAsia"/>
          <w:sz w:val="32"/>
          <w:szCs w:val="32"/>
        </w:rPr>
      </w:pPr>
    </w:p>
    <w:p>
      <w:pPr>
        <w:snapToGrid w:val="0"/>
        <w:ind w:firstLine="640" w:firstLineChars="200"/>
        <w:rPr>
          <w:rFonts w:ascii="仿宋_GB2312" w:eastAsia="仿宋_GB2312" w:hint="eastAsia"/>
          <w:sz w:val="32"/>
          <w:szCs w:val="32"/>
        </w:rPr>
      </w:pPr>
    </w:p>
    <w:p>
      <w:pPr>
        <w:snapToGrid w:val="0"/>
        <w:ind w:firstLine="640" w:firstLineChars="200"/>
        <w:rPr>
          <w:rFonts w:ascii="仿宋_GB2312" w:eastAsia="仿宋_GB2312" w:hint="eastAsia"/>
          <w:sz w:val="32"/>
          <w:szCs w:val="32"/>
        </w:rPr>
      </w:pPr>
    </w:p>
    <w:p>
      <w:pPr>
        <w:snapToGrid w:val="0"/>
        <w:ind w:firstLine="640" w:firstLineChars="200"/>
        <w:rPr>
          <w:rFonts w:ascii="仿宋_GB2312" w:eastAsia="仿宋_GB2312" w:hint="eastAsia"/>
          <w:sz w:val="32"/>
          <w:szCs w:val="32"/>
        </w:rPr>
      </w:pPr>
    </w:p>
    <w:p>
      <w:pPr>
        <w:snapToGrid w:val="0"/>
        <w:ind w:firstLine="640" w:firstLineChars="200"/>
        <w:rPr>
          <w:rFonts w:ascii="仿宋_GB2312" w:eastAsia="仿宋_GB2312" w:hint="eastAsia"/>
          <w:sz w:val="32"/>
          <w:szCs w:val="32"/>
        </w:rPr>
      </w:pPr>
    </w:p>
    <w:p>
      <w:pPr>
        <w:snapToGrid w:val="0"/>
        <w:ind w:firstLine="640" w:firstLineChars="200"/>
        <w:rPr>
          <w:rFonts w:ascii="仿宋_GB2312" w:eastAsia="仿宋_GB2312" w:hint="eastAsia"/>
          <w:sz w:val="32"/>
          <w:szCs w:val="32"/>
        </w:rPr>
        <w:sectPr w:rsidSect="00B63467">
          <w:footerReference w:type="default" r:id="rId14"/>
          <w:type w:val="nextPage"/>
          <w:pgSz w:w="11906" w:h="16838"/>
          <w:pgMar w:top="1440" w:right="1800" w:bottom="1440" w:left="1800" w:header="851" w:footer="992" w:gutter="0"/>
          <w:pgNumType w:start="11"/>
          <w:cols w:space="720"/>
          <w:titlePg w:val="0"/>
          <w:docGrid w:type="lines" w:linePitch="312"/>
        </w:sectPr>
      </w:pPr>
    </w:p>
    <w:p>
      <w:pPr>
        <w:widowControl/>
        <w:spacing w:line="579" w:lineRule="exact"/>
        <w:ind w:firstLine="1320" w:firstLineChars="300"/>
        <w:rPr>
          <w:rFonts w:ascii="方正小标宋简体" w:eastAsia="方正小标宋简体"/>
          <w:bCs/>
          <w:kern w:val="0"/>
          <w:sz w:val="44"/>
          <w:szCs w:val="44"/>
        </w:rPr>
      </w:pPr>
      <w:r>
        <w:rPr>
          <w:rFonts w:ascii="方正小标宋简体" w:eastAsia="方正小标宋简体" w:hint="eastAsia"/>
          <w:bCs/>
          <w:kern w:val="0"/>
          <w:sz w:val="44"/>
          <w:szCs w:val="44"/>
        </w:rPr>
        <w:t>大型医院巡查</w:t>
      </w:r>
      <w:r>
        <w:rPr>
          <w:rFonts w:ascii="方正小标宋简体" w:eastAsia="方正小标宋简体" w:hint="eastAsia"/>
          <w:bCs/>
          <w:kern w:val="0"/>
          <w:sz w:val="44"/>
          <w:szCs w:val="44"/>
        </w:rPr>
        <w:t>2019-2022年度新条款</w:t>
      </w:r>
      <w:r>
        <w:rPr>
          <w:rFonts w:ascii="方正小标宋简体" w:eastAsia="方正小标宋简体" w:hint="eastAsia"/>
          <w:bCs/>
          <w:kern w:val="0"/>
          <w:sz w:val="44"/>
          <w:szCs w:val="44"/>
        </w:rPr>
        <w:t>任务分解及自查表</w:t>
      </w:r>
    </w:p>
    <w:p>
      <w:pPr>
        <w:widowControl/>
        <w:spacing w:line="579" w:lineRule="exact"/>
        <w:rPr>
          <w:rFonts w:ascii="仿宋_GB2312" w:eastAsia="仿宋_GB2312"/>
          <w:bCs/>
          <w:kern w:val="0"/>
          <w:sz w:val="32"/>
          <w:szCs w:val="32"/>
        </w:rPr>
      </w:pPr>
      <w:r>
        <w:rPr>
          <w:rFonts w:ascii="仿宋_GB2312" w:eastAsia="仿宋_GB2312" w:hint="eastAsia"/>
          <w:bCs/>
          <w:kern w:val="0"/>
          <w:sz w:val="32"/>
          <w:szCs w:val="32"/>
        </w:rPr>
        <w:t>责任科室负责</w:t>
      </w:r>
      <w:r>
        <w:rPr>
          <w:rFonts w:ascii="仿宋_GB2312" w:eastAsia="仿宋_GB2312" w:hint="eastAsia"/>
          <w:bCs/>
          <w:kern w:val="0"/>
          <w:sz w:val="32"/>
          <w:szCs w:val="32"/>
        </w:rPr>
        <w:t xml:space="preserve">人签字：                     分管领导签字：           </w:t>
      </w:r>
      <w:r>
        <w:rPr>
          <w:rFonts w:ascii="仿宋_GB2312" w:eastAsia="仿宋_GB2312" w:hint="eastAsia"/>
          <w:bCs/>
          <w:kern w:val="0"/>
          <w:sz w:val="32"/>
          <w:szCs w:val="32"/>
        </w:rPr>
        <w:t xml:space="preserve"> </w:t>
      </w:r>
      <w:r>
        <w:rPr>
          <w:rFonts w:ascii="仿宋_GB2312" w:eastAsia="仿宋_GB2312" w:hint="eastAsia"/>
          <w:bCs/>
          <w:kern w:val="0"/>
          <w:sz w:val="32"/>
          <w:szCs w:val="32"/>
        </w:rPr>
        <w:t>时间：</w:t>
      </w:r>
    </w:p>
    <w:tbl>
      <w:tblPr>
        <w:tblStyle w:val="TableNormal"/>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2"/>
        <w:gridCol w:w="1524"/>
        <w:gridCol w:w="4363"/>
        <w:gridCol w:w="1341"/>
        <w:gridCol w:w="1341"/>
        <w:gridCol w:w="2008"/>
        <w:gridCol w:w="2181"/>
      </w:tblGrid>
      <w:tr>
        <w:tblPrEx>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412" w:type="dxa"/>
            <w:shd w:val="clear" w:color="auto" w:fill="auto"/>
            <w:vAlign w:val="center"/>
          </w:tcPr>
          <w:p>
            <w:pPr>
              <w:spacing w:line="300" w:lineRule="exact"/>
              <w:jc w:val="center"/>
              <w:rPr>
                <w:kern w:val="0"/>
                <w:sz w:val="28"/>
                <w:szCs w:val="28"/>
              </w:rPr>
            </w:pPr>
            <w:r>
              <w:rPr>
                <w:rFonts w:ascii="楷体_GB2312" w:eastAsia="楷体_GB2312" w:hint="eastAsia"/>
                <w:b/>
                <w:bCs/>
                <w:kern w:val="0"/>
                <w:sz w:val="28"/>
                <w:szCs w:val="28"/>
              </w:rPr>
              <w:t>自查要点</w:t>
            </w:r>
          </w:p>
        </w:tc>
        <w:tc>
          <w:tcPr>
            <w:tcW w:w="1524" w:type="dxa"/>
            <w:shd w:val="clear" w:color="auto" w:fill="auto"/>
            <w:vAlign w:val="center"/>
          </w:tcPr>
          <w:p>
            <w:pPr>
              <w:spacing w:line="300" w:lineRule="exact"/>
              <w:jc w:val="center"/>
              <w:rPr>
                <w:rFonts w:ascii="楷体_GB2312" w:eastAsia="楷体_GB2312" w:hint="eastAsia"/>
                <w:b/>
                <w:bCs/>
                <w:kern w:val="0"/>
                <w:sz w:val="28"/>
                <w:szCs w:val="28"/>
              </w:rPr>
            </w:pPr>
            <w:r>
              <w:rPr>
                <w:rFonts w:ascii="楷体_GB2312" w:eastAsia="楷体_GB2312" w:hint="eastAsia"/>
                <w:b/>
                <w:bCs/>
                <w:kern w:val="0"/>
                <w:sz w:val="28"/>
                <w:szCs w:val="28"/>
              </w:rPr>
              <w:t>自查项目</w:t>
            </w:r>
          </w:p>
        </w:tc>
        <w:tc>
          <w:tcPr>
            <w:tcW w:w="4363" w:type="dxa"/>
            <w:shd w:val="clear" w:color="auto" w:fill="auto"/>
            <w:vAlign w:val="center"/>
          </w:tcPr>
          <w:p>
            <w:pPr>
              <w:spacing w:line="300" w:lineRule="exact"/>
              <w:jc w:val="center"/>
              <w:rPr>
                <w:kern w:val="0"/>
                <w:sz w:val="28"/>
                <w:szCs w:val="28"/>
              </w:rPr>
            </w:pPr>
            <w:r>
              <w:rPr>
                <w:rFonts w:ascii="楷体_GB2312" w:eastAsia="楷体_GB2312" w:hint="eastAsia"/>
                <w:b/>
                <w:bCs/>
                <w:kern w:val="0"/>
                <w:sz w:val="28"/>
                <w:szCs w:val="28"/>
              </w:rPr>
              <w:t>自查内容</w:t>
            </w:r>
          </w:p>
        </w:tc>
        <w:tc>
          <w:tcPr>
            <w:tcW w:w="1341" w:type="dxa"/>
            <w:shd w:val="clear" w:color="auto" w:fill="auto"/>
            <w:vAlign w:val="center"/>
          </w:tcPr>
          <w:p>
            <w:pPr>
              <w:spacing w:line="300" w:lineRule="exact"/>
              <w:jc w:val="center"/>
              <w:rPr>
                <w:rFonts w:ascii="楷体_GB2312" w:eastAsia="楷体_GB2312" w:hint="eastAsia"/>
                <w:b/>
                <w:bCs/>
                <w:kern w:val="0"/>
                <w:sz w:val="28"/>
                <w:szCs w:val="28"/>
              </w:rPr>
            </w:pPr>
            <w:r>
              <w:rPr>
                <w:rFonts w:ascii="楷体_GB2312" w:eastAsia="楷体_GB2312" w:hint="eastAsia"/>
                <w:b/>
                <w:bCs/>
                <w:kern w:val="0"/>
                <w:sz w:val="28"/>
                <w:szCs w:val="28"/>
              </w:rPr>
              <w:t>督查组</w:t>
            </w:r>
          </w:p>
        </w:tc>
        <w:tc>
          <w:tcPr>
            <w:tcW w:w="1341" w:type="dxa"/>
            <w:shd w:val="clear" w:color="auto" w:fill="auto"/>
            <w:vAlign w:val="center"/>
          </w:tcPr>
          <w:p>
            <w:pPr>
              <w:spacing w:line="300" w:lineRule="exact"/>
              <w:jc w:val="center"/>
              <w:rPr>
                <w:rFonts w:ascii="楷体_GB2312" w:eastAsia="楷体_GB2312"/>
                <w:b/>
                <w:bCs/>
                <w:kern w:val="0"/>
                <w:sz w:val="28"/>
                <w:szCs w:val="28"/>
              </w:rPr>
            </w:pPr>
            <w:r>
              <w:rPr>
                <w:rFonts w:ascii="楷体_GB2312" w:eastAsia="楷体_GB2312" w:hint="eastAsia"/>
                <w:b/>
                <w:bCs/>
                <w:kern w:val="0"/>
                <w:sz w:val="28"/>
                <w:szCs w:val="28"/>
              </w:rPr>
              <w:t>责任科室</w:t>
            </w:r>
          </w:p>
        </w:tc>
        <w:tc>
          <w:tcPr>
            <w:tcW w:w="2008" w:type="dxa"/>
            <w:shd w:val="clear" w:color="auto" w:fill="auto"/>
            <w:vAlign w:val="center"/>
          </w:tcPr>
          <w:p>
            <w:pPr>
              <w:spacing w:line="300" w:lineRule="exact"/>
              <w:rPr>
                <w:rFonts w:ascii="楷体_GB2312" w:eastAsia="楷体_GB2312" w:hint="eastAsia"/>
                <w:b/>
                <w:bCs/>
                <w:kern w:val="0"/>
                <w:sz w:val="28"/>
                <w:szCs w:val="28"/>
              </w:rPr>
            </w:pPr>
            <w:r>
              <w:rPr>
                <w:rFonts w:ascii="楷体_GB2312" w:eastAsia="楷体_GB2312" w:hint="eastAsia"/>
                <w:b/>
                <w:bCs/>
                <w:kern w:val="0"/>
                <w:sz w:val="28"/>
                <w:szCs w:val="28"/>
              </w:rPr>
              <w:t>责任科室</w:t>
            </w:r>
          </w:p>
          <w:p>
            <w:pPr>
              <w:spacing w:line="300" w:lineRule="exact"/>
              <w:rPr>
                <w:rFonts w:ascii="楷体_GB2312" w:eastAsia="楷体_GB2312"/>
                <w:b/>
                <w:bCs/>
                <w:kern w:val="0"/>
                <w:sz w:val="28"/>
                <w:szCs w:val="28"/>
              </w:rPr>
            </w:pPr>
            <w:r>
              <w:rPr>
                <w:rFonts w:ascii="楷体_GB2312" w:eastAsia="楷体_GB2312" w:hint="eastAsia"/>
                <w:b/>
                <w:bCs/>
                <w:kern w:val="0"/>
                <w:sz w:val="28"/>
                <w:szCs w:val="28"/>
              </w:rPr>
              <w:t>自查结果</w:t>
            </w:r>
            <w:r>
              <w:rPr>
                <w:rFonts w:ascii="楷体_GB2312" w:eastAsia="楷体_GB2312" w:hint="eastAsia"/>
                <w:b/>
                <w:bCs/>
                <w:color w:val="FF0000"/>
                <w:kern w:val="0"/>
                <w:sz w:val="28"/>
                <w:szCs w:val="28"/>
              </w:rPr>
              <w:t>（亮点</w:t>
            </w:r>
            <w:r>
              <w:rPr>
                <w:rFonts w:ascii="楷体_GB2312" w:eastAsia="楷体_GB2312" w:hint="eastAsia"/>
                <w:b/>
                <w:bCs/>
                <w:color w:val="FF0000"/>
                <w:kern w:val="0"/>
                <w:sz w:val="28"/>
                <w:szCs w:val="28"/>
              </w:rPr>
              <w:t>200字以内</w:t>
            </w:r>
            <w:r>
              <w:rPr>
                <w:rFonts w:ascii="楷体_GB2312" w:eastAsia="楷体_GB2312" w:hint="eastAsia"/>
                <w:b/>
                <w:bCs/>
                <w:color w:val="FF0000"/>
                <w:kern w:val="0"/>
                <w:sz w:val="28"/>
                <w:szCs w:val="28"/>
              </w:rPr>
              <w:t>）</w:t>
            </w:r>
          </w:p>
        </w:tc>
        <w:tc>
          <w:tcPr>
            <w:tcW w:w="2181" w:type="dxa"/>
            <w:shd w:val="clear" w:color="auto" w:fill="auto"/>
            <w:vAlign w:val="center"/>
          </w:tcPr>
          <w:p>
            <w:pPr>
              <w:spacing w:line="300" w:lineRule="exact"/>
              <w:rPr>
                <w:rFonts w:ascii="楷体_GB2312" w:eastAsia="楷体_GB2312" w:hint="eastAsia"/>
                <w:b/>
                <w:bCs/>
                <w:kern w:val="0"/>
                <w:sz w:val="28"/>
                <w:szCs w:val="28"/>
              </w:rPr>
            </w:pPr>
            <w:r>
              <w:rPr>
                <w:rFonts w:ascii="楷体_GB2312" w:eastAsia="楷体_GB2312" w:hint="eastAsia"/>
                <w:b/>
                <w:bCs/>
                <w:kern w:val="0"/>
                <w:sz w:val="28"/>
                <w:szCs w:val="28"/>
              </w:rPr>
              <w:t>责任科室</w:t>
            </w:r>
          </w:p>
          <w:p>
            <w:pPr>
              <w:spacing w:line="300" w:lineRule="exact"/>
              <w:rPr>
                <w:rFonts w:ascii="楷体_GB2312" w:eastAsia="楷体_GB2312" w:hint="eastAsia"/>
                <w:b/>
                <w:bCs/>
                <w:kern w:val="0"/>
                <w:sz w:val="28"/>
                <w:szCs w:val="28"/>
              </w:rPr>
            </w:pPr>
            <w:r>
              <w:rPr>
                <w:rFonts w:ascii="楷体_GB2312" w:eastAsia="楷体_GB2312" w:hint="eastAsia"/>
                <w:b/>
                <w:bCs/>
                <w:kern w:val="0"/>
                <w:sz w:val="28"/>
                <w:szCs w:val="28"/>
              </w:rPr>
              <w:t>自查结果</w:t>
            </w:r>
            <w:r>
              <w:rPr>
                <w:rFonts w:ascii="楷体_GB2312" w:eastAsia="楷体_GB2312" w:hint="eastAsia"/>
                <w:b/>
                <w:bCs/>
                <w:color w:val="FF0000"/>
                <w:kern w:val="0"/>
                <w:sz w:val="28"/>
                <w:szCs w:val="28"/>
              </w:rPr>
              <w:t>（不足</w:t>
            </w:r>
            <w:r>
              <w:rPr>
                <w:rFonts w:ascii="楷体_GB2312" w:eastAsia="楷体_GB2312" w:hint="eastAsia"/>
                <w:b/>
                <w:bCs/>
                <w:color w:val="FF0000"/>
                <w:kern w:val="0"/>
                <w:sz w:val="28"/>
                <w:szCs w:val="28"/>
              </w:rPr>
              <w:t>200字以内</w:t>
            </w:r>
            <w:r>
              <w:rPr>
                <w:rFonts w:ascii="楷体_GB2312" w:eastAsia="楷体_GB2312" w:hint="eastAsia"/>
                <w:b/>
                <w:bCs/>
                <w:color w:val="FF0000"/>
                <w:kern w:val="0"/>
                <w:sz w:val="28"/>
                <w:szCs w:val="28"/>
              </w:rPr>
              <w:t>）</w:t>
            </w:r>
          </w:p>
        </w:tc>
      </w:tr>
      <w:tr>
        <w:tblPrEx>
          <w:tblW w:w="14170" w:type="dxa"/>
          <w:tblInd w:w="0" w:type="dxa"/>
          <w:tblLook w:val="0000"/>
        </w:tblPrEx>
        <w:trPr>
          <w:trHeight w:val="1153"/>
        </w:trPr>
        <w:tc>
          <w:tcPr>
            <w:tcW w:w="1412"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一、</w:t>
            </w:r>
            <w:r>
              <w:rPr>
                <w:rFonts w:ascii="仿宋" w:eastAsia="仿宋" w:hAnsi="仿宋" w:cs="宋体" w:hint="eastAsia"/>
                <w:color w:val="000000"/>
                <w:kern w:val="0"/>
                <w:szCs w:val="32"/>
              </w:rPr>
              <w:t>公立医院党建。</w:t>
            </w:r>
          </w:p>
        </w:tc>
        <w:tc>
          <w:tcPr>
            <w:tcW w:w="1524"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（一）</w:t>
            </w:r>
            <w:r>
              <w:rPr>
                <w:rFonts w:ascii="仿宋" w:eastAsia="仿宋" w:hAnsi="仿宋" w:cs="宋体" w:hint="eastAsia"/>
                <w:color w:val="000000"/>
                <w:kern w:val="0"/>
                <w:szCs w:val="32"/>
              </w:rPr>
              <w:t>围绕制度建设，重点巡查公立医院党委发挥领导作用的情况。</w:t>
            </w: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w:t>
            </w:r>
            <w:r>
              <w:rPr>
                <w:rFonts w:ascii="仿宋" w:eastAsia="仿宋" w:hAnsi="仿宋" w:cs="宋体" w:hint="eastAsia"/>
                <w:color w:val="000000"/>
                <w:kern w:val="0"/>
                <w:szCs w:val="32"/>
              </w:rPr>
              <w:t>主要看党委领导下的院长负责制落实情况，对涉及</w:t>
            </w:r>
            <w:r>
              <w:rPr>
                <w:rFonts w:ascii="仿宋" w:eastAsia="仿宋" w:hAnsi="仿宋" w:cs="宋体" w:hint="eastAsia"/>
                <w:color w:val="000000"/>
                <w:kern w:val="0"/>
                <w:szCs w:val="32"/>
              </w:rPr>
              <w:t>“</w:t>
            </w:r>
            <w:r>
              <w:rPr>
                <w:rFonts w:ascii="仿宋" w:eastAsia="仿宋" w:hAnsi="仿宋" w:cs="宋体" w:hint="eastAsia"/>
                <w:color w:val="000000"/>
                <w:kern w:val="0"/>
                <w:szCs w:val="32"/>
              </w:rPr>
              <w:t>三重一大</w:t>
            </w:r>
            <w:r>
              <w:rPr>
                <w:rFonts w:ascii="仿宋" w:eastAsia="仿宋" w:hAnsi="仿宋" w:cs="宋体" w:hint="eastAsia"/>
                <w:color w:val="000000"/>
                <w:kern w:val="0"/>
                <w:szCs w:val="32"/>
              </w:rPr>
              <w:t>”</w:t>
            </w:r>
            <w:r>
              <w:rPr>
                <w:rFonts w:ascii="仿宋" w:eastAsia="仿宋" w:hAnsi="仿宋" w:cs="宋体" w:hint="eastAsia"/>
                <w:color w:val="000000"/>
                <w:kern w:val="0"/>
                <w:szCs w:val="32"/>
              </w:rPr>
              <w:t>等重大问题是否由党委集体讨论、作出决定，并按照分工抓好组织实施，支持院长依法依规独立负责地行使职权；</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党办（牵头）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院办</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w:t>
            </w:r>
            <w:r>
              <w:rPr>
                <w:rFonts w:ascii="仿宋" w:eastAsia="仿宋" w:hAnsi="仿宋" w:cs="宋体" w:hint="eastAsia"/>
                <w:color w:val="000000"/>
                <w:kern w:val="0"/>
                <w:szCs w:val="32"/>
              </w:rPr>
              <w:t>是否明确公立医院党委职责，以及在贯彻落实党的基本理论、基本路线、基本方略，贯彻落实党的卫生与健康工作方针，贯彻落实深化医药卫生体制改革政策措施，坚持公立医院公益性，确保医院改革发展正确方向等工作上的落实情况；</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党办（牵头）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院办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药剂科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w:t>
            </w:r>
            <w:r>
              <w:rPr>
                <w:rFonts w:ascii="仿宋" w:eastAsia="仿宋" w:hAnsi="仿宋" w:cs="宋体" w:hint="eastAsia"/>
                <w:color w:val="000000"/>
                <w:kern w:val="0"/>
                <w:szCs w:val="32"/>
              </w:rPr>
              <w:t>是否把党建工作要求写入医院章程并明确具体内容；是否健全医院党委与行政领导班子议事决策制度。</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党办（牵头）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院办（牵头）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（二）</w:t>
            </w:r>
            <w:r>
              <w:rPr>
                <w:rFonts w:ascii="仿宋" w:eastAsia="仿宋" w:hAnsi="仿宋" w:cs="宋体" w:hint="eastAsia"/>
                <w:color w:val="000000"/>
                <w:kern w:val="0"/>
                <w:szCs w:val="32"/>
              </w:rPr>
              <w:t>围绕队伍管理，重点巡查加强公立医院领导班子、干部队伍和人才队伍建设情况。</w:t>
            </w: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w:t>
            </w:r>
            <w:r>
              <w:rPr>
                <w:rFonts w:ascii="仿宋" w:eastAsia="仿宋" w:hAnsi="仿宋" w:cs="宋体" w:hint="eastAsia"/>
                <w:color w:val="000000"/>
                <w:kern w:val="0"/>
                <w:szCs w:val="32"/>
              </w:rPr>
              <w:t>主要看《公立医院领导人员管理暂行办法》的贯彻落实情况。是否按照干部管理权限和政治强、促改革、懂业务、善管理、敢担当、作风正的标准选优配强领导班子。</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组织人事部（牵头）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after="0"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w:t>
            </w:r>
            <w:r>
              <w:rPr>
                <w:rFonts w:ascii="仿宋" w:eastAsia="仿宋" w:hAnsi="仿宋" w:cs="宋体" w:hint="eastAsia"/>
                <w:color w:val="000000"/>
                <w:kern w:val="0"/>
                <w:szCs w:val="32"/>
              </w:rPr>
              <w:t>是否强化领导班子思想政治建设，紧密结合实际贯彻党的十九大精神和新形势下党内政治生活若干准则，认真贯彻中共中央关于加强党的政治建设的意见，把坚持</w:t>
            </w:r>
            <w:r>
              <w:rPr>
                <w:rFonts w:ascii="仿宋" w:eastAsia="仿宋" w:hAnsi="仿宋" w:cs="宋体" w:hint="eastAsia"/>
                <w:color w:val="000000"/>
                <w:kern w:val="0"/>
                <w:szCs w:val="32"/>
              </w:rPr>
              <w:t>“</w:t>
            </w:r>
            <w:r>
              <w:rPr>
                <w:rFonts w:ascii="仿宋" w:eastAsia="仿宋" w:hAnsi="仿宋" w:cs="宋体" w:hint="eastAsia"/>
                <w:color w:val="000000"/>
                <w:kern w:val="0"/>
                <w:szCs w:val="32"/>
              </w:rPr>
              <w:t>四个自信</w:t>
            </w:r>
            <w:r>
              <w:rPr>
                <w:rFonts w:ascii="仿宋" w:eastAsia="仿宋" w:hAnsi="仿宋" w:cs="宋体" w:hint="eastAsia"/>
                <w:color w:val="000000"/>
                <w:kern w:val="0"/>
                <w:szCs w:val="32"/>
              </w:rPr>
              <w:t>”</w:t>
            </w:r>
            <w:r>
              <w:rPr>
                <w:rFonts w:ascii="仿宋" w:eastAsia="仿宋" w:hAnsi="仿宋" w:cs="宋体" w:hint="eastAsia"/>
                <w:color w:val="000000"/>
                <w:kern w:val="0"/>
                <w:szCs w:val="32"/>
              </w:rPr>
              <w:t>、树牢</w:t>
            </w:r>
            <w:r>
              <w:rPr>
                <w:rFonts w:ascii="仿宋" w:eastAsia="仿宋" w:hAnsi="仿宋" w:cs="宋体" w:hint="eastAsia"/>
                <w:color w:val="000000"/>
                <w:kern w:val="0"/>
                <w:szCs w:val="32"/>
              </w:rPr>
              <w:t>“</w:t>
            </w:r>
            <w:r>
              <w:rPr>
                <w:rFonts w:ascii="仿宋" w:eastAsia="仿宋" w:hAnsi="仿宋" w:cs="宋体" w:hint="eastAsia"/>
                <w:color w:val="000000"/>
                <w:kern w:val="0"/>
                <w:szCs w:val="32"/>
              </w:rPr>
              <w:t>四个意识</w:t>
            </w:r>
            <w:r>
              <w:rPr>
                <w:rFonts w:ascii="仿宋" w:eastAsia="仿宋" w:hAnsi="仿宋" w:cs="宋体" w:hint="eastAsia"/>
                <w:color w:val="000000"/>
                <w:kern w:val="0"/>
                <w:szCs w:val="32"/>
              </w:rPr>
              <w:t>”</w:t>
            </w:r>
            <w:r>
              <w:rPr>
                <w:rFonts w:ascii="仿宋" w:eastAsia="仿宋" w:hAnsi="仿宋" w:cs="宋体" w:hint="eastAsia"/>
                <w:color w:val="000000"/>
                <w:kern w:val="0"/>
                <w:szCs w:val="32"/>
              </w:rPr>
              <w:t>、做到</w:t>
            </w:r>
            <w:r>
              <w:rPr>
                <w:rFonts w:ascii="仿宋" w:eastAsia="仿宋" w:hAnsi="仿宋" w:cs="宋体" w:hint="eastAsia"/>
                <w:color w:val="000000"/>
                <w:kern w:val="0"/>
                <w:szCs w:val="32"/>
              </w:rPr>
              <w:t>“</w:t>
            </w:r>
            <w:r>
              <w:rPr>
                <w:rFonts w:ascii="仿宋" w:eastAsia="仿宋" w:hAnsi="仿宋" w:cs="宋体" w:hint="eastAsia"/>
                <w:color w:val="000000"/>
                <w:kern w:val="0"/>
                <w:szCs w:val="32"/>
              </w:rPr>
              <w:t>两个维护</w:t>
            </w:r>
            <w:r>
              <w:rPr>
                <w:rFonts w:ascii="仿宋" w:eastAsia="仿宋" w:hAnsi="仿宋" w:cs="宋体" w:hint="eastAsia"/>
                <w:color w:val="000000"/>
                <w:kern w:val="0"/>
                <w:szCs w:val="32"/>
              </w:rPr>
              <w:t>”</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党办（牵头）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院办</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bl>
    <w:p>
      <w:pPr>
        <w:sectPr>
          <w:footerReference w:type="default" r:id="rId15"/>
          <w:pgSz w:w="16838" w:h="11906" w:orient="landscape"/>
          <w:pgMar w:top="1803" w:right="1440" w:bottom="1803" w:left="1440" w:header="851" w:footer="992" w:gutter="0"/>
          <w:pgNumType w:start="12"/>
          <w:cols w:space="720"/>
          <w:docGrid w:type="lines" w:linePitch="319"/>
        </w:sectPr>
      </w:pPr>
    </w:p>
    <w:tbl>
      <w:tblPr>
        <w:tblStyle w:val="TableNormal"/>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2"/>
        <w:gridCol w:w="1524"/>
        <w:gridCol w:w="4363"/>
        <w:gridCol w:w="1341"/>
        <w:gridCol w:w="1341"/>
        <w:gridCol w:w="2008"/>
        <w:gridCol w:w="2181"/>
      </w:tblGrid>
      <w:tr>
        <w:tblPrEx>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412" w:type="dxa"/>
            <w:vMerge w:val="restart"/>
            <w:shd w:val="clear" w:color="auto" w:fill="auto"/>
          </w:tcPr>
          <w:p/>
        </w:tc>
        <w:tc>
          <w:tcPr>
            <w:tcW w:w="1524" w:type="dxa"/>
            <w:vMerge w:val="restart"/>
            <w:shd w:val="clear" w:color="auto" w:fill="auto"/>
          </w:tcPr>
          <w:p/>
        </w:tc>
        <w:tc>
          <w:tcPr>
            <w:tcW w:w="4363" w:type="dxa"/>
            <w:shd w:val="clear" w:color="auto" w:fill="auto"/>
          </w:tcPr>
          <w:p>
            <w:pPr>
              <w:adjustRightInd w:val="0"/>
              <w:snapToGrid w:val="0"/>
              <w:spacing w:before="0"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的要求落到实处。</w:t>
            </w:r>
          </w:p>
        </w:tc>
        <w:tc>
          <w:tcPr>
            <w:tcW w:w="1341" w:type="dxa"/>
            <w:shd w:val="clear" w:color="auto" w:fill="auto"/>
            <w:vAlign w:val="center"/>
          </w:tcPr>
          <w:p/>
        </w:tc>
        <w:tc>
          <w:tcPr>
            <w:tcW w:w="1341" w:type="dxa"/>
            <w:shd w:val="clear" w:color="auto" w:fill="auto"/>
            <w:vAlign w:val="center"/>
          </w:tcPr>
          <w:p/>
        </w:tc>
        <w:tc>
          <w:tcPr>
            <w:tcW w:w="2008" w:type="dxa"/>
            <w:shd w:val="clear" w:color="auto" w:fill="auto"/>
          </w:tcPr>
          <w:p/>
        </w:tc>
        <w:tc>
          <w:tcPr>
            <w:tcW w:w="2181" w:type="dxa"/>
            <w:shd w:val="clear" w:color="auto" w:fill="auto"/>
          </w:tc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w:t>
            </w:r>
            <w:r>
              <w:rPr>
                <w:rFonts w:ascii="仿宋" w:eastAsia="仿宋" w:hAnsi="仿宋" w:cs="宋体" w:hint="eastAsia"/>
                <w:color w:val="000000"/>
                <w:kern w:val="0"/>
                <w:szCs w:val="32"/>
              </w:rPr>
              <w:t>是否加强干部队伍管理和人才工作，完善选人用人制度，坚持正确选人用人导向，探索建立以需求为导向，以医德、能力、业绩为重点的人才评价体系。行政领导人员是否按照《公立医院行政领导人员职业化培训工作实施方案》参加培训，三级公立医院是否落实总会计师制度。</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组织人事</w:t>
            </w:r>
            <w:r>
              <w:rPr>
                <w:rFonts w:ascii="仿宋" w:eastAsia="仿宋" w:hAnsi="仿宋" w:cs="宋体" w:hint="eastAsia"/>
                <w:color w:val="000000"/>
                <w:kern w:val="0"/>
                <w:szCs w:val="32"/>
              </w:rPr>
              <w:t>部（牵头）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财务科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（三）</w:t>
            </w:r>
            <w:r>
              <w:rPr>
                <w:rFonts w:ascii="仿宋" w:eastAsia="仿宋" w:hAnsi="仿宋" w:cs="宋体" w:hint="eastAsia"/>
                <w:color w:val="000000"/>
                <w:kern w:val="0"/>
                <w:szCs w:val="32"/>
              </w:rPr>
              <w:t>围绕组织建设，重点巡查公立医院提升基层党建工作情况。</w:t>
            </w: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w:t>
            </w:r>
            <w:r>
              <w:rPr>
                <w:rFonts w:ascii="仿宋" w:eastAsia="仿宋" w:hAnsi="仿宋" w:cs="宋体" w:hint="eastAsia"/>
                <w:color w:val="000000"/>
                <w:kern w:val="0"/>
                <w:szCs w:val="32"/>
              </w:rPr>
              <w:t>主要看医院内设机构党支部是否能对党员直接教育、管理、监督，具备组织、宣传、凝聚、服务群众工作能力，各项党内生活制度是否完备。医院基层党组织和党的工作是否全覆盖，实现应建尽建。</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党办（牵头）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各党支部</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w:t>
            </w:r>
            <w:r>
              <w:rPr>
                <w:rFonts w:ascii="仿宋" w:eastAsia="仿宋" w:hAnsi="仿宋" w:cs="宋体" w:hint="eastAsia"/>
                <w:color w:val="000000"/>
                <w:kern w:val="0"/>
                <w:szCs w:val="32"/>
              </w:rPr>
              <w:t>党支部书记选拔培养激励机制是否健全；是否做好发展党员和党员教育管理工作，结合实际开展主题党日活动。创新党组织活动内容方式，推动党组织活动与医院工作有机融合，充分发挥党员先锋模范作用。</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党办</w:t>
            </w:r>
            <w:r>
              <w:rPr>
                <w:rFonts w:ascii="仿宋" w:eastAsia="仿宋" w:hAnsi="仿宋" w:cs="宋体" w:hint="eastAsia"/>
                <w:color w:val="000000"/>
                <w:kern w:val="0"/>
                <w:szCs w:val="32"/>
              </w:rPr>
              <w:t>（牵头）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各党支部</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（四）</w:t>
            </w:r>
            <w:r>
              <w:rPr>
                <w:rFonts w:ascii="仿宋" w:eastAsia="仿宋" w:hAnsi="仿宋" w:cs="宋体" w:hint="eastAsia"/>
                <w:color w:val="000000"/>
                <w:kern w:val="0"/>
                <w:szCs w:val="32"/>
              </w:rPr>
              <w:t>围绕思想建设，重点巡查思想政治和医德医风建设工作情况。</w:t>
            </w: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w:t>
            </w:r>
            <w:r>
              <w:rPr>
                <w:rFonts w:ascii="仿宋" w:eastAsia="仿宋" w:hAnsi="仿宋" w:cs="宋体" w:hint="eastAsia"/>
                <w:color w:val="000000"/>
                <w:kern w:val="0"/>
                <w:szCs w:val="32"/>
              </w:rPr>
              <w:t>主要看是否不断创新思想政治工作内容、方法和载体，深入开展习近平新时代中国特色社会主义思想的宣传教育，是否认真开展</w:t>
            </w:r>
            <w:r>
              <w:rPr>
                <w:rFonts w:ascii="仿宋" w:eastAsia="仿宋" w:hAnsi="仿宋" w:cs="宋体" w:hint="eastAsia"/>
                <w:color w:val="000000"/>
                <w:kern w:val="0"/>
                <w:szCs w:val="32"/>
              </w:rPr>
              <w:t>“</w:t>
            </w:r>
            <w:r>
              <w:rPr>
                <w:rFonts w:ascii="仿宋" w:eastAsia="仿宋" w:hAnsi="仿宋" w:cs="宋体" w:hint="eastAsia"/>
                <w:color w:val="000000"/>
                <w:kern w:val="0"/>
                <w:szCs w:val="32"/>
              </w:rPr>
              <w:t>不忘初心、牢记使命</w:t>
            </w:r>
            <w:r>
              <w:rPr>
                <w:rFonts w:ascii="仿宋" w:eastAsia="仿宋" w:hAnsi="仿宋" w:cs="宋体" w:hint="eastAsia"/>
                <w:color w:val="000000"/>
                <w:kern w:val="0"/>
                <w:szCs w:val="32"/>
              </w:rPr>
              <w:t>”</w:t>
            </w:r>
            <w:r>
              <w:rPr>
                <w:rFonts w:ascii="仿宋" w:eastAsia="仿宋" w:hAnsi="仿宋" w:cs="宋体" w:hint="eastAsia"/>
                <w:color w:val="000000"/>
                <w:kern w:val="0"/>
                <w:szCs w:val="32"/>
              </w:rPr>
              <w:t>主题教育；是否抓好精神文明建设、意识形态、统战和群团工作。</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党办（牵头）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工会</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团委</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宣传统战部</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2-1</w:t>
            </w:r>
            <w:r>
              <w:rPr>
                <w:rFonts w:ascii="仿宋" w:eastAsia="仿宋" w:hAnsi="仿宋" w:cs="宋体" w:hint="eastAsia"/>
                <w:color w:val="000000"/>
                <w:kern w:val="0"/>
                <w:szCs w:val="32"/>
              </w:rPr>
              <w:t>是否加强医改政策学习，引导医务人员更新观念、积极投身改革；</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院办</w:t>
            </w:r>
          </w:p>
          <w:p>
            <w:pPr>
              <w:adjustRightInd w:val="0"/>
              <w:snapToGrid w:val="0"/>
              <w:spacing w:line="240" w:lineRule="auto"/>
              <w:rPr>
                <w:rFonts w:ascii="仿宋" w:eastAsia="仿宋" w:hAnsi="仿宋" w:cs="宋体" w:hint="eastAsia"/>
                <w:color w:val="000000"/>
                <w:kern w:val="0"/>
                <w:szCs w:val="32"/>
              </w:rPr>
            </w:pP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2-2</w:t>
            </w:r>
            <w:r>
              <w:rPr>
                <w:rFonts w:ascii="仿宋" w:eastAsia="仿宋" w:hAnsi="仿宋" w:cs="宋体" w:hint="eastAsia"/>
                <w:color w:val="000000"/>
                <w:kern w:val="0"/>
                <w:szCs w:val="32"/>
              </w:rPr>
              <w:t>是否加强医院文化建设，引导医务人员弘扬和践行</w:t>
            </w:r>
            <w:r>
              <w:rPr>
                <w:rFonts w:ascii="仿宋" w:eastAsia="仿宋" w:hAnsi="仿宋" w:cs="宋体" w:hint="eastAsia"/>
                <w:color w:val="000000"/>
                <w:kern w:val="0"/>
                <w:szCs w:val="32"/>
              </w:rPr>
              <w:t>“</w:t>
            </w:r>
            <w:r>
              <w:rPr>
                <w:rFonts w:ascii="仿宋" w:eastAsia="仿宋" w:hAnsi="仿宋" w:cs="宋体" w:hint="eastAsia"/>
                <w:color w:val="000000"/>
                <w:kern w:val="0"/>
                <w:szCs w:val="32"/>
              </w:rPr>
              <w:t>敬佑生命、救死扶伤、甘于奉献、大爱无疆</w:t>
            </w:r>
            <w:r>
              <w:rPr>
                <w:rFonts w:ascii="仿宋" w:eastAsia="仿宋" w:hAnsi="仿宋" w:cs="宋体" w:hint="eastAsia"/>
                <w:color w:val="000000"/>
                <w:kern w:val="0"/>
                <w:szCs w:val="32"/>
              </w:rPr>
              <w:t>”</w:t>
            </w:r>
            <w:r>
              <w:rPr>
                <w:rFonts w:ascii="仿宋" w:eastAsia="仿宋" w:hAnsi="仿宋" w:cs="宋体" w:hint="eastAsia"/>
                <w:color w:val="000000"/>
                <w:kern w:val="0"/>
                <w:szCs w:val="32"/>
              </w:rPr>
              <w:t>的崇高精神</w:t>
            </w:r>
            <w:r>
              <w:rPr>
                <w:rFonts w:ascii="仿宋" w:eastAsia="仿宋" w:hAnsi="仿宋" w:cs="宋体" w:hint="eastAsia"/>
                <w:color w:val="000000"/>
                <w:kern w:val="0"/>
                <w:szCs w:val="32"/>
              </w:rPr>
              <w:t>；</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党办（牵头）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工会</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团委</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bl>
    <w:p>
      <w:pPr>
        <w:sectPr>
          <w:footerReference w:type="default" r:id="rId16"/>
          <w:type w:val="nextPage"/>
          <w:pgSz w:w="16838" w:h="11906" w:orient="landscape"/>
          <w:pgMar w:top="1803" w:right="1440" w:bottom="1803" w:left="1440" w:header="851" w:footer="992" w:gutter="0"/>
          <w:pgNumType w:start="13"/>
          <w:cols w:space="720"/>
          <w:titlePg w:val="0"/>
          <w:docGrid w:type="lines" w:linePitch="319"/>
        </w:sectPr>
      </w:pPr>
    </w:p>
    <w:tbl>
      <w:tblPr>
        <w:tblStyle w:val="TableNormal"/>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2"/>
        <w:gridCol w:w="1524"/>
        <w:gridCol w:w="4363"/>
        <w:gridCol w:w="1341"/>
        <w:gridCol w:w="1341"/>
        <w:gridCol w:w="2008"/>
        <w:gridCol w:w="2181"/>
      </w:tblGrid>
      <w:tr>
        <w:tblPrEx>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412" w:type="dxa"/>
            <w:vMerge w:val="restart"/>
            <w:shd w:val="clear" w:color="auto" w:fill="auto"/>
          </w:tcPr>
          <w:p/>
        </w:tc>
        <w:tc>
          <w:tcPr>
            <w:tcW w:w="1524" w:type="dxa"/>
            <w:vMerge w:val="restart"/>
            <w:shd w:val="clear" w:color="auto" w:fill="auto"/>
          </w:tcPr>
          <w:p/>
        </w:tc>
        <w:tc>
          <w:tcPr>
            <w:tcW w:w="4363" w:type="dxa"/>
            <w:shd w:val="clear" w:color="auto" w:fill="auto"/>
          </w:tcPr>
          <w:p/>
        </w:tc>
        <w:tc>
          <w:tcPr>
            <w:tcW w:w="1341" w:type="dxa"/>
            <w:shd w:val="clear" w:color="auto" w:fill="auto"/>
            <w:vAlign w:val="center"/>
          </w:tcP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宣传统战部</w:t>
            </w:r>
          </w:p>
        </w:tc>
        <w:tc>
          <w:tcPr>
            <w:tcW w:w="2008" w:type="dxa"/>
            <w:shd w:val="clear" w:color="auto" w:fill="auto"/>
          </w:tcPr>
          <w:p/>
        </w:tc>
        <w:tc>
          <w:tcPr>
            <w:tcW w:w="2181" w:type="dxa"/>
            <w:shd w:val="clear" w:color="auto" w:fill="auto"/>
          </w:tc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2-3</w:t>
            </w:r>
            <w:r>
              <w:rPr>
                <w:rFonts w:ascii="仿宋" w:eastAsia="仿宋" w:hAnsi="仿宋" w:cs="宋体" w:hint="eastAsia"/>
                <w:color w:val="000000"/>
                <w:kern w:val="0"/>
                <w:szCs w:val="32"/>
              </w:rPr>
              <w:t>塑造医术精湛、医德高尚、医风严谨的行业风范；</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质控办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w:t>
            </w:r>
            <w:r>
              <w:rPr>
                <w:rFonts w:ascii="仿宋" w:eastAsia="仿宋" w:hAnsi="仿宋" w:cs="宋体" w:hint="eastAsia"/>
                <w:color w:val="000000"/>
                <w:kern w:val="0"/>
                <w:szCs w:val="32"/>
              </w:rPr>
              <w:t>是否建立党委主导、院长负责、党务行政工作机构齐抓共管的医德医风工作机制，建立完善医务人员医德考评制度。</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党办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w:t>
            </w:r>
          </w:p>
          <w:p>
            <w:pPr>
              <w:adjustRightInd w:val="0"/>
              <w:snapToGrid w:val="0"/>
              <w:spacing w:line="240" w:lineRule="auto"/>
              <w:rPr>
                <w:rFonts w:ascii="仿宋" w:eastAsia="仿宋" w:hAnsi="仿宋" w:cs="宋体" w:hint="eastAsia"/>
                <w:color w:val="000000"/>
                <w:kern w:val="0"/>
                <w:szCs w:val="32"/>
              </w:rPr>
            </w:pP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（五）</w:t>
            </w:r>
            <w:r>
              <w:rPr>
                <w:rFonts w:ascii="仿宋" w:eastAsia="仿宋" w:hAnsi="仿宋" w:cs="宋体" w:hint="eastAsia"/>
                <w:color w:val="000000"/>
                <w:kern w:val="0"/>
                <w:szCs w:val="32"/>
              </w:rPr>
              <w:t>围绕纪律要求，重点巡查党风廉政建设责任落实工作情况。</w:t>
            </w: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w:t>
            </w:r>
            <w:r>
              <w:rPr>
                <w:rFonts w:ascii="仿宋" w:eastAsia="仿宋" w:hAnsi="仿宋" w:cs="宋体" w:hint="eastAsia"/>
                <w:color w:val="000000"/>
                <w:kern w:val="0"/>
                <w:szCs w:val="32"/>
              </w:rPr>
              <w:t>主要看强化党建工作保障情况，是否落实党建工作责任制，医院党委承担党建工作主体责任，党政领导班子其他党员成员严格落实</w:t>
            </w:r>
            <w:r>
              <w:rPr>
                <w:rFonts w:ascii="仿宋" w:eastAsia="仿宋" w:hAnsi="仿宋" w:cs="宋体" w:hint="eastAsia"/>
                <w:color w:val="000000"/>
                <w:kern w:val="0"/>
                <w:szCs w:val="32"/>
              </w:rPr>
              <w:t>“</w:t>
            </w:r>
            <w:r>
              <w:rPr>
                <w:rFonts w:ascii="仿宋" w:eastAsia="仿宋" w:hAnsi="仿宋" w:cs="宋体" w:hint="eastAsia"/>
                <w:color w:val="000000"/>
                <w:kern w:val="0"/>
                <w:szCs w:val="32"/>
              </w:rPr>
              <w:t>一岗双责</w:t>
            </w:r>
            <w:r>
              <w:rPr>
                <w:rFonts w:ascii="仿宋" w:eastAsia="仿宋" w:hAnsi="仿宋" w:cs="宋体" w:hint="eastAsia"/>
                <w:color w:val="000000"/>
                <w:kern w:val="0"/>
                <w:szCs w:val="32"/>
              </w:rPr>
              <w:t>”</w:t>
            </w:r>
            <w:r>
              <w:rPr>
                <w:rFonts w:ascii="仿宋" w:eastAsia="仿宋" w:hAnsi="仿宋" w:cs="宋体" w:hint="eastAsia"/>
                <w:color w:val="000000"/>
                <w:kern w:val="0"/>
                <w:szCs w:val="32"/>
              </w:rPr>
              <w:t>。</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党办（牵头）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院办</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w:t>
            </w:r>
            <w:r>
              <w:rPr>
                <w:rFonts w:ascii="仿宋" w:eastAsia="仿宋" w:hAnsi="仿宋" w:cs="宋体" w:hint="eastAsia"/>
                <w:color w:val="000000"/>
                <w:kern w:val="0"/>
                <w:szCs w:val="32"/>
              </w:rPr>
              <w:t>是否履行党风廉政建设主体责任和监督责任。加强党风廉政教育，严明纪律红线，提高拒腐防变能力。主要看是否建立完善党风廉政建设责任制，健全反腐倡廉长效机制，营造风清气正的行业氛围。</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党办</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3-1</w:t>
            </w:r>
            <w:r>
              <w:rPr>
                <w:rFonts w:ascii="仿宋" w:eastAsia="仿宋" w:hAnsi="仿宋" w:cs="宋体" w:hint="eastAsia"/>
                <w:color w:val="000000"/>
                <w:kern w:val="0"/>
                <w:szCs w:val="32"/>
              </w:rPr>
              <w:t>是否深入开展整治</w:t>
            </w:r>
            <w:r>
              <w:rPr>
                <w:rFonts w:ascii="仿宋" w:eastAsia="仿宋" w:hAnsi="仿宋" w:cs="宋体" w:hint="eastAsia"/>
                <w:color w:val="000000"/>
                <w:kern w:val="0"/>
                <w:szCs w:val="32"/>
              </w:rPr>
              <w:t>“</w:t>
            </w:r>
            <w:r>
              <w:rPr>
                <w:rFonts w:ascii="仿宋" w:eastAsia="仿宋" w:hAnsi="仿宋" w:cs="宋体" w:hint="eastAsia"/>
                <w:color w:val="000000"/>
                <w:kern w:val="0"/>
                <w:szCs w:val="32"/>
              </w:rPr>
              <w:t>四风</w:t>
            </w:r>
            <w:r>
              <w:rPr>
                <w:rFonts w:ascii="仿宋" w:eastAsia="仿宋" w:hAnsi="仿宋" w:cs="宋体" w:hint="eastAsia"/>
                <w:color w:val="000000"/>
                <w:kern w:val="0"/>
                <w:szCs w:val="32"/>
              </w:rPr>
              <w:t>”</w:t>
            </w:r>
            <w:r>
              <w:rPr>
                <w:rFonts w:ascii="仿宋" w:eastAsia="仿宋" w:hAnsi="仿宋" w:cs="宋体" w:hint="eastAsia"/>
                <w:color w:val="000000"/>
                <w:kern w:val="0"/>
                <w:szCs w:val="32"/>
              </w:rPr>
              <w:t>、加强领导干部廉洁自律和整治群众身边腐败问题工作情况</w:t>
            </w:r>
            <w:r>
              <w:rPr>
                <w:rFonts w:ascii="仿宋" w:eastAsia="仿宋" w:hAnsi="仿宋" w:cs="宋体" w:hint="eastAsia"/>
                <w:color w:val="000000"/>
                <w:kern w:val="0"/>
                <w:szCs w:val="32"/>
              </w:rPr>
              <w:t>。</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党办</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3-2</w:t>
            </w:r>
            <w:r>
              <w:rPr>
                <w:rFonts w:ascii="仿宋" w:eastAsia="仿宋" w:hAnsi="仿宋" w:cs="宋体" w:hint="eastAsia"/>
                <w:color w:val="000000"/>
                <w:kern w:val="0"/>
                <w:szCs w:val="32"/>
              </w:rPr>
              <w:t>是否严格执行党规党纪</w:t>
            </w:r>
            <w:r>
              <w:rPr>
                <w:rFonts w:ascii="仿宋" w:eastAsia="仿宋" w:hAnsi="仿宋" w:cs="宋体" w:hint="eastAsia"/>
                <w:color w:val="000000"/>
                <w:kern w:val="0"/>
                <w:szCs w:val="32"/>
              </w:rPr>
              <w:t>。</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党办</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3-3</w:t>
            </w:r>
            <w:r>
              <w:rPr>
                <w:rFonts w:ascii="仿宋" w:eastAsia="仿宋" w:hAnsi="仿宋" w:cs="宋体" w:hint="eastAsia"/>
                <w:color w:val="000000"/>
                <w:kern w:val="0"/>
                <w:szCs w:val="32"/>
              </w:rPr>
              <w:t>是否结合本单位实际制定落实中央八项规定及其实施细</w:t>
            </w:r>
            <w:r>
              <w:rPr>
                <w:rFonts w:ascii="仿宋" w:eastAsia="仿宋" w:hAnsi="仿宋" w:cs="宋体" w:hint="eastAsia"/>
                <w:color w:val="000000"/>
                <w:kern w:val="0"/>
                <w:szCs w:val="32"/>
              </w:rPr>
              <w:t>则精神的具体措施。</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color w:val="000000"/>
                <w:kern w:val="0"/>
                <w:szCs w:val="32"/>
              </w:rPr>
              <w:t>(1)要改进调查研究。</w:t>
            </w:r>
          </w:p>
          <w:p>
            <w:pPr>
              <w:adjustRightInd w:val="0"/>
              <w:snapToGrid w:val="0"/>
              <w:spacing w:line="240" w:lineRule="auto"/>
              <w:rPr>
                <w:rFonts w:ascii="仿宋" w:eastAsia="仿宋" w:hAnsi="仿宋" w:cs="宋体"/>
                <w:color w:val="000000"/>
                <w:kern w:val="0"/>
                <w:szCs w:val="32"/>
              </w:rPr>
            </w:pPr>
            <w:r>
              <w:rPr>
                <w:rFonts w:ascii="仿宋" w:eastAsia="仿宋" w:hAnsi="仿宋" w:cs="宋体"/>
                <w:color w:val="000000"/>
                <w:kern w:val="0"/>
                <w:szCs w:val="32"/>
              </w:rPr>
              <w:t>(2)要精简会议活动，切实改进会风。</w:t>
            </w:r>
          </w:p>
          <w:p>
            <w:pPr>
              <w:adjustRightInd w:val="0"/>
              <w:snapToGrid w:val="0"/>
              <w:spacing w:line="240" w:lineRule="auto"/>
              <w:rPr>
                <w:rFonts w:ascii="仿宋" w:eastAsia="仿宋" w:hAnsi="仿宋" w:cs="宋体"/>
                <w:color w:val="000000"/>
                <w:kern w:val="0"/>
                <w:szCs w:val="32"/>
              </w:rPr>
            </w:pPr>
            <w:r>
              <w:rPr>
                <w:rFonts w:ascii="仿宋" w:eastAsia="仿宋" w:hAnsi="仿宋" w:cs="宋体"/>
                <w:color w:val="000000"/>
                <w:kern w:val="0"/>
                <w:szCs w:val="32"/>
              </w:rPr>
              <w:t>(3)要精简文件简报，切实改进文风。</w:t>
            </w:r>
          </w:p>
          <w:p>
            <w:pPr>
              <w:adjustRightInd w:val="0"/>
              <w:snapToGrid w:val="0"/>
              <w:spacing w:line="240" w:lineRule="auto"/>
              <w:rPr>
                <w:rFonts w:ascii="仿宋" w:eastAsia="仿宋" w:hAnsi="仿宋" w:cs="宋体"/>
                <w:color w:val="000000"/>
                <w:kern w:val="0"/>
                <w:szCs w:val="32"/>
              </w:rPr>
            </w:pPr>
            <w:r>
              <w:rPr>
                <w:rFonts w:ascii="仿宋" w:eastAsia="仿宋" w:hAnsi="仿宋" w:cs="宋体"/>
                <w:color w:val="000000"/>
                <w:kern w:val="0"/>
                <w:szCs w:val="32"/>
              </w:rPr>
              <w:t>(4)要规范出访活动。</w:t>
            </w:r>
          </w:p>
          <w:p>
            <w:pPr>
              <w:adjustRightInd w:val="0"/>
              <w:snapToGrid w:val="0"/>
              <w:spacing w:line="240" w:lineRule="auto"/>
              <w:rPr>
                <w:rFonts w:ascii="仿宋" w:eastAsia="仿宋" w:hAnsi="仿宋" w:cs="宋体"/>
                <w:color w:val="000000"/>
                <w:kern w:val="0"/>
                <w:szCs w:val="32"/>
              </w:rPr>
            </w:pPr>
            <w:r>
              <w:rPr>
                <w:rFonts w:ascii="仿宋" w:eastAsia="仿宋" w:hAnsi="仿宋" w:cs="宋体"/>
                <w:color w:val="000000"/>
                <w:kern w:val="0"/>
                <w:szCs w:val="32"/>
              </w:rPr>
              <w:t>(5)要改进警卫工作。</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院办（牵头）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党办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宣传统战部</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保卫科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总务科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bl>
    <w:p>
      <w:pPr>
        <w:sectPr>
          <w:footerReference w:type="default" r:id="rId17"/>
          <w:type w:val="nextPage"/>
          <w:pgSz w:w="16838" w:h="11906" w:orient="landscape"/>
          <w:pgMar w:top="1803" w:right="1440" w:bottom="1803" w:left="1440" w:header="851" w:footer="992" w:gutter="0"/>
          <w:pgNumType w:start="14"/>
          <w:cols w:space="720"/>
          <w:titlePg w:val="0"/>
          <w:docGrid w:type="lines" w:linePitch="319"/>
        </w:sectPr>
      </w:pPr>
    </w:p>
    <w:tbl>
      <w:tblPr>
        <w:tblStyle w:val="TableNormal"/>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2"/>
        <w:gridCol w:w="1524"/>
        <w:gridCol w:w="4363"/>
        <w:gridCol w:w="1341"/>
        <w:gridCol w:w="1341"/>
        <w:gridCol w:w="2008"/>
        <w:gridCol w:w="2181"/>
      </w:tblGrid>
      <w:tr>
        <w:tblPrEx>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412" w:type="dxa"/>
            <w:vMerge w:val="restart"/>
            <w:shd w:val="clear" w:color="auto" w:fill="auto"/>
          </w:tcPr>
          <w:p/>
        </w:tc>
        <w:tc>
          <w:tcPr>
            <w:tcW w:w="1524" w:type="dxa"/>
            <w:vMerge w:val="restart"/>
            <w:shd w:val="clear" w:color="auto" w:fill="auto"/>
          </w:tcPr>
          <w:p/>
        </w:tc>
        <w:tc>
          <w:tcPr>
            <w:tcW w:w="4363" w:type="dxa"/>
            <w:shd w:val="clear" w:color="auto" w:fill="auto"/>
          </w:tcPr>
          <w:p>
            <w:pPr>
              <w:adjustRightInd w:val="0"/>
              <w:snapToGrid w:val="0"/>
              <w:spacing w:line="240" w:lineRule="auto"/>
              <w:rPr>
                <w:rFonts w:ascii="仿宋" w:eastAsia="仿宋" w:hAnsi="仿宋" w:cs="宋体"/>
                <w:color w:val="000000"/>
                <w:kern w:val="0"/>
                <w:szCs w:val="32"/>
              </w:rPr>
            </w:pPr>
            <w:r>
              <w:rPr>
                <w:rFonts w:ascii="仿宋" w:eastAsia="仿宋" w:hAnsi="仿宋" w:cs="宋体"/>
                <w:color w:val="000000"/>
                <w:kern w:val="0"/>
                <w:szCs w:val="32"/>
              </w:rPr>
              <w:t>(6)要改进新闻报道。</w:t>
            </w:r>
          </w:p>
          <w:p>
            <w:pPr>
              <w:adjustRightInd w:val="0"/>
              <w:snapToGrid w:val="0"/>
              <w:spacing w:line="240" w:lineRule="auto"/>
              <w:rPr>
                <w:rFonts w:ascii="仿宋" w:eastAsia="仿宋" w:hAnsi="仿宋" w:cs="宋体"/>
                <w:color w:val="000000"/>
                <w:kern w:val="0"/>
                <w:szCs w:val="32"/>
              </w:rPr>
            </w:pPr>
            <w:r>
              <w:rPr>
                <w:rFonts w:ascii="仿宋" w:eastAsia="仿宋" w:hAnsi="仿宋" w:cs="宋体"/>
                <w:color w:val="000000"/>
                <w:kern w:val="0"/>
                <w:szCs w:val="32"/>
              </w:rPr>
              <w:t>(7)要严格文稿发表。</w:t>
            </w:r>
          </w:p>
          <w:p>
            <w:pPr>
              <w:adjustRightInd w:val="0"/>
              <w:snapToGrid w:val="0"/>
              <w:spacing w:line="240" w:lineRule="auto"/>
              <w:rPr>
                <w:rFonts w:ascii="仿宋" w:eastAsia="仿宋" w:hAnsi="仿宋" w:cs="宋体"/>
                <w:color w:val="000000"/>
                <w:kern w:val="0"/>
                <w:szCs w:val="32"/>
              </w:rPr>
            </w:pPr>
            <w:r>
              <w:rPr>
                <w:rFonts w:ascii="仿宋" w:eastAsia="仿宋" w:hAnsi="仿宋" w:cs="宋体"/>
                <w:color w:val="000000"/>
                <w:kern w:val="0"/>
                <w:szCs w:val="32"/>
              </w:rPr>
              <w:t>(8)要厉行勤俭节约，严格遵守廉洁从政有关规定，严格执行</w:t>
            </w:r>
            <w:r>
              <w:rPr>
                <w:rFonts w:ascii="仿宋" w:eastAsia="仿宋" w:hAnsi="仿宋" w:cs="宋体" w:hint="eastAsia"/>
                <w:color w:val="000000"/>
                <w:kern w:val="0"/>
                <w:szCs w:val="32"/>
              </w:rPr>
              <w:t>办公用房</w:t>
            </w:r>
            <w:r>
              <w:rPr>
                <w:rFonts w:ascii="仿宋" w:eastAsia="仿宋" w:hAnsi="仿宋" w:cs="宋体"/>
                <w:color w:val="000000"/>
                <w:kern w:val="0"/>
                <w:szCs w:val="32"/>
              </w:rPr>
              <w:t>、车辆配备等有关工作规定。</w:t>
            </w:r>
          </w:p>
          <w:p>
            <w:pPr>
              <w:adjustRightInd w:val="0"/>
              <w:snapToGrid w:val="0"/>
              <w:spacing w:line="240" w:lineRule="auto"/>
              <w:rPr>
                <w:rFonts w:ascii="仿宋" w:eastAsia="仿宋" w:hAnsi="仿宋" w:cs="宋体" w:hint="eastAsia"/>
                <w:color w:val="000000"/>
                <w:kern w:val="0"/>
                <w:szCs w:val="32"/>
              </w:rPr>
            </w:pPr>
          </w:p>
        </w:tc>
        <w:tc>
          <w:tcPr>
            <w:tcW w:w="1341" w:type="dxa"/>
            <w:shd w:val="clear" w:color="auto" w:fill="auto"/>
            <w:vAlign w:val="center"/>
          </w:tcPr>
          <w:p/>
        </w:tc>
        <w:tc>
          <w:tcPr>
            <w:tcW w:w="1341" w:type="dxa"/>
            <w:shd w:val="clear" w:color="auto" w:fill="auto"/>
            <w:vAlign w:val="center"/>
          </w:tcPr>
          <w:p/>
        </w:tc>
        <w:tc>
          <w:tcPr>
            <w:tcW w:w="2008" w:type="dxa"/>
            <w:shd w:val="clear" w:color="auto" w:fill="auto"/>
          </w:tcPr>
          <w:p/>
        </w:tc>
        <w:tc>
          <w:tcPr>
            <w:tcW w:w="2181" w:type="dxa"/>
            <w:shd w:val="clear" w:color="auto" w:fill="auto"/>
          </w:tc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4.</w:t>
            </w:r>
            <w:r>
              <w:rPr>
                <w:rFonts w:ascii="仿宋" w:eastAsia="仿宋" w:hAnsi="仿宋" w:cs="宋体" w:hint="eastAsia"/>
                <w:color w:val="000000"/>
                <w:kern w:val="0"/>
                <w:szCs w:val="32"/>
              </w:rPr>
              <w:t>是否有反映强烈的党员领导干部依然有反映或者有新的反映；</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监察室（牵头）党办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组织人事部</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5.</w:t>
            </w:r>
            <w:r>
              <w:rPr>
                <w:rFonts w:ascii="仿宋" w:eastAsia="仿宋" w:hAnsi="仿宋" w:cs="宋体" w:hint="eastAsia"/>
                <w:color w:val="000000"/>
                <w:kern w:val="0"/>
                <w:szCs w:val="32"/>
              </w:rPr>
              <w:t>是否承担严明行业纪律，深入治理医药购销领域商业贿赂的主责。</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药剂科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采购办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资产科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二、</w:t>
            </w:r>
            <w:r>
              <w:rPr>
                <w:rFonts w:ascii="仿宋" w:eastAsia="仿宋" w:hAnsi="仿宋" w:cs="宋体" w:hint="eastAsia"/>
                <w:color w:val="000000"/>
                <w:kern w:val="0"/>
                <w:szCs w:val="32"/>
              </w:rPr>
              <w:t>行业作风建设。</w:t>
            </w:r>
          </w:p>
          <w:p>
            <w:pPr>
              <w:adjustRightInd w:val="0"/>
              <w:snapToGrid w:val="0"/>
              <w:spacing w:line="240" w:lineRule="auto"/>
              <w:rPr>
                <w:rFonts w:ascii="仿宋" w:eastAsia="仿宋" w:hAnsi="仿宋" w:cs="宋体" w:hint="eastAsia"/>
                <w:color w:val="000000"/>
                <w:kern w:val="0"/>
                <w:szCs w:val="32"/>
              </w:rPr>
            </w:pPr>
          </w:p>
        </w:tc>
        <w:tc>
          <w:tcPr>
            <w:tcW w:w="1524"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（一）</w:t>
            </w:r>
            <w:r>
              <w:rPr>
                <w:rFonts w:ascii="仿宋" w:eastAsia="仿宋" w:hAnsi="仿宋" w:cs="宋体" w:hint="eastAsia"/>
                <w:color w:val="000000"/>
                <w:kern w:val="0"/>
                <w:szCs w:val="32"/>
              </w:rPr>
              <w:t>围绕组织建设，重点巡查行风建设管理体系与人员配备。</w:t>
            </w: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w:t>
            </w:r>
            <w:r>
              <w:rPr>
                <w:rFonts w:ascii="仿宋" w:eastAsia="仿宋" w:hAnsi="仿宋" w:cs="宋体" w:hint="eastAsia"/>
                <w:color w:val="000000"/>
                <w:kern w:val="0"/>
                <w:szCs w:val="32"/>
              </w:rPr>
              <w:t>主要看医院是否认真学习并领会关于行风建设的有关文件，以及有关落实情况。逐步建立</w:t>
            </w:r>
            <w:r>
              <w:rPr>
                <w:rFonts w:ascii="仿宋" w:eastAsia="仿宋" w:hAnsi="仿宋" w:cs="宋体" w:hint="eastAsia"/>
                <w:color w:val="000000"/>
                <w:kern w:val="0"/>
                <w:szCs w:val="32"/>
              </w:rPr>
              <w:t>医院</w:t>
            </w:r>
            <w:r>
              <w:rPr>
                <w:rFonts w:ascii="仿宋" w:eastAsia="仿宋" w:hAnsi="仿宋" w:cs="宋体" w:hint="eastAsia"/>
                <w:color w:val="000000"/>
                <w:kern w:val="0"/>
                <w:szCs w:val="32"/>
              </w:rPr>
              <w:t>行风组织架构，确定符合工作需求专职人员配置数量。</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优质办</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w:t>
            </w:r>
            <w:r>
              <w:rPr>
                <w:rFonts w:ascii="仿宋" w:eastAsia="仿宋" w:hAnsi="仿宋" w:cs="宋体" w:hint="eastAsia"/>
                <w:color w:val="000000"/>
                <w:kern w:val="0"/>
                <w:szCs w:val="32"/>
              </w:rPr>
              <w:t>是否形成与上级行风检查部门顺畅衔接机制以及重大问题的请示汇报制度。</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院办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w:t>
            </w:r>
            <w:r>
              <w:rPr>
                <w:rFonts w:ascii="仿宋" w:eastAsia="仿宋" w:hAnsi="仿宋" w:cs="宋体" w:hint="eastAsia"/>
                <w:color w:val="000000"/>
                <w:kern w:val="0"/>
                <w:szCs w:val="32"/>
              </w:rPr>
              <w:t>是否在管理架构、经费保障、工作条件等方面形成了制度性安排，确保行风工作能够顺利实施开展。</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院办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shd w:val="clear" w:color="auto" w:fill="auto"/>
          </w:tcPr>
          <w:p>
            <w:pPr>
              <w:adjustRightInd w:val="0"/>
              <w:snapToGrid w:val="0"/>
              <w:spacing w:after="0"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（二）</w:t>
            </w:r>
          </w:p>
        </w:tc>
        <w:tc>
          <w:tcPr>
            <w:tcW w:w="4363" w:type="dxa"/>
            <w:shd w:val="clear" w:color="auto" w:fill="auto"/>
          </w:tcPr>
          <w:p>
            <w:pPr>
              <w:adjustRightInd w:val="0"/>
              <w:snapToGrid w:val="0"/>
              <w:spacing w:after="0"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bl>
    <w:p>
      <w:pPr>
        <w:sectPr>
          <w:footerReference w:type="default" r:id="rId18"/>
          <w:type w:val="nextPage"/>
          <w:pgSz w:w="16838" w:h="11906" w:orient="landscape"/>
          <w:pgMar w:top="1803" w:right="1440" w:bottom="1803" w:left="1440" w:header="851" w:footer="992" w:gutter="0"/>
          <w:pgNumType w:start="15"/>
          <w:cols w:space="720"/>
          <w:titlePg w:val="0"/>
          <w:docGrid w:type="lines" w:linePitch="319"/>
        </w:sectPr>
      </w:pPr>
    </w:p>
    <w:tbl>
      <w:tblPr>
        <w:tblStyle w:val="TableNormal"/>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2"/>
        <w:gridCol w:w="1524"/>
        <w:gridCol w:w="4363"/>
        <w:gridCol w:w="1341"/>
        <w:gridCol w:w="1341"/>
        <w:gridCol w:w="2008"/>
        <w:gridCol w:w="2181"/>
      </w:tblGrid>
      <w:tr>
        <w:tblPrEx>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412" w:type="dxa"/>
            <w:vMerge w:val="restart"/>
            <w:shd w:val="clear" w:color="auto" w:fill="auto"/>
          </w:tcPr>
          <w:p/>
        </w:tc>
        <w:tc>
          <w:tcPr>
            <w:tcW w:w="1524" w:type="dxa"/>
            <w:vMerge w:val="restart"/>
            <w:shd w:val="clear" w:color="auto" w:fill="auto"/>
          </w:tcPr>
          <w:p>
            <w:pPr>
              <w:adjustRightInd w:val="0"/>
              <w:snapToGrid w:val="0"/>
              <w:spacing w:before="0"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围绕教育常态化，重点巡查医务人员法律法规培训与警示教育情况。</w:t>
            </w:r>
          </w:p>
        </w:tc>
        <w:tc>
          <w:tcPr>
            <w:tcW w:w="4363" w:type="dxa"/>
            <w:shd w:val="clear" w:color="auto" w:fill="auto"/>
          </w:tcPr>
          <w:p>
            <w:pPr>
              <w:adjustRightInd w:val="0"/>
              <w:snapToGrid w:val="0"/>
              <w:spacing w:before="0"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主要看医院是否认真组织学习《中华人民共和国监察法》，建立完善的学习教育、制约监督、调查处置机制。医务人员对《监察法》具备基本理解和认识，是否通过建立相应的规章制度，将《监察法》的要求做到内化于心、外化于行。</w:t>
            </w:r>
          </w:p>
        </w:tc>
        <w:tc>
          <w:tcPr>
            <w:tcW w:w="1341" w:type="dxa"/>
            <w:shd w:val="clear" w:color="auto" w:fill="auto"/>
            <w:vAlign w:val="center"/>
          </w:tcP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全院各科室</w:t>
            </w:r>
          </w:p>
          <w:p>
            <w:pPr>
              <w:adjustRightInd w:val="0"/>
              <w:snapToGrid w:val="0"/>
              <w:spacing w:line="240" w:lineRule="auto"/>
              <w:rPr>
                <w:rFonts w:ascii="仿宋" w:eastAsia="仿宋" w:hAnsi="仿宋" w:cs="宋体" w:hint="eastAsia"/>
                <w:color w:val="000000"/>
                <w:kern w:val="0"/>
                <w:szCs w:val="32"/>
              </w:rPr>
            </w:pPr>
          </w:p>
        </w:tc>
        <w:tc>
          <w:tcPr>
            <w:tcW w:w="2008" w:type="dxa"/>
            <w:shd w:val="clear" w:color="auto" w:fill="auto"/>
          </w:tcPr>
          <w:p/>
        </w:tc>
        <w:tc>
          <w:tcPr>
            <w:tcW w:w="2181" w:type="dxa"/>
            <w:shd w:val="clear" w:color="auto" w:fill="auto"/>
          </w:tc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w:t>
            </w:r>
            <w:r>
              <w:rPr>
                <w:rFonts w:ascii="仿宋" w:eastAsia="仿宋" w:hAnsi="仿宋" w:cs="宋体" w:hint="eastAsia"/>
                <w:color w:val="000000"/>
                <w:kern w:val="0"/>
                <w:szCs w:val="32"/>
              </w:rPr>
              <w:t>是否落实国务院与中央纪委国家监委相关廉政建设要求，积极开展自查自纠工作，是否</w:t>
            </w:r>
            <w:r>
              <w:rPr>
                <w:rFonts w:ascii="仿宋" w:eastAsia="仿宋" w:hAnsi="仿宋" w:cs="宋体" w:hint="eastAsia"/>
                <w:color w:val="000000"/>
                <w:kern w:val="0"/>
                <w:szCs w:val="32"/>
              </w:rPr>
              <w:t>发现典型案例并严肃处理，通过典型案例进行警示教育，实现</w:t>
            </w:r>
            <w:r>
              <w:rPr>
                <w:rFonts w:ascii="仿宋" w:eastAsia="仿宋" w:hAnsi="仿宋" w:cs="宋体" w:hint="eastAsia"/>
                <w:color w:val="000000"/>
                <w:kern w:val="0"/>
                <w:szCs w:val="32"/>
              </w:rPr>
              <w:t>“</w:t>
            </w:r>
            <w:r>
              <w:rPr>
                <w:rFonts w:ascii="仿宋" w:eastAsia="仿宋" w:hAnsi="仿宋" w:cs="宋体" w:hint="eastAsia"/>
                <w:color w:val="000000"/>
                <w:kern w:val="0"/>
                <w:szCs w:val="32"/>
              </w:rPr>
              <w:t>以案促改</w:t>
            </w:r>
            <w:r>
              <w:rPr>
                <w:rFonts w:ascii="仿宋" w:eastAsia="仿宋" w:hAnsi="仿宋" w:cs="宋体" w:hint="eastAsia"/>
                <w:color w:val="000000"/>
                <w:kern w:val="0"/>
                <w:szCs w:val="32"/>
              </w:rPr>
              <w:t>”</w:t>
            </w:r>
            <w:r>
              <w:rPr>
                <w:rFonts w:ascii="仿宋" w:eastAsia="仿宋" w:hAnsi="仿宋" w:cs="宋体" w:hint="eastAsia"/>
                <w:color w:val="000000"/>
                <w:kern w:val="0"/>
                <w:szCs w:val="32"/>
              </w:rPr>
              <w:t>。</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人事科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党办</w:t>
            </w:r>
          </w:p>
          <w:p>
            <w:pPr>
              <w:adjustRightInd w:val="0"/>
              <w:snapToGrid w:val="0"/>
              <w:spacing w:line="240" w:lineRule="auto"/>
              <w:rPr>
                <w:rFonts w:ascii="仿宋" w:eastAsia="仿宋" w:hAnsi="仿宋" w:cs="宋体" w:hint="eastAsia"/>
                <w:color w:val="000000"/>
                <w:kern w:val="0"/>
                <w:szCs w:val="32"/>
              </w:rPr>
            </w:pP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w:t>
            </w:r>
            <w:r>
              <w:rPr>
                <w:rFonts w:ascii="仿宋" w:eastAsia="仿宋" w:hAnsi="仿宋" w:cs="宋体" w:hint="eastAsia"/>
                <w:color w:val="000000"/>
                <w:kern w:val="0"/>
                <w:szCs w:val="32"/>
              </w:rPr>
              <w:t>是否积极开展医德医风教育，大力弘扬新时期职业精神。</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p>
            <w:pPr>
              <w:adjustRightInd w:val="0"/>
              <w:snapToGrid w:val="0"/>
              <w:spacing w:line="240" w:lineRule="auto"/>
              <w:rPr>
                <w:rFonts w:ascii="仿宋" w:eastAsia="仿宋" w:hAnsi="仿宋" w:cs="宋体" w:hint="eastAsia"/>
                <w:color w:val="000000"/>
                <w:kern w:val="0"/>
                <w:szCs w:val="32"/>
              </w:rPr>
            </w:pP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（三）</w:t>
            </w:r>
            <w:r>
              <w:rPr>
                <w:rFonts w:ascii="仿宋" w:eastAsia="仿宋" w:hAnsi="仿宋" w:cs="宋体" w:hint="eastAsia"/>
                <w:color w:val="000000"/>
                <w:kern w:val="0"/>
                <w:szCs w:val="32"/>
              </w:rPr>
              <w:t>围绕工作机制，重点巡查行风建设管理制度与长效机制的建立情况。</w:t>
            </w: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w:t>
            </w:r>
            <w:r>
              <w:rPr>
                <w:rFonts w:ascii="仿宋" w:eastAsia="仿宋" w:hAnsi="仿宋" w:cs="宋体" w:hint="eastAsia"/>
                <w:color w:val="000000"/>
                <w:kern w:val="0"/>
                <w:szCs w:val="32"/>
              </w:rPr>
              <w:t>主要看医院是否明确责任人与责任主体，监督行风建设的有效落实，形成合力，从源头上保障行风建设的可持续推进。是否在行风工作落实</w:t>
            </w:r>
            <w:r>
              <w:rPr>
                <w:rFonts w:ascii="仿宋" w:eastAsia="仿宋" w:hAnsi="仿宋" w:cs="宋体" w:hint="eastAsia"/>
                <w:color w:val="000000"/>
                <w:kern w:val="0"/>
                <w:szCs w:val="32"/>
              </w:rPr>
              <w:t>“</w:t>
            </w:r>
            <w:r>
              <w:rPr>
                <w:rFonts w:ascii="仿宋" w:eastAsia="仿宋" w:hAnsi="仿宋" w:cs="宋体" w:hint="eastAsia"/>
                <w:color w:val="000000"/>
                <w:kern w:val="0"/>
                <w:szCs w:val="32"/>
              </w:rPr>
              <w:t>一岗双责</w:t>
            </w:r>
            <w:r>
              <w:rPr>
                <w:rFonts w:ascii="仿宋" w:eastAsia="仿宋" w:hAnsi="仿宋" w:cs="宋体" w:hint="eastAsia"/>
                <w:color w:val="000000"/>
                <w:kern w:val="0"/>
                <w:szCs w:val="32"/>
              </w:rPr>
              <w:t>”</w:t>
            </w:r>
            <w:r>
              <w:rPr>
                <w:rFonts w:ascii="仿宋" w:eastAsia="仿宋" w:hAnsi="仿宋" w:cs="宋体" w:hint="eastAsia"/>
                <w:color w:val="000000"/>
                <w:kern w:val="0"/>
                <w:szCs w:val="32"/>
              </w:rPr>
              <w:t>，将业务与行风工作同部署、同落实、同管理。</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w:t>
            </w:r>
            <w:r>
              <w:rPr>
                <w:rFonts w:ascii="仿宋" w:eastAsia="仿宋" w:hAnsi="仿宋" w:cs="宋体" w:hint="eastAsia"/>
                <w:color w:val="000000"/>
                <w:kern w:val="0"/>
                <w:szCs w:val="32"/>
              </w:rPr>
              <w:t>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是否贯彻实施《关于改革完善医疗卫生行业综合监管制度的指导意见》，尤其是</w:t>
            </w:r>
            <w:r>
              <w:rPr>
                <w:rFonts w:ascii="仿宋" w:eastAsia="仿宋" w:hAnsi="仿宋" w:cs="宋体" w:hint="eastAsia"/>
                <w:color w:val="000000"/>
                <w:kern w:val="0"/>
                <w:szCs w:val="32"/>
              </w:rPr>
              <w:t>“</w:t>
            </w:r>
            <w:r>
              <w:rPr>
                <w:rFonts w:ascii="仿宋" w:eastAsia="仿宋" w:hAnsi="仿宋" w:cs="宋体" w:hint="eastAsia"/>
                <w:color w:val="000000"/>
                <w:kern w:val="0"/>
                <w:szCs w:val="32"/>
              </w:rPr>
              <w:t>六加强</w:t>
            </w:r>
            <w:r>
              <w:rPr>
                <w:rFonts w:ascii="仿宋" w:eastAsia="仿宋" w:hAnsi="仿宋" w:cs="宋体" w:hint="eastAsia"/>
                <w:color w:val="000000"/>
                <w:kern w:val="0"/>
                <w:szCs w:val="32"/>
              </w:rPr>
              <w:t>”</w:t>
            </w:r>
            <w:r>
              <w:rPr>
                <w:rFonts w:ascii="仿宋" w:eastAsia="仿宋" w:hAnsi="仿宋" w:cs="宋体" w:hint="eastAsia"/>
                <w:color w:val="000000"/>
                <w:kern w:val="0"/>
                <w:szCs w:val="32"/>
              </w:rPr>
              <w:t>有关工作的落实情况；</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4-1</w:t>
            </w:r>
            <w:r>
              <w:rPr>
                <w:rFonts w:ascii="仿宋" w:eastAsia="仿宋" w:hAnsi="仿宋" w:cs="宋体" w:hint="eastAsia"/>
                <w:color w:val="000000"/>
                <w:kern w:val="0"/>
                <w:szCs w:val="32"/>
              </w:rPr>
              <w:t>加强医疗服务质量和安全监管。</w:t>
            </w:r>
          </w:p>
          <w:p>
            <w:pPr>
              <w:adjustRightInd w:val="0"/>
              <w:snapToGrid w:val="0"/>
              <w:spacing w:line="240" w:lineRule="auto"/>
              <w:rPr>
                <w:rFonts w:ascii="仿宋" w:eastAsia="仿宋" w:hAnsi="仿宋" w:cs="宋体" w:hint="eastAsia"/>
                <w:color w:val="000000"/>
                <w:kern w:val="0"/>
                <w:szCs w:val="32"/>
              </w:rPr>
            </w:pP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4-2</w:t>
            </w:r>
            <w:r>
              <w:rPr>
                <w:rFonts w:ascii="仿宋" w:eastAsia="仿宋" w:hAnsi="仿宋" w:cs="宋体" w:hint="eastAsia"/>
                <w:color w:val="000000"/>
                <w:kern w:val="0"/>
                <w:szCs w:val="32"/>
              </w:rPr>
              <w:t>加强公立医疗卫生机构综合绩效考核</w:t>
            </w:r>
            <w:r>
              <w:rPr>
                <w:rFonts w:ascii="仿宋" w:eastAsia="仿宋" w:hAnsi="仿宋" w:cs="宋体" w:hint="eastAsia"/>
                <w:color w:val="000000"/>
                <w:kern w:val="0"/>
                <w:szCs w:val="32"/>
              </w:rPr>
              <w:t>。</w:t>
            </w:r>
          </w:p>
          <w:p>
            <w:pPr>
              <w:adjustRightInd w:val="0"/>
              <w:snapToGrid w:val="0"/>
              <w:spacing w:line="240" w:lineRule="auto"/>
              <w:rPr>
                <w:rFonts w:ascii="仿宋" w:eastAsia="仿宋" w:hAnsi="仿宋" w:cs="宋体" w:hint="eastAsia"/>
                <w:color w:val="000000"/>
                <w:kern w:val="0"/>
                <w:szCs w:val="32"/>
              </w:rPr>
            </w:pP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运营科（牵头）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4-3</w:t>
            </w:r>
            <w:r>
              <w:rPr>
                <w:rFonts w:ascii="仿宋" w:eastAsia="仿宋" w:hAnsi="仿宋" w:cs="宋体" w:hint="eastAsia"/>
                <w:color w:val="000000"/>
                <w:kern w:val="0"/>
                <w:szCs w:val="32"/>
              </w:rPr>
              <w:t>加强对公立医院突发事件卫生应急处置</w:t>
            </w:r>
            <w:r>
              <w:rPr>
                <w:rFonts w:ascii="仿宋" w:eastAsia="仿宋" w:hAnsi="仿宋" w:cs="宋体" w:hint="eastAsia"/>
                <w:color w:val="000000"/>
                <w:kern w:val="0"/>
                <w:szCs w:val="32"/>
              </w:rPr>
              <w:t>。</w:t>
            </w:r>
          </w:p>
          <w:p>
            <w:pPr>
              <w:adjustRightInd w:val="0"/>
              <w:snapToGrid w:val="0"/>
              <w:spacing w:line="240" w:lineRule="auto"/>
              <w:rPr>
                <w:rFonts w:ascii="仿宋" w:eastAsia="仿宋" w:hAnsi="仿宋" w:cs="宋体" w:hint="eastAsia"/>
                <w:color w:val="000000"/>
                <w:kern w:val="0"/>
                <w:szCs w:val="32"/>
              </w:rPr>
            </w:pP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4-4</w:t>
            </w:r>
            <w:r>
              <w:rPr>
                <w:rFonts w:ascii="仿宋" w:eastAsia="仿宋" w:hAnsi="仿宋" w:cs="宋体" w:hint="eastAsia"/>
                <w:color w:val="000000"/>
                <w:kern w:val="0"/>
                <w:szCs w:val="32"/>
              </w:rPr>
              <w:t>加强医疗卫生从业人员监管。</w:t>
            </w:r>
          </w:p>
          <w:p>
            <w:pPr>
              <w:adjustRightInd w:val="0"/>
              <w:snapToGrid w:val="0"/>
              <w:spacing w:line="240" w:lineRule="auto"/>
              <w:rPr>
                <w:rFonts w:ascii="仿宋" w:eastAsia="仿宋" w:hAnsi="仿宋" w:cs="宋体" w:hint="eastAsia"/>
                <w:color w:val="000000"/>
                <w:kern w:val="0"/>
                <w:szCs w:val="32"/>
              </w:rPr>
            </w:pP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护理部</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4-5</w:t>
            </w:r>
            <w:r>
              <w:rPr>
                <w:rFonts w:ascii="仿宋" w:eastAsia="仿宋" w:hAnsi="仿宋" w:cs="宋体" w:hint="eastAsia"/>
                <w:color w:val="000000"/>
                <w:kern w:val="0"/>
                <w:szCs w:val="32"/>
              </w:rPr>
              <w:t>加强医疗卫生服务行业秩序监管。</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医保办（牵头）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bl>
    <w:p>
      <w:pPr>
        <w:sectPr>
          <w:footerReference w:type="default" r:id="rId19"/>
          <w:type w:val="nextPage"/>
          <w:pgSz w:w="16838" w:h="11906" w:orient="landscape"/>
          <w:pgMar w:top="1803" w:right="1440" w:bottom="1803" w:left="1440" w:header="851" w:footer="992" w:gutter="0"/>
          <w:pgNumType w:start="16"/>
          <w:cols w:space="720"/>
          <w:titlePg w:val="0"/>
          <w:docGrid w:type="lines" w:linePitch="319"/>
        </w:sectPr>
      </w:pPr>
    </w:p>
    <w:tbl>
      <w:tblPr>
        <w:tblStyle w:val="TableNormal"/>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2"/>
        <w:gridCol w:w="1524"/>
        <w:gridCol w:w="4363"/>
        <w:gridCol w:w="1341"/>
        <w:gridCol w:w="1341"/>
        <w:gridCol w:w="2008"/>
        <w:gridCol w:w="2181"/>
      </w:tblGrid>
      <w:tr>
        <w:tblPrEx>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412" w:type="dxa"/>
            <w:vMerge w:val="restart"/>
            <w:shd w:val="clear" w:color="auto" w:fill="auto"/>
          </w:tcPr>
          <w:p/>
        </w:tc>
        <w:tc>
          <w:tcPr>
            <w:tcW w:w="1524" w:type="dxa"/>
            <w:vMerge w:val="restart"/>
            <w:shd w:val="clear" w:color="auto" w:fill="auto"/>
          </w:tcPr>
          <w:p/>
        </w:tc>
        <w:tc>
          <w:tcPr>
            <w:tcW w:w="4363" w:type="dxa"/>
            <w:shd w:val="clear" w:color="auto" w:fill="auto"/>
          </w:tcPr>
          <w:p/>
        </w:tc>
        <w:tc>
          <w:tcPr>
            <w:tcW w:w="1341" w:type="dxa"/>
            <w:shd w:val="clear" w:color="auto" w:fill="auto"/>
            <w:vAlign w:val="center"/>
          </w:tcP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w:t>
            </w:r>
          </w:p>
        </w:tc>
        <w:tc>
          <w:tcPr>
            <w:tcW w:w="2008" w:type="dxa"/>
            <w:shd w:val="clear" w:color="auto" w:fill="auto"/>
          </w:tcPr>
          <w:p/>
        </w:tc>
        <w:tc>
          <w:tcPr>
            <w:tcW w:w="2181" w:type="dxa"/>
            <w:shd w:val="clear" w:color="auto" w:fill="auto"/>
          </w:tc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4-6</w:t>
            </w:r>
            <w:r>
              <w:rPr>
                <w:rFonts w:ascii="仿宋" w:eastAsia="仿宋" w:hAnsi="仿宋" w:cs="宋体" w:hint="eastAsia"/>
                <w:color w:val="000000"/>
                <w:kern w:val="0"/>
                <w:szCs w:val="32"/>
              </w:rPr>
              <w:t>加强社会监督。</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优质办（牵头）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宣传统战部</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w:t>
            </w:r>
            <w:r>
              <w:rPr>
                <w:rFonts w:ascii="仿宋" w:eastAsia="仿宋" w:hAnsi="仿宋" w:cs="宋体" w:hint="eastAsia"/>
                <w:color w:val="000000"/>
                <w:kern w:val="0"/>
                <w:szCs w:val="32"/>
              </w:rPr>
              <w:t>建立健全覆盖诊疗行为全链条、全流程的包容、审慎、有效监管机制。</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质控办</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4.</w:t>
            </w:r>
            <w:r>
              <w:rPr>
                <w:rFonts w:ascii="仿宋" w:eastAsia="仿宋" w:hAnsi="仿宋" w:cs="宋体" w:hint="eastAsia"/>
                <w:color w:val="000000"/>
                <w:kern w:val="0"/>
                <w:szCs w:val="32"/>
              </w:rPr>
              <w:t>医院价格行为是否规范，价格公示、费用清单、收费复核等价格管理制度是否完善；价格管理部门设置是否合理，人员配备是否充足；是否确保价格管理系统信息准确。</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医保科（牵头）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财务科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5.</w:t>
            </w:r>
            <w:r>
              <w:rPr>
                <w:rFonts w:ascii="仿宋" w:eastAsia="仿宋" w:hAnsi="仿宋" w:cs="宋体" w:hint="eastAsia"/>
                <w:color w:val="000000"/>
                <w:kern w:val="0"/>
                <w:szCs w:val="32"/>
              </w:rPr>
              <w:t>核查是否有套取医保基金等违法行为，建立防止骗取医保基金内部监管体系。</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医保科（牵头）</w:t>
            </w:r>
          </w:p>
          <w:p>
            <w:pPr>
              <w:adjustRightInd w:val="0"/>
              <w:snapToGrid w:val="0"/>
              <w:spacing w:line="240" w:lineRule="auto"/>
              <w:rPr>
                <w:rFonts w:ascii="仿宋" w:eastAsia="仿宋" w:hAnsi="仿宋" w:cs="宋体" w:hint="eastAsia"/>
                <w:color w:val="000000"/>
                <w:kern w:val="0"/>
                <w:szCs w:val="32"/>
              </w:rPr>
            </w:pP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（四）</w:t>
            </w:r>
            <w:r>
              <w:rPr>
                <w:rFonts w:ascii="仿宋" w:eastAsia="仿宋" w:hAnsi="仿宋" w:cs="宋体" w:hint="eastAsia"/>
                <w:color w:val="000000"/>
                <w:kern w:val="0"/>
                <w:szCs w:val="32"/>
              </w:rPr>
              <w:t>围绕热点问题，重</w:t>
            </w:r>
            <w:r>
              <w:rPr>
                <w:rFonts w:ascii="仿宋" w:eastAsia="仿宋" w:hAnsi="仿宋" w:cs="宋体" w:hint="eastAsia"/>
                <w:color w:val="000000"/>
                <w:kern w:val="0"/>
                <w:szCs w:val="32"/>
              </w:rPr>
              <w:t>点巡查医疗卫生行风建设</w:t>
            </w:r>
            <w:r>
              <w:rPr>
                <w:rFonts w:ascii="仿宋" w:eastAsia="仿宋" w:hAnsi="仿宋" w:cs="宋体" w:hint="eastAsia"/>
                <w:color w:val="000000"/>
                <w:kern w:val="0"/>
                <w:szCs w:val="32"/>
              </w:rPr>
              <w:t>“</w:t>
            </w:r>
            <w:r>
              <w:rPr>
                <w:rFonts w:ascii="仿宋" w:eastAsia="仿宋" w:hAnsi="仿宋" w:cs="宋体" w:hint="eastAsia"/>
                <w:color w:val="000000"/>
                <w:kern w:val="0"/>
                <w:szCs w:val="32"/>
              </w:rPr>
              <w:t>九不准</w:t>
            </w:r>
            <w:r>
              <w:rPr>
                <w:rFonts w:ascii="仿宋" w:eastAsia="仿宋" w:hAnsi="仿宋" w:cs="宋体" w:hint="eastAsia"/>
                <w:color w:val="000000"/>
                <w:kern w:val="0"/>
                <w:szCs w:val="32"/>
              </w:rPr>
              <w:t>”</w:t>
            </w:r>
            <w:r>
              <w:rPr>
                <w:rFonts w:ascii="仿宋" w:eastAsia="仿宋" w:hAnsi="仿宋" w:cs="宋体" w:hint="eastAsia"/>
                <w:color w:val="000000"/>
                <w:kern w:val="0"/>
                <w:szCs w:val="32"/>
              </w:rPr>
              <w:t>落实情况。</w:t>
            </w: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w:t>
            </w:r>
            <w:r>
              <w:rPr>
                <w:rFonts w:ascii="仿宋" w:eastAsia="仿宋" w:hAnsi="仿宋" w:cs="宋体" w:hint="eastAsia"/>
                <w:color w:val="000000"/>
                <w:kern w:val="0"/>
                <w:szCs w:val="32"/>
              </w:rPr>
              <w:t>主要看是否研究制定贯彻落实</w:t>
            </w:r>
            <w:r>
              <w:rPr>
                <w:rFonts w:ascii="仿宋" w:eastAsia="仿宋" w:hAnsi="仿宋" w:cs="宋体" w:hint="eastAsia"/>
                <w:color w:val="000000"/>
                <w:kern w:val="0"/>
                <w:szCs w:val="32"/>
              </w:rPr>
              <w:t>“</w:t>
            </w:r>
            <w:r>
              <w:rPr>
                <w:rFonts w:ascii="仿宋" w:eastAsia="仿宋" w:hAnsi="仿宋" w:cs="宋体" w:hint="eastAsia"/>
                <w:color w:val="000000"/>
                <w:kern w:val="0"/>
                <w:szCs w:val="32"/>
              </w:rPr>
              <w:t>九不准</w:t>
            </w:r>
            <w:r>
              <w:rPr>
                <w:rFonts w:ascii="仿宋" w:eastAsia="仿宋" w:hAnsi="仿宋" w:cs="宋体" w:hint="eastAsia"/>
                <w:color w:val="000000"/>
                <w:kern w:val="0"/>
                <w:szCs w:val="32"/>
              </w:rPr>
              <w:t>”</w:t>
            </w:r>
            <w:r>
              <w:rPr>
                <w:rFonts w:ascii="仿宋" w:eastAsia="仿宋" w:hAnsi="仿宋" w:cs="宋体" w:hint="eastAsia"/>
                <w:color w:val="000000"/>
                <w:kern w:val="0"/>
                <w:szCs w:val="32"/>
              </w:rPr>
              <w:t>的具体办法，制定更加实际、更有针对性、更便于操作的制度措施；是否将干部、职工贯彻执行</w:t>
            </w:r>
            <w:r>
              <w:rPr>
                <w:rFonts w:ascii="仿宋" w:eastAsia="仿宋" w:hAnsi="仿宋" w:cs="宋体" w:hint="eastAsia"/>
                <w:color w:val="000000"/>
                <w:kern w:val="0"/>
                <w:szCs w:val="32"/>
              </w:rPr>
              <w:t>“</w:t>
            </w:r>
            <w:r>
              <w:rPr>
                <w:rFonts w:ascii="仿宋" w:eastAsia="仿宋" w:hAnsi="仿宋" w:cs="宋体" w:hint="eastAsia"/>
                <w:color w:val="000000"/>
                <w:kern w:val="0"/>
                <w:szCs w:val="32"/>
              </w:rPr>
              <w:t>九不准</w:t>
            </w:r>
            <w:r>
              <w:rPr>
                <w:rFonts w:ascii="仿宋" w:eastAsia="仿宋" w:hAnsi="仿宋" w:cs="宋体" w:hint="eastAsia"/>
                <w:color w:val="000000"/>
                <w:kern w:val="0"/>
                <w:szCs w:val="32"/>
              </w:rPr>
              <w:t>”</w:t>
            </w:r>
            <w:r>
              <w:rPr>
                <w:rFonts w:ascii="仿宋" w:eastAsia="仿宋" w:hAnsi="仿宋" w:cs="宋体" w:hint="eastAsia"/>
                <w:color w:val="000000"/>
                <w:kern w:val="0"/>
                <w:szCs w:val="32"/>
              </w:rPr>
              <w:t>的情况作为个人职称晋升、评先评优的重要依据；</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优质办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人事科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rPr>
          <w:trHeight w:val="90"/>
        </w:trPr>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2-1</w:t>
            </w:r>
            <w:r>
              <w:rPr>
                <w:rFonts w:ascii="仿宋" w:eastAsia="仿宋" w:hAnsi="仿宋" w:cs="宋体" w:hint="eastAsia"/>
                <w:color w:val="000000"/>
                <w:kern w:val="0"/>
                <w:szCs w:val="32"/>
              </w:rPr>
              <w:t>是否把党风廉洁建设和医疗业务工作同部署、同落实、同检查、同考核，做到责任层层传递，真正实现</w:t>
            </w:r>
            <w:r>
              <w:rPr>
                <w:rFonts w:ascii="仿宋" w:eastAsia="仿宋" w:hAnsi="仿宋" w:cs="宋体" w:hint="eastAsia"/>
                <w:color w:val="000000"/>
                <w:kern w:val="0"/>
                <w:szCs w:val="32"/>
              </w:rPr>
              <w:t>“</w:t>
            </w:r>
            <w:r>
              <w:rPr>
                <w:rFonts w:ascii="仿宋" w:eastAsia="仿宋" w:hAnsi="仿宋" w:cs="宋体" w:hint="eastAsia"/>
                <w:color w:val="000000"/>
                <w:kern w:val="0"/>
                <w:szCs w:val="32"/>
              </w:rPr>
              <w:t>九不准</w:t>
            </w:r>
            <w:r>
              <w:rPr>
                <w:rFonts w:ascii="仿宋" w:eastAsia="仿宋" w:hAnsi="仿宋" w:cs="宋体" w:hint="eastAsia"/>
                <w:color w:val="000000"/>
                <w:kern w:val="0"/>
                <w:szCs w:val="32"/>
              </w:rPr>
              <w:t>”</w:t>
            </w:r>
            <w:r>
              <w:rPr>
                <w:rFonts w:ascii="仿宋" w:eastAsia="仿宋" w:hAnsi="仿宋" w:cs="宋体" w:hint="eastAsia"/>
                <w:color w:val="000000"/>
                <w:kern w:val="0"/>
                <w:szCs w:val="32"/>
              </w:rPr>
              <w:t>规定的落地；</w:t>
            </w:r>
          </w:p>
          <w:p>
            <w:pPr>
              <w:adjustRightInd w:val="0"/>
              <w:snapToGrid w:val="0"/>
              <w:spacing w:after="0"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w:t>
            </w:r>
            <w:r>
              <w:rPr>
                <w:rFonts w:ascii="仿宋" w:eastAsia="仿宋" w:hAnsi="仿宋" w:cs="宋体" w:hint="eastAsia"/>
                <w:color w:val="000000"/>
                <w:kern w:val="0"/>
                <w:szCs w:val="32"/>
              </w:rPr>
              <w:t>1</w:t>
            </w:r>
            <w:r>
              <w:rPr>
                <w:rFonts w:ascii="仿宋" w:eastAsia="仿宋" w:hAnsi="仿宋" w:cs="宋体" w:hint="eastAsia"/>
                <w:color w:val="000000"/>
                <w:kern w:val="0"/>
                <w:szCs w:val="32"/>
              </w:rPr>
              <w:t>）</w:t>
            </w:r>
            <w:r>
              <w:rPr>
                <w:rFonts w:ascii="仿宋" w:eastAsia="仿宋" w:hAnsi="仿宋" w:cs="宋体" w:hint="eastAsia"/>
                <w:color w:val="000000"/>
                <w:kern w:val="0"/>
                <w:szCs w:val="32"/>
              </w:rPr>
              <w:t>不准将</w:t>
            </w:r>
            <w:hyperlink r:id="rId20" w:tgtFrame="https://wenda.so.com/q/_blank" w:history="1">
              <w:r>
                <w:rPr>
                  <w:rFonts w:ascii="仿宋" w:eastAsia="仿宋" w:hAnsi="仿宋" w:cs="宋体" w:hint="eastAsia"/>
                  <w:color w:val="000000"/>
                  <w:kern w:val="0"/>
                  <w:szCs w:val="32"/>
                </w:rPr>
                <w:t>医疗卫生</w:t>
              </w:r>
            </w:hyperlink>
            <w:r>
              <w:rPr>
                <w:rFonts w:ascii="仿宋" w:eastAsia="仿宋" w:hAnsi="仿宋" w:cs="宋体" w:hint="eastAsia"/>
                <w:color w:val="000000"/>
                <w:kern w:val="0"/>
                <w:szCs w:val="32"/>
              </w:rPr>
              <w:t>人员个人收入与药品和医学检查收入挂钩</w:t>
            </w:r>
            <w:r>
              <w:rPr>
                <w:rFonts w:ascii="仿宋" w:eastAsia="仿宋" w:hAnsi="仿宋" w:cs="宋体" w:hint="eastAsia"/>
                <w:color w:val="000000"/>
                <w:kern w:val="0"/>
                <w:szCs w:val="32"/>
              </w:rPr>
              <w:t>（运营科牵头）</w:t>
            </w:r>
            <w:r>
              <w:rPr>
                <w:rFonts w:ascii="仿宋" w:eastAsia="仿宋" w:hAnsi="仿宋" w:cs="宋体" w:hint="eastAsia"/>
                <w:color w:val="000000"/>
                <w:kern w:val="0"/>
                <w:szCs w:val="32"/>
              </w:rPr>
              <w:br/>
            </w:r>
            <w:r>
              <w:rPr>
                <w:rFonts w:ascii="仿宋" w:eastAsia="仿宋" w:hAnsi="仿宋" w:cs="宋体" w:hint="eastAsia"/>
                <w:color w:val="000000"/>
                <w:kern w:val="0"/>
                <w:szCs w:val="32"/>
              </w:rPr>
              <w:t>（</w:t>
            </w:r>
            <w:r>
              <w:rPr>
                <w:rFonts w:ascii="仿宋" w:eastAsia="仿宋" w:hAnsi="仿宋" w:cs="宋体" w:hint="eastAsia"/>
                <w:color w:val="000000"/>
                <w:kern w:val="0"/>
                <w:szCs w:val="32"/>
              </w:rPr>
              <w:t>2</w:t>
            </w:r>
            <w:r>
              <w:rPr>
                <w:rFonts w:ascii="仿宋" w:eastAsia="仿宋" w:hAnsi="仿宋" w:cs="宋体" w:hint="eastAsia"/>
                <w:color w:val="000000"/>
                <w:kern w:val="0"/>
                <w:szCs w:val="32"/>
              </w:rPr>
              <w:t>）</w:t>
            </w:r>
            <w:r>
              <w:rPr>
                <w:rFonts w:ascii="仿宋" w:eastAsia="仿宋" w:hAnsi="仿宋" w:cs="宋体" w:hint="eastAsia"/>
                <w:color w:val="000000"/>
                <w:kern w:val="0"/>
                <w:szCs w:val="32"/>
              </w:rPr>
              <w:t>不准开单提成</w:t>
            </w:r>
            <w:r>
              <w:rPr>
                <w:rFonts w:ascii="仿宋" w:eastAsia="仿宋" w:hAnsi="仿宋" w:cs="宋体" w:hint="eastAsia"/>
                <w:color w:val="000000"/>
                <w:kern w:val="0"/>
                <w:szCs w:val="32"/>
              </w:rPr>
              <w:t>（运营科牵头）</w:t>
            </w:r>
            <w:r>
              <w:rPr>
                <w:rFonts w:ascii="仿宋" w:eastAsia="仿宋" w:hAnsi="仿宋" w:cs="宋体" w:hint="eastAsia"/>
                <w:color w:val="000000"/>
                <w:kern w:val="0"/>
                <w:szCs w:val="32"/>
              </w:rPr>
              <w:br/>
            </w:r>
            <w:r>
              <w:rPr>
                <w:rFonts w:ascii="仿宋" w:eastAsia="仿宋" w:hAnsi="仿宋" w:cs="宋体" w:hint="eastAsia"/>
                <w:color w:val="000000"/>
                <w:kern w:val="0"/>
                <w:szCs w:val="32"/>
              </w:rPr>
              <w:t>（</w:t>
            </w:r>
            <w:r>
              <w:rPr>
                <w:rFonts w:ascii="仿宋" w:eastAsia="仿宋" w:hAnsi="仿宋" w:cs="宋体" w:hint="eastAsia"/>
                <w:color w:val="000000"/>
                <w:kern w:val="0"/>
                <w:szCs w:val="32"/>
              </w:rPr>
              <w:t>3</w:t>
            </w:r>
            <w:r>
              <w:rPr>
                <w:rFonts w:ascii="仿宋" w:eastAsia="仿宋" w:hAnsi="仿宋" w:cs="宋体" w:hint="eastAsia"/>
                <w:color w:val="000000"/>
                <w:kern w:val="0"/>
                <w:szCs w:val="32"/>
              </w:rPr>
              <w:t>）</w:t>
            </w:r>
            <w:r>
              <w:rPr>
                <w:rFonts w:ascii="仿宋" w:eastAsia="仿宋" w:hAnsi="仿宋" w:cs="宋体" w:hint="eastAsia"/>
                <w:color w:val="000000"/>
                <w:kern w:val="0"/>
                <w:szCs w:val="32"/>
              </w:rPr>
              <w:t>不准违规收费</w:t>
            </w:r>
            <w:r>
              <w:rPr>
                <w:rFonts w:ascii="仿宋" w:eastAsia="仿宋" w:hAnsi="仿宋" w:cs="宋体" w:hint="eastAsia"/>
                <w:color w:val="000000"/>
                <w:kern w:val="0"/>
                <w:szCs w:val="32"/>
              </w:rPr>
              <w:t>（医保办牵头）</w:t>
            </w:r>
            <w:r>
              <w:rPr>
                <w:rFonts w:ascii="仿宋" w:eastAsia="仿宋" w:hAnsi="仿宋" w:cs="宋体" w:hint="eastAsia"/>
                <w:color w:val="000000"/>
                <w:kern w:val="0"/>
                <w:szCs w:val="32"/>
              </w:rPr>
              <w:br/>
            </w:r>
            <w:r>
              <w:rPr>
                <w:rFonts w:ascii="仿宋" w:eastAsia="仿宋" w:hAnsi="仿宋" w:cs="宋体" w:hint="eastAsia"/>
                <w:color w:val="000000"/>
                <w:kern w:val="0"/>
                <w:szCs w:val="32"/>
              </w:rPr>
              <w:t>（</w:t>
            </w:r>
            <w:r>
              <w:rPr>
                <w:rFonts w:ascii="仿宋" w:eastAsia="仿宋" w:hAnsi="仿宋" w:cs="宋体" w:hint="eastAsia"/>
                <w:color w:val="000000"/>
                <w:kern w:val="0"/>
                <w:szCs w:val="32"/>
              </w:rPr>
              <w:t>4</w:t>
            </w:r>
            <w:r>
              <w:rPr>
                <w:rFonts w:ascii="仿宋" w:eastAsia="仿宋" w:hAnsi="仿宋" w:cs="宋体" w:hint="eastAsia"/>
                <w:color w:val="000000"/>
                <w:kern w:val="0"/>
                <w:szCs w:val="32"/>
              </w:rPr>
              <w:t>）</w:t>
            </w:r>
            <w:r>
              <w:rPr>
                <w:rFonts w:ascii="仿宋" w:eastAsia="仿宋" w:hAnsi="仿宋" w:cs="宋体" w:hint="eastAsia"/>
                <w:color w:val="000000"/>
                <w:kern w:val="0"/>
                <w:szCs w:val="32"/>
              </w:rPr>
              <w:t>不准违规接受</w:t>
            </w:r>
            <w:hyperlink r:id="rId21" w:tgtFrame="https://wenda.so.com/q/_blank" w:history="1">
              <w:r>
                <w:rPr>
                  <w:rFonts w:ascii="仿宋" w:eastAsia="仿宋" w:hAnsi="仿宋" w:cs="宋体" w:hint="eastAsia"/>
                  <w:color w:val="000000"/>
                  <w:kern w:val="0"/>
                  <w:szCs w:val="32"/>
                </w:rPr>
                <w:t>社会</w:t>
              </w:r>
            </w:hyperlink>
            <w:r>
              <w:rPr>
                <w:rFonts w:ascii="仿宋" w:eastAsia="仿宋" w:hAnsi="仿宋" w:cs="宋体" w:hint="eastAsia"/>
                <w:color w:val="000000"/>
                <w:kern w:val="0"/>
                <w:szCs w:val="32"/>
              </w:rPr>
              <w:t>捐赠资助</w:t>
            </w:r>
            <w:r>
              <w:rPr>
                <w:rFonts w:ascii="仿宋" w:eastAsia="仿宋" w:hAnsi="仿宋" w:cs="宋体" w:hint="eastAsia"/>
                <w:color w:val="000000"/>
                <w:kern w:val="0"/>
                <w:szCs w:val="32"/>
              </w:rPr>
              <w:t>（财务科牵头）</w:t>
            </w:r>
            <w:r>
              <w:rPr>
                <w:rFonts w:ascii="仿宋" w:eastAsia="仿宋" w:hAnsi="仿宋" w:cs="宋体" w:hint="eastAsia"/>
                <w:color w:val="000000"/>
                <w:kern w:val="0"/>
                <w:szCs w:val="32"/>
              </w:rPr>
              <w:br/>
            </w:r>
            <w:r>
              <w:rPr>
                <w:rFonts w:ascii="仿宋" w:eastAsia="仿宋" w:hAnsi="仿宋" w:cs="宋体" w:hint="eastAsia"/>
                <w:color w:val="000000"/>
                <w:kern w:val="0"/>
                <w:szCs w:val="32"/>
              </w:rPr>
              <w:t>（</w:t>
            </w:r>
            <w:r>
              <w:rPr>
                <w:rFonts w:ascii="仿宋" w:eastAsia="仿宋" w:hAnsi="仿宋" w:cs="宋体" w:hint="eastAsia"/>
                <w:color w:val="000000"/>
                <w:kern w:val="0"/>
                <w:szCs w:val="32"/>
              </w:rPr>
              <w:t>5</w:t>
            </w:r>
            <w:r>
              <w:rPr>
                <w:rFonts w:ascii="仿宋" w:eastAsia="仿宋" w:hAnsi="仿宋" w:cs="宋体" w:hint="eastAsia"/>
                <w:color w:val="000000"/>
                <w:kern w:val="0"/>
                <w:szCs w:val="32"/>
              </w:rPr>
              <w:t>）</w:t>
            </w:r>
            <w:r>
              <w:rPr>
                <w:rFonts w:ascii="仿宋" w:eastAsia="仿宋" w:hAnsi="仿宋" w:cs="宋体" w:hint="eastAsia"/>
                <w:color w:val="000000"/>
                <w:kern w:val="0"/>
                <w:szCs w:val="32"/>
              </w:rPr>
              <w:t>不准参与推销活动和违规发布医疗广告</w:t>
            </w:r>
          </w:p>
        </w:tc>
        <w:tc>
          <w:tcPr>
            <w:tcW w:w="1341"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运营科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医保办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财务科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宣传统战部</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信息科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药剂科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采购办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bl>
    <w:p>
      <w:pPr>
        <w:sectPr>
          <w:footerReference w:type="default" r:id="rId22"/>
          <w:type w:val="nextPage"/>
          <w:pgSz w:w="16838" w:h="11906" w:orient="landscape"/>
          <w:pgMar w:top="1803" w:right="1440" w:bottom="1803" w:left="1440" w:header="851" w:footer="992" w:gutter="0"/>
          <w:pgNumType w:start="17"/>
          <w:cols w:space="720"/>
          <w:titlePg w:val="0"/>
          <w:docGrid w:type="lines" w:linePitch="319"/>
        </w:sectPr>
      </w:pPr>
    </w:p>
    <w:tbl>
      <w:tblPr>
        <w:tblStyle w:val="TableNormal"/>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2"/>
        <w:gridCol w:w="1524"/>
        <w:gridCol w:w="4363"/>
        <w:gridCol w:w="1341"/>
        <w:gridCol w:w="1341"/>
        <w:gridCol w:w="2008"/>
        <w:gridCol w:w="2181"/>
      </w:tblGrid>
      <w:tr>
        <w:tblPrEx>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90"/>
        </w:trPr>
        <w:tc>
          <w:tcPr>
            <w:tcW w:w="1412" w:type="dxa"/>
            <w:vMerge w:val="restart"/>
            <w:shd w:val="clear" w:color="auto" w:fill="auto"/>
          </w:tcPr>
          <w:p/>
        </w:tc>
        <w:tc>
          <w:tcPr>
            <w:tcW w:w="1524" w:type="dxa"/>
            <w:vMerge w:val="restart"/>
            <w:shd w:val="clear" w:color="auto" w:fill="auto"/>
          </w:tcPr>
          <w:p/>
        </w:tc>
        <w:tc>
          <w:tcPr>
            <w:tcW w:w="4363" w:type="dxa"/>
            <w:shd w:val="clear" w:color="auto" w:fill="auto"/>
          </w:tcPr>
          <w:p>
            <w:pPr>
              <w:adjustRightInd w:val="0"/>
              <w:snapToGrid w:val="0"/>
              <w:spacing w:before="0"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（宣传统战部牵头）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w:t>
            </w:r>
            <w:r>
              <w:rPr>
                <w:rFonts w:ascii="仿宋" w:eastAsia="仿宋" w:hAnsi="仿宋" w:cs="宋体" w:hint="eastAsia"/>
                <w:color w:val="000000"/>
                <w:kern w:val="0"/>
                <w:szCs w:val="32"/>
              </w:rPr>
              <w:t>6</w:t>
            </w:r>
            <w:r>
              <w:rPr>
                <w:rFonts w:ascii="仿宋" w:eastAsia="仿宋" w:hAnsi="仿宋" w:cs="宋体" w:hint="eastAsia"/>
                <w:color w:val="000000"/>
                <w:kern w:val="0"/>
                <w:szCs w:val="32"/>
              </w:rPr>
              <w:t>）</w:t>
            </w:r>
            <w:r>
              <w:rPr>
                <w:rFonts w:ascii="仿宋" w:eastAsia="仿宋" w:hAnsi="仿宋" w:cs="宋体" w:hint="eastAsia"/>
                <w:color w:val="000000"/>
                <w:kern w:val="0"/>
                <w:szCs w:val="32"/>
              </w:rPr>
              <w:t>不准为商业目的统方</w:t>
            </w:r>
            <w:r>
              <w:rPr>
                <w:rFonts w:ascii="仿宋" w:eastAsia="仿宋" w:hAnsi="仿宋" w:cs="宋体" w:hint="eastAsia"/>
                <w:color w:val="000000"/>
                <w:kern w:val="0"/>
                <w:szCs w:val="32"/>
              </w:rPr>
              <w:t>（信息科牵头）</w:t>
            </w:r>
            <w:r>
              <w:rPr>
                <w:rFonts w:ascii="仿宋" w:eastAsia="仿宋" w:hAnsi="仿宋" w:cs="宋体" w:hint="eastAsia"/>
                <w:color w:val="000000"/>
                <w:kern w:val="0"/>
                <w:szCs w:val="32"/>
              </w:rPr>
              <w:br/>
            </w:r>
            <w:r>
              <w:rPr>
                <w:rFonts w:ascii="仿宋" w:eastAsia="仿宋" w:hAnsi="仿宋" w:cs="宋体" w:hint="eastAsia"/>
                <w:color w:val="000000"/>
                <w:kern w:val="0"/>
                <w:szCs w:val="32"/>
              </w:rPr>
              <w:t>（</w:t>
            </w:r>
            <w:r>
              <w:rPr>
                <w:rFonts w:ascii="仿宋" w:eastAsia="仿宋" w:hAnsi="仿宋" w:cs="宋体" w:hint="eastAsia"/>
                <w:color w:val="000000"/>
                <w:kern w:val="0"/>
                <w:szCs w:val="32"/>
              </w:rPr>
              <w:t>7</w:t>
            </w:r>
            <w:r>
              <w:rPr>
                <w:rFonts w:ascii="仿宋" w:eastAsia="仿宋" w:hAnsi="仿宋" w:cs="宋体" w:hint="eastAsia"/>
                <w:color w:val="000000"/>
                <w:kern w:val="0"/>
                <w:szCs w:val="32"/>
              </w:rPr>
              <w:t>）</w:t>
            </w:r>
            <w:r>
              <w:rPr>
                <w:rFonts w:ascii="仿宋" w:eastAsia="仿宋" w:hAnsi="仿宋" w:cs="宋体" w:hint="eastAsia"/>
                <w:color w:val="000000"/>
                <w:kern w:val="0"/>
                <w:szCs w:val="32"/>
              </w:rPr>
              <w:t>不准违规私自采购使用医药产品</w:t>
            </w:r>
            <w:r>
              <w:rPr>
                <w:rFonts w:ascii="仿宋" w:eastAsia="仿宋" w:hAnsi="仿宋" w:cs="宋体" w:hint="eastAsia"/>
                <w:color w:val="000000"/>
                <w:kern w:val="0"/>
                <w:szCs w:val="32"/>
              </w:rPr>
              <w:t>（药剂科、采购办牵头）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w:t>
            </w:r>
            <w:r>
              <w:rPr>
                <w:rFonts w:ascii="仿宋" w:eastAsia="仿宋" w:hAnsi="仿宋" w:cs="宋体" w:hint="eastAsia"/>
                <w:color w:val="000000"/>
                <w:kern w:val="0"/>
                <w:szCs w:val="32"/>
              </w:rPr>
              <w:t>8</w:t>
            </w:r>
            <w:r>
              <w:rPr>
                <w:rFonts w:ascii="仿宋" w:eastAsia="仿宋" w:hAnsi="仿宋" w:cs="宋体" w:hint="eastAsia"/>
                <w:color w:val="000000"/>
                <w:kern w:val="0"/>
                <w:szCs w:val="32"/>
              </w:rPr>
              <w:t>）不准收受回扣（医务科、护理部牵头）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w:t>
            </w:r>
            <w:r>
              <w:rPr>
                <w:rFonts w:ascii="仿宋" w:eastAsia="仿宋" w:hAnsi="仿宋" w:cs="宋体" w:hint="eastAsia"/>
                <w:color w:val="000000"/>
                <w:kern w:val="0"/>
                <w:szCs w:val="32"/>
              </w:rPr>
              <w:t>9</w:t>
            </w:r>
            <w:r>
              <w:rPr>
                <w:rFonts w:ascii="仿宋" w:eastAsia="仿宋" w:hAnsi="仿宋" w:cs="宋体" w:hint="eastAsia"/>
                <w:color w:val="000000"/>
                <w:kern w:val="0"/>
                <w:szCs w:val="32"/>
              </w:rPr>
              <w:t>）不准违规收受红包（优质办牵头）</w:t>
            </w:r>
          </w:p>
        </w:tc>
        <w:tc>
          <w:tcPr>
            <w:tcW w:w="1341" w:type="dxa"/>
            <w:shd w:val="clear" w:color="auto" w:fill="auto"/>
          </w:tcPr>
          <w:p/>
        </w:tc>
        <w:tc>
          <w:tcPr>
            <w:tcW w:w="1341"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护理部</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优质办</w:t>
            </w:r>
          </w:p>
        </w:tc>
        <w:tc>
          <w:tcPr>
            <w:tcW w:w="2008" w:type="dxa"/>
            <w:shd w:val="clear" w:color="auto" w:fill="auto"/>
          </w:tcPr>
          <w:p/>
        </w:tc>
        <w:tc>
          <w:tcPr>
            <w:tcW w:w="2181" w:type="dxa"/>
            <w:shd w:val="clear" w:color="auto" w:fill="auto"/>
          </w:tcPr>
          <w:p/>
        </w:tc>
      </w:tr>
      <w:tr>
        <w:tblPrEx>
          <w:tblW w:w="14170" w:type="dxa"/>
          <w:tblInd w:w="0" w:type="dxa"/>
          <w:tblLook w:val="0000"/>
        </w:tblPrEx>
        <w:trPr>
          <w:trHeight w:val="90"/>
        </w:trPr>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color w:val="000000"/>
                <w:kern w:val="0"/>
                <w:szCs w:val="32"/>
              </w:rPr>
            </w:pPr>
            <w:r>
              <w:rPr>
                <w:rFonts w:ascii="仿宋" w:eastAsia="仿宋" w:hAnsi="仿宋" w:cs="宋体" w:hint="eastAsia"/>
                <w:color w:val="000000"/>
                <w:kern w:val="0"/>
                <w:szCs w:val="32"/>
              </w:rPr>
              <w:t>2-</w:t>
            </w:r>
            <w:r>
              <w:rPr>
                <w:rFonts w:ascii="仿宋" w:eastAsia="仿宋" w:hAnsi="仿宋" w:cs="宋体" w:hint="eastAsia"/>
                <w:color w:val="000000"/>
                <w:kern w:val="0"/>
                <w:szCs w:val="32"/>
              </w:rPr>
              <w:t>2</w:t>
            </w:r>
            <w:r>
              <w:rPr>
                <w:rFonts w:ascii="仿宋" w:eastAsia="仿宋" w:hAnsi="仿宋" w:cs="宋体" w:hint="eastAsia"/>
                <w:color w:val="000000"/>
                <w:kern w:val="0"/>
                <w:szCs w:val="32"/>
              </w:rPr>
              <w:t>是否按要求把医德医风建设纳入党风廉政建设目标责任，纳入干部职工奖惩评价体系；</w:t>
            </w:r>
          </w:p>
        </w:tc>
        <w:tc>
          <w:tcPr>
            <w:tcW w:w="1341"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党办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人事科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rPr>
          <w:trHeight w:val="90"/>
        </w:trPr>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3-1</w:t>
            </w:r>
            <w:r>
              <w:rPr>
                <w:rFonts w:ascii="仿宋" w:eastAsia="仿宋" w:hAnsi="仿宋" w:cs="宋体" w:hint="eastAsia"/>
                <w:color w:val="000000"/>
                <w:kern w:val="0"/>
                <w:szCs w:val="32"/>
              </w:rPr>
              <w:t>是否有加强监管</w:t>
            </w:r>
            <w:r>
              <w:rPr>
                <w:rFonts w:ascii="仿宋" w:eastAsia="仿宋" w:hAnsi="仿宋" w:cs="宋体" w:hint="eastAsia"/>
                <w:color w:val="000000"/>
                <w:kern w:val="0"/>
                <w:szCs w:val="32"/>
              </w:rPr>
              <w:t>，</w:t>
            </w:r>
            <w:r>
              <w:rPr>
                <w:rFonts w:ascii="仿宋" w:eastAsia="仿宋" w:hAnsi="仿宋" w:cs="宋体" w:hint="eastAsia"/>
                <w:color w:val="000000"/>
                <w:kern w:val="0"/>
                <w:szCs w:val="32"/>
              </w:rPr>
              <w:t>杜绝医师在药品处方、医学检查、检验等医疗服务中实行开单提成的具体措施；</w:t>
            </w:r>
          </w:p>
        </w:tc>
        <w:tc>
          <w:tcPr>
            <w:tcW w:w="1341"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运营科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审计科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3-2</w:t>
            </w:r>
            <w:r>
              <w:rPr>
                <w:rFonts w:ascii="仿宋" w:eastAsia="仿宋" w:hAnsi="仿宋" w:cs="宋体" w:hint="eastAsia"/>
                <w:color w:val="000000"/>
                <w:kern w:val="0"/>
                <w:szCs w:val="32"/>
              </w:rPr>
              <w:t>是否存在医疗卫生技术人员违反规定私自采购、销售、使用药品、医疗器械、医用卫生材料等医药产品的问题；</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审计科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采购办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药剂科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4.</w:t>
            </w:r>
            <w:r>
              <w:rPr>
                <w:rFonts w:ascii="仿宋" w:eastAsia="仿宋" w:hAnsi="仿宋" w:cs="宋体" w:hint="eastAsia"/>
                <w:color w:val="000000"/>
                <w:kern w:val="0"/>
                <w:szCs w:val="32"/>
              </w:rPr>
              <w:t>是否有对违反规定私自采购销售、使用药品、医疗器械、医用卫生材料等医药产品的人员的处理办法；</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监察室（牵头）资产管理科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药剂科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采购办</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5.</w:t>
            </w:r>
            <w:r>
              <w:rPr>
                <w:rFonts w:ascii="仿宋" w:eastAsia="仿宋" w:hAnsi="仿宋" w:cs="宋体" w:hint="eastAsia"/>
                <w:color w:val="000000"/>
                <w:kern w:val="0"/>
                <w:szCs w:val="32"/>
              </w:rPr>
              <w:t>是否对医院内部人员与医药相关企业间接触作出了细致具体、便于查验的管理办法。</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信息科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采购办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资产管理科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药剂科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bl>
    <w:p>
      <w:pPr>
        <w:sectPr>
          <w:footerReference w:type="default" r:id="rId23"/>
          <w:type w:val="nextPage"/>
          <w:pgSz w:w="16838" w:h="11906" w:orient="landscape"/>
          <w:pgMar w:top="1803" w:right="1440" w:bottom="1803" w:left="1440" w:header="851" w:footer="992" w:gutter="0"/>
          <w:pgNumType w:start="18"/>
          <w:cols w:space="720"/>
          <w:titlePg w:val="0"/>
          <w:docGrid w:type="lines" w:linePitch="319"/>
        </w:sectPr>
      </w:pPr>
    </w:p>
    <w:tbl>
      <w:tblPr>
        <w:tblStyle w:val="TableNormal"/>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2"/>
        <w:gridCol w:w="1524"/>
        <w:gridCol w:w="4363"/>
        <w:gridCol w:w="1341"/>
        <w:gridCol w:w="1341"/>
        <w:gridCol w:w="2008"/>
        <w:gridCol w:w="2181"/>
      </w:tblGrid>
      <w:tr>
        <w:tblPrEx>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412"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（五）</w:t>
            </w:r>
            <w:r>
              <w:rPr>
                <w:rFonts w:ascii="仿宋" w:eastAsia="仿宋" w:hAnsi="仿宋" w:cs="宋体" w:hint="eastAsia"/>
                <w:color w:val="000000"/>
                <w:kern w:val="0"/>
                <w:szCs w:val="32"/>
              </w:rPr>
              <w:t>围绕公益性保障，重点巡查医院服务大局、认真履行公立医院的公益性职责。</w:t>
            </w: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w:t>
            </w:r>
            <w:r>
              <w:rPr>
                <w:rFonts w:ascii="仿宋" w:eastAsia="仿宋" w:hAnsi="仿宋" w:cs="宋体" w:hint="eastAsia"/>
                <w:color w:val="000000"/>
                <w:kern w:val="0"/>
                <w:szCs w:val="32"/>
              </w:rPr>
              <w:t>主要看医院是否有效落实</w:t>
            </w:r>
            <w:r>
              <w:rPr>
                <w:rFonts w:ascii="仿宋" w:eastAsia="仿宋" w:hAnsi="仿宋" w:cs="宋体" w:hint="eastAsia"/>
                <w:color w:val="000000"/>
                <w:kern w:val="0"/>
                <w:szCs w:val="32"/>
              </w:rPr>
              <w:t>“</w:t>
            </w:r>
            <w:r>
              <w:rPr>
                <w:rFonts w:ascii="仿宋" w:eastAsia="仿宋" w:hAnsi="仿宋" w:cs="宋体" w:hint="eastAsia"/>
                <w:color w:val="000000"/>
                <w:kern w:val="0"/>
                <w:szCs w:val="32"/>
              </w:rPr>
              <w:t>三个转变</w:t>
            </w:r>
            <w:r>
              <w:rPr>
                <w:rFonts w:ascii="仿宋" w:eastAsia="仿宋" w:hAnsi="仿宋" w:cs="宋体" w:hint="eastAsia"/>
                <w:color w:val="000000"/>
                <w:kern w:val="0"/>
                <w:szCs w:val="32"/>
              </w:rPr>
              <w:t> </w:t>
            </w:r>
            <w:r>
              <w:rPr>
                <w:rFonts w:ascii="仿宋" w:eastAsia="仿宋" w:hAnsi="仿宋" w:cs="宋体" w:hint="eastAsia"/>
                <w:color w:val="000000"/>
                <w:kern w:val="0"/>
                <w:szCs w:val="32"/>
              </w:rPr>
              <w:t>三个提高</w:t>
            </w:r>
            <w:r>
              <w:rPr>
                <w:rFonts w:ascii="仿宋" w:eastAsia="仿宋" w:hAnsi="仿宋" w:cs="宋体" w:hint="eastAsia"/>
                <w:color w:val="000000"/>
                <w:kern w:val="0"/>
                <w:szCs w:val="32"/>
              </w:rPr>
              <w:t>”</w:t>
            </w:r>
            <w:r>
              <w:rPr>
                <w:rFonts w:ascii="仿宋" w:eastAsia="仿宋" w:hAnsi="仿宋" w:cs="宋体" w:hint="eastAsia"/>
                <w:color w:val="000000"/>
                <w:kern w:val="0"/>
                <w:szCs w:val="32"/>
              </w:rPr>
              <w:t>，坚持公立医院公益性，把维护人民群众健康权益放在第一位；</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院办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运营科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w:t>
            </w:r>
            <w:r>
              <w:rPr>
                <w:rFonts w:ascii="仿宋" w:eastAsia="仿宋" w:hAnsi="仿宋" w:cs="宋体" w:hint="eastAsia"/>
                <w:color w:val="000000"/>
                <w:kern w:val="0"/>
                <w:szCs w:val="32"/>
              </w:rPr>
              <w:t>围绕中央工作部署，重点巡查医院深化落实卫生健康领域，尤其是深化医改等方面相关政策情况。主要看医改</w:t>
            </w:r>
            <w:r>
              <w:rPr>
                <w:rFonts w:ascii="仿宋" w:eastAsia="仿宋" w:hAnsi="仿宋" w:cs="宋体" w:hint="eastAsia"/>
                <w:color w:val="000000"/>
                <w:kern w:val="0"/>
                <w:szCs w:val="32"/>
              </w:rPr>
              <w:t>各项主要指标、有序推进分级诊疗制度建设、建立健全现代医院管理制度、落实药品供应保障制度建设、建立优质高效医疗卫生服务体系等方面工作情况；</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院办（牵头）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各职能科室</w:t>
            </w:r>
          </w:p>
        </w:tc>
        <w:tc>
          <w:tcPr>
            <w:tcW w:w="2008"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3-1</w:t>
            </w:r>
            <w:r>
              <w:rPr>
                <w:rFonts w:ascii="仿宋" w:eastAsia="仿宋" w:hAnsi="仿宋" w:cs="宋体" w:hint="eastAsia"/>
                <w:color w:val="000000"/>
                <w:kern w:val="0"/>
                <w:szCs w:val="32"/>
              </w:rPr>
              <w:t>承担公立医院与基层医疗机构对口协作等政府指令性任务</w:t>
            </w:r>
            <w:r>
              <w:rPr>
                <w:rFonts w:ascii="仿宋" w:eastAsia="仿宋" w:hAnsi="仿宋" w:cs="宋体" w:hint="eastAsia"/>
                <w:color w:val="000000"/>
                <w:kern w:val="0"/>
                <w:szCs w:val="32"/>
              </w:rPr>
              <w:t>。</w:t>
            </w:r>
          </w:p>
          <w:p>
            <w:pPr>
              <w:adjustRightInd w:val="0"/>
              <w:snapToGrid w:val="0"/>
              <w:spacing w:line="240" w:lineRule="auto"/>
              <w:rPr>
                <w:rFonts w:ascii="仿宋" w:eastAsia="仿宋" w:hAnsi="仿宋" w:cs="宋体" w:hint="eastAsia"/>
                <w:color w:val="000000"/>
                <w:kern w:val="0"/>
                <w:szCs w:val="32"/>
              </w:rPr>
            </w:pP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医务科（牵头）</w:t>
            </w:r>
          </w:p>
          <w:p>
            <w:pPr>
              <w:adjustRightInd w:val="0"/>
              <w:snapToGrid w:val="0"/>
              <w:spacing w:line="240" w:lineRule="auto"/>
              <w:rPr>
                <w:rFonts w:ascii="仿宋" w:eastAsia="仿宋" w:hAnsi="仿宋" w:cs="宋体" w:hint="eastAsia"/>
                <w:color w:val="000000"/>
                <w:kern w:val="0"/>
                <w:szCs w:val="32"/>
              </w:rPr>
            </w:pP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3-2</w:t>
            </w:r>
            <w:r>
              <w:rPr>
                <w:rFonts w:ascii="仿宋" w:eastAsia="仿宋" w:hAnsi="仿宋" w:cs="宋体" w:hint="eastAsia"/>
                <w:color w:val="000000"/>
                <w:kern w:val="0"/>
                <w:szCs w:val="32"/>
              </w:rPr>
              <w:t>落实对口支援工作政策和对口支援工作责任书或协议的相关要求情况，尤其是对口帮扶贫困县医院工作情况。</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事业发展办（牵头）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4.</w:t>
            </w:r>
            <w:r>
              <w:rPr>
                <w:rFonts w:ascii="仿宋" w:eastAsia="仿宋" w:hAnsi="仿宋" w:cs="宋体" w:hint="eastAsia"/>
                <w:color w:val="000000"/>
                <w:kern w:val="0"/>
                <w:szCs w:val="32"/>
              </w:rPr>
              <w:t>开展义诊、医疗服务下乡等多种形式的公益性社会活动情况。</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事业发展办（牵头）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团委</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三、</w:t>
            </w:r>
            <w:r>
              <w:rPr>
                <w:rFonts w:ascii="仿宋" w:eastAsia="仿宋" w:hAnsi="仿宋" w:cs="宋体" w:hint="eastAsia"/>
                <w:color w:val="000000"/>
                <w:kern w:val="0"/>
                <w:szCs w:val="32"/>
              </w:rPr>
              <w:t>运行管理。</w:t>
            </w:r>
          </w:p>
        </w:tc>
        <w:tc>
          <w:tcPr>
            <w:tcW w:w="1524"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（一）</w:t>
            </w:r>
            <w:r>
              <w:rPr>
                <w:rFonts w:ascii="仿宋" w:eastAsia="仿宋" w:hAnsi="仿宋" w:cs="宋体" w:hint="eastAsia"/>
                <w:color w:val="000000"/>
                <w:kern w:val="0"/>
                <w:szCs w:val="32"/>
              </w:rPr>
              <w:t>围绕医疗运行制度管理，重点巡查执行国家医疗管理规章制度的执行情况。</w:t>
            </w: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1-1</w:t>
            </w:r>
            <w:r>
              <w:rPr>
                <w:rFonts w:ascii="仿宋" w:eastAsia="仿宋" w:hAnsi="仿宋" w:cs="宋体" w:hint="eastAsia"/>
                <w:color w:val="000000"/>
                <w:kern w:val="0"/>
                <w:szCs w:val="32"/>
              </w:rPr>
              <w:t>主要看进一步改善医疗服务行动计划的各项要求落实情况</w:t>
            </w:r>
            <w:r>
              <w:rPr>
                <w:rFonts w:ascii="仿宋" w:eastAsia="仿宋" w:hAnsi="仿宋" w:cs="宋体" w:hint="eastAsia"/>
                <w:color w:val="000000"/>
                <w:kern w:val="0"/>
                <w:szCs w:val="32"/>
              </w:rPr>
              <w:t>。</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信息科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1-2</w:t>
            </w:r>
            <w:r>
              <w:rPr>
                <w:rFonts w:ascii="仿宋" w:eastAsia="仿宋" w:hAnsi="仿宋" w:cs="宋体" w:hint="eastAsia"/>
                <w:color w:val="000000"/>
                <w:kern w:val="0"/>
                <w:szCs w:val="32"/>
              </w:rPr>
              <w:t>围绕公立医院绩效考核制度实施的工作情况</w:t>
            </w:r>
            <w:r>
              <w:rPr>
                <w:rFonts w:ascii="仿宋" w:eastAsia="仿宋" w:hAnsi="仿宋" w:cs="宋体" w:hint="eastAsia"/>
                <w:color w:val="000000"/>
                <w:kern w:val="0"/>
                <w:szCs w:val="32"/>
              </w:rPr>
              <w:t>。</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运营科（牵头）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1-3</w:t>
            </w:r>
            <w:r>
              <w:rPr>
                <w:rFonts w:ascii="仿宋" w:eastAsia="仿宋" w:hAnsi="仿宋" w:cs="宋体" w:hint="eastAsia"/>
                <w:color w:val="000000"/>
                <w:kern w:val="0"/>
                <w:szCs w:val="32"/>
              </w:rPr>
              <w:t>远程医疗服务开展工作情况</w:t>
            </w:r>
            <w:r>
              <w:rPr>
                <w:rFonts w:ascii="仿宋" w:eastAsia="仿宋" w:hAnsi="仿宋" w:cs="宋体" w:hint="eastAsia"/>
                <w:color w:val="000000"/>
                <w:kern w:val="0"/>
                <w:szCs w:val="32"/>
              </w:rPr>
              <w:t>。</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信息组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信息科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事业发展办</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2-1</w:t>
            </w:r>
            <w:r>
              <w:rPr>
                <w:rFonts w:ascii="仿宋" w:eastAsia="仿宋" w:hAnsi="仿宋" w:cs="宋体" w:hint="eastAsia"/>
                <w:color w:val="000000"/>
                <w:kern w:val="0"/>
                <w:szCs w:val="32"/>
              </w:rPr>
              <w:t>是否严格按照要求实施医院依法执业</w:t>
            </w:r>
            <w:r>
              <w:rPr>
                <w:rFonts w:ascii="仿宋" w:eastAsia="仿宋" w:hAnsi="仿宋" w:cs="宋体" w:hint="eastAsia"/>
                <w:color w:val="000000"/>
                <w:kern w:val="0"/>
                <w:szCs w:val="32"/>
              </w:rPr>
              <w:t>。</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医管组</w:t>
            </w:r>
          </w:p>
        </w:tc>
        <w:tc>
          <w:tcPr>
            <w:tcW w:w="1341" w:type="dxa"/>
            <w:shd w:val="clear" w:color="auto" w:fill="auto"/>
            <w:vAlign w:val="center"/>
          </w:tcPr>
          <w:p>
            <w:pPr>
              <w:adjustRightInd w:val="0"/>
              <w:snapToGrid w:val="0"/>
              <w:spacing w:after="0" w:line="240" w:lineRule="auto"/>
              <w:rPr>
                <w:rFonts w:ascii="仿宋" w:eastAsia="仿宋" w:hAnsi="仿宋" w:cs="宋体" w:hint="eastAsia"/>
                <w:color w:val="000000"/>
                <w:kern w:val="0"/>
                <w:szCs w:val="32"/>
              </w:rPr>
            </w:pP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bl>
    <w:p>
      <w:pPr>
        <w:sectPr>
          <w:footerReference w:type="default" r:id="rId24"/>
          <w:type w:val="nextPage"/>
          <w:pgSz w:w="16838" w:h="11906" w:orient="landscape"/>
          <w:pgMar w:top="1803" w:right="1440" w:bottom="1803" w:left="1440" w:header="851" w:footer="992" w:gutter="0"/>
          <w:pgNumType w:start="19"/>
          <w:cols w:space="720"/>
          <w:titlePg w:val="0"/>
          <w:docGrid w:type="lines" w:linePitch="319"/>
        </w:sectPr>
      </w:pPr>
    </w:p>
    <w:tbl>
      <w:tblPr>
        <w:tblStyle w:val="TableNormal"/>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2"/>
        <w:gridCol w:w="1524"/>
        <w:gridCol w:w="4363"/>
        <w:gridCol w:w="1341"/>
        <w:gridCol w:w="1341"/>
        <w:gridCol w:w="2008"/>
        <w:gridCol w:w="2181"/>
      </w:tblGrid>
      <w:tr>
        <w:tblPrEx>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412" w:type="dxa"/>
            <w:vMerge w:val="restart"/>
            <w:shd w:val="clear" w:color="auto" w:fill="auto"/>
          </w:tcPr>
          <w:p/>
        </w:tc>
        <w:tc>
          <w:tcPr>
            <w:tcW w:w="1524" w:type="dxa"/>
            <w:vMerge w:val="restart"/>
            <w:shd w:val="clear" w:color="auto" w:fill="auto"/>
          </w:tcPr>
          <w:p/>
        </w:tc>
        <w:tc>
          <w:tcPr>
            <w:tcW w:w="4363" w:type="dxa"/>
            <w:shd w:val="clear" w:color="auto" w:fill="auto"/>
          </w:tcPr>
          <w:p/>
        </w:tc>
        <w:tc>
          <w:tcPr>
            <w:tcW w:w="1341" w:type="dxa"/>
            <w:shd w:val="clear" w:color="auto" w:fill="auto"/>
            <w:vAlign w:val="center"/>
          </w:tcPr>
          <w:p/>
        </w:tc>
        <w:tc>
          <w:tcPr>
            <w:tcW w:w="1341" w:type="dxa"/>
            <w:shd w:val="clear" w:color="auto" w:fill="auto"/>
            <w:vAlign w:val="center"/>
          </w:tcPr>
          <w:p>
            <w:pPr>
              <w:adjustRightInd w:val="0"/>
              <w:snapToGrid w:val="0"/>
              <w:spacing w:before="0"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医务科（牵头）</w:t>
            </w:r>
          </w:p>
          <w:p>
            <w:pPr>
              <w:adjustRightInd w:val="0"/>
              <w:snapToGrid w:val="0"/>
              <w:spacing w:line="240" w:lineRule="auto"/>
              <w:rPr>
                <w:rFonts w:ascii="仿宋" w:eastAsia="仿宋" w:hAnsi="仿宋" w:cs="宋体" w:hint="eastAsia"/>
                <w:color w:val="000000"/>
                <w:kern w:val="0"/>
                <w:szCs w:val="32"/>
              </w:rPr>
            </w:pPr>
          </w:p>
        </w:tc>
        <w:tc>
          <w:tcPr>
            <w:tcW w:w="2008" w:type="dxa"/>
            <w:shd w:val="clear" w:color="auto" w:fill="auto"/>
          </w:tcPr>
          <w:p/>
        </w:tc>
        <w:tc>
          <w:tcPr>
            <w:tcW w:w="2181" w:type="dxa"/>
            <w:shd w:val="clear" w:color="auto" w:fill="auto"/>
          </w:tc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w:t>
            </w:r>
            <w:r>
              <w:rPr>
                <w:rFonts w:ascii="仿宋" w:eastAsia="仿宋" w:hAnsi="仿宋" w:cs="宋体" w:hint="eastAsia"/>
                <w:color w:val="000000"/>
                <w:kern w:val="0"/>
                <w:szCs w:val="32"/>
              </w:rPr>
              <w:t>2</w:t>
            </w:r>
            <w:r>
              <w:rPr>
                <w:rFonts w:ascii="仿宋" w:eastAsia="仿宋" w:hAnsi="仿宋" w:cs="宋体" w:hint="eastAsia"/>
                <w:color w:val="000000"/>
                <w:kern w:val="0"/>
                <w:szCs w:val="32"/>
              </w:rPr>
              <w:t>建立健全并严格执行院务公开</w:t>
            </w:r>
            <w:r>
              <w:rPr>
                <w:rFonts w:ascii="仿宋" w:eastAsia="仿宋" w:hAnsi="仿宋" w:cs="宋体" w:hint="eastAsia"/>
                <w:color w:val="000000"/>
                <w:kern w:val="0"/>
                <w:szCs w:val="32"/>
              </w:rPr>
              <w:t>。</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工会（牵头）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w:t>
            </w:r>
            <w:r>
              <w:rPr>
                <w:rFonts w:ascii="仿宋" w:eastAsia="仿宋" w:hAnsi="仿宋" w:cs="宋体" w:hint="eastAsia"/>
                <w:color w:val="000000"/>
                <w:kern w:val="0"/>
                <w:szCs w:val="32"/>
              </w:rPr>
              <w:t>是否按照医疗技术临床应用管理政策要求，加强医疗临床路径管理，推进电子病历信息化建设，开展医院感染防控，实施合理用药管理，加强儿童血液病、恶性肿瘤的管理工作，建立完善疾病应急救助体系，实施卒中中心建设，推进检验结果互认以及医疗美容主诊医师备案工作；</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质控办（牵头）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院感科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病案统计科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4.</w:t>
            </w:r>
            <w:r>
              <w:rPr>
                <w:rFonts w:ascii="仿宋" w:eastAsia="仿宋" w:hAnsi="仿宋" w:cs="宋体" w:hint="eastAsia"/>
                <w:color w:val="000000"/>
                <w:kern w:val="0"/>
                <w:szCs w:val="32"/>
              </w:rPr>
              <w:t>是否严格落实《医疗质量管理办法》和《医疗技术临床应用管理办法》等核心制度，是否依法依规开展人体器官捐献和移植管理工作；</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w:t>
            </w:r>
            <w:r>
              <w:rPr>
                <w:rFonts w:ascii="仿宋" w:eastAsia="仿宋" w:hAnsi="仿宋" w:cs="宋体" w:hint="eastAsia"/>
                <w:color w:val="000000"/>
                <w:kern w:val="0"/>
                <w:szCs w:val="32"/>
              </w:rPr>
              <w:t>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质控办</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rPr>
          <w:trHeight w:val="1422"/>
        </w:trPr>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5-1</w:t>
            </w:r>
            <w:r>
              <w:rPr>
                <w:rFonts w:ascii="仿宋" w:eastAsia="仿宋" w:hAnsi="仿宋" w:cs="宋体" w:hint="eastAsia"/>
                <w:color w:val="000000"/>
                <w:kern w:val="0"/>
                <w:szCs w:val="32"/>
              </w:rPr>
              <w:t>是否按照医院安全防范系统建设等要求开展</w:t>
            </w:r>
            <w:r>
              <w:rPr>
                <w:rFonts w:ascii="仿宋" w:eastAsia="仿宋" w:hAnsi="仿宋" w:cs="宋体" w:hint="eastAsia"/>
                <w:color w:val="000000"/>
                <w:kern w:val="0"/>
                <w:szCs w:val="32"/>
              </w:rPr>
              <w:t>“</w:t>
            </w:r>
            <w:r>
              <w:rPr>
                <w:rFonts w:ascii="仿宋" w:eastAsia="仿宋" w:hAnsi="仿宋" w:cs="宋体" w:hint="eastAsia"/>
                <w:color w:val="000000"/>
                <w:kern w:val="0"/>
                <w:szCs w:val="32"/>
              </w:rPr>
              <w:t>平安医院</w:t>
            </w:r>
            <w:r>
              <w:rPr>
                <w:rFonts w:ascii="仿宋" w:eastAsia="仿宋" w:hAnsi="仿宋" w:cs="宋体" w:hint="eastAsia"/>
                <w:color w:val="000000"/>
                <w:kern w:val="0"/>
                <w:szCs w:val="32"/>
              </w:rPr>
              <w:t>”</w:t>
            </w:r>
            <w:r>
              <w:rPr>
                <w:rFonts w:ascii="仿宋" w:eastAsia="仿宋" w:hAnsi="仿宋" w:cs="宋体" w:hint="eastAsia"/>
                <w:color w:val="000000"/>
                <w:kern w:val="0"/>
                <w:szCs w:val="32"/>
              </w:rPr>
              <w:t>建设</w:t>
            </w:r>
            <w:r>
              <w:rPr>
                <w:rFonts w:ascii="仿宋" w:eastAsia="仿宋" w:hAnsi="仿宋" w:cs="宋体" w:hint="eastAsia"/>
                <w:color w:val="000000"/>
                <w:kern w:val="0"/>
                <w:szCs w:val="32"/>
              </w:rPr>
              <w:t>。</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保卫科（牵头）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总务科（牵头）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rPr>
          <w:trHeight w:val="569"/>
        </w:trPr>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5-2</w:t>
            </w:r>
            <w:r>
              <w:rPr>
                <w:rFonts w:ascii="仿宋" w:eastAsia="仿宋" w:hAnsi="仿宋" w:cs="宋体" w:hint="eastAsia"/>
                <w:color w:val="000000"/>
                <w:kern w:val="0"/>
                <w:szCs w:val="32"/>
              </w:rPr>
              <w:t>建立完善患者投诉管理体系</w:t>
            </w:r>
            <w:r>
              <w:rPr>
                <w:rFonts w:ascii="仿宋" w:eastAsia="仿宋" w:hAnsi="仿宋" w:cs="宋体" w:hint="eastAsia"/>
                <w:color w:val="000000"/>
                <w:kern w:val="0"/>
                <w:szCs w:val="32"/>
              </w:rPr>
              <w:t>。</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优质办（牵头）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6.</w:t>
            </w:r>
            <w:r>
              <w:rPr>
                <w:rFonts w:ascii="仿宋" w:eastAsia="仿宋" w:hAnsi="仿宋" w:cs="宋体" w:hint="eastAsia"/>
                <w:color w:val="000000"/>
                <w:kern w:val="0"/>
                <w:szCs w:val="32"/>
              </w:rPr>
              <w:t>相关医疗机构是否按照传染性疾病规范化诊疗及医疗质量控制、医院感染防控要求开展制度建设并予以贯彻落实。</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院感科（牵头）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（二）</w:t>
            </w:r>
            <w:r>
              <w:rPr>
                <w:rFonts w:ascii="仿宋" w:eastAsia="仿宋" w:hAnsi="仿宋" w:cs="宋体" w:hint="eastAsia"/>
                <w:color w:val="000000"/>
                <w:kern w:val="0"/>
                <w:szCs w:val="32"/>
              </w:rPr>
              <w:t>围绕财务运行管理，重点巡查预算管理制度执行情况。</w:t>
            </w: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w:t>
            </w:r>
            <w:r>
              <w:rPr>
                <w:rFonts w:ascii="仿宋" w:eastAsia="仿宋" w:hAnsi="仿宋" w:cs="宋体" w:hint="eastAsia"/>
                <w:color w:val="000000"/>
                <w:kern w:val="0"/>
                <w:szCs w:val="32"/>
              </w:rPr>
              <w:t>主要看医院是否实行</w:t>
            </w:r>
            <w:r>
              <w:rPr>
                <w:rFonts w:ascii="仿宋" w:eastAsia="仿宋" w:hAnsi="仿宋" w:cs="宋体" w:hint="eastAsia"/>
                <w:color w:val="000000"/>
                <w:kern w:val="0"/>
                <w:szCs w:val="32"/>
              </w:rPr>
              <w:t>“</w:t>
            </w:r>
            <w:r>
              <w:rPr>
                <w:rFonts w:ascii="仿宋" w:eastAsia="仿宋" w:hAnsi="仿宋" w:cs="宋体" w:hint="eastAsia"/>
                <w:color w:val="000000"/>
                <w:kern w:val="0"/>
                <w:szCs w:val="32"/>
              </w:rPr>
              <w:t>统一领导、集中管理</w:t>
            </w:r>
            <w:r>
              <w:rPr>
                <w:rFonts w:ascii="仿宋" w:eastAsia="仿宋" w:hAnsi="仿宋" w:cs="宋体" w:hint="eastAsia"/>
                <w:color w:val="000000"/>
                <w:kern w:val="0"/>
                <w:szCs w:val="32"/>
              </w:rPr>
              <w:t>”</w:t>
            </w:r>
            <w:r>
              <w:rPr>
                <w:rFonts w:ascii="仿宋" w:eastAsia="仿宋" w:hAnsi="仿宋" w:cs="宋体" w:hint="eastAsia"/>
                <w:color w:val="000000"/>
                <w:kern w:val="0"/>
                <w:szCs w:val="32"/>
              </w:rPr>
              <w:t>的财务管理体制。是否建立健全财务管理制度，财务管理体制和机构设置是否合理。是否按照要求，建立健全全面预算管理制度</w:t>
            </w:r>
            <w:r>
              <w:rPr>
                <w:rFonts w:ascii="仿宋" w:eastAsia="仿宋" w:hAnsi="仿宋" w:cs="宋体" w:hint="eastAsia"/>
                <w:color w:val="000000"/>
                <w:kern w:val="0"/>
                <w:szCs w:val="32"/>
              </w:rPr>
              <w:t>。</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财务科（牵头）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w:t>
            </w:r>
            <w:r>
              <w:rPr>
                <w:rFonts w:ascii="仿宋" w:eastAsia="仿宋" w:hAnsi="仿宋" w:cs="宋体" w:hint="eastAsia"/>
                <w:color w:val="000000"/>
                <w:kern w:val="0"/>
                <w:szCs w:val="32"/>
              </w:rPr>
              <w:t>是否严格执行国家药品价格政策和医疗服务价格政策。</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医保办（牵头）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bl>
    <w:p>
      <w:pPr>
        <w:sectPr>
          <w:footerReference w:type="default" r:id="rId25"/>
          <w:type w:val="nextPage"/>
          <w:pgSz w:w="16838" w:h="11906" w:orient="landscape"/>
          <w:pgMar w:top="1803" w:right="1440" w:bottom="1803" w:left="1440" w:header="851" w:footer="992" w:gutter="0"/>
          <w:pgNumType w:start="20"/>
          <w:cols w:space="720"/>
          <w:titlePg w:val="0"/>
          <w:docGrid w:type="lines" w:linePitch="319"/>
        </w:sectPr>
      </w:pPr>
    </w:p>
    <w:tbl>
      <w:tblPr>
        <w:tblStyle w:val="TableNormal"/>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2"/>
        <w:gridCol w:w="1524"/>
        <w:gridCol w:w="4363"/>
        <w:gridCol w:w="1341"/>
        <w:gridCol w:w="1341"/>
        <w:gridCol w:w="2008"/>
        <w:gridCol w:w="2181"/>
      </w:tblGrid>
      <w:tr>
        <w:tblPrEx>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412"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color w:val="000000"/>
                <w:kern w:val="0"/>
                <w:szCs w:val="32"/>
              </w:rPr>
            </w:pPr>
            <w:r>
              <w:rPr>
                <w:rFonts w:ascii="仿宋" w:eastAsia="仿宋" w:hAnsi="仿宋" w:cs="宋体" w:hint="eastAsia"/>
                <w:color w:val="000000"/>
                <w:kern w:val="0"/>
                <w:szCs w:val="32"/>
              </w:rPr>
              <w:t>3.</w:t>
            </w:r>
            <w:r>
              <w:rPr>
                <w:rFonts w:ascii="仿宋" w:eastAsia="仿宋" w:hAnsi="仿宋" w:cs="宋体" w:hint="eastAsia"/>
                <w:color w:val="000000"/>
                <w:kern w:val="0"/>
                <w:szCs w:val="32"/>
              </w:rPr>
              <w:t>是否编制医院年度预算，并严格执行预算，加强预决算管理和监督；单位预决算是否按规定进行内部公开；</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财务科（牵头）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审计科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color w:val="000000"/>
                <w:kern w:val="0"/>
                <w:szCs w:val="32"/>
              </w:rPr>
            </w:pPr>
            <w:r>
              <w:rPr>
                <w:rFonts w:ascii="仿宋" w:eastAsia="仿宋" w:hAnsi="仿宋" w:cs="宋体" w:hint="eastAsia"/>
                <w:color w:val="000000"/>
                <w:kern w:val="0"/>
                <w:szCs w:val="32"/>
              </w:rPr>
              <w:t>4.</w:t>
            </w:r>
            <w:r>
              <w:rPr>
                <w:rFonts w:ascii="仿宋" w:eastAsia="仿宋" w:hAnsi="仿宋" w:cs="宋体" w:hint="eastAsia"/>
                <w:color w:val="000000"/>
                <w:kern w:val="0"/>
                <w:szCs w:val="32"/>
              </w:rPr>
              <w:t>资产管理部门设置是否合理，人员配备是否能够满足履职需要；制度体系是否完善；国有资产配置、使用、处置管理是否规范。</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保障组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资产管理科（牵头）</w:t>
            </w:r>
          </w:p>
          <w:p>
            <w:pPr>
              <w:adjustRightInd w:val="0"/>
              <w:snapToGrid w:val="0"/>
              <w:spacing w:line="240" w:lineRule="auto"/>
              <w:rPr>
                <w:rFonts w:ascii="仿宋" w:eastAsia="仿宋" w:hAnsi="仿宋" w:cs="宋体" w:hint="eastAsia"/>
                <w:color w:val="000000"/>
                <w:kern w:val="0"/>
                <w:szCs w:val="32"/>
              </w:rPr>
            </w:pP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（三）</w:t>
            </w:r>
            <w:r>
              <w:rPr>
                <w:rFonts w:ascii="仿宋" w:eastAsia="仿宋" w:hAnsi="仿宋" w:cs="宋体" w:hint="eastAsia"/>
                <w:color w:val="000000"/>
                <w:kern w:val="0"/>
                <w:szCs w:val="32"/>
              </w:rPr>
              <w:t>围绕法制规范</w:t>
            </w:r>
            <w:r>
              <w:rPr>
                <w:rFonts w:ascii="仿宋" w:eastAsia="仿宋" w:hAnsi="仿宋" w:cs="宋体" w:hint="eastAsia"/>
                <w:color w:val="000000"/>
                <w:kern w:val="0"/>
                <w:szCs w:val="32"/>
              </w:rPr>
              <w:t>运行管理，重点巡查法律法规落实情况。</w:t>
            </w: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1-1</w:t>
            </w:r>
            <w:r>
              <w:rPr>
                <w:rFonts w:ascii="仿宋" w:eastAsia="仿宋" w:hAnsi="仿宋" w:cs="宋体" w:hint="eastAsia"/>
                <w:color w:val="000000"/>
                <w:kern w:val="0"/>
                <w:szCs w:val="32"/>
              </w:rPr>
              <w:t>主要看强制性标准执行情况以及院内法治建设内容，如是否建立三重一大事项合法性审查</w:t>
            </w:r>
            <w:r>
              <w:rPr>
                <w:rFonts w:ascii="仿宋" w:eastAsia="仿宋" w:hAnsi="仿宋" w:cs="宋体" w:hint="eastAsia"/>
                <w:color w:val="000000"/>
                <w:kern w:val="0"/>
                <w:szCs w:val="32"/>
              </w:rPr>
              <w:t>。</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行政组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院办（牵头）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1-2</w:t>
            </w:r>
            <w:r>
              <w:rPr>
                <w:rFonts w:ascii="仿宋" w:eastAsia="仿宋" w:hAnsi="仿宋" w:cs="宋体" w:hint="eastAsia"/>
                <w:color w:val="000000"/>
                <w:kern w:val="0"/>
                <w:szCs w:val="32"/>
              </w:rPr>
              <w:t>如是否建立法律顾问制度</w:t>
            </w:r>
            <w:r>
              <w:rPr>
                <w:rFonts w:ascii="仿宋" w:eastAsia="仿宋" w:hAnsi="仿宋" w:cs="宋体" w:hint="eastAsia"/>
                <w:color w:val="000000"/>
                <w:kern w:val="0"/>
                <w:szCs w:val="32"/>
              </w:rPr>
              <w:t>，及落实情况。</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color w:val="000000"/>
                <w:kern w:val="0"/>
                <w:szCs w:val="32"/>
              </w:rPr>
            </w:pPr>
            <w:r>
              <w:rPr>
                <w:rFonts w:ascii="仿宋" w:eastAsia="仿宋" w:hAnsi="仿宋" w:cs="宋体" w:hint="eastAsia"/>
                <w:color w:val="000000"/>
                <w:kern w:val="0"/>
                <w:szCs w:val="32"/>
              </w:rPr>
              <w:t>1-3</w:t>
            </w:r>
            <w:r>
              <w:rPr>
                <w:rFonts w:ascii="仿宋" w:eastAsia="仿宋" w:hAnsi="仿宋" w:cs="宋体" w:hint="eastAsia"/>
                <w:color w:val="000000"/>
                <w:kern w:val="0"/>
                <w:szCs w:val="32"/>
              </w:rPr>
              <w:t>《疫苗管理法》《药品管理法》的贯彻落实情况。</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药剂科（牵头）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1-4</w:t>
            </w:r>
            <w:r>
              <w:rPr>
                <w:rFonts w:ascii="仿宋" w:eastAsia="仿宋" w:hAnsi="仿宋" w:cs="宋体" w:hint="eastAsia"/>
                <w:color w:val="000000"/>
                <w:kern w:val="0"/>
                <w:szCs w:val="32"/>
              </w:rPr>
              <w:t>《医疗纠纷预防与处理条例》的贯彻落实情况。</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医务科（牵头）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1-5</w:t>
            </w:r>
            <w:r>
              <w:rPr>
                <w:rFonts w:ascii="仿宋" w:eastAsia="仿宋" w:hAnsi="仿宋" w:cs="宋体" w:hint="eastAsia"/>
                <w:color w:val="000000"/>
                <w:kern w:val="0"/>
                <w:szCs w:val="32"/>
              </w:rPr>
              <w:t>《医疗机构投诉管理办法》的贯彻落实情况。</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优质办（牵头）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w:t>
            </w:r>
            <w:r>
              <w:rPr>
                <w:rFonts w:ascii="仿宋" w:eastAsia="仿宋" w:hAnsi="仿宋" w:cs="宋体" w:hint="eastAsia"/>
                <w:color w:val="000000"/>
                <w:kern w:val="0"/>
                <w:szCs w:val="32"/>
              </w:rPr>
              <w:t>主要看是否严</w:t>
            </w:r>
            <w:r>
              <w:rPr>
                <w:rFonts w:ascii="仿宋" w:eastAsia="仿宋" w:hAnsi="仿宋" w:cs="宋体" w:hint="eastAsia"/>
                <w:color w:val="000000"/>
                <w:kern w:val="0"/>
                <w:szCs w:val="32"/>
              </w:rPr>
              <w:t>格遵守《政府采购法》《招标投标法》等政府采购政策法规和规章制度，按照相关规定建立相关货物、服务和工程等制度和流程，并严格执行管理和审批程序。</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保障组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采购办（牵头）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资产管理科（牵头）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审计科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w:t>
            </w:r>
            <w:r>
              <w:rPr>
                <w:rFonts w:ascii="仿宋" w:eastAsia="仿宋" w:hAnsi="仿宋" w:cs="宋体" w:hint="eastAsia"/>
                <w:color w:val="000000"/>
                <w:kern w:val="0"/>
                <w:szCs w:val="32"/>
              </w:rPr>
              <w:t>是否按照相关规定建立设备和基建招标制度和流程，有严格管理和审批程序。</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保障组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基建办（牵头）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采购办（牵头）资产管理科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shd w:val="clear" w:color="auto" w:fill="auto"/>
          </w:tcPr>
          <w:p>
            <w:pPr>
              <w:adjustRightInd w:val="0"/>
              <w:snapToGrid w:val="0"/>
              <w:spacing w:after="0"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（四）</w:t>
            </w:r>
          </w:p>
        </w:tc>
        <w:tc>
          <w:tcPr>
            <w:tcW w:w="4363" w:type="dxa"/>
            <w:shd w:val="clear" w:color="auto" w:fill="auto"/>
          </w:tcPr>
          <w:p>
            <w:pPr>
              <w:adjustRightInd w:val="0"/>
              <w:snapToGrid w:val="0"/>
              <w:spacing w:after="0"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审计科（牵头）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bl>
    <w:p>
      <w:pPr>
        <w:sectPr>
          <w:footerReference w:type="default" r:id="rId26"/>
          <w:type w:val="nextPage"/>
          <w:pgSz w:w="16838" w:h="11906" w:orient="landscape"/>
          <w:pgMar w:top="1803" w:right="1440" w:bottom="1803" w:left="1440" w:header="851" w:footer="992" w:gutter="0"/>
          <w:pgNumType w:start="21"/>
          <w:cols w:space="720"/>
          <w:titlePg w:val="0"/>
          <w:docGrid w:type="lines" w:linePitch="319"/>
        </w:sectPr>
      </w:pPr>
    </w:p>
    <w:tbl>
      <w:tblPr>
        <w:tblStyle w:val="TableNormal"/>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2"/>
        <w:gridCol w:w="1524"/>
        <w:gridCol w:w="4363"/>
        <w:gridCol w:w="1341"/>
        <w:gridCol w:w="1341"/>
        <w:gridCol w:w="2008"/>
        <w:gridCol w:w="2181"/>
      </w:tblGrid>
      <w:tr>
        <w:tblPrEx>
          <w:tblW w:w="141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412" w:type="dxa"/>
            <w:vMerge w:val="restart"/>
            <w:shd w:val="clear" w:color="auto" w:fill="auto"/>
          </w:tcPr>
          <w:p/>
        </w:tc>
        <w:tc>
          <w:tcPr>
            <w:tcW w:w="1524" w:type="dxa"/>
            <w:vMerge w:val="restart"/>
            <w:shd w:val="clear" w:color="auto" w:fill="auto"/>
          </w:tcPr>
          <w:p>
            <w:pPr>
              <w:adjustRightInd w:val="0"/>
              <w:snapToGrid w:val="0"/>
              <w:spacing w:before="0"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围绕审计管理，重点巡查医院内部审计制度建立健全并有效实施工作。</w:t>
            </w:r>
          </w:p>
        </w:tc>
        <w:tc>
          <w:tcPr>
            <w:tcW w:w="4363" w:type="dxa"/>
            <w:shd w:val="clear" w:color="auto" w:fill="auto"/>
          </w:tcPr>
          <w:p>
            <w:pPr>
              <w:adjustRightInd w:val="0"/>
              <w:snapToGrid w:val="0"/>
              <w:spacing w:before="0"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主要看医院内部审计工作是否由单位党组织负责人或主要负责人直接领导，是否制定医院内部审计工作制度并有效实施，定期检查内部审计工作制度。</w:t>
            </w:r>
          </w:p>
        </w:tc>
        <w:tc>
          <w:tcPr>
            <w:tcW w:w="1341" w:type="dxa"/>
            <w:shd w:val="clear" w:color="auto" w:fill="auto"/>
            <w:vAlign w:val="center"/>
          </w:tcPr>
          <w:p/>
        </w:tc>
        <w:tc>
          <w:tcPr>
            <w:tcW w:w="1341" w:type="dxa"/>
            <w:shd w:val="clear" w:color="auto" w:fill="auto"/>
            <w:vAlign w:val="center"/>
          </w:tcPr>
          <w:p/>
        </w:tc>
        <w:tc>
          <w:tcPr>
            <w:tcW w:w="2008" w:type="dxa"/>
            <w:shd w:val="clear" w:color="auto" w:fill="auto"/>
          </w:tcPr>
          <w:p/>
        </w:tc>
        <w:tc>
          <w:tcPr>
            <w:tcW w:w="2181" w:type="dxa"/>
            <w:shd w:val="clear" w:color="auto" w:fill="auto"/>
          </w:tc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w:t>
            </w:r>
            <w:r>
              <w:rPr>
                <w:rFonts w:ascii="仿宋" w:eastAsia="仿宋" w:hAnsi="仿宋" w:cs="宋体" w:hint="eastAsia"/>
                <w:color w:val="000000"/>
                <w:kern w:val="0"/>
                <w:szCs w:val="32"/>
              </w:rPr>
              <w:t>是否设置独立的内部审计机构、配置2名以上专职审计人员并有相应支持制度安排。是否在规定期限内做好审计发现问题的整改，持续推动审计整改落实。</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审计科（牵头）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val="restart"/>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（五）</w:t>
            </w:r>
            <w:r>
              <w:rPr>
                <w:rFonts w:ascii="仿宋" w:eastAsia="仿宋" w:hAnsi="仿宋" w:cs="宋体" w:hint="eastAsia"/>
                <w:color w:val="000000"/>
                <w:kern w:val="0"/>
                <w:szCs w:val="32"/>
              </w:rPr>
              <w:t>围绕经济运行风险管理，重点巡查财务内控情况。</w:t>
            </w: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w:t>
            </w:r>
            <w:r>
              <w:rPr>
                <w:rFonts w:ascii="仿宋" w:eastAsia="仿宋" w:hAnsi="仿宋" w:cs="宋体" w:hint="eastAsia"/>
                <w:color w:val="000000"/>
                <w:kern w:val="0"/>
                <w:szCs w:val="32"/>
              </w:rPr>
              <w:t>主要看是否建立健全医院财务会计、资产管理内部控制制度并有效实施。</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财务科（牵头）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资产管理科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color w:val="000000"/>
                <w:kern w:val="0"/>
                <w:szCs w:val="32"/>
              </w:rPr>
            </w:pPr>
            <w:r>
              <w:rPr>
                <w:rFonts w:ascii="仿宋" w:eastAsia="仿宋" w:hAnsi="仿宋" w:cs="宋体" w:hint="eastAsia"/>
                <w:color w:val="000000"/>
                <w:kern w:val="0"/>
                <w:szCs w:val="32"/>
              </w:rPr>
              <w:t>2.</w:t>
            </w:r>
            <w:r>
              <w:rPr>
                <w:rFonts w:ascii="仿宋" w:eastAsia="仿宋" w:hAnsi="仿宋" w:cs="宋体" w:hint="eastAsia"/>
                <w:color w:val="000000"/>
                <w:kern w:val="0"/>
                <w:szCs w:val="32"/>
              </w:rPr>
              <w:t>是否在医院财务部门之外设立账外账、小金库。</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财务科（牵头）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审计科</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w:t>
            </w:r>
            <w:r>
              <w:rPr>
                <w:rFonts w:ascii="仿宋" w:eastAsia="仿宋" w:hAnsi="仿宋" w:cs="宋体" w:hint="eastAsia"/>
                <w:color w:val="000000"/>
                <w:kern w:val="0"/>
                <w:szCs w:val="32"/>
              </w:rPr>
              <w:t>是否实现成本核算，降低运行成本，控制医院债务规模；</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财务科（牵头）</w:t>
            </w: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r>
        <w:tblPrEx>
          <w:tblW w:w="14170" w:type="dxa"/>
          <w:tblInd w:w="0" w:type="dxa"/>
          <w:tblLook w:val="0000"/>
        </w:tblPrEx>
        <w:tc>
          <w:tcPr>
            <w:tcW w:w="1412"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1524" w:type="dxa"/>
            <w:vMerge/>
            <w:shd w:val="clear" w:color="auto" w:fill="auto"/>
          </w:tcPr>
          <w:p>
            <w:pPr>
              <w:adjustRightInd w:val="0"/>
              <w:snapToGrid w:val="0"/>
              <w:spacing w:line="240" w:lineRule="auto"/>
              <w:rPr>
                <w:rFonts w:ascii="仿宋" w:eastAsia="仿宋" w:hAnsi="仿宋" w:cs="宋体" w:hint="eastAsia"/>
                <w:color w:val="000000"/>
                <w:kern w:val="0"/>
                <w:szCs w:val="32"/>
              </w:rPr>
            </w:pPr>
          </w:p>
        </w:tc>
        <w:tc>
          <w:tcPr>
            <w:tcW w:w="4363" w:type="dxa"/>
            <w:shd w:val="clear" w:color="auto" w:fill="auto"/>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4.</w:t>
            </w:r>
            <w:r>
              <w:rPr>
                <w:rFonts w:ascii="仿宋" w:eastAsia="仿宋" w:hAnsi="仿宋" w:cs="宋体" w:hint="eastAsia"/>
                <w:color w:val="000000"/>
                <w:kern w:val="0"/>
                <w:szCs w:val="32"/>
              </w:rPr>
              <w:t>医院是否落实</w:t>
            </w:r>
            <w:r>
              <w:rPr>
                <w:rFonts w:ascii="仿宋" w:eastAsia="仿宋" w:hAnsi="仿宋" w:cs="宋体" w:hint="eastAsia"/>
                <w:color w:val="000000"/>
                <w:kern w:val="0"/>
                <w:szCs w:val="32"/>
              </w:rPr>
              <w:t>“</w:t>
            </w:r>
            <w:r>
              <w:rPr>
                <w:rFonts w:ascii="仿宋" w:eastAsia="仿宋" w:hAnsi="仿宋" w:cs="宋体" w:hint="eastAsia"/>
                <w:color w:val="000000"/>
                <w:kern w:val="0"/>
                <w:szCs w:val="32"/>
              </w:rPr>
              <w:t>两个允许</w:t>
            </w:r>
            <w:r>
              <w:rPr>
                <w:rFonts w:ascii="仿宋" w:eastAsia="仿宋" w:hAnsi="仿宋" w:cs="宋体" w:hint="eastAsia"/>
                <w:color w:val="000000"/>
                <w:kern w:val="0"/>
                <w:szCs w:val="32"/>
              </w:rPr>
              <w:t>”</w:t>
            </w:r>
            <w:r>
              <w:rPr>
                <w:rFonts w:ascii="仿宋" w:eastAsia="仿宋" w:hAnsi="仿宋" w:cs="宋体" w:hint="eastAsia"/>
                <w:color w:val="000000"/>
                <w:kern w:val="0"/>
                <w:szCs w:val="32"/>
              </w:rPr>
              <w:t>，实行绩效工资管理，采取制度安排，确保个人收入不与业务收入直接挂钩。</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运管组</w:t>
            </w:r>
          </w:p>
        </w:tc>
        <w:tc>
          <w:tcPr>
            <w:tcW w:w="1341" w:type="dxa"/>
            <w:shd w:val="clear" w:color="auto" w:fill="auto"/>
            <w:vAlign w:val="cente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运营科（牵头）财务科</w:t>
            </w:r>
          </w:p>
          <w:p>
            <w:pPr>
              <w:adjustRightInd w:val="0"/>
              <w:snapToGrid w:val="0"/>
              <w:spacing w:line="240" w:lineRule="auto"/>
              <w:rPr>
                <w:rFonts w:ascii="仿宋" w:eastAsia="仿宋" w:hAnsi="仿宋" w:cs="宋体" w:hint="eastAsia"/>
                <w:color w:val="000000"/>
                <w:kern w:val="0"/>
                <w:szCs w:val="32"/>
              </w:rPr>
            </w:pPr>
          </w:p>
        </w:tc>
        <w:tc>
          <w:tcPr>
            <w:tcW w:w="2008" w:type="dxa"/>
            <w:shd w:val="clear" w:color="auto" w:fill="auto"/>
          </w:tcPr>
          <w:p>
            <w:pPr>
              <w:adjustRightInd w:val="0"/>
              <w:snapToGrid w:val="0"/>
              <w:spacing w:line="240" w:lineRule="auto"/>
              <w:rPr>
                <w:rFonts w:ascii="仿宋" w:eastAsia="仿宋" w:hAnsi="仿宋" w:cs="宋体" w:hint="eastAsia"/>
                <w:color w:val="000000"/>
                <w:kern w:val="0"/>
                <w:szCs w:val="32"/>
              </w:rPr>
            </w:pPr>
          </w:p>
        </w:tc>
        <w:tc>
          <w:tcPr>
            <w:tcW w:w="2181" w:type="dxa"/>
            <w:shd w:val="clear" w:color="auto" w:fill="auto"/>
          </w:tcPr>
          <w:p>
            <w:pPr>
              <w:adjustRightInd w:val="0"/>
              <w:snapToGrid w:val="0"/>
              <w:spacing w:line="240" w:lineRule="auto"/>
              <w:rPr>
                <w:rFonts w:ascii="仿宋" w:eastAsia="仿宋" w:hAnsi="仿宋" w:cs="宋体" w:hint="eastAsia"/>
                <w:color w:val="000000"/>
                <w:kern w:val="0"/>
                <w:szCs w:val="32"/>
              </w:rPr>
            </w:pPr>
          </w:p>
        </w:tc>
      </w:tr>
    </w:tbl>
    <w:p/>
    <w:p>
      <w:pPr>
        <w:snapToGrid w:val="0"/>
        <w:ind w:firstLine="640" w:firstLineChars="200"/>
        <w:rPr>
          <w:rFonts w:ascii="仿宋_GB2312" w:eastAsia="仿宋_GB2312" w:hint="eastAsia"/>
          <w:sz w:val="32"/>
          <w:szCs w:val="32"/>
        </w:rPr>
      </w:pPr>
    </w:p>
    <w:p>
      <w:pPr>
        <w:snapToGrid w:val="0"/>
        <w:ind w:firstLine="640" w:firstLineChars="200"/>
        <w:rPr>
          <w:rFonts w:ascii="仿宋_GB2312" w:eastAsia="仿宋_GB2312" w:hint="eastAsia"/>
          <w:sz w:val="32"/>
          <w:szCs w:val="32"/>
        </w:rPr>
      </w:pPr>
    </w:p>
    <w:p>
      <w:pPr>
        <w:snapToGrid w:val="0"/>
        <w:ind w:firstLine="640" w:firstLineChars="200"/>
        <w:rPr>
          <w:rFonts w:ascii="仿宋_GB2312" w:eastAsia="仿宋_GB2312" w:hint="eastAsia"/>
          <w:sz w:val="32"/>
          <w:szCs w:val="32"/>
        </w:rPr>
      </w:pPr>
    </w:p>
    <w:p>
      <w:pPr>
        <w:snapToGrid w:val="0"/>
        <w:ind w:firstLine="640" w:firstLineChars="200"/>
        <w:rPr>
          <w:rFonts w:ascii="仿宋_GB2312" w:eastAsia="仿宋_GB2312" w:hint="eastAsia"/>
          <w:sz w:val="32"/>
          <w:szCs w:val="32"/>
        </w:rPr>
      </w:pPr>
    </w:p>
    <w:p>
      <w:pPr>
        <w:snapToGrid w:val="0"/>
        <w:ind w:firstLine="640" w:firstLineChars="200"/>
        <w:rPr>
          <w:rFonts w:ascii="仿宋_GB2312" w:eastAsia="仿宋_GB2312" w:hint="eastAsia"/>
          <w:sz w:val="32"/>
          <w:szCs w:val="32"/>
        </w:rPr>
        <w:sectPr>
          <w:footerReference w:type="default" r:id="rId27"/>
          <w:type w:val="nextPage"/>
          <w:pgSz w:w="16838" w:h="11906" w:orient="landscape"/>
          <w:pgMar w:top="1803" w:right="1440" w:bottom="1803" w:left="1440" w:header="851" w:footer="992" w:gutter="0"/>
          <w:pgNumType w:start="22"/>
          <w:cols w:space="720"/>
          <w:titlePg w:val="0"/>
          <w:docGrid w:type="lines" w:linePitch="319"/>
        </w:sectPr>
      </w:pPr>
    </w:p>
    <w:p>
      <w:pPr>
        <w:widowControl/>
        <w:spacing w:line="579" w:lineRule="exact"/>
        <w:jc w:val="center"/>
        <w:rPr>
          <w:rFonts w:ascii="方正小标宋简体" w:eastAsia="方正小标宋简体" w:hint="eastAsia"/>
          <w:bCs/>
          <w:kern w:val="0"/>
          <w:sz w:val="44"/>
          <w:szCs w:val="44"/>
        </w:rPr>
      </w:pPr>
      <w:r>
        <w:rPr>
          <w:rFonts w:ascii="方正小标宋简体" w:eastAsia="方正小标宋简体" w:hint="eastAsia"/>
          <w:bCs/>
          <w:kern w:val="0"/>
          <w:sz w:val="44"/>
          <w:szCs w:val="44"/>
        </w:rPr>
        <w:t>上一轮</w:t>
      </w:r>
      <w:r>
        <w:rPr>
          <w:rFonts w:ascii="方正小标宋简体" w:eastAsia="方正小标宋简体" w:hint="eastAsia"/>
          <w:bCs/>
          <w:kern w:val="0"/>
          <w:sz w:val="44"/>
          <w:szCs w:val="44"/>
        </w:rPr>
        <w:t>大型医院巡查</w:t>
      </w:r>
      <w:r>
        <w:rPr>
          <w:rFonts w:ascii="方正小标宋简体" w:eastAsia="方正小标宋简体" w:hint="eastAsia"/>
          <w:bCs/>
          <w:kern w:val="0"/>
          <w:sz w:val="44"/>
          <w:szCs w:val="44"/>
        </w:rPr>
        <w:t>“</w:t>
      </w:r>
      <w:r>
        <w:rPr>
          <w:rFonts w:ascii="方正小标宋简体" w:eastAsia="方正小标宋简体" w:hint="eastAsia"/>
          <w:bCs/>
          <w:kern w:val="0"/>
          <w:sz w:val="44"/>
          <w:szCs w:val="44"/>
        </w:rPr>
        <w:t>问题</w:t>
      </w:r>
      <w:r>
        <w:rPr>
          <w:rFonts w:ascii="方正小标宋简体" w:eastAsia="方正小标宋简体" w:hint="eastAsia"/>
          <w:bCs/>
          <w:kern w:val="0"/>
          <w:sz w:val="44"/>
          <w:szCs w:val="44"/>
        </w:rPr>
        <w:t>整改</w:t>
      </w:r>
      <w:r>
        <w:rPr>
          <w:rFonts w:ascii="方正小标宋简体" w:eastAsia="方正小标宋简体" w:hint="eastAsia"/>
          <w:bCs/>
          <w:kern w:val="0"/>
          <w:sz w:val="44"/>
          <w:szCs w:val="44"/>
        </w:rPr>
        <w:t>”</w:t>
      </w:r>
      <w:r>
        <w:rPr>
          <w:rFonts w:ascii="方正小标宋简体" w:eastAsia="方正小标宋简体" w:hint="eastAsia"/>
          <w:bCs/>
          <w:kern w:val="0"/>
          <w:sz w:val="44"/>
          <w:szCs w:val="44"/>
        </w:rPr>
        <w:t>任务分解表</w:t>
      </w:r>
      <w:r>
        <w:rPr>
          <w:rFonts w:ascii="方正小标宋简体" w:eastAsia="方正小标宋简体" w:hint="eastAsia"/>
          <w:bCs/>
          <w:kern w:val="0"/>
          <w:sz w:val="44"/>
          <w:szCs w:val="44"/>
        </w:rPr>
        <w:t>及自查表</w:t>
      </w:r>
    </w:p>
    <w:p>
      <w:pPr>
        <w:rPr>
          <w:rFonts w:eastAsia="仿宋_GB2312" w:hint="eastAsia"/>
          <w:kern w:val="0"/>
          <w:szCs w:val="32"/>
        </w:rPr>
      </w:pPr>
      <w:r>
        <w:rPr>
          <w:rFonts w:ascii="仿宋_GB2312" w:eastAsia="仿宋_GB2312" w:hint="eastAsia"/>
          <w:bCs/>
          <w:kern w:val="0"/>
          <w:sz w:val="32"/>
          <w:szCs w:val="32"/>
        </w:rPr>
        <w:t xml:space="preserve">整改部门责任人签字：   </w:t>
      </w:r>
      <w:r>
        <w:rPr>
          <w:rFonts w:ascii="仿宋_GB2312" w:eastAsia="仿宋_GB2312" w:hint="eastAsia"/>
          <w:bCs/>
          <w:kern w:val="0"/>
          <w:sz w:val="32"/>
          <w:szCs w:val="32"/>
        </w:rPr>
        <w:t xml:space="preserve">                   分管领导签字：</w:t>
      </w:r>
      <w:r>
        <w:rPr>
          <w:rFonts w:ascii="仿宋_GB2312" w:eastAsia="仿宋_GB2312" w:hint="eastAsia"/>
          <w:bCs/>
          <w:kern w:val="0"/>
          <w:sz w:val="32"/>
          <w:szCs w:val="32"/>
        </w:rPr>
        <w:t xml:space="preserve">        </w:t>
      </w:r>
      <w:r>
        <w:rPr>
          <w:rFonts w:ascii="仿宋_GB2312" w:eastAsia="仿宋_GB2312" w:hint="eastAsia"/>
          <w:bCs/>
          <w:kern w:val="0"/>
          <w:sz w:val="32"/>
          <w:szCs w:val="32"/>
        </w:rPr>
        <w:t xml:space="preserve"> 时间：</w:t>
      </w:r>
    </w:p>
    <w:tbl>
      <w:tblPr>
        <w:tblStyle w:val="TableNormal"/>
        <w:tblW w:w="14905" w:type="dxa"/>
        <w:tblInd w:w="-318"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left w:w="0" w:type="dxa"/>
          <w:right w:w="0" w:type="dxa"/>
        </w:tblCellMar>
        <w:tblLook w:val="0000"/>
      </w:tblPr>
      <w:tblGrid>
        <w:gridCol w:w="1105"/>
        <w:gridCol w:w="2050"/>
        <w:gridCol w:w="1067"/>
        <w:gridCol w:w="1733"/>
        <w:gridCol w:w="3692"/>
        <w:gridCol w:w="2648"/>
        <w:gridCol w:w="2610"/>
      </w:tblGrid>
      <w:tr>
        <w:tblPrEx>
          <w:tblW w:w="14905" w:type="dxa"/>
          <w:tblInd w:w="-318"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left w:w="0" w:type="dxa"/>
            <w:right w:w="0" w:type="dxa"/>
          </w:tblCellMar>
          <w:tblLook w:val="0000"/>
        </w:tblPrEx>
        <w:trPr>
          <w:trHeight w:val="20"/>
          <w:tblHeader/>
        </w:trPr>
        <w:tc>
          <w:tcPr>
            <w:tcW w:w="1105"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pPr>
              <w:spacing w:line="300" w:lineRule="exact"/>
              <w:jc w:val="center"/>
              <w:rPr>
                <w:rFonts w:ascii="宋体" w:hAnsi="宋体" w:cs="宋体" w:hint="eastAsia"/>
                <w:b/>
                <w:bCs/>
                <w:kern w:val="0"/>
                <w:szCs w:val="21"/>
              </w:rPr>
            </w:pPr>
            <w:r>
              <w:rPr>
                <w:rFonts w:ascii="宋体" w:hAnsi="宋体" w:cs="宋体" w:hint="eastAsia"/>
                <w:b/>
                <w:bCs/>
                <w:kern w:val="0"/>
                <w:szCs w:val="21"/>
              </w:rPr>
              <w:t>存在问题</w:t>
            </w:r>
          </w:p>
        </w:tc>
        <w:tc>
          <w:tcPr>
            <w:tcW w:w="2050" w:type="dxa"/>
            <w:tcBorders>
              <w:top w:val="single" w:sz="8" w:space="0" w:color="auto"/>
              <w:left w:val="nil"/>
              <w:bottom w:val="single" w:sz="8" w:space="0" w:color="auto"/>
              <w:right w:val="single" w:sz="4" w:space="0" w:color="auto"/>
            </w:tcBorders>
            <w:tcMar>
              <w:top w:w="0" w:type="dxa"/>
              <w:left w:w="108" w:type="dxa"/>
              <w:bottom w:w="0" w:type="dxa"/>
              <w:right w:w="108" w:type="dxa"/>
            </w:tcMar>
          </w:tcPr>
          <w:p>
            <w:pPr>
              <w:spacing w:line="300" w:lineRule="exact"/>
              <w:jc w:val="center"/>
              <w:rPr>
                <w:rFonts w:ascii="宋体" w:hAnsi="宋体" w:cs="宋体" w:hint="eastAsia"/>
                <w:b/>
                <w:bCs/>
                <w:kern w:val="0"/>
                <w:szCs w:val="21"/>
              </w:rPr>
            </w:pPr>
            <w:r>
              <w:rPr>
                <w:rFonts w:ascii="宋体" w:hAnsi="宋体" w:cs="宋体" w:hint="eastAsia"/>
                <w:b/>
                <w:bCs/>
                <w:kern w:val="0"/>
                <w:szCs w:val="21"/>
              </w:rPr>
              <w:t>主要问题</w:t>
            </w:r>
          </w:p>
        </w:tc>
        <w:tc>
          <w:tcPr>
            <w:tcW w:w="1067" w:type="dxa"/>
            <w:tcBorders>
              <w:top w:val="single" w:sz="8" w:space="0" w:color="auto"/>
              <w:left w:val="single" w:sz="4" w:space="0" w:color="auto"/>
              <w:bottom w:val="single" w:sz="4" w:space="0" w:color="auto"/>
              <w:right w:val="single" w:sz="4" w:space="0" w:color="auto"/>
            </w:tcBorders>
          </w:tcPr>
          <w:p>
            <w:pPr>
              <w:spacing w:line="300" w:lineRule="exact"/>
              <w:jc w:val="center"/>
              <w:rPr>
                <w:rFonts w:ascii="宋体" w:hAnsi="宋体" w:cs="宋体" w:hint="eastAsia"/>
                <w:b/>
                <w:bCs/>
                <w:kern w:val="0"/>
                <w:szCs w:val="21"/>
              </w:rPr>
            </w:pPr>
            <w:r>
              <w:rPr>
                <w:rFonts w:ascii="宋体" w:hAnsi="宋体" w:cs="宋体" w:hint="eastAsia"/>
                <w:b/>
                <w:bCs/>
                <w:kern w:val="0"/>
                <w:szCs w:val="21"/>
              </w:rPr>
              <w:t>督查组</w:t>
            </w:r>
          </w:p>
        </w:tc>
        <w:tc>
          <w:tcPr>
            <w:tcW w:w="1733" w:type="dxa"/>
            <w:tcBorders>
              <w:top w:val="single" w:sz="8" w:space="0" w:color="auto"/>
              <w:left w:val="single" w:sz="4" w:space="0" w:color="auto"/>
              <w:bottom w:val="single" w:sz="4" w:space="0" w:color="auto"/>
              <w:right w:val="single" w:sz="4" w:space="0" w:color="auto"/>
            </w:tcBorders>
          </w:tcPr>
          <w:p>
            <w:pPr>
              <w:spacing w:line="300" w:lineRule="exact"/>
              <w:jc w:val="center"/>
              <w:rPr>
                <w:rFonts w:ascii="宋体" w:hAnsi="宋体" w:cs="宋体" w:hint="eastAsia"/>
                <w:b/>
                <w:bCs/>
                <w:kern w:val="0"/>
                <w:szCs w:val="21"/>
              </w:rPr>
            </w:pPr>
            <w:r>
              <w:rPr>
                <w:rFonts w:ascii="宋体" w:hAnsi="宋体" w:cs="宋体" w:hint="eastAsia"/>
                <w:b/>
                <w:bCs/>
                <w:kern w:val="0"/>
                <w:szCs w:val="21"/>
              </w:rPr>
              <w:t>责任科室</w:t>
            </w:r>
          </w:p>
        </w:tc>
        <w:tc>
          <w:tcPr>
            <w:tcW w:w="3692" w:type="dxa"/>
            <w:tcBorders>
              <w:top w:val="single" w:sz="8" w:space="0" w:color="auto"/>
              <w:left w:val="single" w:sz="4" w:space="0" w:color="auto"/>
              <w:bottom w:val="single" w:sz="4" w:space="0" w:color="auto"/>
              <w:right w:val="single" w:sz="8" w:space="0" w:color="auto"/>
            </w:tcBorders>
          </w:tcPr>
          <w:p>
            <w:pPr>
              <w:spacing w:line="300" w:lineRule="exact"/>
              <w:rPr>
                <w:rFonts w:ascii="宋体" w:hAnsi="宋体" w:cs="宋体" w:hint="eastAsia"/>
                <w:b/>
                <w:bCs/>
                <w:color w:val="000000"/>
                <w:szCs w:val="21"/>
              </w:rPr>
            </w:pPr>
            <w:r>
              <w:rPr>
                <w:rFonts w:ascii="宋体" w:hAnsi="宋体" w:cs="宋体" w:hint="eastAsia"/>
                <w:b/>
                <w:bCs/>
                <w:color w:val="000000"/>
                <w:szCs w:val="21"/>
              </w:rPr>
              <w:t>整改计划及措施</w:t>
            </w:r>
            <w:r>
              <w:rPr>
                <w:rFonts w:ascii="宋体" w:hAnsi="宋体" w:cs="宋体" w:hint="eastAsia"/>
                <w:b/>
                <w:bCs/>
                <w:color w:val="000000"/>
                <w:szCs w:val="21"/>
              </w:rPr>
              <w:t>（</w:t>
            </w:r>
            <w:r>
              <w:rPr>
                <w:rFonts w:ascii="宋体" w:hAnsi="宋体" w:cs="宋体" w:hint="eastAsia"/>
                <w:b/>
                <w:bCs/>
                <w:color w:val="000000"/>
                <w:szCs w:val="21"/>
              </w:rPr>
              <w:t>2017年各科室制定的</w:t>
            </w:r>
            <w:r>
              <w:rPr>
                <w:rFonts w:ascii="宋体" w:hAnsi="宋体" w:cs="宋体" w:hint="eastAsia"/>
                <w:b/>
                <w:bCs/>
                <w:color w:val="000000"/>
                <w:szCs w:val="21"/>
              </w:rPr>
              <w:t>）</w:t>
            </w:r>
          </w:p>
        </w:tc>
        <w:tc>
          <w:tcPr>
            <w:tcW w:w="2648" w:type="dxa"/>
            <w:tcBorders>
              <w:top w:val="single" w:sz="8" w:space="0" w:color="auto"/>
              <w:left w:val="single" w:sz="4" w:space="0" w:color="auto"/>
              <w:bottom w:val="single" w:sz="4" w:space="0" w:color="auto"/>
              <w:right w:val="single" w:sz="8" w:space="0" w:color="auto"/>
            </w:tcBorders>
          </w:tcPr>
          <w:p>
            <w:pPr>
              <w:spacing w:line="300" w:lineRule="exact"/>
              <w:jc w:val="left"/>
              <w:rPr>
                <w:rFonts w:ascii="宋体" w:eastAsia="楷体_GB2312" w:hAnsi="宋体" w:cs="宋体"/>
                <w:b/>
                <w:bCs/>
                <w:kern w:val="0"/>
                <w:szCs w:val="21"/>
              </w:rPr>
            </w:pPr>
            <w:r>
              <w:rPr>
                <w:rFonts w:ascii="楷体_GB2312" w:eastAsia="楷体_GB2312" w:hint="eastAsia"/>
                <w:b/>
                <w:bCs/>
                <w:kern w:val="0"/>
                <w:szCs w:val="21"/>
              </w:rPr>
              <w:t>自查结果（</w:t>
            </w:r>
            <w:r>
              <w:rPr>
                <w:rFonts w:ascii="楷体_GB2312" w:eastAsia="楷体_GB2312" w:hint="eastAsia"/>
                <w:b/>
                <w:bCs/>
                <w:color w:val="FF0000"/>
                <w:kern w:val="0"/>
                <w:szCs w:val="21"/>
              </w:rPr>
              <w:t>亮点</w:t>
            </w:r>
            <w:r>
              <w:rPr>
                <w:rFonts w:ascii="楷体_GB2312" w:eastAsia="楷体_GB2312" w:hint="eastAsia"/>
                <w:b/>
                <w:bCs/>
                <w:kern w:val="0"/>
                <w:szCs w:val="21"/>
              </w:rPr>
              <w:t>）</w:t>
            </w:r>
            <w:r>
              <w:rPr>
                <w:rFonts w:ascii="楷体_GB2312" w:eastAsia="楷体_GB2312" w:hint="eastAsia"/>
                <w:b/>
                <w:bCs/>
                <w:color w:val="FF0000"/>
                <w:kern w:val="0"/>
                <w:szCs w:val="21"/>
              </w:rPr>
              <w:t>200字以内</w:t>
            </w:r>
          </w:p>
        </w:tc>
        <w:tc>
          <w:tcPr>
            <w:tcW w:w="2610" w:type="dxa"/>
            <w:tcBorders>
              <w:top w:val="single" w:sz="8" w:space="0" w:color="auto"/>
              <w:left w:val="single" w:sz="4" w:space="0" w:color="auto"/>
              <w:bottom w:val="single" w:sz="4" w:space="0" w:color="auto"/>
              <w:right w:val="single" w:sz="8" w:space="0" w:color="auto"/>
            </w:tcBorders>
          </w:tcPr>
          <w:p>
            <w:pPr>
              <w:spacing w:line="300" w:lineRule="exact"/>
              <w:jc w:val="left"/>
              <w:rPr>
                <w:rFonts w:ascii="楷体_GB2312" w:eastAsia="楷体_GB2312"/>
                <w:b/>
                <w:bCs/>
                <w:kern w:val="0"/>
                <w:szCs w:val="21"/>
              </w:rPr>
            </w:pPr>
            <w:r>
              <w:rPr>
                <w:rFonts w:ascii="楷体_GB2312" w:eastAsia="楷体_GB2312" w:hint="eastAsia"/>
                <w:b/>
                <w:bCs/>
                <w:kern w:val="0"/>
                <w:szCs w:val="21"/>
              </w:rPr>
              <w:t>自查结果</w:t>
            </w:r>
            <w:r>
              <w:rPr>
                <w:rFonts w:ascii="楷体_GB2312" w:eastAsia="楷体_GB2312" w:hint="eastAsia"/>
                <w:b/>
                <w:bCs/>
                <w:kern w:val="0"/>
                <w:szCs w:val="21"/>
              </w:rPr>
              <w:t>（</w:t>
            </w:r>
            <w:r>
              <w:rPr>
                <w:rFonts w:ascii="楷体_GB2312" w:eastAsia="楷体_GB2312" w:hint="eastAsia"/>
                <w:b/>
                <w:bCs/>
                <w:color w:val="FF0000"/>
                <w:kern w:val="0"/>
                <w:szCs w:val="21"/>
              </w:rPr>
              <w:t>不足</w:t>
            </w:r>
            <w:r>
              <w:rPr>
                <w:rFonts w:ascii="楷体_GB2312" w:eastAsia="楷体_GB2312" w:hint="eastAsia"/>
                <w:b/>
                <w:bCs/>
                <w:kern w:val="0"/>
                <w:szCs w:val="21"/>
              </w:rPr>
              <w:t>）</w:t>
            </w:r>
            <w:r>
              <w:rPr>
                <w:rFonts w:ascii="楷体_GB2312" w:eastAsia="楷体_GB2312" w:hint="eastAsia"/>
                <w:b/>
                <w:bCs/>
                <w:color w:val="FF0000"/>
                <w:kern w:val="0"/>
                <w:szCs w:val="21"/>
              </w:rPr>
              <w:t>200字以内</w:t>
            </w:r>
          </w:p>
        </w:tc>
      </w:tr>
      <w:tr>
        <w:tblPrEx>
          <w:tblW w:w="14905" w:type="dxa"/>
          <w:tblInd w:w="-318" w:type="dxa"/>
          <w:tblLayout w:type="fixed"/>
          <w:tblCellMar>
            <w:left w:w="0" w:type="dxa"/>
            <w:right w:w="0" w:type="dxa"/>
          </w:tblCellMar>
          <w:tblLook w:val="0000"/>
        </w:tblPrEx>
        <w:trPr>
          <w:trHeight w:val="834"/>
        </w:trPr>
        <w:tc>
          <w:tcPr>
            <w:tcW w:w="11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1.组织建设不够健全</w:t>
            </w:r>
          </w:p>
          <w:p>
            <w:pPr>
              <w:adjustRightInd w:val="0"/>
              <w:snapToGrid w:val="0"/>
              <w:spacing w:line="240" w:lineRule="auto"/>
              <w:rPr>
                <w:rFonts w:ascii="仿宋" w:eastAsia="仿宋" w:hAnsi="仿宋" w:cs="宋体" w:hint="eastAsia"/>
                <w:color w:val="000000"/>
                <w:kern w:val="0"/>
                <w:szCs w:val="32"/>
              </w:rPr>
            </w:pPr>
          </w:p>
        </w:tc>
        <w:tc>
          <w:tcPr>
            <w:tcW w:w="2050" w:type="dxa"/>
            <w:tcBorders>
              <w:top w:val="nil"/>
              <w:left w:val="single" w:sz="4" w:space="0" w:color="auto"/>
              <w:bottom w:val="single" w:sz="8" w:space="0" w:color="auto"/>
              <w:right w:val="single" w:sz="4" w:space="0" w:color="auto"/>
            </w:tcBorders>
            <w:tcMar>
              <w:top w:w="0" w:type="dxa"/>
              <w:left w:w="108" w:type="dxa"/>
              <w:bottom w:w="0" w:type="dxa"/>
              <w:right w:w="108" w:type="dxa"/>
            </w:tcMar>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1.医院重点部门、重点岗位、重点环节管理制度不健全，工作流程不完善，监管措施欠缺。</w:t>
            </w:r>
          </w:p>
          <w:p>
            <w:pPr>
              <w:adjustRightInd w:val="0"/>
              <w:snapToGrid w:val="0"/>
              <w:spacing w:line="240" w:lineRule="auto"/>
              <w:rPr>
                <w:rFonts w:ascii="仿宋" w:eastAsia="仿宋" w:hAnsi="仿宋" w:cs="宋体" w:hint="eastAsia"/>
                <w:color w:val="000000"/>
                <w:kern w:val="0"/>
                <w:szCs w:val="32"/>
              </w:rPr>
            </w:pPr>
          </w:p>
        </w:tc>
        <w:tc>
          <w:tcPr>
            <w:tcW w:w="1067" w:type="dxa"/>
            <w:tcBorders>
              <w:top w:val="single" w:sz="4" w:space="0" w:color="auto"/>
              <w:left w:val="single" w:sz="4" w:space="0" w:color="auto"/>
              <w:bottom w:val="single" w:sz="4" w:space="0" w:color="auto"/>
              <w:right w:val="single" w:sz="4" w:space="0" w:color="auto"/>
            </w:tcBorders>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监审组</w:t>
            </w:r>
          </w:p>
          <w:p>
            <w:pPr>
              <w:adjustRightInd w:val="0"/>
              <w:snapToGrid w:val="0"/>
              <w:spacing w:line="240" w:lineRule="auto"/>
              <w:rPr>
                <w:rFonts w:ascii="仿宋" w:eastAsia="仿宋" w:hAnsi="仿宋" w:cs="宋体" w:hint="eastAsia"/>
                <w:color w:val="000000"/>
                <w:kern w:val="0"/>
                <w:szCs w:val="32"/>
              </w:rPr>
            </w:pPr>
          </w:p>
        </w:tc>
        <w:tc>
          <w:tcPr>
            <w:tcW w:w="1733" w:type="dxa"/>
            <w:tcBorders>
              <w:top w:val="single" w:sz="4" w:space="0" w:color="auto"/>
              <w:left w:val="single" w:sz="4" w:space="0" w:color="auto"/>
              <w:bottom w:val="single" w:sz="4" w:space="0" w:color="auto"/>
              <w:right w:val="single" w:sz="4" w:space="0" w:color="auto"/>
            </w:tcBorders>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审计科（牵头）</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人事科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财务科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信息科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总务科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基建办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药剂科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采购办</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资产管理科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教学培训科</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学科管理办公室</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质控办（放射科、检验科、心内科、骨科、心胸外科）</w:t>
            </w:r>
          </w:p>
          <w:p>
            <w:pPr>
              <w:adjustRightInd w:val="0"/>
              <w:snapToGrid w:val="0"/>
              <w:spacing w:line="240" w:lineRule="auto"/>
              <w:rPr>
                <w:rFonts w:ascii="仿宋" w:eastAsia="仿宋" w:hAnsi="仿宋" w:cs="宋体" w:hint="eastAsia"/>
                <w:color w:val="000000"/>
                <w:kern w:val="0"/>
                <w:szCs w:val="32"/>
              </w:rPr>
            </w:pPr>
          </w:p>
        </w:tc>
        <w:tc>
          <w:tcPr>
            <w:tcW w:w="3692" w:type="dxa"/>
            <w:tcBorders>
              <w:top w:val="single" w:sz="4" w:space="0" w:color="auto"/>
              <w:left w:val="single" w:sz="4" w:space="0" w:color="auto"/>
              <w:bottom w:val="single" w:sz="4" w:space="0" w:color="auto"/>
              <w:right w:val="single" w:sz="4" w:space="0" w:color="auto"/>
            </w:tcBorders>
          </w:tcPr>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（监察室）</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1、制定了关于加强</w:t>
            </w:r>
            <w:r>
              <w:rPr>
                <w:rFonts w:ascii="仿宋" w:eastAsia="仿宋" w:hAnsi="仿宋" w:cs="宋体" w:hint="eastAsia"/>
                <w:color w:val="000000"/>
                <w:kern w:val="0"/>
                <w:szCs w:val="32"/>
              </w:rPr>
              <w:t>“</w:t>
            </w:r>
            <w:r>
              <w:rPr>
                <w:rFonts w:ascii="仿宋" w:eastAsia="仿宋" w:hAnsi="仿宋" w:cs="宋体" w:hint="eastAsia"/>
                <w:color w:val="000000"/>
                <w:kern w:val="0"/>
                <w:szCs w:val="32"/>
              </w:rPr>
              <w:t>一岗双责</w:t>
            </w:r>
            <w:r>
              <w:rPr>
                <w:rFonts w:ascii="仿宋" w:eastAsia="仿宋" w:hAnsi="仿宋" w:cs="宋体" w:hint="eastAsia"/>
                <w:color w:val="000000"/>
                <w:kern w:val="0"/>
                <w:szCs w:val="32"/>
              </w:rPr>
              <w:t>”</w:t>
            </w:r>
            <w:r>
              <w:rPr>
                <w:rFonts w:ascii="仿宋" w:eastAsia="仿宋" w:hAnsi="仿宋" w:cs="宋体" w:hint="eastAsia"/>
                <w:color w:val="000000"/>
                <w:kern w:val="0"/>
                <w:szCs w:val="32"/>
              </w:rPr>
              <w:t xml:space="preserve"> 落实</w:t>
            </w:r>
            <w:r>
              <w:rPr>
                <w:rFonts w:ascii="仿宋" w:eastAsia="仿宋" w:hAnsi="仿宋" w:cs="宋体" w:hint="eastAsia"/>
                <w:color w:val="000000"/>
                <w:kern w:val="0"/>
                <w:szCs w:val="32"/>
              </w:rPr>
              <w:t>“</w:t>
            </w:r>
            <w:r>
              <w:rPr>
                <w:rFonts w:ascii="仿宋" w:eastAsia="仿宋" w:hAnsi="仿宋" w:cs="宋体" w:hint="eastAsia"/>
                <w:color w:val="000000"/>
                <w:kern w:val="0"/>
                <w:szCs w:val="32"/>
              </w:rPr>
              <w:t>监督责任</w:t>
            </w:r>
            <w:r>
              <w:rPr>
                <w:rFonts w:ascii="仿宋" w:eastAsia="仿宋" w:hAnsi="仿宋" w:cs="宋体" w:hint="eastAsia"/>
                <w:color w:val="000000"/>
                <w:kern w:val="0"/>
                <w:szCs w:val="32"/>
              </w:rPr>
              <w:t>”</w:t>
            </w:r>
            <w:r>
              <w:rPr>
                <w:rFonts w:ascii="仿宋" w:eastAsia="仿宋" w:hAnsi="仿宋" w:cs="宋体" w:hint="eastAsia"/>
                <w:color w:val="000000"/>
                <w:kern w:val="0"/>
                <w:szCs w:val="32"/>
              </w:rPr>
              <w:t>的通知；</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2、要求全院科室建立廉洁风险点监控记录本，强化日常动态监管，对执行不力的科室负责人，加大对执行情况的问责；</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3、加强对重点科室、重点</w:t>
            </w:r>
            <w:r>
              <w:rPr>
                <w:rFonts w:ascii="仿宋" w:eastAsia="仿宋" w:hAnsi="仿宋" w:cs="宋体" w:hint="eastAsia"/>
                <w:color w:val="000000"/>
                <w:kern w:val="0"/>
                <w:szCs w:val="32"/>
              </w:rPr>
              <w:t>环节的专项督查</w:t>
            </w:r>
          </w:p>
          <w:p>
            <w:pPr>
              <w:adjustRightInd w:val="0"/>
              <w:snapToGrid w:val="0"/>
              <w:spacing w:line="240" w:lineRule="auto"/>
              <w:rPr>
                <w:rFonts w:ascii="仿宋" w:eastAsia="仿宋" w:hAnsi="仿宋" w:cs="宋体" w:hint="eastAsia"/>
                <w:color w:val="000000"/>
                <w:kern w:val="0"/>
                <w:szCs w:val="32"/>
              </w:rPr>
            </w:pP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基建办）依据我院与代理业主签订的代建合同，制定医院二期项目管理工作实施办法，重点加强对合同条款中关于业主权利、义务、职责的细化，制定具体管理措施，履行医院监督、检查职责，并抄送代理业主共同遵守。</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（教学培训科）重点环节：1.考试管理。措施：重视法规与制度的学习，不断增强法规意识和保密意识；</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严格执行学校考试相关规定；</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加强监考、巡考等制度执行力。</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2.成绩管理。措施：认真执行学校和医院的相关规定，增强法规意识；</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严格把关，不能出错。</w:t>
            </w:r>
          </w:p>
          <w:p>
            <w:pPr>
              <w:adjustRightInd w:val="0"/>
              <w:snapToGrid w:val="0"/>
              <w:spacing w:after="0" w:line="240" w:lineRule="auto"/>
              <w:rPr>
                <w:rFonts w:ascii="仿宋" w:eastAsia="仿宋" w:hAnsi="仿宋" w:cs="宋体" w:hint="eastAsia"/>
                <w:color w:val="000000"/>
                <w:kern w:val="0"/>
                <w:szCs w:val="32"/>
              </w:rPr>
            </w:pPr>
          </w:p>
        </w:tc>
        <w:tc>
          <w:tcPr>
            <w:tcW w:w="2648" w:type="dxa"/>
            <w:tcBorders>
              <w:top w:val="single" w:sz="4" w:space="0" w:color="auto"/>
              <w:left w:val="single" w:sz="4" w:space="0" w:color="auto"/>
              <w:bottom w:val="single" w:sz="4" w:space="0" w:color="auto"/>
              <w:right w:val="single" w:sz="4" w:space="0" w:color="auto"/>
            </w:tcBorders>
          </w:tcPr>
          <w:p>
            <w:pPr>
              <w:adjustRightInd w:val="0"/>
              <w:snapToGrid w:val="0"/>
              <w:spacing w:line="240" w:lineRule="auto"/>
              <w:rPr>
                <w:rFonts w:ascii="仿宋" w:eastAsia="仿宋" w:hAnsi="仿宋" w:cs="宋体" w:hint="eastAsia"/>
                <w:color w:val="000000"/>
                <w:kern w:val="0"/>
                <w:szCs w:val="32"/>
              </w:rPr>
            </w:pPr>
          </w:p>
        </w:tc>
        <w:tc>
          <w:tcPr>
            <w:tcW w:w="2610" w:type="dxa"/>
            <w:tcBorders>
              <w:top w:val="single" w:sz="4" w:space="0" w:color="auto"/>
              <w:left w:val="single" w:sz="4" w:space="0" w:color="auto"/>
              <w:bottom w:val="single" w:sz="4" w:space="0" w:color="auto"/>
              <w:right w:val="single" w:sz="4" w:space="0" w:color="auto"/>
            </w:tcBorders>
          </w:tcPr>
          <w:p>
            <w:pPr>
              <w:adjustRightInd w:val="0"/>
              <w:snapToGrid w:val="0"/>
              <w:spacing w:line="240" w:lineRule="auto"/>
              <w:rPr>
                <w:rFonts w:ascii="仿宋" w:eastAsia="仿宋" w:hAnsi="仿宋" w:cs="宋体" w:hint="eastAsia"/>
                <w:color w:val="000000"/>
                <w:kern w:val="0"/>
                <w:szCs w:val="32"/>
              </w:rPr>
            </w:pPr>
          </w:p>
        </w:tc>
      </w:tr>
    </w:tbl>
    <w:p>
      <w:pPr>
        <w:sectPr>
          <w:footerReference w:type="default" r:id="rId28"/>
          <w:type w:val="nextPage"/>
          <w:pgSz w:w="16838" w:h="11906" w:orient="landscape"/>
          <w:pgMar w:top="1803" w:right="1440" w:bottom="1803" w:left="1440" w:header="851" w:footer="992" w:gutter="0"/>
          <w:pgNumType w:start="23"/>
          <w:cols w:space="720"/>
          <w:titlePg w:val="0"/>
          <w:docGrid w:type="lines" w:linePitch="319"/>
        </w:sectPr>
      </w:pPr>
    </w:p>
    <w:tbl>
      <w:tblPr>
        <w:tblStyle w:val="TableNormal"/>
        <w:tblW w:w="14905" w:type="dxa"/>
        <w:tblInd w:w="-318"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left w:w="0" w:type="dxa"/>
          <w:right w:w="0" w:type="dxa"/>
        </w:tblCellMar>
        <w:tblLook w:val="0000"/>
      </w:tblPr>
      <w:tblGrid>
        <w:gridCol w:w="1105"/>
        <w:gridCol w:w="2050"/>
        <w:gridCol w:w="1067"/>
        <w:gridCol w:w="1733"/>
        <w:gridCol w:w="3692"/>
        <w:gridCol w:w="2648"/>
        <w:gridCol w:w="2610"/>
      </w:tblGrid>
      <w:tr>
        <w:tblPrEx>
          <w:tblW w:w="14905" w:type="dxa"/>
          <w:tblInd w:w="-318"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left w:w="0" w:type="dxa"/>
            <w:right w:w="0" w:type="dxa"/>
          </w:tblCellMar>
          <w:tblLook w:val="0000"/>
        </w:tblPrEx>
        <w:trPr>
          <w:trHeight w:val="834"/>
        </w:trPr>
        <w:tc>
          <w:tcPr>
            <w:tcW w:w="11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tc>
        <w:tc>
          <w:tcPr>
            <w:tcW w:w="2050" w:type="dxa"/>
            <w:tcBorders>
              <w:top w:val="nil"/>
              <w:left w:val="single" w:sz="4" w:space="0" w:color="auto"/>
              <w:bottom w:val="single" w:sz="8" w:space="0" w:color="auto"/>
              <w:right w:val="single" w:sz="4" w:space="0" w:color="auto"/>
            </w:tcBorders>
            <w:tcMar>
              <w:top w:w="0" w:type="dxa"/>
              <w:left w:w="108" w:type="dxa"/>
              <w:bottom w:w="0" w:type="dxa"/>
              <w:right w:w="108" w:type="dxa"/>
            </w:tcMar>
          </w:tcPr>
          <w:p/>
        </w:tc>
        <w:tc>
          <w:tcPr>
            <w:tcW w:w="1067" w:type="dxa"/>
            <w:tcBorders>
              <w:top w:val="single" w:sz="4" w:space="0" w:color="auto"/>
              <w:left w:val="single" w:sz="4" w:space="0" w:color="auto"/>
              <w:bottom w:val="single" w:sz="4" w:space="0" w:color="auto"/>
              <w:right w:val="single" w:sz="4" w:space="0" w:color="auto"/>
            </w:tcBorders>
          </w:tcPr>
          <w:p/>
        </w:tc>
        <w:tc>
          <w:tcPr>
            <w:tcW w:w="1733" w:type="dxa"/>
            <w:tcBorders>
              <w:top w:val="single" w:sz="4" w:space="0" w:color="auto"/>
              <w:left w:val="single" w:sz="4" w:space="0" w:color="auto"/>
              <w:bottom w:val="single" w:sz="4" w:space="0" w:color="auto"/>
              <w:right w:val="single" w:sz="4" w:space="0" w:color="auto"/>
            </w:tcBorders>
          </w:tcPr>
          <w:p/>
        </w:tc>
        <w:tc>
          <w:tcPr>
            <w:tcW w:w="3692" w:type="dxa"/>
            <w:tcBorders>
              <w:top w:val="single" w:sz="4" w:space="0" w:color="auto"/>
              <w:left w:val="single" w:sz="4" w:space="0" w:color="auto"/>
              <w:bottom w:val="single" w:sz="4" w:space="0" w:color="auto"/>
              <w:right w:val="single" w:sz="4" w:space="0" w:color="auto"/>
            </w:tcBorders>
          </w:tcPr>
          <w:p>
            <w:pPr>
              <w:adjustRightInd w:val="0"/>
              <w:snapToGrid w:val="0"/>
              <w:spacing w:before="0"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3.学员招生。措施：严格执行规培招生和人事管理的相关规定；</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分管</w:t>
            </w:r>
            <w:r>
              <w:rPr>
                <w:rFonts w:ascii="仿宋" w:eastAsia="仿宋" w:hAnsi="仿宋" w:cs="宋体" w:hint="eastAsia"/>
                <w:color w:val="000000"/>
                <w:kern w:val="0"/>
                <w:szCs w:val="32"/>
              </w:rPr>
              <w:t>领导、人事科、各相关专业基地专家、教务科共同组成专家组进行面试；</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对于专家组的意见，教务科进行汇总并保管专家意见表；</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纪检监督人员对招生面试现场进行全程实时监督。</w:t>
            </w:r>
          </w:p>
          <w:p>
            <w:pPr>
              <w:adjustRightInd w:val="0"/>
              <w:snapToGrid w:val="0"/>
              <w:spacing w:line="240" w:lineRule="auto"/>
              <w:rPr>
                <w:rFonts w:ascii="仿宋" w:eastAsia="仿宋" w:hAnsi="仿宋" w:cs="宋体" w:hint="eastAsia"/>
                <w:color w:val="000000"/>
                <w:kern w:val="0"/>
                <w:szCs w:val="32"/>
              </w:rPr>
            </w:pP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（学科管理办）重点环节：</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1.科研管理。重视法规与制度的，不断增强法规意识和保密意识；</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严格执行科研经费管理相关规定；学习</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加强监督、审计。《成都市第五人民医院科研经费管理办法》</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2.重点学科经费管理。严格执行学校和医院的相关规定，增强法规意识；</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严格把关，处处留心。《重点学科管理办法》</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3.专家接待。严格按照医院财务规定执行专家接待费报销。</w:t>
            </w:r>
          </w:p>
          <w:p>
            <w:pPr>
              <w:adjustRightInd w:val="0"/>
              <w:snapToGrid w:val="0"/>
              <w:spacing w:line="240" w:lineRule="auto"/>
              <w:rPr>
                <w:rFonts w:ascii="仿宋" w:eastAsia="仿宋" w:hAnsi="仿宋" w:cs="宋体" w:hint="eastAsia"/>
                <w:color w:val="000000"/>
                <w:kern w:val="0"/>
                <w:szCs w:val="32"/>
              </w:rPr>
            </w:pPr>
            <w:r>
              <w:rPr>
                <w:rFonts w:ascii="仿宋" w:eastAsia="仿宋" w:hAnsi="仿宋" w:cs="宋体" w:hint="eastAsia"/>
                <w:color w:val="000000"/>
                <w:kern w:val="0"/>
                <w:szCs w:val="32"/>
              </w:rPr>
              <w:t>（总务科）通过制度化、规范化审核手续，多方审核、互相监督制度相关流程，如招标管理办法（暂行）招标管理工作流程，公务车管理流程以及不良商家黑名单管理制度。</w:t>
            </w:r>
          </w:p>
          <w:p>
            <w:pPr>
              <w:adjustRightInd w:val="0"/>
              <w:snapToGrid w:val="0"/>
              <w:spacing w:line="240" w:lineRule="auto"/>
              <w:rPr>
                <w:rFonts w:ascii="仿宋" w:eastAsia="仿宋" w:hAnsi="仿宋" w:cs="宋体" w:hint="eastAsia"/>
                <w:color w:val="000000"/>
                <w:kern w:val="0"/>
                <w:szCs w:val="32"/>
              </w:rPr>
            </w:pPr>
          </w:p>
          <w:p>
            <w:pPr>
              <w:adjustRightInd w:val="0"/>
              <w:snapToGrid w:val="0"/>
              <w:spacing w:after="0" w:line="240" w:lineRule="auto"/>
              <w:rPr>
                <w:rFonts w:ascii="仿宋" w:eastAsia="仿宋" w:hAnsi="仿宋" w:cs="宋体" w:hint="eastAsia"/>
                <w:color w:val="000000"/>
                <w:kern w:val="0"/>
                <w:szCs w:val="32"/>
              </w:rPr>
            </w:pPr>
          </w:p>
        </w:tc>
        <w:tc>
          <w:tcPr>
            <w:tcW w:w="2648" w:type="dxa"/>
            <w:tcBorders>
              <w:top w:val="single" w:sz="4" w:space="0" w:color="auto"/>
              <w:left w:val="single" w:sz="4" w:space="0" w:color="auto"/>
              <w:bottom w:val="single" w:sz="4" w:space="0" w:color="auto"/>
              <w:right w:val="single" w:sz="4" w:space="0" w:color="auto"/>
            </w:tcBorders>
          </w:tcPr>
          <w:p/>
        </w:tc>
        <w:tc>
          <w:tcPr>
            <w:tcW w:w="2610" w:type="dxa"/>
            <w:tcBorders>
              <w:top w:val="single" w:sz="4" w:space="0" w:color="auto"/>
              <w:left w:val="single" w:sz="4" w:space="0" w:color="auto"/>
              <w:bottom w:val="single" w:sz="4" w:space="0" w:color="auto"/>
              <w:right w:val="single" w:sz="4" w:space="0" w:color="auto"/>
            </w:tcBorders>
          </w:tcPr>
          <w:p/>
        </w:tc>
      </w:tr>
    </w:tbl>
    <w:p>
      <w:r>
        <w:br/>
      </w:r>
      <w:r>
        <w:br/>
      </w:r>
    </w:p>
    <w:p>
      <w:pPr>
        <w:widowControl/>
        <w:spacing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9" w:history="1">
        <w:r>
          <w:rPr>
            <w:rFonts w:ascii="SimSun" w:eastAsia="SimSun" w:hAnsi="SimSun" w:cs="SimSun"/>
            <w:b/>
            <w:bCs/>
            <w:color w:val="0000EE"/>
            <w:kern w:val="0"/>
            <w:sz w:val="30"/>
            <w:szCs w:val="30"/>
            <w:u w:val="single" w:color="0000EE"/>
          </w:rPr>
          <w:t>https://d.book118.com/278000076072006037</w:t>
        </w:r>
      </w:hyperlink>
    </w:p>
    <w:p/>
    <w:sectPr>
      <w:footerReference w:type="default" r:id="rId30"/>
      <w:type w:val="nextPage"/>
      <w:pgSz w:w="16838" w:h="11906" w:orient="landscape"/>
      <w:pgMar w:top="1803" w:right="1440" w:bottom="1803" w:left="1440" w:header="851" w:footer="992" w:gutter="0"/>
      <w:pgNumType w:start="24"/>
      <w:cols w:space="720"/>
      <w:titlePg w:val="0"/>
      <w:docGrid w:type="lines" w:linePitch="31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方正小标宋简体">
    <w:panose1 w:val="03000509000000000000"/>
    <w:charset w:val="86"/>
    <w:family w:val="auto"/>
    <w:pitch w:val="default"/>
    <w:sig w:usb0="00000000" w:usb1="00000000" w:usb2="00000000" w:usb3="00000000" w:csb0="00040000" w:csb1="00000000"/>
    <w:embedRegular r:id="rId1" w:subsetted="1" w:fontKey="{C177602B-B289-48A7-94C8-B50FA2D10675}"/>
  </w:font>
  <w:font w:name="仿宋_GB2312">
    <w:panose1 w:val="02010609030101010101"/>
    <w:charset w:val="86"/>
    <w:family w:val="modern"/>
    <w:pitch w:val="default"/>
    <w:sig w:usb0="00000000" w:usb1="00000000" w:usb2="00000000" w:usb3="00000000" w:csb0="00040000" w:csb1="00000000"/>
    <w:embedRegular r:id="rId2" w:subsetted="1" w:fontKey="{A7D81AE0-7916-4045-94E3-8C65B555FE2A}"/>
  </w:font>
  <w:font w:name="黑体">
    <w:altName w:val="SimHei"/>
    <w:panose1 w:val="02010609060101010101"/>
    <w:charset w:val="86"/>
    <w:family w:val="modern"/>
    <w:pitch w:val="fixed"/>
    <w:sig w:usb0="800002BF" w:usb1="38CF7CFA" w:usb2="00000016" w:usb3="00000000" w:csb0="00040001" w:csb1="00000000"/>
    <w:embedRegular r:id="rId3" w:subsetted="1" w:fontKey="{E812E691-E93A-4393-BF2F-B983761C1DF8}"/>
  </w:font>
  <w:font w:name="楷体_GB2312">
    <w:panose1 w:val="02010609030101010101"/>
    <w:charset w:val="86"/>
    <w:family w:val="modern"/>
    <w:pitch w:val="default"/>
    <w:sig w:usb0="00000000" w:usb1="00000000" w:usb2="00000000" w:usb3="00000000" w:csb0="00040000" w:csb1="00000000"/>
    <w:embedRegular r:id="rId4" w:subsetted="1" w:fontKey="{4F8ED06E-831F-4FC6-B548-78EB7CD1A5E5}"/>
  </w:font>
  <w:font w:name="仿宋">
    <w:panose1 w:val="02010609060101010101"/>
    <w:charset w:val="86"/>
    <w:family w:val="modern"/>
    <w:pitch w:val="fixed"/>
    <w:sig w:usb0="800002BF" w:usb1="38CF7CFA" w:usb2="00000016" w:usb3="00000000" w:csb0="00040001" w:csb1="00000000"/>
    <w:embedRegular r:id="rId5" w:subsetted="1" w:fontKey="{40782338-9A14-4BEF-AF7F-A16DA75F3CFA}"/>
  </w:font>
  <w:font w:name="宋体">
    <w:altName w:val="SimSun"/>
    <w:panose1 w:val="02010600030101010101"/>
    <w:charset w:val="86"/>
    <w:family w:val="auto"/>
    <w:pitch w:val="variable"/>
    <w:sig w:usb0="00000203" w:usb1="288F0000" w:usb2="00000016" w:usb3="00000000" w:csb0="00040001" w:csb1="00000000"/>
    <w:embedRegular r:id="rId6" w:subsetted="1" w:fontKey="{73B70814-62E7-4643-AAAE-668E16E6FC8B}"/>
  </w:font>
  <w:font w:name="方正小标宋_GBK">
    <w:panose1 w:val="02000000000000000000"/>
    <w:charset w:val="86"/>
    <w:family w:val="script"/>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embedBold r:id="rId7" w:subsetted="1" w:fontKey="{5125F5CE-1005-4740-A1F5-AD473F9B869E}"/>
  </w:font>
  <w:font w:name="Calibri">
    <w:panose1 w:val="020F0502020204030204"/>
    <w:charset w:val="00"/>
    <w:family w:val="swiss"/>
    <w:pitch w:val="variable"/>
    <w:sig w:usb0="E4002EFF" w:usb1="C200247B" w:usb2="00000009" w:usb3="00000000" w:csb0="000001FF" w:csb1="00000000"/>
    <w:embedRegular r:id="rId8" w:subsetted="1" w:fontKey="{DFECF110-3126-447B-A0F1-B9AB1E0497F0}"/>
  </w:font>
  <w:font w:name="SimSun">
    <w:charset w:val="00"/>
    <w:family w:val="auto"/>
    <w:pitch w:val="default"/>
    <w:embedRegular r:id="rId9" w:subsetted="1" w:fontKey="{239DC488-5BA1-49B2-AFD6-B5B2F64F91B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outside;mso-position-horizontal-relative:margin;mso-wrap-style:none;position:absolute;z-index:251658240"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outside;mso-position-horizontal-relative:margin;mso-wrap-style:none;position:absolute;z-index:251659264"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outside;mso-position-horizontal-relative:margin;mso-wrap-style:none;position:absolute;z-index:251660288"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52" type="#_x0000_t202" style="width:2in;height:2in;margin-top:0;margin-left:0;mso-position-horizontal:outside;mso-position-horizontal-relative:margin;mso-wrap-style:none;position:absolute;z-index:251661312"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4</w:t>
                </w:r>
                <w:r>
                  <w:rPr>
                    <w:rFonts w:hint="eastAsia"/>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outside;mso-position-horizontal-relative:margin;mso-wrap-style:none;position:absolute;z-index:251662336"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5</w:t>
                </w:r>
                <w:r>
                  <w:rPr>
                    <w:rFonts w:hint="eastAsia"/>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54" type="#_x0000_t202" style="width:2in;height:2in;margin-top:0;margin-left:0;mso-position-horizontal:outside;mso-position-horizontal-relative:margin;mso-wrap-style:none;position:absolute;z-index:251663360"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6</w:t>
                </w:r>
                <w:r>
                  <w:rPr>
                    <w:rFonts w:hint="eastAsia"/>
                  </w:rP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outside;mso-position-horizontal-relative:margin;mso-wrap-style:none;position:absolute;z-index:251664384"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7</w:t>
                </w:r>
                <w:r>
                  <w:rPr>
                    <w:rFonts w:hint="eastAsia"/>
                  </w:rP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56" type="#_x0000_t202" style="width:2in;height:2in;margin-top:0;margin-left:0;mso-position-horizontal:outside;mso-position-horizontal-relative:margin;mso-wrap-style:none;position:absolute;z-index:251665408"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8</w:t>
                </w:r>
                <w:r>
                  <w:rPr>
                    <w:rFonts w:hint="eastAsia"/>
                  </w:rP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outside;mso-position-horizontal-relative:margin;mso-wrap-style:none;position:absolute;z-index:251666432"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9</w:t>
                </w:r>
                <w:r>
                  <w:rPr>
                    <w:rFonts w:hint="eastAsia"/>
                  </w:rP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58" type="#_x0000_t202" style="width:2in;height:2in;margin-top:0;margin-left:0;mso-position-horizontal:outside;mso-position-horizontal-relative:margin;mso-wrap-style:none;position:absolute;z-index:251667456"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10</w:t>
                </w:r>
                <w:r>
                  <w:rPr>
                    <w:rFonts w:hint="eastAsia"/>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outside;mso-position-horizontal-relative:margin;mso-wrap-style:none;position:absolute;z-index:251668480"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11</w:t>
                </w:r>
                <w:r>
                  <w:rPr>
                    <w:rFonts w:hint="eastAsia"/>
                  </w:rP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60" type="#_x0000_t202" style="width:2in;height:2in;margin-top:0;margin-left:0;mso-position-horizontal:outside;mso-position-horizontal-relative:margin;mso-wrap-style:none;position:absolute;z-index:251669504"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12</w:t>
                </w:r>
                <w:r>
                  <w:rPr>
                    <w:rFonts w:hint="eastAsia"/>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61" type="#_x0000_t202" style="width:2in;height:2in;margin-top:0;margin-left:0;mso-position-horizontal:outside;mso-position-horizontal-relative:margin;mso-wrap-style:none;position:absolute;z-index:251670528"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14</w:t>
                </w:r>
                <w:r>
                  <w:rPr>
                    <w:rFonts w:hint="eastAsia"/>
                  </w:rP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62" type="#_x0000_t202" style="width:2in;height:2in;margin-top:0;margin-left:0;mso-position-horizontal:outside;mso-position-horizontal-relative:margin;mso-wrap-style:none;position:absolute;z-index:251671552"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15</w:t>
                </w:r>
                <w:r>
                  <w:rPr>
                    <w:rFonts w:hint="eastAsia"/>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63" type="#_x0000_t202" style="width:2in;height:2in;margin-top:0;margin-left:0;mso-position-horizontal:outside;mso-position-horizontal-relative:margin;mso-wrap-style:none;position:absolute;z-index:251672576"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15</w:t>
                </w:r>
                <w:r>
                  <w:rPr>
                    <w:rFonts w:hint="eastAsia"/>
                  </w:rP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64" type="#_x0000_t202" style="width:2in;height:2in;margin-top:0;margin-left:0;mso-position-horizontal:outside;mso-position-horizontal-relative:margin;mso-wrap-style:none;position:absolute;z-index:251673600"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17</w:t>
                </w:r>
                <w:r>
                  <w:rPr>
                    <w:rFonts w:hint="eastAsia"/>
                  </w:rP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65" type="#_x0000_t202" style="width:2in;height:2in;margin-top:0;margin-left:0;mso-position-horizontal:outside;mso-position-horizontal-relative:margin;mso-wrap-style:none;position:absolute;z-index:251674624"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18</w:t>
                </w:r>
                <w:r>
                  <w:rPr>
                    <w:rFonts w:hint="eastAsia"/>
                  </w:rP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66" type="#_x0000_t202" style="width:2in;height:2in;margin-top:0;margin-left:0;mso-position-horizontal:outside;mso-position-horizontal-relative:margin;mso-wrap-style:none;position:absolute;z-index:251675648"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18</w:t>
                </w:r>
                <w:r>
                  <w:rPr>
                    <w:rFonts w:hint="eastAsia"/>
                  </w:rP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67" type="#_x0000_t202" style="width:2in;height:2in;margin-top:0;margin-left:0;mso-position-horizontal:outside;mso-position-horizontal-relative:margin;mso-wrap-style:none;position:absolute;z-index:251676672"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19</w:t>
                </w:r>
                <w:r>
                  <w:rPr>
                    <w:rFonts w:hint="eastAsia"/>
                  </w:rPr>
                  <w:fldChar w:fldCharType="end"/>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68" type="#_x0000_t202" style="width:2in;height:2in;margin-top:0;margin-left:0;mso-position-horizontal:outside;mso-position-horizontal-relative:margin;mso-wrap-style:none;position:absolute;z-index:251677696"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21</w:t>
                </w:r>
                <w:r>
                  <w:rPr>
                    <w:rFonts w:hint="eastAsia"/>
                  </w:rP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69" type="#_x0000_t202" style="width:2in;height:2in;margin-top:0;margin-left:0;mso-position-horizontal:outside;mso-position-horizontal-relative:margin;mso-wrap-style:none;position:absolute;z-index:251678720"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21</w:t>
                </w:r>
                <w:r>
                  <w:rPr>
                    <w:rFonts w:hint="eastAsia"/>
                  </w:rPr>
                  <w:fldChar w:fldCharType="end"/>
                </w:r>
              </w:p>
            </w:txbxContent>
          </v:textbox>
          <w10:wrap anchorx="margin"/>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70" type="#_x0000_t202" style="width:2in;height:2in;margin-top:0;margin-left:0;mso-position-horizontal:outside;mso-position-horizontal-relative:margin;mso-wrap-style:none;position:absolute;z-index:251679744"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22</w:t>
                </w:r>
                <w:r>
                  <w:rPr>
                    <w:rFonts w:hint="eastAsia"/>
                  </w:rPr>
                  <w:fldChar w:fldCharType="end"/>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71" type="#_x0000_t202" style="width:2in;height:2in;margin-top:0;margin-left:0;mso-position-horizontal:outside;mso-position-horizontal-relative:margin;mso-wrap-style:none;position:absolute;z-index:251680768"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23</w:t>
                </w:r>
                <w:r>
                  <w:rPr>
                    <w:rFonts w:hint="eastAsia"/>
                  </w:rPr>
                  <w:fldChar w:fldCharType="end"/>
                </w:r>
              </w:p>
            </w:txbxContent>
          </v:textbox>
          <w10:wrap anchorx="margin"/>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1" o:spid="_x0000_s2072" type="#_x0000_t202" style="width:2in;height:2in;margin-top:0;margin-left:0;mso-position-horizontal:outside;mso-position-horizontal-relative:margin;mso-wrap-style:none;position:absolute;z-index:251681792" filled="f" stroked="f">
          <v:fill o:detectmouseclick="t"/>
          <o:lock v:ext="edit" aspectratio="f"/>
          <v:textbox style="mso-fit-shape-to-text:t" inset="0,0,0,0">
            <w:txbxContent>
              <w:p>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24</w:t>
                </w:r>
                <w:r>
                  <w:rPr>
                    <w:rFonts w:hint="eastAsia"/>
                  </w:rPr>
                  <w:fldChar w:fldCharType="end"/>
                </w:r>
              </w:p>
            </w:txbxContent>
          </v:textbox>
          <w10:wrap anchorx="margin"/>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3F8633"/>
    <w:multiLevelType w:val="singleLevel"/>
    <w:tmpl w:val="583F8633"/>
    <w:lvl w:ilvl="0">
      <w:start w:val="5"/>
      <w:numFmt w:val="chineseCounting"/>
      <w:suff w:val="nothing"/>
      <w:lvlText w:val="（%1）"/>
      <w:lvlJc w:val="left"/>
      <w:rPr>
        <w:rFonts w:cs="Times New Roman"/>
      </w:rPr>
    </w:lvl>
  </w:abstractNum>
  <w:abstractNum w:abstractNumId="1">
    <w:nsid w:val="65425CFC"/>
    <w:multiLevelType w:val="multilevel"/>
    <w:tmpl w:val="65425CFC"/>
    <w:lvl w:ilvl="0">
      <w:start w:val="1"/>
      <w:numFmt w:val="japaneseCounting"/>
      <w:lvlText w:val="%1、"/>
      <w:lvlJc w:val="left"/>
      <w:pPr>
        <w:ind w:left="1330" w:hanging="720"/>
      </w:pPr>
      <w:rPr>
        <w:rFonts w:cs="Times New Roman" w:hint="default"/>
      </w:rPr>
    </w:lvl>
    <w:lvl w:ilvl="1">
      <w:start w:val="1"/>
      <w:numFmt w:val="lowerLetter"/>
      <w:lvlText w:val="%2)"/>
      <w:lvlJc w:val="left"/>
      <w:pPr>
        <w:ind w:left="1450" w:hanging="420"/>
      </w:pPr>
      <w:rPr>
        <w:rFonts w:cs="Times New Roman"/>
      </w:rPr>
    </w:lvl>
    <w:lvl w:ilvl="2">
      <w:start w:val="1"/>
      <w:numFmt w:val="lowerRoman"/>
      <w:lvlText w:val="%3."/>
      <w:lvlJc w:val="right"/>
      <w:pPr>
        <w:ind w:left="1870" w:hanging="420"/>
      </w:pPr>
      <w:rPr>
        <w:rFonts w:cs="Times New Roman"/>
      </w:rPr>
    </w:lvl>
    <w:lvl w:ilvl="3">
      <w:start w:val="1"/>
      <w:numFmt w:val="decimal"/>
      <w:lvlText w:val="%4."/>
      <w:lvlJc w:val="left"/>
      <w:pPr>
        <w:ind w:left="2290" w:hanging="420"/>
      </w:pPr>
      <w:rPr>
        <w:rFonts w:cs="Times New Roman"/>
      </w:rPr>
    </w:lvl>
    <w:lvl w:ilvl="4">
      <w:start w:val="1"/>
      <w:numFmt w:val="lowerLetter"/>
      <w:lvlText w:val="%5)"/>
      <w:lvlJc w:val="left"/>
      <w:pPr>
        <w:ind w:left="2710" w:hanging="420"/>
      </w:pPr>
      <w:rPr>
        <w:rFonts w:cs="Times New Roman"/>
      </w:rPr>
    </w:lvl>
    <w:lvl w:ilvl="5">
      <w:start w:val="1"/>
      <w:numFmt w:val="lowerRoman"/>
      <w:lvlText w:val="%6."/>
      <w:lvlJc w:val="right"/>
      <w:pPr>
        <w:ind w:left="3130" w:hanging="420"/>
      </w:pPr>
      <w:rPr>
        <w:rFonts w:cs="Times New Roman"/>
      </w:rPr>
    </w:lvl>
    <w:lvl w:ilvl="6">
      <w:start w:val="1"/>
      <w:numFmt w:val="decimal"/>
      <w:lvlText w:val="%7."/>
      <w:lvlJc w:val="left"/>
      <w:pPr>
        <w:ind w:left="3550" w:hanging="420"/>
      </w:pPr>
      <w:rPr>
        <w:rFonts w:cs="Times New Roman"/>
      </w:rPr>
    </w:lvl>
    <w:lvl w:ilvl="7">
      <w:start w:val="1"/>
      <w:numFmt w:val="lowerLetter"/>
      <w:lvlText w:val="%8)"/>
      <w:lvlJc w:val="left"/>
      <w:pPr>
        <w:ind w:left="3970" w:hanging="420"/>
      </w:pPr>
      <w:rPr>
        <w:rFonts w:cs="Times New Roman"/>
      </w:rPr>
    </w:lvl>
    <w:lvl w:ilvl="8">
      <w:start w:val="1"/>
      <w:numFmt w:val="lowerRoman"/>
      <w:lvlText w:val="%9."/>
      <w:lvlJc w:val="right"/>
      <w:pPr>
        <w:ind w:left="4390" w:hanging="420"/>
      </w:pPr>
      <w:rPr>
        <w:rFonts w:cs="Times New Roman"/>
      </w:rPr>
    </w:lvl>
  </w:abstractNum>
  <w:abstractNum w:abstractNumId="2">
    <w:nsid w:val="788ECCDC"/>
    <w:multiLevelType w:val="multilevel"/>
    <w:tmpl w:val="65425CFC"/>
    <w:lvl w:ilvl="0">
      <w:start w:val="1"/>
      <w:numFmt w:val="japaneseCounting"/>
      <w:lvlText w:val="%1、"/>
      <w:lvlJc w:val="left"/>
      <w:pPr>
        <w:ind w:left="1330" w:hanging="720"/>
      </w:pPr>
      <w:rPr>
        <w:rFonts w:cs="Times New Roman" w:hint="default"/>
      </w:rPr>
    </w:lvl>
    <w:lvl w:ilvl="1">
      <w:start w:val="1"/>
      <w:numFmt w:val="lowerLetter"/>
      <w:lvlText w:val="%2)"/>
      <w:lvlJc w:val="left"/>
      <w:pPr>
        <w:ind w:left="1450" w:hanging="420"/>
      </w:pPr>
      <w:rPr>
        <w:rFonts w:cs="Times New Roman"/>
      </w:rPr>
    </w:lvl>
    <w:lvl w:ilvl="2">
      <w:start w:val="1"/>
      <w:numFmt w:val="lowerRoman"/>
      <w:lvlText w:val="%3."/>
      <w:lvlJc w:val="right"/>
      <w:pPr>
        <w:ind w:left="1870" w:hanging="420"/>
      </w:pPr>
      <w:rPr>
        <w:rFonts w:cs="Times New Roman"/>
      </w:rPr>
    </w:lvl>
    <w:lvl w:ilvl="3">
      <w:start w:val="1"/>
      <w:numFmt w:val="decimal"/>
      <w:lvlText w:val="%4."/>
      <w:lvlJc w:val="left"/>
      <w:pPr>
        <w:ind w:left="2290" w:hanging="420"/>
      </w:pPr>
      <w:rPr>
        <w:rFonts w:cs="Times New Roman"/>
      </w:rPr>
    </w:lvl>
    <w:lvl w:ilvl="4">
      <w:start w:val="1"/>
      <w:numFmt w:val="lowerLetter"/>
      <w:lvlText w:val="%5)"/>
      <w:lvlJc w:val="left"/>
      <w:pPr>
        <w:ind w:left="2710" w:hanging="420"/>
      </w:pPr>
      <w:rPr>
        <w:rFonts w:cs="Times New Roman"/>
      </w:rPr>
    </w:lvl>
    <w:lvl w:ilvl="5">
      <w:start w:val="1"/>
      <w:numFmt w:val="lowerRoman"/>
      <w:lvlText w:val="%6."/>
      <w:lvlJc w:val="right"/>
      <w:pPr>
        <w:ind w:left="3130" w:hanging="420"/>
      </w:pPr>
      <w:rPr>
        <w:rFonts w:cs="Times New Roman"/>
      </w:rPr>
    </w:lvl>
    <w:lvl w:ilvl="6">
      <w:start w:val="1"/>
      <w:numFmt w:val="decimal"/>
      <w:lvlText w:val="%7."/>
      <w:lvlJc w:val="left"/>
      <w:pPr>
        <w:ind w:left="3550" w:hanging="420"/>
      </w:pPr>
      <w:rPr>
        <w:rFonts w:cs="Times New Roman"/>
      </w:rPr>
    </w:lvl>
    <w:lvl w:ilvl="7">
      <w:start w:val="1"/>
      <w:numFmt w:val="lowerLetter"/>
      <w:lvlText w:val="%8)"/>
      <w:lvlJc w:val="left"/>
      <w:pPr>
        <w:ind w:left="3970" w:hanging="420"/>
      </w:pPr>
      <w:rPr>
        <w:rFonts w:cs="Times New Roman"/>
      </w:rPr>
    </w:lvl>
    <w:lvl w:ilvl="8">
      <w:start w:val="1"/>
      <w:numFmt w:val="lowerRoman"/>
      <w:lvlText w:val="%9."/>
      <w:lvlJc w:val="right"/>
      <w:pPr>
        <w:ind w:left="4390" w:hanging="420"/>
      </w:pPr>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TrueTypeFonts/>
  <w:saveSubsetFonts/>
  <w:bordersDoNotSurroundHeader/>
  <w:bordersDoNotSurroundFooter/>
  <w:doNotTrackMoves/>
  <w:defaultTabStop w:val="420"/>
  <w:drawingGridVerticalSpacing w:val="159"/>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074EE"/>
    <w:rsid w:val="00457AB3"/>
    <w:rsid w:val="00B63467"/>
    <w:rsid w:val="00C2444B"/>
    <w:rsid w:val="00D074EE"/>
    <w:rsid w:val="0218046D"/>
    <w:rsid w:val="05497C6A"/>
    <w:rsid w:val="0836556E"/>
    <w:rsid w:val="09361DEB"/>
    <w:rsid w:val="0E665992"/>
    <w:rsid w:val="0FC60118"/>
    <w:rsid w:val="10F104B9"/>
    <w:rsid w:val="113A492C"/>
    <w:rsid w:val="1167022F"/>
    <w:rsid w:val="11887A34"/>
    <w:rsid w:val="134A65FD"/>
    <w:rsid w:val="13856A27"/>
    <w:rsid w:val="13DC433E"/>
    <w:rsid w:val="17E0284B"/>
    <w:rsid w:val="1AD8210B"/>
    <w:rsid w:val="1C711C06"/>
    <w:rsid w:val="1E604534"/>
    <w:rsid w:val="1EE37E86"/>
    <w:rsid w:val="2316336C"/>
    <w:rsid w:val="24534B9E"/>
    <w:rsid w:val="24B66D9F"/>
    <w:rsid w:val="25B70F1B"/>
    <w:rsid w:val="292F67C3"/>
    <w:rsid w:val="2A09239E"/>
    <w:rsid w:val="2AFA5EBD"/>
    <w:rsid w:val="2B491F3D"/>
    <w:rsid w:val="2DD26678"/>
    <w:rsid w:val="2E6A46A8"/>
    <w:rsid w:val="2E7A0D95"/>
    <w:rsid w:val="2F976F36"/>
    <w:rsid w:val="33866063"/>
    <w:rsid w:val="434964DA"/>
    <w:rsid w:val="4AE352A9"/>
    <w:rsid w:val="50B24814"/>
    <w:rsid w:val="53994A1A"/>
    <w:rsid w:val="55C42DF7"/>
    <w:rsid w:val="5EF726C3"/>
    <w:rsid w:val="5F5A1C66"/>
    <w:rsid w:val="61C2329F"/>
    <w:rsid w:val="62E32A30"/>
    <w:rsid w:val="6A16428F"/>
    <w:rsid w:val="6DEE2F7D"/>
    <w:rsid w:val="6EE11D3D"/>
    <w:rsid w:val="6F865204"/>
    <w:rsid w:val="70835318"/>
    <w:rsid w:val="724941DC"/>
    <w:rsid w:val="73564622"/>
    <w:rsid w:val="739B5318"/>
    <w:rsid w:val="76F13F59"/>
    <w:rsid w:val="790359B3"/>
    <w:rsid w:val="792771D5"/>
    <w:rsid w:val="7D8F4985"/>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spacing w:line="600" w:lineRule="exact"/>
      <w:jc w:val="both"/>
    </w:pPr>
    <w:rPr>
      <w:rFonts w:ascii="Calibri" w:hAnsi="Calibri"/>
      <w:kern w:val="2"/>
      <w:sz w:val="21"/>
      <w:szCs w:val="22"/>
      <w:lang w:val="en-US" w:eastAsia="zh-CN" w:bidi="ar-SA"/>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 w:type="paragraph" w:customStyle="1" w:styleId="ListParagraph">
    <w:name w:val="List Paragraph"/>
    <w:basedOn w:val="Normal"/>
    <w:uiPriority w:val="34"/>
    <w:qFormat/>
    <w:pPr>
      <w:spacing w:line="240" w:lineRule="auto"/>
      <w:ind w:firstLine="420" w:firstLineChars="200"/>
    </w:pPr>
    <w:rPr>
      <w:rFonts w:ascii="Calibri" w:eastAsia="宋体" w:hAnsi="Calibri" w:cs="Times New Roman"/>
    </w:rPr>
  </w:style>
  <w:style w:type="paragraph" w:customStyle="1" w:styleId="1">
    <w:name w:val="列出段落1"/>
    <w:basedOn w:val="Normal"/>
    <w:uiPriority w:val="99"/>
    <w:qFormat/>
    <w:pPr>
      <w:ind w:firstLine="420" w:firstLineChars="200"/>
    </w:pPr>
  </w:style>
  <w:style w:type="paragraph" w:customStyle="1" w:styleId="Style2">
    <w:name w:val="_Style 2"/>
    <w:basedOn w:val="Normal"/>
    <w:qFormat/>
    <w:pPr>
      <w:ind w:firstLine="420" w:firstLineChars="200"/>
    </w:pPr>
    <w:rPr>
      <w:rFonts w:cs="Calibri"/>
      <w:szCs w:val="21"/>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allowPNG/>
  <w:pixelsPerInch w:val="144"/>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hyperlink" Target="http://www.so.com/s?q=%E5%8C%BB%E7%96%97%E5%8D%AB%E7%94%9F&amp;ie=utf-8&amp;src=internal_wenda_recommend_textn" TargetMode="External" /><Relationship Id="rId21" Type="http://schemas.openxmlformats.org/officeDocument/2006/relationships/hyperlink" Target="http://www.so.com/s?q=%E7%A4%BE%E4%BC%9A&amp;ie=utf-8&amp;src=internal_wenda_recommend_textn" TargetMode="External" /><Relationship Id="rId22" Type="http://schemas.openxmlformats.org/officeDocument/2006/relationships/footer" Target="footer17.xml" /><Relationship Id="rId23" Type="http://schemas.openxmlformats.org/officeDocument/2006/relationships/footer" Target="footer18.xml" /><Relationship Id="rId24" Type="http://schemas.openxmlformats.org/officeDocument/2006/relationships/footer" Target="footer19.xml" /><Relationship Id="rId25" Type="http://schemas.openxmlformats.org/officeDocument/2006/relationships/footer" Target="footer20.xml" /><Relationship Id="rId26" Type="http://schemas.openxmlformats.org/officeDocument/2006/relationships/footer" Target="footer21.xml" /><Relationship Id="rId27" Type="http://schemas.openxmlformats.org/officeDocument/2006/relationships/footer" Target="footer22.xml" /><Relationship Id="rId28" Type="http://schemas.openxmlformats.org/officeDocument/2006/relationships/footer" Target="footer23.xml" /><Relationship Id="rId29" Type="http://schemas.openxmlformats.org/officeDocument/2006/relationships/hyperlink" Target="https://d.book118.com/278000076072006037" TargetMode="External" /><Relationship Id="rId3" Type="http://schemas.openxmlformats.org/officeDocument/2006/relationships/fontTable" Target="fontTable.xml" /><Relationship Id="rId30" Type="http://schemas.openxmlformats.org/officeDocument/2006/relationships/footer" Target="footer24.xml" /><Relationship Id="rId31" Type="http://schemas.openxmlformats.org/officeDocument/2006/relationships/theme" Target="theme/theme1.xml" /><Relationship Id="rId32" Type="http://schemas.openxmlformats.org/officeDocument/2006/relationships/numbering" Target="numbering.xml" /><Relationship Id="rId33"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_rels/fontTable.xml.rels><?xml version="1.0" encoding="utf-8" standalone="yes"?><Relationships xmlns="http://schemas.openxmlformats.org/package/2006/relationships"><Relationship Id="rId1" Type="http://schemas.openxmlformats.org/officeDocument/2006/relationships/font" Target="fonts/font1.odttf" /><Relationship Id="rId2" Type="http://schemas.openxmlformats.org/officeDocument/2006/relationships/font" Target="fonts/font2.odttf" /><Relationship Id="rId3" Type="http://schemas.openxmlformats.org/officeDocument/2006/relationships/font" Target="fonts/font3.odttf" /><Relationship Id="rId4" Type="http://schemas.openxmlformats.org/officeDocument/2006/relationships/font" Target="fonts/font4.odttf" /><Relationship Id="rId5" Type="http://schemas.openxmlformats.org/officeDocument/2006/relationships/font" Target="fonts/font5.odttf" /><Relationship Id="rId6" Type="http://schemas.openxmlformats.org/officeDocument/2006/relationships/font" Target="fonts/font6.odttf" /><Relationship Id="rId7" Type="http://schemas.openxmlformats.org/officeDocument/2006/relationships/font" Target="fonts/font7.odttf" /><Relationship Id="rId8" Type="http://schemas.openxmlformats.org/officeDocument/2006/relationships/font" Target="fonts/font8.odttf" /><Relationship Id="rId9" Type="http://schemas.openxmlformats.org/officeDocument/2006/relationships/font" Target="fonts/font9.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30</Pages>
  <Words>4502</Words>
  <Characters>25662</Characters>
  <Application>Microsoft Office Word</Application>
  <DocSecurity>0</DocSecurity>
  <Lines>213</Lines>
  <Paragraphs>60</Paragraphs>
  <ScaleCrop>false</ScaleCrop>
  <Company/>
  <LinksUpToDate>false</LinksUpToDate>
  <CharactersWithSpaces>30104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gh2-ytj</dc:creator>
  <cp:lastModifiedBy>Leslie Kang</cp:lastModifiedBy>
  <cp:revision>5</cp:revision>
  <dcterms:created xsi:type="dcterms:W3CDTF">2014-10-29T12:08:00Z</dcterms:created>
  <dcterms:modified xsi:type="dcterms:W3CDTF">2024-02-16T04:59:00Z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