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5B561D7"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A7765B9"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E3A3D4B"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B4E4496" w14:textId="77777777">
                          <w:pPr>
                            <w:pStyle w:val="NoSpacing"/>
                            <w:jc w:val="right"/>
                            <w:rPr>
                              <w:color w:val="595959" w:themeColor="text1" w:themeTint="A6"/>
                              <w:sz w:val="32"/>
                              <w:szCs w:val="32"/>
                            </w:rPr>
                          </w:pPr>
                          <w:sdt>
                            <w:sdtPr>
                              <w:rPr>
                                <w:color w:val="595959" w:themeColor="text1" w:themeTint="A6"/>
                                <w:sz w:val="32"/>
                                <w:szCs w:val="32"/>
                              </w:rPr>
                              <w:alias w:val="摘要"/>
                              <w:id w:val="169843704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467349621"/>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27FED97"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0CA7832"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68473403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8C91FC2"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1864458"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76F8D183"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28A7DDC"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60B30B8"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658EDD8"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CA939A2"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314BE3D"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DD30173"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2EB8A11"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11CA098"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249A8B5"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ED9F827"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B11C630"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3ECE6FF"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2668A06"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2C9C34D"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1562085"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02A33A1"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E0B92DC"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D0DF264"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B18B275"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81735554"/>
        <w:docPartObj>
          <w:docPartGallery w:val="Table of Contents"/>
          <w:docPartUnique/>
        </w:docPartObj>
      </w:sdtPr>
      <w:sdtEndPr>
        <w:rPr>
          <w:b/>
          <w:bCs/>
        </w:rPr>
      </w:sdtEndPr>
      <w:sdtContent>
        <w:p w:rsidR="00483551" w:rsidRPr="00913CD1" w:rsidP="00457322" w14:paraId="4D82FAF6"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4E27BA5"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FAE3F55"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AC08A4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7859CF0"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BE2602D"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6909902"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44AA28A"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E4A668B"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74CB73E"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51E89B5"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F95C9D5"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06CCB7D"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8C775D2"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6FFB30F"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0A852204"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076A595"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2BB0C76"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CD9E1B5"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7DB4CA98"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BCD3483"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A6452D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10458962"/>
        <w:docPartObj>
          <w:docPartGallery w:val="Table of Contents"/>
          <w:docPartUnique/>
        </w:docPartObj>
      </w:sdtPr>
      <w:sdtEndPr>
        <w:rPr>
          <w:b/>
          <w:bCs/>
        </w:rPr>
      </w:sdtEndPr>
      <w:sdtContent>
        <w:p w:rsidR="00483551" w:rsidRPr="00913CD1" w:rsidP="00457322" w14:paraId="65CAE65C"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3F4329C"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A4666AF"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9DE2383"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A052D90"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3B1A00A"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0557859"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9F6CA92"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BC60D85"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18016FED"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A2F8AF4"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CF25A6D"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883F2BE"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904597C"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16E9CA8F"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20C81A1"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4D5C15F"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7684915"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6C86FDC"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27844D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AF56729"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3836A2F"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14111151"/>
        <w:docPartObj>
          <w:docPartGallery w:val="Table of Contents"/>
          <w:docPartUnique/>
        </w:docPartObj>
      </w:sdtPr>
      <w:sdtEndPr>
        <w:rPr>
          <w:b/>
          <w:bCs/>
        </w:rPr>
      </w:sdtEndPr>
      <w:sdtContent>
        <w:p w:rsidR="00483551" w:rsidRPr="00913CD1" w:rsidP="00457322" w14:paraId="238D6232"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01FCD8D5"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C170D7D"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B6D5165"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2BD8907F"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E2C14E8"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C2AC7AB"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03ADE96"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D79F6E3"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B012680"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62ED3A4"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D7A1DEF"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0DB2E1F"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3851C00"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4900370"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3E0DEEB"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4D4A12E"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C384A4F"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687A86B"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2C035B" w14:paraId="3D54E40B" w14:textId="204C045E">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荧光抗体项目可行性分析报告编制的目的是为了评估和论证拟建项目在技术、经济、市场、资源、环境等方面的可行性，为项目决策提供科学依据。通过详细分析项目的各个方面，包括技术先进性、市场前景、经济效益、风险评估等，可以有效降低投资风险，提高项目成功实施的可能性。</w:t>
      </w:r>
      <w:r>
        <w:rPr>
          <w:rFonts w:ascii="仿宋" w:eastAsia="仿宋" w:hAnsi="仿宋"/>
          <w:sz w:val="28"/>
        </w:rPr>
        <w:br/>
      </w:r>
      <w:r>
        <w:rPr>
          <w:rFonts w:ascii="仿宋" w:eastAsia="仿宋" w:hAnsi="仿宋"/>
          <w:sz w:val="28"/>
        </w:rPr>
        <w:t>编制荧光抗体项目可行性分析报告的意义在于：</w:t>
      </w:r>
      <w:r>
        <w:rPr>
          <w:rFonts w:ascii="仿宋" w:eastAsia="仿宋" w:hAnsi="仿宋"/>
          <w:sz w:val="28"/>
        </w:rPr>
        <w:br/>
        <w:t xml:space="preserve">    1.</w:t>
      </w:r>
      <w:r>
        <w:rPr>
          <w:rFonts w:ascii="仿宋" w:eastAsia="仿宋" w:hAnsi="仿宋"/>
          <w:sz w:val="28"/>
        </w:rPr>
        <w:t>决策支持：为项目投资决策提供详细的数据和分析，帮助决策者全面了解项目的潜在收益和风险。</w:t>
      </w:r>
      <w:r>
        <w:rPr>
          <w:rFonts w:ascii="仿宋" w:eastAsia="仿宋" w:hAnsi="仿宋"/>
          <w:sz w:val="28"/>
        </w:rPr>
        <w:br/>
        <w:t xml:space="preserve">    2.</w:t>
      </w:r>
      <w:r>
        <w:rPr>
          <w:rFonts w:ascii="仿宋" w:eastAsia="仿宋" w:hAnsi="仿宋"/>
          <w:sz w:val="28"/>
        </w:rPr>
        <w:t>资源优化：通过分析项目所需的资源，包括人力、物力、财力等，确保资源的有效配置和利用。</w:t>
      </w:r>
      <w:r>
        <w:rPr>
          <w:rFonts w:ascii="仿宋" w:eastAsia="仿宋" w:hAnsi="仿宋"/>
          <w:sz w:val="28"/>
        </w:rPr>
        <w:br/>
        <w:t xml:space="preserve">    3.</w:t>
      </w:r>
      <w:r>
        <w:rPr>
          <w:rFonts w:ascii="仿宋" w:eastAsia="仿宋" w:hAnsi="仿宋"/>
          <w:sz w:val="28"/>
        </w:rPr>
        <w:t>风险评估：对项目可能面临的各种风险进行评估，并提出应对措施，降低项目实施的不确定性。</w:t>
      </w:r>
      <w:r>
        <w:rPr>
          <w:rFonts w:ascii="仿宋" w:eastAsia="仿宋" w:hAnsi="仿宋"/>
          <w:sz w:val="28"/>
        </w:rPr>
        <w:br/>
        <w:t xml:space="preserve">    4.</w:t>
      </w:r>
      <w:r>
        <w:rPr>
          <w:rFonts w:ascii="仿宋" w:eastAsia="仿宋" w:hAnsi="仿宋"/>
          <w:sz w:val="28"/>
        </w:rPr>
        <w:t>市场洞察：通过对目标市场的深入研究，了解市场需求和趋势，确保项目产品或服务具有市场竞争力。</w:t>
      </w:r>
      <w:r>
        <w:rPr>
          <w:rFonts w:ascii="仿宋" w:eastAsia="仿宋" w:hAnsi="仿宋"/>
          <w:sz w:val="28"/>
        </w:rPr>
        <w:br/>
        <w:t xml:space="preserve">    5.</w:t>
      </w:r>
      <w:r>
        <w:rPr>
          <w:rFonts w:ascii="仿宋" w:eastAsia="仿宋" w:hAnsi="仿宋"/>
          <w:sz w:val="28"/>
        </w:rPr>
        <w:t>经济效益：评估项目的预期经济效益，包括投资回报、成本效益分析等，确保项目能够为投资者带来经济利益。</w:t>
      </w:r>
      <w:r>
        <w:rPr>
          <w:rFonts w:ascii="仿宋" w:eastAsia="仿宋" w:hAnsi="仿宋"/>
          <w:sz w:val="28"/>
        </w:rPr>
        <w:br/>
        <w:t xml:space="preserve">    6.</w:t>
      </w:r>
    </w:p>
    <w:p w:rsidR="002C035B" w14:textId="204C045E">
      <w:pPr>
        <w:ind w:firstLine="561"/>
      </w:pPr>
      <w:r>
        <w:rPr>
          <w:rFonts w:ascii="仿宋" w:eastAsia="仿宋" w:hAnsi="仿宋"/>
          <w:sz w:val="28"/>
        </w:rPr>
        <w:t>环境影响：分析项目对环境可能产生的影响，提出环境保护措施，确保项目符合可持续发展的要求。</w:t>
      </w:r>
      <w:r>
        <w:rPr>
          <w:rFonts w:ascii="仿宋" w:eastAsia="仿宋" w:hAnsi="仿宋"/>
          <w:sz w:val="28"/>
        </w:rPr>
        <w:br/>
        <w:t xml:space="preserve">    7.</w:t>
      </w:r>
      <w:r>
        <w:rPr>
          <w:rFonts w:ascii="仿宋" w:eastAsia="仿宋" w:hAnsi="仿宋"/>
          <w:sz w:val="28"/>
        </w:rPr>
        <w:t>政策合规：确保项目符合国家、地方的相关法律法规和政策要求，避免因政策不符导致的项目失败。</w:t>
      </w:r>
      <w:r>
        <w:rPr>
          <w:rFonts w:ascii="仿宋" w:eastAsia="仿宋" w:hAnsi="仿宋"/>
          <w:sz w:val="28"/>
        </w:rPr>
        <w:br/>
        <w:t xml:space="preserve">    8.</w:t>
      </w:r>
      <w:r>
        <w:rPr>
          <w:rFonts w:ascii="仿宋" w:eastAsia="仿宋" w:hAnsi="仿宋"/>
          <w:sz w:val="28"/>
        </w:rPr>
        <w:t>技术评估：对项目所采用的技术进行评估，确保技术先进、适用、可靠，能够实现项目的预期目标。</w:t>
      </w:r>
      <w:r>
        <w:rPr>
          <w:rFonts w:ascii="仿宋" w:eastAsia="仿宋" w:hAnsi="仿宋"/>
          <w:sz w:val="28"/>
        </w:rPr>
        <w:br/>
        <w:t xml:space="preserve">    9.</w:t>
      </w:r>
      <w:r>
        <w:rPr>
          <w:rFonts w:ascii="仿宋" w:eastAsia="仿宋" w:hAnsi="仿宋"/>
          <w:sz w:val="28"/>
        </w:rPr>
        <w:t>实施计划：根据可行性分析的结果，制定合理的项目实施计划，确保项目按计划顺利推进。</w:t>
      </w:r>
      <w:r>
        <w:rPr>
          <w:rFonts w:ascii="仿宋" w:eastAsia="仿宋" w:hAnsi="仿宋"/>
          <w:sz w:val="28"/>
        </w:rPr>
        <w:br/>
      </w:r>
      <w:r>
        <w:rPr>
          <w:rFonts w:ascii="仿宋" w:eastAsia="仿宋" w:hAnsi="仿宋"/>
          <w:sz w:val="28"/>
        </w:rPr>
        <w:t>综上所述，荧光抗体项目可行性分析报告的编制对于项目的成功实施具有至关重要的作用，它不仅能够提高项目决策的科学性，还能为项目的顺利实施提供有力的保障。</w:t>
      </w:r>
    </w:p>
    <w:p w:rsidR="009D1637" w:rsidRPr="00913CD1" w:rsidP="00457322" w14:paraId="7CBD454C"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4186382"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6AE1F1C"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0EC4771"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137DA4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562906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EE27A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1760CE1"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38D8E96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747E1FA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592303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744FF43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A5893BC"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3285E2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6EB0C34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E3F5A6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F7ACC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505EF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FB3776B"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2F900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59D32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AB42B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CE5C1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544367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4EAF9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57A53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0D85E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项目建设。</w:t>
      </w:r>
    </w:p>
    <w:p w:rsidR="009D1637" w:rsidRPr="00913CD1" w:rsidP="00457322" w14:paraId="479EA0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w:t>
      </w:r>
    </w:p>
    <w:p w:rsidR="009D1637" w:rsidRPr="00913CD1" w:rsidP="00457322" w14:paraId="2B71CA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774AF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26E92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7055C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3C29A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BBEED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6B60B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0DF07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荧光抗体产品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47406684"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荧光抗体</w:t>
      </w:r>
      <w:r w:rsidRPr="00913CD1">
        <w:rPr>
          <w:rFonts w:ascii="仿宋" w:eastAsia="仿宋" w:hAnsi="仿宋"/>
        </w:rPr>
        <w:t>项目绪论</w:t>
      </w:r>
      <w:bookmarkEnd w:id="4"/>
    </w:p>
    <w:p w:rsidR="009D1637" w:rsidRPr="00913CD1" w:rsidP="00457322" w14:paraId="0CA9B81D"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荧光抗体</w:t>
      </w:r>
      <w:r w:rsidRPr="00913CD1">
        <w:rPr>
          <w:rFonts w:ascii="仿宋" w:eastAsia="仿宋" w:hAnsi="仿宋"/>
        </w:rPr>
        <w:t>项目名称及建设性质</w:t>
      </w:r>
      <w:bookmarkEnd w:id="5"/>
    </w:p>
    <w:p w:rsidR="009D1637" w:rsidRPr="00913CD1" w:rsidP="00457322" w14:paraId="6608E2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项目名称</w:t>
      </w:r>
    </w:p>
    <w:p w:rsidR="009D1637" w:rsidRPr="00913CD1" w:rsidP="00457322" w14:paraId="7DD55C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w:t>
      </w:r>
    </w:p>
    <w:p w:rsidR="009D1637" w:rsidRPr="00913CD1" w:rsidP="00457322" w14:paraId="7D3C09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项目建设性质</w:t>
      </w:r>
    </w:p>
    <w:p w:rsidR="009D1637" w:rsidRPr="00913CD1" w:rsidP="00457322" w14:paraId="0334E2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荧光抗体</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EE0AA80"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荧光抗体</w:t>
      </w:r>
      <w:r w:rsidRPr="00913CD1">
        <w:rPr>
          <w:rFonts w:ascii="仿宋" w:eastAsia="仿宋" w:hAnsi="仿宋"/>
        </w:rPr>
        <w:t>项目承办单位</w:t>
      </w:r>
      <w:bookmarkEnd w:id="6"/>
    </w:p>
    <w:p w:rsidR="009D1637" w:rsidRPr="00913CD1" w:rsidP="00457322" w14:paraId="2BF9BD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项目实施主体</w:t>
      </w:r>
    </w:p>
    <w:p w:rsidR="009D1637" w:rsidRPr="00913CD1" w:rsidP="00457322" w14:paraId="26FA09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14FDE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01872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项目信息。</w:t>
      </w:r>
    </w:p>
    <w:p w:rsidR="009D1637" w:rsidRPr="00913CD1" w:rsidP="00457322" w14:paraId="54E4DF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B4F524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D13DD88"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E269AB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0A0A8FC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239FC89"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荧光抗体</w:t>
      </w:r>
      <w:r w:rsidRPr="00913CD1">
        <w:rPr>
          <w:rFonts w:ascii="仿宋" w:eastAsia="仿宋" w:hAnsi="仿宋"/>
        </w:rPr>
        <w:t>项目定位及建设理由</w:t>
      </w:r>
      <w:bookmarkEnd w:id="7"/>
    </w:p>
    <w:p w:rsidR="002C035B" w14:paraId="159A05AA" w14:textId="69273D71">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荧光抗体项目可行性分析报告中的项目定位及建设理由应清晰明确，具体内容</w:t>
      </w:r>
      <w:r>
        <w:rPr>
          <w:rFonts w:ascii="仿宋" w:eastAsia="仿宋" w:hAnsi="仿宋"/>
          <w:sz w:val="28"/>
        </w:rPr>
        <w:t>：</w:t>
      </w:r>
      <w:r>
        <w:rPr>
          <w:rFonts w:ascii="仿宋" w:eastAsia="仿宋" w:hAnsi="仿宋"/>
          <w:sz w:val="28"/>
        </w:rPr>
        <w:br/>
        <w:t xml:space="preserve">    1.</w:t>
      </w:r>
      <w:r>
        <w:rPr>
          <w:rFonts w:ascii="仿宋" w:eastAsia="仿宋" w:hAnsi="仿宋"/>
          <w:sz w:val="28"/>
        </w:rPr>
        <w:t>项目概述：简要介绍项目的背景、目标和预期成果。</w:t>
      </w:r>
      <w:r>
        <w:rPr>
          <w:rFonts w:ascii="仿宋" w:eastAsia="仿宋" w:hAnsi="仿宋"/>
          <w:sz w:val="28"/>
        </w:rPr>
        <w:br/>
        <w:t xml:space="preserve">    2.</w:t>
      </w:r>
      <w:r>
        <w:rPr>
          <w:rFonts w:ascii="仿宋" w:eastAsia="仿宋" w:hAnsi="仿宋"/>
          <w:sz w:val="28"/>
        </w:rPr>
        <w:t>市场分析：评估目标市场的大小、增长潜力、竞争格局和客户需求。</w:t>
      </w:r>
      <w:r>
        <w:rPr>
          <w:rFonts w:ascii="仿宋" w:eastAsia="仿宋" w:hAnsi="仿宋"/>
          <w:sz w:val="28"/>
        </w:rPr>
        <w:br/>
        <w:t xml:space="preserve">    3.</w:t>
      </w:r>
      <w:r>
        <w:rPr>
          <w:rFonts w:ascii="仿宋" w:eastAsia="仿宋" w:hAnsi="仿宋"/>
          <w:sz w:val="28"/>
        </w:rPr>
        <w:t>技术分析：说明项目所采用的技术原理、先进性、成熟度、知识产权状况等。</w:t>
      </w:r>
      <w:r>
        <w:rPr>
          <w:rFonts w:ascii="仿宋" w:eastAsia="仿宋" w:hAnsi="仿宋"/>
          <w:sz w:val="28"/>
        </w:rPr>
        <w:br/>
        <w:t xml:space="preserve">    4.</w:t>
      </w:r>
      <w:r>
        <w:rPr>
          <w:rFonts w:ascii="仿宋" w:eastAsia="仿宋" w:hAnsi="仿宋"/>
          <w:sz w:val="28"/>
        </w:rPr>
        <w:t>产品或服务描述：详细介绍计划开发或提供的荧光抗体产品或服务，包括其特点、优势和适用领域。</w:t>
      </w:r>
      <w:r>
        <w:rPr>
          <w:rFonts w:ascii="仿宋" w:eastAsia="仿宋" w:hAnsi="仿宋"/>
          <w:sz w:val="28"/>
        </w:rPr>
        <w:br/>
        <w:t xml:space="preserve">    5.</w:t>
      </w:r>
      <w:r>
        <w:rPr>
          <w:rFonts w:ascii="仿宋" w:eastAsia="仿宋" w:hAnsi="仿宋"/>
          <w:sz w:val="28"/>
        </w:rPr>
        <w:t>生产或服务模式：描述项目的运营模式、生产流程、服务体系等。</w:t>
      </w:r>
    </w:p>
    <w:p w:rsidR="002C035B" w14:textId="69273D71">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营销策略：制定市场推广计划、销售策略和定价策略。</w:t>
      </w:r>
      <w:r>
        <w:rPr>
          <w:rFonts w:ascii="仿宋" w:eastAsia="仿宋" w:hAnsi="仿宋"/>
          <w:sz w:val="28"/>
        </w:rPr>
        <w:br/>
        <w:t xml:space="preserve">    7.</w:t>
      </w:r>
      <w:r>
        <w:rPr>
          <w:rFonts w:ascii="仿宋" w:eastAsia="仿宋" w:hAnsi="仿宋"/>
          <w:sz w:val="28"/>
        </w:rPr>
        <w:t>组织结构与人力资源：说明项目所需的组织架构、人员配备和培训计划。</w:t>
      </w:r>
      <w:r>
        <w:rPr>
          <w:rFonts w:ascii="仿宋" w:eastAsia="仿宋" w:hAnsi="仿宋"/>
          <w:sz w:val="28"/>
        </w:rPr>
        <w:br/>
        <w:t xml:space="preserve">    8.</w:t>
      </w:r>
      <w:r>
        <w:rPr>
          <w:rFonts w:ascii="仿宋" w:eastAsia="仿宋" w:hAnsi="仿宋"/>
          <w:sz w:val="28"/>
        </w:rPr>
        <w:t>财务分析：进行详细的财务预测，包括投资估算、资金筹措、成本分析、收益预测和财务风险评估。</w:t>
      </w:r>
      <w:r>
        <w:rPr>
          <w:rFonts w:ascii="仿宋" w:eastAsia="仿宋" w:hAnsi="仿宋"/>
          <w:sz w:val="28"/>
        </w:rPr>
        <w:br/>
        <w:t xml:space="preserve">    9.</w:t>
      </w:r>
      <w:r>
        <w:rPr>
          <w:rFonts w:ascii="仿宋" w:eastAsia="仿宋" w:hAnsi="仿宋"/>
          <w:sz w:val="28"/>
        </w:rPr>
        <w:t>风险分析：识别并评估项目可能面临的技术、市场、管理、财务等风险，并提出应对措施。</w:t>
      </w:r>
      <w:r>
        <w:rPr>
          <w:rFonts w:ascii="仿宋" w:eastAsia="仿宋" w:hAnsi="仿宋"/>
          <w:sz w:val="28"/>
        </w:rPr>
        <w:br/>
      </w:r>
      <w:r>
        <w:rPr>
          <w:rFonts w:ascii="仿宋" w:eastAsia="仿宋" w:hAnsi="仿宋"/>
          <w:sz w:val="28"/>
        </w:rPr>
        <w:t xml:space="preserve">10. </w:t>
      </w:r>
      <w:r>
        <w:rPr>
          <w:rFonts w:ascii="仿宋" w:eastAsia="仿宋" w:hAnsi="仿宋"/>
          <w:sz w:val="28"/>
        </w:rPr>
        <w:t>项目预期效益：阐述项目可能带来的经济效益、社会效益和环境效益。</w:t>
      </w:r>
      <w:r>
        <w:rPr>
          <w:rFonts w:ascii="仿宋" w:eastAsia="仿宋" w:hAnsi="仿宋"/>
          <w:sz w:val="28"/>
        </w:rPr>
        <w:br/>
      </w:r>
      <w:r>
        <w:rPr>
          <w:rFonts w:ascii="仿宋" w:eastAsia="仿宋" w:hAnsi="仿宋"/>
          <w:sz w:val="28"/>
        </w:rPr>
        <w:t>1    1.</w:t>
      </w:r>
      <w:r>
        <w:rPr>
          <w:rFonts w:ascii="仿宋" w:eastAsia="仿宋" w:hAnsi="仿宋"/>
          <w:sz w:val="28"/>
        </w:rPr>
        <w:t>项目可行性结论：综合上述分析，得出项目是否可行的结论，并提出相应的建议。</w:t>
      </w:r>
      <w:r>
        <w:rPr>
          <w:rFonts w:ascii="仿宋" w:eastAsia="仿宋" w:hAnsi="仿宋"/>
          <w:sz w:val="28"/>
        </w:rPr>
        <w:br/>
      </w:r>
      <w:r>
        <w:rPr>
          <w:rFonts w:ascii="仿宋" w:eastAsia="仿宋" w:hAnsi="仿宋"/>
          <w:sz w:val="28"/>
        </w:rPr>
        <w:t>1    2.</w:t>
      </w:r>
      <w:r>
        <w:rPr>
          <w:rFonts w:ascii="仿宋" w:eastAsia="仿宋" w:hAnsi="仿宋"/>
          <w:sz w:val="28"/>
        </w:rPr>
        <w:t>附录：提供支持性数据、图表、参考文献等。</w:t>
      </w:r>
      <w:r>
        <w:rPr>
          <w:rFonts w:ascii="仿宋" w:eastAsia="仿宋" w:hAnsi="仿宋"/>
          <w:sz w:val="28"/>
        </w:rPr>
        <w:br/>
      </w:r>
      <w:r>
        <w:rPr>
          <w:rFonts w:ascii="仿宋" w:eastAsia="仿宋" w:hAnsi="仿宋"/>
          <w:sz w:val="28"/>
        </w:rPr>
        <w:t>通过上述分析，项目定位及建设理由应充分体现项目的创新性、市场潜力、技术可行性、财务稳健性和社会价值，以说服潜在投资者或合作伙伴支持项目的实施。</w:t>
      </w:r>
    </w:p>
    <w:p w:rsidR="009D1637" w:rsidRPr="00913CD1" w:rsidP="00457322" w14:paraId="50D801D4"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9CB0F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E1550B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2C71C8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B9D636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荧光抗体</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FFAEE0F"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荧光抗体</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88BA38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荧光抗体</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00CF8B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CAE3E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399D8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01A85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4915C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项目功能、盈利性等</w:t>
      </w:r>
    </w:p>
    <w:p w:rsidR="007D3AEE" w:rsidRPr="00913CD1" w:rsidP="00457322" w14:paraId="679B13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337E5D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27A5C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3B33C9F8"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荧光抗体</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项目建设的可行性和效益的合理性。</w:t>
      </w:r>
    </w:p>
    <w:p w:rsidR="009D1637" w:rsidRPr="00913CD1" w:rsidP="00457322" w14:paraId="4CD7FA52"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荧光抗体</w:t>
      </w:r>
      <w:r w:rsidRPr="00913CD1">
        <w:rPr>
          <w:rFonts w:ascii="仿宋" w:eastAsia="仿宋" w:hAnsi="仿宋"/>
        </w:rPr>
        <w:t>项目建设选址</w:t>
      </w:r>
      <w:bookmarkEnd w:id="9"/>
    </w:p>
    <w:p w:rsidR="009D1637" w:rsidRPr="00913CD1" w:rsidP="00457322" w14:paraId="14AB03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项目选址及规划</w:t>
      </w:r>
    </w:p>
    <w:p w:rsidR="009D1637" w:rsidRPr="00913CD1" w:rsidP="00457322" w14:paraId="7FBA5AD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项目的建设。</w:t>
      </w:r>
    </w:p>
    <w:p w:rsidR="009D1637" w:rsidRPr="00913CD1" w:rsidP="00457322" w14:paraId="2B3C08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项目背景及选址理由</w:t>
      </w:r>
    </w:p>
    <w:p w:rsidR="009D1637" w:rsidRPr="00913CD1" w:rsidP="00457322" w14:paraId="3927B5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项目背景</w:t>
      </w:r>
    </w:p>
    <w:p w:rsidR="002C035B" w14:paraId="437BA762" w14:textId="71598682">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荧光抗体项目背景分析报告应包括以下关键信息：</w:t>
      </w:r>
      <w:r>
        <w:rPr>
          <w:rFonts w:ascii="仿宋" w:eastAsia="仿宋" w:hAnsi="仿宋"/>
          <w:sz w:val="28"/>
        </w:rPr>
        <w:br/>
        <w:t xml:space="preserve">    1.</w:t>
      </w:r>
      <w:r>
        <w:rPr>
          <w:rFonts w:ascii="仿宋" w:eastAsia="仿宋" w:hAnsi="仿宋"/>
          <w:sz w:val="28"/>
        </w:rPr>
        <w:t>项目概述：简要介绍荧光抗体项目的目的、目标和预期成果。</w:t>
      </w:r>
      <w:r>
        <w:rPr>
          <w:rFonts w:ascii="仿宋" w:eastAsia="仿宋" w:hAnsi="仿宋"/>
          <w:sz w:val="28"/>
        </w:rPr>
        <w:br/>
        <w:t xml:space="preserve">    2.</w:t>
      </w:r>
      <w:r>
        <w:rPr>
          <w:rFonts w:ascii="仿宋" w:eastAsia="仿宋" w:hAnsi="仿宋"/>
          <w:sz w:val="28"/>
        </w:rPr>
        <w:t>市场分析：评估荧光抗体在目标市场的需求、供应情况、价格趋势以及竞争格局。</w:t>
      </w:r>
      <w:r>
        <w:rPr>
          <w:rFonts w:ascii="仿宋" w:eastAsia="仿宋" w:hAnsi="仿宋"/>
          <w:sz w:val="28"/>
        </w:rPr>
        <w:br/>
        <w:t xml:space="preserve">    3.</w:t>
      </w:r>
      <w:r>
        <w:rPr>
          <w:rFonts w:ascii="仿宋" w:eastAsia="仿宋" w:hAnsi="仿宋"/>
          <w:sz w:val="28"/>
        </w:rPr>
        <w:t>技术发展：分析荧光抗体相关技术的现状、发展趋势以及项目的技术优势。</w:t>
      </w:r>
      <w:r>
        <w:rPr>
          <w:rFonts w:ascii="仿宋" w:eastAsia="仿宋" w:hAnsi="仿宋"/>
          <w:sz w:val="28"/>
        </w:rPr>
        <w:br/>
        <w:t xml:space="preserve">    4.</w:t>
      </w:r>
      <w:r>
        <w:rPr>
          <w:rFonts w:ascii="仿宋" w:eastAsia="仿宋" w:hAnsi="仿宋"/>
          <w:sz w:val="28"/>
        </w:rPr>
        <w:t>资源评估：评估项目所需的人力资源、物质资源和资金资源的可获得性和充足性。</w:t>
      </w:r>
      <w:r>
        <w:rPr>
          <w:rFonts w:ascii="仿宋" w:eastAsia="仿宋" w:hAnsi="仿宋"/>
          <w:sz w:val="28"/>
        </w:rPr>
        <w:br/>
        <w:t xml:space="preserve">    5.</w:t>
      </w:r>
      <w:r>
        <w:rPr>
          <w:rFonts w:ascii="仿宋" w:eastAsia="仿宋" w:hAnsi="仿宋"/>
          <w:sz w:val="28"/>
        </w:rPr>
        <w:t>合作伙伴和供应商：识别并评估潜在的合作伙伴、供应商和合作机会。</w:t>
      </w:r>
      <w:r>
        <w:rPr>
          <w:rFonts w:ascii="仿宋" w:eastAsia="仿宋" w:hAnsi="仿宋"/>
          <w:sz w:val="28"/>
        </w:rPr>
        <w:br/>
        <w:t xml:space="preserve">    6.</w:t>
      </w:r>
      <w:r>
        <w:rPr>
          <w:rFonts w:ascii="仿宋" w:eastAsia="仿宋" w:hAnsi="仿宋"/>
          <w:sz w:val="28"/>
        </w:rPr>
        <w:t>风险分析：识别项目可能面临的技术、市场、财务和运营等方面的风险，并提出风险管理策略。</w:t>
      </w:r>
    </w:p>
    <w:p w:rsidR="002C035B" w14:textId="71598682">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项目进度计划：制定项目实施的时间表、里程碑和关键路径。</w:t>
      </w:r>
      <w:r>
        <w:rPr>
          <w:rFonts w:ascii="仿宋" w:eastAsia="仿宋" w:hAnsi="仿宋"/>
          <w:sz w:val="28"/>
        </w:rPr>
        <w:br/>
        <w:t xml:space="preserve">    8.</w:t>
      </w:r>
      <w:r>
        <w:rPr>
          <w:rFonts w:ascii="仿宋" w:eastAsia="仿宋" w:hAnsi="仿宋"/>
          <w:sz w:val="28"/>
        </w:rPr>
        <w:t>成本预算：估算项目所需的总投资，包括研发、生产、营销和运营成本。</w:t>
      </w:r>
      <w:r>
        <w:rPr>
          <w:rFonts w:ascii="仿宋" w:eastAsia="仿宋" w:hAnsi="仿宋"/>
          <w:sz w:val="28"/>
        </w:rPr>
        <w:br/>
        <w:t xml:space="preserve">    9.</w:t>
      </w:r>
      <w:r>
        <w:rPr>
          <w:rFonts w:ascii="仿宋" w:eastAsia="仿宋" w:hAnsi="仿宋"/>
          <w:sz w:val="28"/>
        </w:rPr>
        <w:t>预期收益：预测项目的财务收益，包括收入、利润和投资回报率等。</w:t>
      </w:r>
      <w:r>
        <w:rPr>
          <w:rFonts w:ascii="仿宋" w:eastAsia="仿宋" w:hAnsi="仿宋"/>
          <w:sz w:val="28"/>
        </w:rPr>
        <w:br/>
        <w:t xml:space="preserve">10. </w:t>
      </w:r>
      <w:r>
        <w:rPr>
          <w:rFonts w:ascii="仿宋" w:eastAsia="仿宋" w:hAnsi="仿宋"/>
          <w:sz w:val="28"/>
        </w:rPr>
        <w:t>社会效益：分析项目可能对当地经济、就业和社会发展产生的积极影响。</w:t>
      </w:r>
      <w:r>
        <w:rPr>
          <w:rFonts w:ascii="仿宋" w:eastAsia="仿宋" w:hAnsi="仿宋"/>
          <w:sz w:val="28"/>
        </w:rPr>
        <w:br/>
      </w:r>
      <w:r>
        <w:rPr>
          <w:rFonts w:ascii="仿宋" w:eastAsia="仿宋" w:hAnsi="仿宋"/>
          <w:sz w:val="28"/>
        </w:rPr>
        <w:t>通过上述分析，报告应清晰地展示荧光抗体项目在市场上的可行性和潜在价值，为投资决策提供科学依据。</w:t>
      </w:r>
    </w:p>
    <w:p w:rsidR="009D1637" w:rsidRPr="00913CD1" w:rsidP="00457322" w14:paraId="79D123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74642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D66D7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项目的发展和扩张。</w:t>
      </w:r>
    </w:p>
    <w:p w:rsidR="009D1637" w:rsidRPr="00913CD1" w:rsidP="00457322" w14:paraId="3D6CDB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项目的可迗性。</w:t>
      </w:r>
    </w:p>
    <w:p w:rsidR="009D1637" w:rsidRPr="00913CD1" w:rsidP="00457322" w14:paraId="142699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项目建设提供了良好基础条件。</w:t>
      </w:r>
    </w:p>
    <w:p w:rsidR="009D1637" w:rsidRPr="00913CD1" w:rsidP="00457322" w14:paraId="27DF87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项目规模和扩展的需要。</w:t>
      </w:r>
    </w:p>
    <w:p w:rsidR="009D1637" w:rsidRPr="00913CD1" w:rsidP="00457322" w14:paraId="455882CD"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荧光抗体</w:t>
      </w:r>
      <w:r w:rsidRPr="00913CD1">
        <w:rPr>
          <w:rFonts w:ascii="仿宋" w:eastAsia="仿宋" w:hAnsi="仿宋"/>
        </w:rPr>
        <w:t>项目生产规模</w:t>
      </w:r>
      <w:bookmarkEnd w:id="10"/>
    </w:p>
    <w:p w:rsidR="009D1637" w:rsidRPr="00913CD1" w:rsidP="00457322" w14:paraId="6F9EDD0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C91EDE5"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56045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9527641"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B8F51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项目实施过程中，对环境的影响降到最低。</w:t>
      </w:r>
    </w:p>
    <w:p w:rsidR="009D1637" w:rsidRPr="00913CD1" w:rsidP="00457322" w14:paraId="142A73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B9A35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261184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091DAFD0"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荧光抗体</w:t>
      </w:r>
      <w:r w:rsidRPr="00913CD1">
        <w:rPr>
          <w:rFonts w:ascii="仿宋" w:eastAsia="仿宋" w:hAnsi="仿宋"/>
        </w:rPr>
        <w:t>项目总投资及资金构成</w:t>
      </w:r>
      <w:bookmarkEnd w:id="13"/>
    </w:p>
    <w:p w:rsidR="009D1637" w:rsidRPr="00913CD1" w:rsidP="00457322" w14:paraId="52EE62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的生产能力。</w:t>
      </w:r>
    </w:p>
    <w:p w:rsidR="009D1637" w:rsidRPr="00913CD1" w:rsidP="00457322" w14:paraId="1E4C75D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项目总投资</w:t>
      </w:r>
    </w:p>
    <w:p w:rsidR="009D1637" w:rsidRPr="00913CD1" w:rsidP="00457322" w14:paraId="7650AD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00F0C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C54F8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2C62C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79ED5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436F75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5EFBF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99379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项目的顺利建设奠定了财务基础。</w:t>
      </w:r>
    </w:p>
    <w:p w:rsidR="009D1637" w:rsidRPr="00913CD1" w:rsidP="00457322" w14:paraId="299608D6"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BDDBB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0478B5EE"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荧光抗体</w:t>
      </w:r>
      <w:r w:rsidRPr="00913CD1">
        <w:rPr>
          <w:rFonts w:ascii="仿宋" w:eastAsia="仿宋" w:hAnsi="仿宋"/>
        </w:rPr>
        <w:t>项目预期经济效益规划目标</w:t>
      </w:r>
      <w:bookmarkEnd w:id="15"/>
    </w:p>
    <w:p w:rsidR="009D1637" w:rsidRPr="00913CD1" w:rsidP="00457322" w14:paraId="25E824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项目的盈利能力和市场竞争力。</w:t>
      </w:r>
    </w:p>
    <w:p w:rsidR="009D1637" w:rsidRPr="00913CD1" w:rsidP="00457322" w14:paraId="55D2250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项目具有较高的投资价值和发展潜力。</w:t>
      </w:r>
    </w:p>
    <w:p w:rsidR="009D1637" w:rsidRPr="00913CD1" w:rsidP="00457322" w14:paraId="79E3770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65925B3"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荧光抗体</w:t>
      </w:r>
      <w:r w:rsidRPr="00913CD1">
        <w:rPr>
          <w:rFonts w:ascii="仿宋" w:eastAsia="仿宋" w:hAnsi="仿宋"/>
        </w:rPr>
        <w:t>项目建设进度规划</w:t>
      </w:r>
      <w:bookmarkEnd w:id="16"/>
    </w:p>
    <w:p w:rsidR="009D1637" w:rsidRPr="00913CD1" w:rsidP="00457322" w14:paraId="450810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项目的顺利进行和按时完成。</w:t>
      </w:r>
    </w:p>
    <w:p w:rsidR="009D1637" w:rsidRPr="00913CD1" w:rsidP="00457322" w14:paraId="6174B6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项目的质量和进度。</w:t>
      </w:r>
    </w:p>
    <w:p w:rsidR="009D1637" w:rsidRPr="00913CD1" w:rsidP="00457322" w14:paraId="557A19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82E1D40"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荧光抗体</w:t>
      </w:r>
      <w:r w:rsidRPr="00913CD1">
        <w:rPr>
          <w:rFonts w:ascii="仿宋" w:eastAsia="仿宋" w:hAnsi="仿宋"/>
        </w:rPr>
        <w:t>项目综合评价</w:t>
      </w:r>
      <w:bookmarkEnd w:id="17"/>
    </w:p>
    <w:p w:rsidR="00BF6395" w:rsidRPr="00913CD1" w:rsidP="00457322" w14:paraId="2C24F2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荧光抗体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064A3FF"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荧光抗体项目的投资回报率稳定且可观。根据市场调查和预测，荧光抗体市场需求持续增长，具有良好的市场前景和发展空间。我们的投资方向紧密结合国家产业政策和市场需求，为投资者创造可观的投资收益。</w:t>
      </w:r>
    </w:p>
    <w:p w:rsidR="00BF6395" w:rsidRPr="00913CD1" w:rsidP="00457322" w14:paraId="4FF437B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荧光抗体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70B402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在技术方案设计方面，我们注重方案的优化和效益的提升。通过科学合理的设计，实现荧光抗体</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生产流程的高效化和产品的优质化。我们将采用先进的生产工艺和技术，提高生产效率，降低生产成本。同时，我们还将加强产品研发和创新，不断推出具有竞争力的新产品，满足荧光抗体</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5A8E0A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此外，荧光抗体项目的建设将带来显著的就业机会和社会效益。项目的实施将促进当地经济的发展，提升当地民众的生活水平。我们将积极履行社会责任，关注环境保护和可持续发展，为社会做出积极贡献。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ABE266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综上所述，本期荧光抗体项目具备技术和经济的可行性，具有良好的市场前景和发展空间。我们将充分发挥自身优势，抓住市场机遇，为投资者创造丰厚的投资回报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BD413CF"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208D698"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581D82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F2CD6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63306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E8C5974"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095076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EE2EC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29317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FF6E1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D2A66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EAEEC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7A83A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BDC99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8F704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76EC00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ECA4D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20DCEC0"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66C15B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2EEFF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荧光抗体</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5DB91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荧光抗体</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37A82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荧光抗体</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DE57C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7F33F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9CA05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3639F77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8D6AB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荧光抗体</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E70CF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8DE2D9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1E88194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63F8D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项目的顺利进行和迗成目标。</w:t>
      </w:r>
    </w:p>
    <w:p w:rsidR="009D1637" w:rsidRPr="00913CD1" w:rsidP="00457322" w14:paraId="2F1872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57DC7A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0524E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30A674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CDEA4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044AFE9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C1501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CEC48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F977D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1B42A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7BCF7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7655E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6D843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1A410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E19D2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FB2DD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BD93F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3878DA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F517C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42FEB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D77BB3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7555656C"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6820CE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4DA2D9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B73E2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27CCF7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D3CB0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C4F80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0F5FB5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7B932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6E61F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5421B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41F24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49CF05C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61D39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A2A08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98925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D7565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BC5F1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3C0FC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D99D4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717EF2D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E37E1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30E4F7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AFCC4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DFB6F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1F96C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8BC1E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63DEDF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84300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D70DB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2DB00B4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55AE442A"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979EC22"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荧光抗体</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756484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2C4B86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87C94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E602AB5"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荧光抗体</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A5319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0FD83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89C1D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81CA8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3E80DA4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04349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0718180"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7D81E63C"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B6A8AB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158D0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073130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52057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4D557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7931E8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2074E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D66F0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135A8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27B54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07320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BA987DA"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荧光抗体</w:t>
      </w:r>
      <w:r w:rsidRPr="00913CD1">
        <w:rPr>
          <w:rFonts w:ascii="仿宋" w:eastAsia="仿宋" w:hAnsi="仿宋"/>
        </w:rPr>
        <w:t>项目技术工艺分析</w:t>
      </w:r>
      <w:bookmarkEnd w:id="28"/>
    </w:p>
    <w:p w:rsidR="009D1637" w:rsidRPr="00913CD1" w:rsidP="00457322" w14:paraId="71CD84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44F8F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B461A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B76B3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53C39D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28422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2304F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2610E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07B15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CFD2E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7FC2AF5"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荧光抗体项目</w:t>
      </w:r>
      <w:r w:rsidRPr="00913CD1">
        <w:rPr>
          <w:rFonts w:ascii="仿宋" w:eastAsia="仿宋" w:hAnsi="仿宋"/>
        </w:rPr>
        <w:t>质量管理</w:t>
      </w:r>
      <w:bookmarkEnd w:id="29"/>
    </w:p>
    <w:p w:rsidR="009D1637" w:rsidRPr="00913CD1" w:rsidP="00457322" w14:paraId="7008BB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1A1B01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92294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5E98CB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6C17C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7D7DA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EF587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C5404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E42CA7E"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荧光抗体项目</w:t>
      </w:r>
      <w:r w:rsidRPr="00913CD1">
        <w:rPr>
          <w:rFonts w:ascii="仿宋" w:eastAsia="仿宋" w:hAnsi="仿宋"/>
        </w:rPr>
        <w:t>设备选型方案</w:t>
      </w:r>
      <w:bookmarkEnd w:id="30"/>
    </w:p>
    <w:p w:rsidR="009D1637" w:rsidRPr="00913CD1" w:rsidP="00457322" w14:paraId="335EFF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5E6DF6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B905C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2C3EF5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64F3FB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94B4C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8BFFD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087522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项目的高效运行和产品质量的稳定提升。</w:t>
      </w:r>
    </w:p>
    <w:p w:rsidR="009D1637" w:rsidRPr="00913CD1" w:rsidP="00457322" w14:paraId="10BC8473"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B31ECD8"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557F5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A7AE9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86C8D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789AC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7BE88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37C1D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B7F56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3F356E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7FDA204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E14B448"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B5517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A70B8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516C2C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荧光抗体</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DF18F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荧光抗体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7110D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64304E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C33E2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https://d.book118.com/278002122023006034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1F05ED0E" w14:textId="77777777">
    <w:pPr>
      <w:pStyle w:val="Footer"/>
      <w:jc w:val="center"/>
    </w:pPr>
  </w:p>
  <w:p w:rsidR="008D6901" w14:paraId="4163E8C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B43D62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047A784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0692391"/>
      <w:docPartObj>
        <w:docPartGallery w:val="Page Numbers (Bottom of Page)"/>
        <w:docPartUnique/>
      </w:docPartObj>
    </w:sdtPr>
    <w:sdtContent>
      <w:sdt>
        <w:sdtPr>
          <w:id w:val="4771123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2441569"/>
      <w:docPartObj>
        <w:docPartGallery w:val="Page Numbers (Bottom of Page)"/>
        <w:docPartUnique/>
      </w:docPartObj>
    </w:sdtPr>
    <w:sdtContent>
      <w:sdt>
        <w:sdtPr>
          <w:id w:val="16571054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1615519"/>
      <w:docPartObj>
        <w:docPartGallery w:val="Page Numbers (Bottom of Page)"/>
        <w:docPartUnique/>
      </w:docPartObj>
    </w:sdtPr>
    <w:sdtContent>
      <w:sdt>
        <w:sdtPr>
          <w:id w:val="15018849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0981593"/>
      <w:docPartObj>
        <w:docPartGallery w:val="Page Numbers (Bottom of Page)"/>
        <w:docPartUnique/>
      </w:docPartObj>
    </w:sdtPr>
    <w:sdtContent>
      <w:sdt>
        <w:sdtPr>
          <w:id w:val="7577467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2764240"/>
      <w:docPartObj>
        <w:docPartGallery w:val="Page Numbers (Bottom of Page)"/>
        <w:docPartUnique/>
      </w:docPartObj>
    </w:sdtPr>
    <w:sdtContent>
      <w:sdt>
        <w:sdtPr>
          <w:id w:val="12778993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1941703"/>
      <w:docPartObj>
        <w:docPartGallery w:val="Page Numbers (Bottom of Page)"/>
        <w:docPartUnique/>
      </w:docPartObj>
    </w:sdtPr>
    <w:sdtContent>
      <w:sdt>
        <w:sdtPr>
          <w:id w:val="18881684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1946613"/>
      <w:docPartObj>
        <w:docPartGallery w:val="Page Numbers (Bottom of Page)"/>
        <w:docPartUnique/>
      </w:docPartObj>
    </w:sdtPr>
    <w:sdtContent>
      <w:sdt>
        <w:sdtPr>
          <w:id w:val="15827959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7863881"/>
      <w:docPartObj>
        <w:docPartGallery w:val="Page Numbers (Bottom of Page)"/>
        <w:docPartUnique/>
      </w:docPartObj>
    </w:sdtPr>
    <w:sdtContent>
      <w:sdt>
        <w:sdtPr>
          <w:id w:val="9384168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9296651"/>
      <w:docPartObj>
        <w:docPartGallery w:val="Page Numbers (Bottom of Page)"/>
        <w:docPartUnique/>
      </w:docPartObj>
    </w:sdtPr>
    <w:sdtContent>
      <w:sdt>
        <w:sdtPr>
          <w:id w:val="10368597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6342295"/>
      <w:docPartObj>
        <w:docPartGallery w:val="Page Numbers (Bottom of Page)"/>
        <w:docPartUnique/>
      </w:docPartObj>
    </w:sdtPr>
    <w:sdtContent>
      <w:sdt>
        <w:sdtPr>
          <w:id w:val="8792468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1251555"/>
      <w:docPartObj>
        <w:docPartGallery w:val="Page Numbers (Bottom of Page)"/>
        <w:docPartUnique/>
      </w:docPartObj>
    </w:sdtPr>
    <w:sdtContent>
      <w:sdt>
        <w:sdtPr>
          <w:id w:val="7103174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3071016"/>
      <w:docPartObj>
        <w:docPartGallery w:val="Page Numbers (Bottom of Page)"/>
        <w:docPartUnique/>
      </w:docPartObj>
    </w:sdtPr>
    <w:sdtContent>
      <w:sdt>
        <w:sdtPr>
          <w:id w:val="17531271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7392924"/>
      <w:docPartObj>
        <w:docPartGallery w:val="Page Numbers (Bottom of Page)"/>
        <w:docPartUnique/>
      </w:docPartObj>
    </w:sdtPr>
    <w:sdtContent>
      <w:sdt>
        <w:sdtPr>
          <w:id w:val="17800550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5435501"/>
      <w:docPartObj>
        <w:docPartGallery w:val="Page Numbers (Bottom of Page)"/>
        <w:docPartUnique/>
      </w:docPartObj>
    </w:sdtPr>
    <w:sdtContent>
      <w:sdt>
        <w:sdtPr>
          <w:id w:val="12384068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1076061"/>
      <w:docPartObj>
        <w:docPartGallery w:val="Page Numbers (Bottom of Page)"/>
        <w:docPartUnique/>
      </w:docPartObj>
    </w:sdtPr>
    <w:sdtContent>
      <w:sdt>
        <w:sdtPr>
          <w:id w:val="159440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084775"/>
      <w:docPartObj>
        <w:docPartGallery w:val="Page Numbers (Bottom of Page)"/>
        <w:docPartUnique/>
      </w:docPartObj>
    </w:sdtPr>
    <w:sdtContent>
      <w:sdt>
        <w:sdtPr>
          <w:id w:val="3888320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1098162"/>
      <w:docPartObj>
        <w:docPartGallery w:val="Page Numbers (Bottom of Page)"/>
        <w:docPartUnique/>
      </w:docPartObj>
    </w:sdtPr>
    <w:sdtContent>
      <w:sdt>
        <w:sdtPr>
          <w:id w:val="19525748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4798589"/>
      <w:docPartObj>
        <w:docPartGallery w:val="Page Numbers (Bottom of Page)"/>
        <w:docPartUnique/>
      </w:docPartObj>
    </w:sdtPr>
    <w:sdtContent>
      <w:sdt>
        <w:sdtPr>
          <w:id w:val="10616009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0045717"/>
      <w:docPartObj>
        <w:docPartGallery w:val="Page Numbers (Bottom of Page)"/>
        <w:docPartUnique/>
      </w:docPartObj>
    </w:sdtPr>
    <w:sdtContent>
      <w:sdt>
        <w:sdtPr>
          <w:id w:val="8314173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8707914"/>
      <w:docPartObj>
        <w:docPartGallery w:val="Page Numbers (Bottom of Page)"/>
        <w:docPartUnique/>
      </w:docPartObj>
    </w:sdtPr>
    <w:sdtContent>
      <w:sdt>
        <w:sdtPr>
          <w:id w:val="1480932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8126229"/>
      <w:docPartObj>
        <w:docPartGallery w:val="Page Numbers (Bottom of Page)"/>
        <w:docPartUnique/>
      </w:docPartObj>
    </w:sdtPr>
    <w:sdtContent>
      <w:sdt>
        <w:sdtPr>
          <w:id w:val="3443927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0811237"/>
      <w:docPartObj>
        <w:docPartGallery w:val="Page Numbers (Bottom of Page)"/>
        <w:docPartUnique/>
      </w:docPartObj>
    </w:sdtPr>
    <w:sdtContent>
      <w:sdt>
        <w:sdtPr>
          <w:id w:val="2689117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808783"/>
      <w:docPartObj>
        <w:docPartGallery w:val="Page Numbers (Bottom of Page)"/>
        <w:docPartUnique/>
      </w:docPartObj>
    </w:sdtPr>
    <w:sdtContent>
      <w:sdt>
        <w:sdtPr>
          <w:id w:val="16026666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3787942"/>
      <w:docPartObj>
        <w:docPartGallery w:val="Page Numbers (Bottom of Page)"/>
        <w:docPartUnique/>
      </w:docPartObj>
    </w:sdtPr>
    <w:sdtContent>
      <w:sdt>
        <w:sdtPr>
          <w:id w:val="19668752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7279096"/>
      <w:docPartObj>
        <w:docPartGallery w:val="Page Numbers (Bottom of Page)"/>
        <w:docPartUnique/>
      </w:docPartObj>
    </w:sdtPr>
    <w:sdtContent>
      <w:sdt>
        <w:sdtPr>
          <w:id w:val="12874199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7432833"/>
      <w:docPartObj>
        <w:docPartGallery w:val="Page Numbers (Bottom of Page)"/>
        <w:docPartUnique/>
      </w:docPartObj>
    </w:sdtPr>
    <w:sdtContent>
      <w:sdt>
        <w:sdtPr>
          <w:id w:val="17055411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5259252"/>
      <w:docPartObj>
        <w:docPartGallery w:val="Page Numbers (Bottom of Page)"/>
        <w:docPartUnique/>
      </w:docPartObj>
    </w:sdtPr>
    <w:sdtContent>
      <w:sdt>
        <w:sdtPr>
          <w:id w:val="17331425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2384214"/>
      <w:docPartObj>
        <w:docPartGallery w:val="Page Numbers (Bottom of Page)"/>
        <w:docPartUnique/>
      </w:docPartObj>
    </w:sdtPr>
    <w:sdtContent>
      <w:sdt>
        <w:sdtPr>
          <w:id w:val="235521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3667749"/>
      <w:docPartObj>
        <w:docPartGallery w:val="Page Numbers (Bottom of Page)"/>
        <w:docPartUnique/>
      </w:docPartObj>
    </w:sdtPr>
    <w:sdtContent>
      <w:sdt>
        <w:sdtPr>
          <w:id w:val="11416830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9915AB8" w14:textId="77777777">
    <w:pPr>
      <w:pStyle w:val="Header"/>
      <w:pBdr>
        <w:bottom w:val="single" w:sz="4" w:space="1" w:color="auto"/>
      </w:pBdr>
      <w:jc w:val="right"/>
    </w:pPr>
    <w:r>
      <w:t>2024年荧光抗体项目可行性分析报告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2024年荧光抗体项目可行性分析报告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2024年荧光抗体项目可行性分析报告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2024年荧光抗体项目可行性分析报告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2024年荧光抗体项目可行性分析报告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A02E43D" w14:textId="77777777">
    <w:pPr>
      <w:pStyle w:val="Header"/>
      <w:pBdr>
        <w:bottom w:val="single" w:sz="4" w:space="1" w:color="auto"/>
      </w:pBdr>
      <w:jc w:val="right"/>
      <w:rPr>
        <w:sz w:val="24"/>
        <w:szCs w:val="24"/>
      </w:rPr>
    </w:pPr>
    <w:r>
      <w:t>2024年荧光抗体项目可行性分析报告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2024年荧光抗体项目可行性分析报告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C035B"/>
    <w:rsid w:val="002D118D"/>
    <w:rsid w:val="002D16A6"/>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6C79861"/>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78002122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7153</Words>
  <Characters>40776</Characters>
  <Application>Microsoft Office Word</Application>
  <DocSecurity>0</DocSecurity>
  <Lines>339</Lines>
  <Paragraphs>95</Paragraphs>
  <ScaleCrop>false</ScaleCrop>
  <Company/>
  <LinksUpToDate>false</LinksUpToDate>
  <CharactersWithSpaces>47834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2024-02-02T03:59:00Z</dcterms:modified>
</cp:coreProperties>
</file>