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643F3" w14:paraId="2218ADC2" w14:textId="77777777">
      <w:pPr>
        <w:rPr>
          <w:rFonts w:ascii="仿宋" w:eastAsia="仿宋" w:hAnsi="仿宋" w:cs="仿宋"/>
          <w:b/>
          <w:sz w:val="40"/>
        </w:rPr>
      </w:pPr>
    </w:p>
    <w:p w:rsidR="00B643F3" w14:paraId="27CEA014" w14:textId="77777777">
      <w:pPr>
        <w:rPr>
          <w:rFonts w:ascii="仿宋" w:eastAsia="仿宋" w:hAnsi="仿宋" w:cs="仿宋"/>
          <w:b/>
          <w:sz w:val="40"/>
        </w:rPr>
      </w:pPr>
    </w:p>
    <w:p w:rsidR="00B643F3" w14:paraId="3CDFE660" w14:textId="77777777">
      <w:pPr>
        <w:rPr>
          <w:rFonts w:ascii="仿宋" w:eastAsia="仿宋" w:hAnsi="仿宋" w:cs="仿宋"/>
          <w:b/>
          <w:sz w:val="40"/>
        </w:rPr>
      </w:pPr>
    </w:p>
    <w:p w:rsidR="00B643F3" w14:paraId="7495B2CF"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日化香精行业相关投资计划提议</w:t>
      </w:r>
    </w:p>
    <w:p w:rsidR="00B643F3" w14:paraId="2DF9A969" w14:textId="77777777">
      <w:pPr>
        <w:jc w:val="center"/>
        <w:rPr>
          <w:rFonts w:ascii="仿宋" w:eastAsia="仿宋" w:hAnsi="仿宋" w:cs="仿宋"/>
          <w:b/>
          <w:sz w:val="40"/>
        </w:rPr>
      </w:pPr>
      <w:r>
        <w:rPr>
          <w:rFonts w:ascii="仿宋" w:eastAsia="仿宋" w:hAnsi="仿宋" w:cs="仿宋" w:hint="eastAsia"/>
          <w:b/>
          <w:sz w:val="40"/>
        </w:rPr>
        <w:t>目录</w:t>
      </w:r>
    </w:p>
    <w:p w:rsidR="00B643F3" w14:paraId="5DE4DE82" w14:textId="77777777">
      <w:pPr>
        <w:pStyle w:val="TOC1"/>
        <w:tabs>
          <w:tab w:val="right" w:leader="dot" w:pos="8306"/>
        </w:tabs>
      </w:pPr>
      <w:r>
        <w:fldChar w:fldCharType="begin"/>
      </w:r>
      <w:r>
        <w:instrText>TOC \h \z</w:instrText>
      </w:r>
      <w:r>
        <w:fldChar w:fldCharType="separate"/>
      </w:r>
      <w:hyperlink w:anchor="_Toc14377" w:history="1">
        <w:r>
          <w:rPr>
            <w:rFonts w:ascii="仿宋" w:eastAsia="仿宋" w:hAnsi="仿宋" w:cs="仿宋" w:hint="eastAsia"/>
          </w:rPr>
          <w:t>概论</w:t>
        </w:r>
        <w:r>
          <w:tab/>
        </w:r>
        <w:r>
          <w:fldChar w:fldCharType="begin"/>
        </w:r>
        <w:r>
          <w:instrText xml:space="preserve"> PAGEREF _Toc14377 \h </w:instrText>
        </w:r>
        <w:r>
          <w:fldChar w:fldCharType="separate"/>
        </w:r>
        <w:r>
          <w:t>3</w:t>
        </w:r>
        <w:r>
          <w:fldChar w:fldCharType="end"/>
        </w:r>
      </w:hyperlink>
    </w:p>
    <w:p w:rsidR="00B643F3" w14:paraId="3039185D" w14:textId="77777777">
      <w:pPr>
        <w:pStyle w:val="TOC1"/>
        <w:tabs>
          <w:tab w:val="right" w:leader="dot" w:pos="8306"/>
        </w:tabs>
      </w:pPr>
      <w:hyperlink w:anchor="_Toc30771" w:history="1">
        <w:r>
          <w:rPr>
            <w:rFonts w:ascii="仿宋" w:eastAsia="仿宋" w:hAnsi="仿宋" w:cs="仿宋" w:hint="eastAsia"/>
          </w:rPr>
          <w:t>一、产品方案与建设规划</w:t>
        </w:r>
        <w:r>
          <w:tab/>
        </w:r>
        <w:r>
          <w:fldChar w:fldCharType="begin"/>
        </w:r>
        <w:r>
          <w:instrText xml:space="preserve"> PAGEREF _Toc30771 \h </w:instrText>
        </w:r>
        <w:r>
          <w:fldChar w:fldCharType="separate"/>
        </w:r>
        <w:r>
          <w:t>3</w:t>
        </w:r>
        <w:r>
          <w:fldChar w:fldCharType="end"/>
        </w:r>
      </w:hyperlink>
    </w:p>
    <w:p w:rsidR="00B643F3" w14:paraId="19687A49" w14:textId="77777777">
      <w:pPr>
        <w:pStyle w:val="TOC2"/>
        <w:tabs>
          <w:tab w:val="right" w:leader="dot" w:pos="8306"/>
        </w:tabs>
      </w:pPr>
      <w:hyperlink w:anchor="_Toc3762" w:history="1">
        <w:r>
          <w:rPr>
            <w:rFonts w:ascii="仿宋" w:eastAsia="仿宋" w:hAnsi="仿宋" w:cs="仿宋" w:hint="eastAsia"/>
          </w:rPr>
          <w:t>（一）日化香精项目场地规模</w:t>
        </w:r>
        <w:r>
          <w:tab/>
        </w:r>
        <w:r>
          <w:fldChar w:fldCharType="begin"/>
        </w:r>
        <w:r>
          <w:instrText xml:space="preserve"> PAGEREF _Toc3762 \h </w:instrText>
        </w:r>
        <w:r>
          <w:fldChar w:fldCharType="separate"/>
        </w:r>
        <w:r>
          <w:t>3</w:t>
        </w:r>
        <w:r>
          <w:fldChar w:fldCharType="end"/>
        </w:r>
      </w:hyperlink>
    </w:p>
    <w:p w:rsidR="00B643F3" w14:paraId="5827F578" w14:textId="77777777">
      <w:pPr>
        <w:pStyle w:val="TOC2"/>
        <w:tabs>
          <w:tab w:val="right" w:leader="dot" w:pos="8306"/>
        </w:tabs>
      </w:pPr>
      <w:hyperlink w:anchor="_Toc2131" w:history="1">
        <w:r>
          <w:rPr>
            <w:rFonts w:ascii="仿宋" w:eastAsia="仿宋" w:hAnsi="仿宋" w:cs="仿宋" w:hint="eastAsia"/>
          </w:rPr>
          <w:t>（二）产能规模</w:t>
        </w:r>
        <w:r>
          <w:tab/>
        </w:r>
        <w:r>
          <w:fldChar w:fldCharType="begin"/>
        </w:r>
        <w:r>
          <w:instrText xml:space="preserve"> PAGEREF _Toc2131 \h </w:instrText>
        </w:r>
        <w:r>
          <w:fldChar w:fldCharType="separate"/>
        </w:r>
        <w:r>
          <w:t>3</w:t>
        </w:r>
        <w:r>
          <w:fldChar w:fldCharType="end"/>
        </w:r>
      </w:hyperlink>
    </w:p>
    <w:p w:rsidR="00B643F3" w14:paraId="1000EA38" w14:textId="77777777">
      <w:pPr>
        <w:pStyle w:val="TOC2"/>
        <w:tabs>
          <w:tab w:val="right" w:leader="dot" w:pos="8306"/>
        </w:tabs>
      </w:pPr>
      <w:hyperlink w:anchor="_Toc24902" w:history="1">
        <w:r>
          <w:rPr>
            <w:rFonts w:ascii="仿宋" w:eastAsia="仿宋" w:hAnsi="仿宋" w:cs="仿宋" w:hint="eastAsia"/>
          </w:rPr>
          <w:t>（三）产品规划方案及生产纲领</w:t>
        </w:r>
        <w:r>
          <w:tab/>
        </w:r>
        <w:r>
          <w:fldChar w:fldCharType="begin"/>
        </w:r>
        <w:r>
          <w:instrText xml:space="preserve"> PAGEREF _Toc24902 \h </w:instrText>
        </w:r>
        <w:r>
          <w:fldChar w:fldCharType="separate"/>
        </w:r>
        <w:r>
          <w:t>4</w:t>
        </w:r>
        <w:r>
          <w:fldChar w:fldCharType="end"/>
        </w:r>
      </w:hyperlink>
    </w:p>
    <w:p w:rsidR="00B643F3" w14:paraId="0E260FDB" w14:textId="77777777">
      <w:pPr>
        <w:pStyle w:val="TOC1"/>
        <w:tabs>
          <w:tab w:val="right" w:leader="dot" w:pos="8306"/>
        </w:tabs>
      </w:pPr>
      <w:hyperlink w:anchor="_Toc19799" w:history="1">
        <w:r>
          <w:rPr>
            <w:rFonts w:ascii="仿宋" w:eastAsia="仿宋" w:hAnsi="仿宋" w:cs="仿宋" w:hint="eastAsia"/>
          </w:rPr>
          <w:t>二、行业前景及市场预测</w:t>
        </w:r>
        <w:r>
          <w:tab/>
        </w:r>
        <w:r>
          <w:fldChar w:fldCharType="begin"/>
        </w:r>
        <w:r>
          <w:instrText xml:space="preserve"> PAGEREF _Toc19799 \h </w:instrText>
        </w:r>
        <w:r>
          <w:fldChar w:fldCharType="separate"/>
        </w:r>
        <w:r>
          <w:t>4</w:t>
        </w:r>
        <w:r>
          <w:fldChar w:fldCharType="end"/>
        </w:r>
      </w:hyperlink>
    </w:p>
    <w:p w:rsidR="00B643F3" w14:paraId="653B1029" w14:textId="77777777">
      <w:pPr>
        <w:pStyle w:val="TOC2"/>
        <w:tabs>
          <w:tab w:val="right" w:leader="dot" w:pos="8306"/>
        </w:tabs>
      </w:pPr>
      <w:hyperlink w:anchor="_Toc2838" w:history="1">
        <w:r>
          <w:rPr>
            <w:rFonts w:ascii="仿宋" w:eastAsia="仿宋" w:hAnsi="仿宋" w:cs="仿宋" w:hint="eastAsia"/>
          </w:rPr>
          <w:t>（一）行业基本情况</w:t>
        </w:r>
        <w:r>
          <w:tab/>
        </w:r>
        <w:r>
          <w:fldChar w:fldCharType="begin"/>
        </w:r>
        <w:r>
          <w:instrText xml:space="preserve"> PAGEREF _Toc2838 \h </w:instrText>
        </w:r>
        <w:r>
          <w:fldChar w:fldCharType="separate"/>
        </w:r>
        <w:r>
          <w:t>4</w:t>
        </w:r>
        <w:r>
          <w:fldChar w:fldCharType="end"/>
        </w:r>
      </w:hyperlink>
    </w:p>
    <w:p w:rsidR="00B643F3" w14:paraId="25E7D94D" w14:textId="77777777">
      <w:pPr>
        <w:pStyle w:val="TOC2"/>
        <w:tabs>
          <w:tab w:val="right" w:leader="dot" w:pos="8306"/>
        </w:tabs>
      </w:pPr>
      <w:hyperlink w:anchor="_Toc22514" w:history="1">
        <w:r>
          <w:rPr>
            <w:rFonts w:ascii="仿宋" w:eastAsia="仿宋" w:hAnsi="仿宋" w:cs="仿宋" w:hint="eastAsia"/>
          </w:rPr>
          <w:t>（二）市场分析</w:t>
        </w:r>
        <w:r>
          <w:tab/>
        </w:r>
        <w:r>
          <w:fldChar w:fldCharType="begin"/>
        </w:r>
        <w:r>
          <w:instrText xml:space="preserve"> PAGEREF _Toc22514 \h </w:instrText>
        </w:r>
        <w:r>
          <w:fldChar w:fldCharType="separate"/>
        </w:r>
        <w:r>
          <w:t>6</w:t>
        </w:r>
        <w:r>
          <w:fldChar w:fldCharType="end"/>
        </w:r>
      </w:hyperlink>
    </w:p>
    <w:p w:rsidR="00B643F3" w14:paraId="4A8821BC" w14:textId="77777777">
      <w:pPr>
        <w:pStyle w:val="TOC1"/>
        <w:tabs>
          <w:tab w:val="right" w:leader="dot" w:pos="8306"/>
        </w:tabs>
      </w:pPr>
      <w:hyperlink w:anchor="_Toc31555" w:history="1">
        <w:r>
          <w:rPr>
            <w:rFonts w:ascii="仿宋" w:eastAsia="仿宋" w:hAnsi="仿宋" w:cs="仿宋" w:hint="eastAsia"/>
          </w:rPr>
          <w:t>三、原材料及成品管理</w:t>
        </w:r>
        <w:r>
          <w:tab/>
        </w:r>
        <w:r>
          <w:fldChar w:fldCharType="begin"/>
        </w:r>
        <w:r>
          <w:instrText xml:space="preserve"> PAGEREF _Toc31555 \h </w:instrText>
        </w:r>
        <w:r>
          <w:fldChar w:fldCharType="separate"/>
        </w:r>
        <w:r>
          <w:t>7</w:t>
        </w:r>
        <w:r>
          <w:fldChar w:fldCharType="end"/>
        </w:r>
      </w:hyperlink>
    </w:p>
    <w:p w:rsidR="00B643F3" w14:paraId="6382FD11" w14:textId="77777777">
      <w:pPr>
        <w:pStyle w:val="TOC2"/>
        <w:tabs>
          <w:tab w:val="right" w:leader="dot" w:pos="8306"/>
        </w:tabs>
      </w:pPr>
      <w:hyperlink w:anchor="_Toc24339" w:history="1">
        <w:r>
          <w:rPr>
            <w:rFonts w:ascii="仿宋" w:eastAsia="仿宋" w:hAnsi="仿宋" w:cs="仿宋" w:hint="eastAsia"/>
          </w:rPr>
          <w:t>（一）日化香精</w:t>
        </w:r>
        <w:r>
          <w:rPr>
            <w:rFonts w:ascii="仿宋" w:eastAsia="仿宋" w:hAnsi="仿宋" w:cs="仿宋" w:hint="eastAsia"/>
          </w:rPr>
          <w:t>项目建设期原辅材料供应情况</w:t>
        </w:r>
        <w:r>
          <w:tab/>
        </w:r>
        <w:r>
          <w:fldChar w:fldCharType="begin"/>
        </w:r>
        <w:r>
          <w:instrText xml:space="preserve"> PAGEREF _Toc24339 \h </w:instrText>
        </w:r>
        <w:r>
          <w:fldChar w:fldCharType="separate"/>
        </w:r>
        <w:r>
          <w:t>7</w:t>
        </w:r>
        <w:r>
          <w:fldChar w:fldCharType="end"/>
        </w:r>
      </w:hyperlink>
    </w:p>
    <w:p w:rsidR="00B643F3" w14:paraId="333351DD" w14:textId="77777777">
      <w:pPr>
        <w:pStyle w:val="TOC2"/>
        <w:tabs>
          <w:tab w:val="right" w:leader="dot" w:pos="8306"/>
        </w:tabs>
      </w:pPr>
      <w:hyperlink w:anchor="_Toc18441" w:history="1">
        <w:r>
          <w:rPr>
            <w:rFonts w:ascii="仿宋" w:eastAsia="仿宋" w:hAnsi="仿宋" w:cs="仿宋" w:hint="eastAsia"/>
          </w:rPr>
          <w:t>（二）日化香精项目运营期原辅材料供应及质量管理</w:t>
        </w:r>
        <w:r>
          <w:tab/>
        </w:r>
        <w:r>
          <w:fldChar w:fldCharType="begin"/>
        </w:r>
        <w:r>
          <w:instrText xml:space="preserve"> PAGEREF _Toc18441 \h </w:instrText>
        </w:r>
        <w:r>
          <w:fldChar w:fldCharType="separate"/>
        </w:r>
        <w:r>
          <w:t>8</w:t>
        </w:r>
        <w:r>
          <w:fldChar w:fldCharType="end"/>
        </w:r>
      </w:hyperlink>
    </w:p>
    <w:p w:rsidR="00B643F3" w14:paraId="52D85936" w14:textId="77777777">
      <w:pPr>
        <w:pStyle w:val="TOC1"/>
        <w:tabs>
          <w:tab w:val="right" w:leader="dot" w:pos="8306"/>
        </w:tabs>
      </w:pPr>
      <w:hyperlink w:anchor="_Toc5863" w:history="1">
        <w:r>
          <w:rPr>
            <w:rFonts w:ascii="仿宋" w:eastAsia="仿宋" w:hAnsi="仿宋" w:cs="仿宋" w:hint="eastAsia"/>
          </w:rPr>
          <w:t>四、日化香精项目概论</w:t>
        </w:r>
        <w:r>
          <w:tab/>
        </w:r>
        <w:r>
          <w:fldChar w:fldCharType="begin"/>
        </w:r>
        <w:r>
          <w:instrText xml:space="preserve"> PAGEREF _Toc5863 \h </w:instrText>
        </w:r>
        <w:r>
          <w:fldChar w:fldCharType="separate"/>
        </w:r>
        <w:r>
          <w:t>9</w:t>
        </w:r>
        <w:r>
          <w:fldChar w:fldCharType="end"/>
        </w:r>
      </w:hyperlink>
    </w:p>
    <w:p w:rsidR="00B643F3" w14:paraId="50E342DC" w14:textId="77777777">
      <w:pPr>
        <w:pStyle w:val="TOC2"/>
        <w:tabs>
          <w:tab w:val="right" w:leader="dot" w:pos="8306"/>
        </w:tabs>
      </w:pPr>
      <w:hyperlink w:anchor="_Toc30779" w:history="1">
        <w:r>
          <w:rPr>
            <w:rFonts w:ascii="仿宋" w:eastAsia="仿宋" w:hAnsi="仿宋" w:cs="仿宋" w:hint="eastAsia"/>
          </w:rPr>
          <w:t>（一）日化香精项目名称</w:t>
        </w:r>
        <w:r>
          <w:tab/>
        </w:r>
        <w:r>
          <w:fldChar w:fldCharType="begin"/>
        </w:r>
        <w:r>
          <w:instrText xml:space="preserve"> PAGEREF _Toc30779 \h </w:instrText>
        </w:r>
        <w:r>
          <w:fldChar w:fldCharType="separate"/>
        </w:r>
        <w:r>
          <w:t>9</w:t>
        </w:r>
        <w:r>
          <w:fldChar w:fldCharType="end"/>
        </w:r>
      </w:hyperlink>
    </w:p>
    <w:p w:rsidR="00B643F3" w14:paraId="3988CE62" w14:textId="77777777">
      <w:pPr>
        <w:pStyle w:val="TOC2"/>
        <w:tabs>
          <w:tab w:val="right" w:leader="dot" w:pos="8306"/>
        </w:tabs>
      </w:pPr>
      <w:hyperlink w:anchor="_Toc26855" w:history="1">
        <w:r>
          <w:rPr>
            <w:rFonts w:ascii="仿宋" w:eastAsia="仿宋" w:hAnsi="仿宋" w:cs="仿宋" w:hint="eastAsia"/>
          </w:rPr>
          <w:t>（二）日化香精项目投资人</w:t>
        </w:r>
        <w:r>
          <w:tab/>
        </w:r>
        <w:r>
          <w:fldChar w:fldCharType="begin"/>
        </w:r>
        <w:r>
          <w:instrText xml:space="preserve"> PAGEREF _Toc26855 \h </w:instrText>
        </w:r>
        <w:r>
          <w:fldChar w:fldCharType="separate"/>
        </w:r>
        <w:r>
          <w:t>9</w:t>
        </w:r>
        <w:r>
          <w:fldChar w:fldCharType="end"/>
        </w:r>
      </w:hyperlink>
    </w:p>
    <w:p w:rsidR="00B643F3" w14:paraId="506264FC" w14:textId="77777777">
      <w:pPr>
        <w:pStyle w:val="TOC2"/>
        <w:tabs>
          <w:tab w:val="right" w:leader="dot" w:pos="8306"/>
        </w:tabs>
      </w:pPr>
      <w:hyperlink w:anchor="_Toc7574" w:history="1">
        <w:r>
          <w:rPr>
            <w:rFonts w:ascii="仿宋" w:eastAsia="仿宋" w:hAnsi="仿宋" w:cs="仿宋" w:hint="eastAsia"/>
          </w:rPr>
          <w:t>（三）建设地点</w:t>
        </w:r>
        <w:r>
          <w:tab/>
        </w:r>
        <w:r>
          <w:fldChar w:fldCharType="begin"/>
        </w:r>
        <w:r>
          <w:instrText xml:space="preserve"> PAGEREF _Toc7574 \h </w:instrText>
        </w:r>
        <w:r>
          <w:fldChar w:fldCharType="separate"/>
        </w:r>
        <w:r>
          <w:t>9</w:t>
        </w:r>
        <w:r>
          <w:fldChar w:fldCharType="end"/>
        </w:r>
      </w:hyperlink>
    </w:p>
    <w:p w:rsidR="00B643F3" w14:paraId="69C8FA26" w14:textId="77777777">
      <w:pPr>
        <w:pStyle w:val="TOC2"/>
        <w:tabs>
          <w:tab w:val="right" w:leader="dot" w:pos="8306"/>
        </w:tabs>
      </w:pPr>
      <w:hyperlink w:anchor="_Toc23902" w:history="1">
        <w:r>
          <w:rPr>
            <w:rFonts w:ascii="仿宋" w:eastAsia="仿宋" w:hAnsi="仿宋" w:cs="仿宋" w:hint="eastAsia"/>
          </w:rPr>
          <w:t>（四）编制原则</w:t>
        </w:r>
        <w:r>
          <w:tab/>
        </w:r>
        <w:r>
          <w:fldChar w:fldCharType="begin"/>
        </w:r>
        <w:r>
          <w:instrText xml:space="preserve"> PAGEREF _Toc23902 \h </w:instrText>
        </w:r>
        <w:r>
          <w:fldChar w:fldCharType="separate"/>
        </w:r>
        <w:r>
          <w:t>10</w:t>
        </w:r>
        <w:r>
          <w:fldChar w:fldCharType="end"/>
        </w:r>
      </w:hyperlink>
    </w:p>
    <w:p w:rsidR="00B643F3" w14:paraId="5E318581" w14:textId="77777777">
      <w:pPr>
        <w:pStyle w:val="TOC2"/>
        <w:tabs>
          <w:tab w:val="right" w:leader="dot" w:pos="8306"/>
        </w:tabs>
      </w:pPr>
      <w:hyperlink w:anchor="_Toc28344" w:history="1">
        <w:r>
          <w:rPr>
            <w:rFonts w:ascii="仿宋" w:eastAsia="仿宋" w:hAnsi="仿宋" w:cs="仿宋" w:hint="eastAsia"/>
          </w:rPr>
          <w:t>（五）编制依据</w:t>
        </w:r>
        <w:r>
          <w:tab/>
        </w:r>
        <w:r>
          <w:fldChar w:fldCharType="begin"/>
        </w:r>
        <w:r>
          <w:instrText xml:space="preserve"> PAGEREF _Toc28344 \h </w:instrText>
        </w:r>
        <w:r>
          <w:fldChar w:fldCharType="separate"/>
        </w:r>
        <w:r>
          <w:t>11</w:t>
        </w:r>
        <w:r>
          <w:fldChar w:fldCharType="end"/>
        </w:r>
      </w:hyperlink>
    </w:p>
    <w:p w:rsidR="00B643F3" w14:paraId="2CDB8FD0" w14:textId="77777777">
      <w:pPr>
        <w:pStyle w:val="TOC2"/>
        <w:tabs>
          <w:tab w:val="right" w:leader="dot" w:pos="8306"/>
        </w:tabs>
      </w:pPr>
      <w:hyperlink w:anchor="_Toc18950" w:history="1">
        <w:r>
          <w:rPr>
            <w:rFonts w:ascii="仿宋" w:eastAsia="仿宋" w:hAnsi="仿宋" w:cs="仿宋" w:hint="eastAsia"/>
          </w:rPr>
          <w:t>（六）编制范围及内容</w:t>
        </w:r>
        <w:r>
          <w:tab/>
        </w:r>
        <w:r>
          <w:fldChar w:fldCharType="begin"/>
        </w:r>
        <w:r>
          <w:instrText xml:space="preserve"> PAGEREF _Toc18950 \h </w:instrText>
        </w:r>
        <w:r>
          <w:fldChar w:fldCharType="separate"/>
        </w:r>
        <w:r>
          <w:t>12</w:t>
        </w:r>
        <w:r>
          <w:fldChar w:fldCharType="end"/>
        </w:r>
      </w:hyperlink>
    </w:p>
    <w:p w:rsidR="00B643F3" w14:paraId="7E28F241" w14:textId="77777777">
      <w:pPr>
        <w:pStyle w:val="TOC2"/>
        <w:tabs>
          <w:tab w:val="right" w:leader="dot" w:pos="8306"/>
        </w:tabs>
      </w:pPr>
      <w:hyperlink w:anchor="_Toc17852" w:history="1">
        <w:r>
          <w:rPr>
            <w:rFonts w:ascii="仿宋" w:eastAsia="仿宋" w:hAnsi="仿宋" w:cs="仿宋" w:hint="eastAsia"/>
          </w:rPr>
          <w:t>（七）日化香精项目建设背景</w:t>
        </w:r>
        <w:r>
          <w:tab/>
        </w:r>
        <w:r>
          <w:fldChar w:fldCharType="begin"/>
        </w:r>
        <w:r>
          <w:instrText xml:space="preserve"> PAGEREF _Toc17852 \h </w:instrText>
        </w:r>
        <w:r>
          <w:fldChar w:fldCharType="separate"/>
        </w:r>
        <w:r>
          <w:t>14</w:t>
        </w:r>
        <w:r>
          <w:fldChar w:fldCharType="end"/>
        </w:r>
      </w:hyperlink>
    </w:p>
    <w:p w:rsidR="00B643F3" w14:paraId="03E2A3B3" w14:textId="77777777">
      <w:pPr>
        <w:pStyle w:val="TOC2"/>
        <w:tabs>
          <w:tab w:val="right" w:leader="dot" w:pos="8306"/>
        </w:tabs>
      </w:pPr>
      <w:hyperlink w:anchor="_Toc13998" w:history="1">
        <w:r>
          <w:rPr>
            <w:rFonts w:ascii="仿宋" w:eastAsia="仿宋" w:hAnsi="仿宋" w:cs="仿宋" w:hint="eastAsia"/>
          </w:rPr>
          <w:t>（八）结论分析</w:t>
        </w:r>
        <w:r>
          <w:tab/>
        </w:r>
        <w:r>
          <w:fldChar w:fldCharType="begin"/>
        </w:r>
        <w:r>
          <w:instrText xml:space="preserve"> PAGEREF _Toc13998 \h </w:instrText>
        </w:r>
        <w:r>
          <w:fldChar w:fldCharType="separate"/>
        </w:r>
        <w:r>
          <w:t>14</w:t>
        </w:r>
        <w:r>
          <w:fldChar w:fldCharType="end"/>
        </w:r>
      </w:hyperlink>
    </w:p>
    <w:p w:rsidR="00B643F3" w14:paraId="28AEB5B6" w14:textId="77777777">
      <w:pPr>
        <w:pStyle w:val="TOC1"/>
        <w:tabs>
          <w:tab w:val="right" w:leader="dot" w:pos="8306"/>
        </w:tabs>
      </w:pPr>
      <w:hyperlink w:anchor="_Toc20681" w:history="1">
        <w:r>
          <w:rPr>
            <w:rFonts w:ascii="仿宋" w:eastAsia="仿宋" w:hAnsi="仿宋" w:cs="仿宋" w:hint="eastAsia"/>
          </w:rPr>
          <w:t>五、建筑工程方案</w:t>
        </w:r>
        <w:r>
          <w:tab/>
        </w:r>
        <w:r>
          <w:fldChar w:fldCharType="begin"/>
        </w:r>
        <w:r>
          <w:instrText xml:space="preserve"> PAGEREF _Toc20681 \h </w:instrText>
        </w:r>
        <w:r>
          <w:fldChar w:fldCharType="separate"/>
        </w:r>
        <w:r>
          <w:t>16</w:t>
        </w:r>
        <w:r>
          <w:fldChar w:fldCharType="end"/>
        </w:r>
      </w:hyperlink>
    </w:p>
    <w:p w:rsidR="00B643F3" w14:paraId="517DDCFC" w14:textId="77777777">
      <w:pPr>
        <w:pStyle w:val="TOC2"/>
        <w:tabs>
          <w:tab w:val="right" w:leader="dot" w:pos="8306"/>
        </w:tabs>
      </w:pPr>
      <w:hyperlink w:anchor="_Toc12305" w:history="1">
        <w:r>
          <w:rPr>
            <w:rFonts w:ascii="仿宋" w:eastAsia="仿宋" w:hAnsi="仿宋" w:cs="仿宋" w:hint="eastAsia"/>
          </w:rPr>
          <w:t>（</w:t>
        </w:r>
        <w:r>
          <w:rPr>
            <w:rFonts w:ascii="仿宋" w:eastAsia="仿宋" w:hAnsi="仿宋" w:cs="仿宋" w:hint="eastAsia"/>
          </w:rPr>
          <w:t>一）日化香精项目工程设计总体要求</w:t>
        </w:r>
        <w:r>
          <w:tab/>
        </w:r>
        <w:r>
          <w:fldChar w:fldCharType="begin"/>
        </w:r>
        <w:r>
          <w:instrText xml:space="preserve"> PAGEREF _Toc12305 \h </w:instrText>
        </w:r>
        <w:r>
          <w:fldChar w:fldCharType="separate"/>
        </w:r>
        <w:r>
          <w:t>16</w:t>
        </w:r>
        <w:r>
          <w:fldChar w:fldCharType="end"/>
        </w:r>
      </w:hyperlink>
    </w:p>
    <w:p w:rsidR="00B643F3" w14:paraId="64938F87" w14:textId="77777777">
      <w:pPr>
        <w:pStyle w:val="TOC2"/>
        <w:tabs>
          <w:tab w:val="right" w:leader="dot" w:pos="8306"/>
        </w:tabs>
      </w:pPr>
      <w:hyperlink w:anchor="_Toc27678" w:history="1">
        <w:r>
          <w:rPr>
            <w:rFonts w:ascii="仿宋" w:eastAsia="仿宋" w:hAnsi="仿宋" w:cs="仿宋" w:hint="eastAsia"/>
          </w:rPr>
          <w:t>（二）建设方案</w:t>
        </w:r>
        <w:r>
          <w:tab/>
        </w:r>
        <w:r>
          <w:fldChar w:fldCharType="begin"/>
        </w:r>
        <w:r>
          <w:instrText xml:space="preserve"> PAGEREF _Toc27678 \h </w:instrText>
        </w:r>
        <w:r>
          <w:fldChar w:fldCharType="separate"/>
        </w:r>
        <w:r>
          <w:t>19</w:t>
        </w:r>
        <w:r>
          <w:fldChar w:fldCharType="end"/>
        </w:r>
      </w:hyperlink>
    </w:p>
    <w:p w:rsidR="00B643F3" w14:paraId="0BF62209" w14:textId="77777777">
      <w:pPr>
        <w:pStyle w:val="TOC2"/>
        <w:tabs>
          <w:tab w:val="right" w:leader="dot" w:pos="8306"/>
        </w:tabs>
      </w:pPr>
      <w:hyperlink w:anchor="_Toc16953" w:history="1">
        <w:r>
          <w:rPr>
            <w:rFonts w:ascii="仿宋" w:eastAsia="仿宋" w:hAnsi="仿宋" w:cs="仿宋" w:hint="eastAsia"/>
          </w:rPr>
          <w:t>（三）建筑工程建设指标</w:t>
        </w:r>
        <w:r>
          <w:tab/>
        </w:r>
        <w:r>
          <w:fldChar w:fldCharType="begin"/>
        </w:r>
        <w:r>
          <w:instrText xml:space="preserve"> PAGEREF _Toc16953 \h </w:instrText>
        </w:r>
        <w:r>
          <w:fldChar w:fldCharType="separate"/>
        </w:r>
        <w:r>
          <w:t>22</w:t>
        </w:r>
        <w:r>
          <w:fldChar w:fldCharType="end"/>
        </w:r>
      </w:hyperlink>
    </w:p>
    <w:p w:rsidR="00B643F3" w14:paraId="7C846DA3" w14:textId="77777777">
      <w:pPr>
        <w:pStyle w:val="TOC1"/>
        <w:tabs>
          <w:tab w:val="right" w:leader="dot" w:pos="8306"/>
        </w:tabs>
      </w:pPr>
      <w:hyperlink w:anchor="_Toc6485" w:history="1">
        <w:r>
          <w:rPr>
            <w:rFonts w:ascii="仿宋" w:eastAsia="仿宋" w:hAnsi="仿宋" w:cs="仿宋" w:hint="eastAsia"/>
          </w:rPr>
          <w:t>六、节能方案</w:t>
        </w:r>
        <w:r>
          <w:tab/>
        </w:r>
        <w:r>
          <w:fldChar w:fldCharType="begin"/>
        </w:r>
        <w:r>
          <w:instrText xml:space="preserve"> PAGEREF _Toc6485 \h </w:instrText>
        </w:r>
        <w:r>
          <w:fldChar w:fldCharType="separate"/>
        </w:r>
        <w:r>
          <w:t>22</w:t>
        </w:r>
        <w:r>
          <w:fldChar w:fldCharType="end"/>
        </w:r>
      </w:hyperlink>
    </w:p>
    <w:p w:rsidR="00B643F3" w14:paraId="7F6EF328" w14:textId="77777777">
      <w:pPr>
        <w:pStyle w:val="TOC2"/>
        <w:tabs>
          <w:tab w:val="right" w:leader="dot" w:pos="8306"/>
        </w:tabs>
      </w:pPr>
      <w:hyperlink w:anchor="_Toc24358" w:history="1">
        <w:r>
          <w:rPr>
            <w:rFonts w:ascii="仿宋" w:eastAsia="仿宋" w:hAnsi="仿宋" w:cs="仿宋" w:hint="eastAsia"/>
          </w:rPr>
          <w:t>（一）日化香精项目节能概述</w:t>
        </w:r>
        <w:r>
          <w:tab/>
        </w:r>
        <w:r>
          <w:fldChar w:fldCharType="begin"/>
        </w:r>
        <w:r>
          <w:instrText xml:space="preserve"> PAGEREF _Toc24358 \h </w:instrText>
        </w:r>
        <w:r>
          <w:fldChar w:fldCharType="separate"/>
        </w:r>
        <w:r>
          <w:t>22</w:t>
        </w:r>
        <w:r>
          <w:fldChar w:fldCharType="end"/>
        </w:r>
      </w:hyperlink>
    </w:p>
    <w:p w:rsidR="00B643F3" w14:paraId="5E7349EE" w14:textId="77777777">
      <w:pPr>
        <w:pStyle w:val="TOC2"/>
        <w:tabs>
          <w:tab w:val="right" w:leader="dot" w:pos="8306"/>
        </w:tabs>
      </w:pPr>
      <w:hyperlink w:anchor="_Toc26106" w:history="1">
        <w:r>
          <w:rPr>
            <w:rFonts w:ascii="仿宋" w:eastAsia="仿宋" w:hAnsi="仿宋" w:cs="仿宋" w:hint="eastAsia"/>
          </w:rPr>
          <w:t>（二）能源消费种类和数量分析</w:t>
        </w:r>
        <w:r>
          <w:tab/>
        </w:r>
        <w:r>
          <w:fldChar w:fldCharType="begin"/>
        </w:r>
        <w:r>
          <w:instrText xml:space="preserve"> PAGEREF _Toc26106 \h </w:instrText>
        </w:r>
        <w:r>
          <w:fldChar w:fldCharType="separate"/>
        </w:r>
        <w:r>
          <w:t>23</w:t>
        </w:r>
        <w:r>
          <w:fldChar w:fldCharType="end"/>
        </w:r>
      </w:hyperlink>
    </w:p>
    <w:p w:rsidR="00B643F3" w14:paraId="07E807CE" w14:textId="77777777">
      <w:pPr>
        <w:pStyle w:val="TOC2"/>
        <w:tabs>
          <w:tab w:val="right" w:leader="dot" w:pos="8306"/>
        </w:tabs>
      </w:pPr>
      <w:hyperlink w:anchor="_Toc23444" w:history="1">
        <w:r>
          <w:rPr>
            <w:rFonts w:ascii="仿宋" w:eastAsia="仿宋" w:hAnsi="仿宋" w:cs="仿宋" w:hint="eastAsia"/>
          </w:rPr>
          <w:t>（三）日化香精项目节能措施</w:t>
        </w:r>
        <w:r>
          <w:tab/>
        </w:r>
        <w:r>
          <w:fldChar w:fldCharType="begin"/>
        </w:r>
        <w:r>
          <w:instrText xml:space="preserve"> PAGEREF _Toc23444 \h </w:instrText>
        </w:r>
        <w:r>
          <w:fldChar w:fldCharType="separate"/>
        </w:r>
        <w:r>
          <w:t>24</w:t>
        </w:r>
        <w:r>
          <w:fldChar w:fldCharType="end"/>
        </w:r>
      </w:hyperlink>
    </w:p>
    <w:p w:rsidR="00B643F3" w14:paraId="6B80233B" w14:textId="77777777">
      <w:pPr>
        <w:pStyle w:val="TOC2"/>
        <w:tabs>
          <w:tab w:val="right" w:leader="dot" w:pos="8306"/>
        </w:tabs>
      </w:pPr>
      <w:hyperlink w:anchor="_Toc25518" w:history="1">
        <w:r>
          <w:rPr>
            <w:rFonts w:ascii="仿宋" w:eastAsia="仿宋" w:hAnsi="仿宋" w:cs="仿宋" w:hint="eastAsia"/>
          </w:rPr>
          <w:t>（四）节能综合评价</w:t>
        </w:r>
        <w:r>
          <w:tab/>
        </w:r>
        <w:r>
          <w:fldChar w:fldCharType="begin"/>
        </w:r>
        <w:r>
          <w:instrText xml:space="preserve"> PAGEREF _Toc25518 \h </w:instrText>
        </w:r>
        <w:r>
          <w:fldChar w:fldCharType="separate"/>
        </w:r>
        <w:r>
          <w:t>27</w:t>
        </w:r>
        <w:r>
          <w:fldChar w:fldCharType="end"/>
        </w:r>
      </w:hyperlink>
    </w:p>
    <w:p w:rsidR="00B643F3" w14:paraId="2DD46D85" w14:textId="77777777">
      <w:pPr>
        <w:pStyle w:val="TOC1"/>
        <w:tabs>
          <w:tab w:val="right" w:leader="dot" w:pos="8306"/>
        </w:tabs>
      </w:pPr>
      <w:hyperlink w:anchor="_Toc15129" w:history="1">
        <w:r>
          <w:rPr>
            <w:rFonts w:ascii="仿宋" w:eastAsia="仿宋" w:hAnsi="仿宋" w:cs="仿宋" w:hint="eastAsia"/>
          </w:rPr>
          <w:t>七、日化香精项目规划进度</w:t>
        </w:r>
        <w:r>
          <w:tab/>
        </w:r>
        <w:r>
          <w:fldChar w:fldCharType="begin"/>
        </w:r>
        <w:r>
          <w:instrText xml:space="preserve"> PAGEREF _Toc15129 \h </w:instrText>
        </w:r>
        <w:r>
          <w:fldChar w:fldCharType="separate"/>
        </w:r>
        <w:r>
          <w:t>27</w:t>
        </w:r>
        <w:r>
          <w:fldChar w:fldCharType="end"/>
        </w:r>
      </w:hyperlink>
    </w:p>
    <w:p w:rsidR="00B643F3" w14:paraId="497A4E20" w14:textId="77777777">
      <w:pPr>
        <w:pStyle w:val="TOC2"/>
        <w:tabs>
          <w:tab w:val="right" w:leader="dot" w:pos="8306"/>
        </w:tabs>
      </w:pPr>
      <w:hyperlink w:anchor="_Toc9823" w:history="1">
        <w:r>
          <w:rPr>
            <w:rFonts w:ascii="仿宋" w:eastAsia="仿宋" w:hAnsi="仿宋" w:cs="仿宋" w:hint="eastAsia"/>
          </w:rPr>
          <w:t>（一）日化香精项目进度安排</w:t>
        </w:r>
        <w:r>
          <w:tab/>
        </w:r>
        <w:r>
          <w:fldChar w:fldCharType="begin"/>
        </w:r>
        <w:r>
          <w:instrText xml:space="preserve"> PAGEREF _Toc9823 \h </w:instrText>
        </w:r>
        <w:r>
          <w:fldChar w:fldCharType="separate"/>
        </w:r>
        <w:r>
          <w:t>27</w:t>
        </w:r>
        <w:r>
          <w:fldChar w:fldCharType="end"/>
        </w:r>
      </w:hyperlink>
    </w:p>
    <w:p w:rsidR="00B643F3" w14:paraId="7413EE0D" w14:textId="77777777">
      <w:pPr>
        <w:pStyle w:val="TOC2"/>
        <w:tabs>
          <w:tab w:val="right" w:leader="dot" w:pos="8306"/>
        </w:tabs>
      </w:pPr>
      <w:hyperlink w:anchor="_Toc3561" w:history="1">
        <w:r>
          <w:rPr>
            <w:rFonts w:ascii="仿宋" w:eastAsia="仿宋" w:hAnsi="仿宋" w:cs="仿宋" w:hint="eastAsia"/>
          </w:rPr>
          <w:t>（二）日化香精项目实施保障措施</w:t>
        </w:r>
        <w:r>
          <w:tab/>
        </w:r>
        <w:r>
          <w:fldChar w:fldCharType="begin"/>
        </w:r>
        <w:r>
          <w:instrText xml:space="preserve"> PAGEREF _Toc3561 \h </w:instrText>
        </w:r>
        <w:r>
          <w:fldChar w:fldCharType="separate"/>
        </w:r>
        <w:r>
          <w:t>28</w:t>
        </w:r>
        <w:r>
          <w:fldChar w:fldCharType="end"/>
        </w:r>
      </w:hyperlink>
    </w:p>
    <w:p w:rsidR="00B643F3" w14:paraId="3BA04D0D" w14:textId="77777777">
      <w:pPr>
        <w:pStyle w:val="TOC1"/>
        <w:tabs>
          <w:tab w:val="right" w:leader="dot" w:pos="8306"/>
        </w:tabs>
      </w:pPr>
      <w:hyperlink w:anchor="_Toc8553" w:history="1">
        <w:r>
          <w:rPr>
            <w:rFonts w:ascii="仿宋" w:eastAsia="仿宋" w:hAnsi="仿宋" w:cs="仿宋" w:hint="eastAsia"/>
          </w:rPr>
          <w:t>八、劳动安全评价</w:t>
        </w:r>
        <w:r>
          <w:tab/>
        </w:r>
        <w:r>
          <w:fldChar w:fldCharType="begin"/>
        </w:r>
        <w:r>
          <w:instrText xml:space="preserve"> PAGEREF _Toc8553 \h </w:instrText>
        </w:r>
        <w:r>
          <w:fldChar w:fldCharType="separate"/>
        </w:r>
        <w:r>
          <w:t>28</w:t>
        </w:r>
        <w:r>
          <w:fldChar w:fldCharType="end"/>
        </w:r>
      </w:hyperlink>
    </w:p>
    <w:p w:rsidR="00B643F3" w14:paraId="0FB8CDF5" w14:textId="77777777">
      <w:pPr>
        <w:pStyle w:val="TOC2"/>
        <w:tabs>
          <w:tab w:val="right" w:leader="dot" w:pos="8306"/>
        </w:tabs>
      </w:pPr>
      <w:hyperlink w:anchor="_Toc30209" w:history="1">
        <w:r>
          <w:rPr>
            <w:rFonts w:ascii="仿宋" w:eastAsia="仿宋" w:hAnsi="仿宋" w:cs="仿宋" w:hint="eastAsia"/>
          </w:rPr>
          <w:t>（一）设计依据</w:t>
        </w:r>
        <w:r>
          <w:tab/>
        </w:r>
        <w:r>
          <w:fldChar w:fldCharType="begin"/>
        </w:r>
        <w:r>
          <w:instrText xml:space="preserve"> PAGEREF _Toc30209 \h </w:instrText>
        </w:r>
        <w:r>
          <w:fldChar w:fldCharType="separate"/>
        </w:r>
        <w:r>
          <w:t>28</w:t>
        </w:r>
        <w:r>
          <w:fldChar w:fldCharType="end"/>
        </w:r>
      </w:hyperlink>
    </w:p>
    <w:p w:rsidR="00B643F3" w14:paraId="3FC1E880" w14:textId="77777777">
      <w:pPr>
        <w:pStyle w:val="TOC2"/>
        <w:tabs>
          <w:tab w:val="right" w:leader="dot" w:pos="8306"/>
        </w:tabs>
      </w:pPr>
      <w:hyperlink w:anchor="_Toc17051" w:history="1">
        <w:r>
          <w:rPr>
            <w:rFonts w:ascii="仿宋" w:eastAsia="仿宋" w:hAnsi="仿宋" w:cs="仿宋" w:hint="eastAsia"/>
          </w:rPr>
          <w:t>（二）主要防范措施</w:t>
        </w:r>
        <w:r>
          <w:tab/>
        </w:r>
        <w:r>
          <w:fldChar w:fldCharType="begin"/>
        </w:r>
        <w:r>
          <w:instrText xml:space="preserve"> PAGEREF _Toc17051 \h </w:instrText>
        </w:r>
        <w:r>
          <w:fldChar w:fldCharType="separate"/>
        </w:r>
        <w:r>
          <w:t>30</w:t>
        </w:r>
        <w:r>
          <w:fldChar w:fldCharType="end"/>
        </w:r>
      </w:hyperlink>
    </w:p>
    <w:p w:rsidR="00B643F3" w14:paraId="0D014EB2" w14:textId="77777777">
      <w:pPr>
        <w:pStyle w:val="TOC2"/>
        <w:tabs>
          <w:tab w:val="right" w:leader="dot" w:pos="8306"/>
        </w:tabs>
      </w:pPr>
      <w:hyperlink w:anchor="_Toc22169" w:history="1">
        <w:r>
          <w:rPr>
            <w:rFonts w:ascii="仿宋" w:eastAsia="仿宋" w:hAnsi="仿宋" w:cs="仿宋" w:hint="eastAsia"/>
          </w:rPr>
          <w:t>（三）劳动安全预期效果评价</w:t>
        </w:r>
        <w:r>
          <w:tab/>
        </w:r>
        <w:r>
          <w:fldChar w:fldCharType="begin"/>
        </w:r>
        <w:r>
          <w:instrText xml:space="preserve"> PAGEREF _Toc22169 \h </w:instrText>
        </w:r>
        <w:r>
          <w:fldChar w:fldCharType="separate"/>
        </w:r>
        <w:r>
          <w:t>32</w:t>
        </w:r>
        <w:r>
          <w:fldChar w:fldCharType="end"/>
        </w:r>
      </w:hyperlink>
    </w:p>
    <w:p w:rsidR="00B643F3" w14:paraId="0634AE20" w14:textId="77777777">
      <w:pPr>
        <w:pStyle w:val="TOC1"/>
        <w:tabs>
          <w:tab w:val="right" w:leader="dot" w:pos="8306"/>
        </w:tabs>
      </w:pPr>
      <w:hyperlink w:anchor="_Toc25198" w:history="1">
        <w:r>
          <w:rPr>
            <w:rFonts w:ascii="仿宋" w:eastAsia="仿宋" w:hAnsi="仿宋" w:cs="仿宋" w:hint="eastAsia"/>
          </w:rPr>
          <w:t>九、投资估算</w:t>
        </w:r>
        <w:r>
          <w:tab/>
        </w:r>
        <w:r>
          <w:fldChar w:fldCharType="begin"/>
        </w:r>
        <w:r>
          <w:instrText xml:space="preserve"> PAGEREF _Toc25198 \h </w:instrText>
        </w:r>
        <w:r>
          <w:fldChar w:fldCharType="separate"/>
        </w:r>
        <w:r>
          <w:t>33</w:t>
        </w:r>
        <w:r>
          <w:fldChar w:fldCharType="end"/>
        </w:r>
      </w:hyperlink>
    </w:p>
    <w:p w:rsidR="00B643F3" w14:paraId="2E08C297" w14:textId="77777777">
      <w:pPr>
        <w:pStyle w:val="TOC2"/>
        <w:tabs>
          <w:tab w:val="right" w:leader="dot" w:pos="8306"/>
        </w:tabs>
      </w:pPr>
      <w:hyperlink w:anchor="_Toc2039" w:history="1">
        <w:r>
          <w:rPr>
            <w:rFonts w:ascii="仿宋" w:eastAsia="仿宋" w:hAnsi="仿宋" w:cs="仿宋" w:hint="eastAsia"/>
          </w:rPr>
          <w:t>（一）投资估算的编制说明</w:t>
        </w:r>
        <w:r>
          <w:tab/>
        </w:r>
        <w:r>
          <w:fldChar w:fldCharType="begin"/>
        </w:r>
        <w:r>
          <w:instrText xml:space="preserve"> PAGEREF _Toc2039 \h </w:instrText>
        </w:r>
        <w:r>
          <w:fldChar w:fldCharType="separate"/>
        </w:r>
        <w:r>
          <w:t>33</w:t>
        </w:r>
        <w:r>
          <w:fldChar w:fldCharType="end"/>
        </w:r>
      </w:hyperlink>
    </w:p>
    <w:p w:rsidR="00B643F3" w14:paraId="211DE0D7" w14:textId="77777777">
      <w:pPr>
        <w:pStyle w:val="TOC2"/>
        <w:tabs>
          <w:tab w:val="right" w:leader="dot" w:pos="8306"/>
        </w:tabs>
      </w:pPr>
      <w:hyperlink w:anchor="_Toc6899" w:history="1">
        <w:r>
          <w:rPr>
            <w:rFonts w:ascii="仿宋" w:eastAsia="仿宋" w:hAnsi="仿宋" w:cs="仿宋" w:hint="eastAsia"/>
          </w:rPr>
          <w:t>（二）建设投资估算</w:t>
        </w:r>
        <w:r>
          <w:tab/>
        </w:r>
        <w:r>
          <w:fldChar w:fldCharType="begin"/>
        </w:r>
        <w:r>
          <w:instrText xml:space="preserve"> PAGEREF _Toc6899 \h </w:instrText>
        </w:r>
        <w:r>
          <w:fldChar w:fldCharType="separate"/>
        </w:r>
        <w:r>
          <w:t>34</w:t>
        </w:r>
        <w:r>
          <w:fldChar w:fldCharType="end"/>
        </w:r>
      </w:hyperlink>
    </w:p>
    <w:p w:rsidR="00B643F3" w14:paraId="1247649C" w14:textId="77777777">
      <w:pPr>
        <w:pStyle w:val="TOC2"/>
        <w:tabs>
          <w:tab w:val="right" w:leader="dot" w:pos="8306"/>
        </w:tabs>
      </w:pPr>
      <w:hyperlink w:anchor="_Toc31525" w:history="1">
        <w:r>
          <w:rPr>
            <w:rFonts w:ascii="仿宋" w:eastAsia="仿宋" w:hAnsi="仿宋" w:cs="仿宋" w:hint="eastAsia"/>
          </w:rPr>
          <w:t>（三）</w:t>
        </w:r>
        <w:r>
          <w:rPr>
            <w:rFonts w:ascii="仿宋" w:eastAsia="仿宋" w:hAnsi="仿宋" w:cs="仿宋" w:hint="eastAsia"/>
          </w:rPr>
          <w:t>建设期利息</w:t>
        </w:r>
        <w:r>
          <w:tab/>
        </w:r>
        <w:r>
          <w:fldChar w:fldCharType="begin"/>
        </w:r>
        <w:r>
          <w:instrText xml:space="preserve"> PAGEREF _Toc31525 \h </w:instrText>
        </w:r>
        <w:r>
          <w:fldChar w:fldCharType="separate"/>
        </w:r>
        <w:r>
          <w:t>35</w:t>
        </w:r>
        <w:r>
          <w:fldChar w:fldCharType="end"/>
        </w:r>
      </w:hyperlink>
    </w:p>
    <w:p w:rsidR="00B643F3" w14:paraId="57EB799B" w14:textId="77777777">
      <w:pPr>
        <w:pStyle w:val="TOC2"/>
        <w:tabs>
          <w:tab w:val="right" w:leader="dot" w:pos="8306"/>
        </w:tabs>
      </w:pPr>
      <w:hyperlink w:anchor="_Toc25419" w:history="1">
        <w:r>
          <w:rPr>
            <w:rFonts w:ascii="仿宋" w:eastAsia="仿宋" w:hAnsi="仿宋" w:cs="仿宋" w:hint="eastAsia"/>
          </w:rPr>
          <w:t>（四）流动资金</w:t>
        </w:r>
        <w:r>
          <w:tab/>
        </w:r>
        <w:r>
          <w:fldChar w:fldCharType="begin"/>
        </w:r>
        <w:r>
          <w:instrText xml:space="preserve"> PAGEREF _Toc25419 \h </w:instrText>
        </w:r>
        <w:r>
          <w:fldChar w:fldCharType="separate"/>
        </w:r>
        <w:r>
          <w:t>36</w:t>
        </w:r>
        <w:r>
          <w:fldChar w:fldCharType="end"/>
        </w:r>
      </w:hyperlink>
    </w:p>
    <w:p w:rsidR="00B643F3" w14:paraId="7FA50D57"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1530" w:history="1">
        <w:r>
          <w:rPr>
            <w:rFonts w:ascii="仿宋" w:eastAsia="仿宋" w:hAnsi="仿宋" w:cs="仿宋" w:hint="eastAsia"/>
          </w:rPr>
          <w:t>（五）日化香精项目总投资</w:t>
        </w:r>
        <w:r>
          <w:tab/>
        </w:r>
        <w:r>
          <w:fldChar w:fldCharType="begin"/>
        </w:r>
        <w:r>
          <w:instrText xml:space="preserve"> PAGEREF _Toc21530 \h </w:instrText>
        </w:r>
        <w:r>
          <w:fldChar w:fldCharType="separate"/>
        </w:r>
        <w:r>
          <w:t>37</w:t>
        </w:r>
        <w:r>
          <w:fldChar w:fldCharType="end"/>
        </w:r>
      </w:hyperlink>
    </w:p>
    <w:p w:rsidR="00B643F3" w14:paraId="79FDC13B" w14:textId="77777777">
      <w:pPr>
        <w:pStyle w:val="TOC2"/>
        <w:tabs>
          <w:tab w:val="right" w:leader="dot" w:pos="8306"/>
        </w:tabs>
      </w:pPr>
      <w:hyperlink w:anchor="_Toc31640" w:history="1">
        <w:r>
          <w:rPr>
            <w:rFonts w:ascii="仿宋" w:eastAsia="仿宋" w:hAnsi="仿宋" w:cs="仿宋" w:hint="eastAsia"/>
          </w:rPr>
          <w:t>（六）资金筹措与投资计划</w:t>
        </w:r>
        <w:r>
          <w:tab/>
        </w:r>
        <w:r>
          <w:fldChar w:fldCharType="begin"/>
        </w:r>
        <w:r>
          <w:instrText xml:space="preserve"> PAGEREF _Toc31640 \h </w:instrText>
        </w:r>
        <w:r>
          <w:fldChar w:fldCharType="separate"/>
        </w:r>
        <w:r>
          <w:t>37</w:t>
        </w:r>
        <w:r>
          <w:fldChar w:fldCharType="end"/>
        </w:r>
      </w:hyperlink>
    </w:p>
    <w:p w:rsidR="00B643F3" w14:paraId="16EAF3BD" w14:textId="77777777">
      <w:pPr>
        <w:pStyle w:val="TOC1"/>
        <w:tabs>
          <w:tab w:val="right" w:leader="dot" w:pos="8306"/>
        </w:tabs>
      </w:pPr>
      <w:hyperlink w:anchor="_Toc30286" w:history="1">
        <w:r>
          <w:rPr>
            <w:rFonts w:ascii="仿宋" w:eastAsia="仿宋" w:hAnsi="仿宋" w:cs="仿宋" w:hint="eastAsia"/>
          </w:rPr>
          <w:t>十、环境保护分析</w:t>
        </w:r>
        <w:r>
          <w:tab/>
        </w:r>
        <w:r>
          <w:fldChar w:fldCharType="begin"/>
        </w:r>
        <w:r>
          <w:instrText xml:space="preserve"> PAGEREF _Toc30286 \h </w:instrText>
        </w:r>
        <w:r>
          <w:fldChar w:fldCharType="separate"/>
        </w:r>
        <w:r>
          <w:t>38</w:t>
        </w:r>
        <w:r>
          <w:fldChar w:fldCharType="end"/>
        </w:r>
      </w:hyperlink>
    </w:p>
    <w:p w:rsidR="00B643F3" w14:paraId="4E956483" w14:textId="77777777">
      <w:pPr>
        <w:pStyle w:val="TOC2"/>
        <w:tabs>
          <w:tab w:val="right" w:leader="dot" w:pos="8306"/>
        </w:tabs>
      </w:pPr>
      <w:hyperlink w:anchor="_Toc21966" w:history="1">
        <w:r>
          <w:rPr>
            <w:rFonts w:ascii="仿宋" w:eastAsia="仿宋" w:hAnsi="仿宋" w:cs="仿宋" w:hint="eastAsia"/>
          </w:rPr>
          <w:t>（一）环境保护综述</w:t>
        </w:r>
        <w:r>
          <w:tab/>
        </w:r>
        <w:r>
          <w:fldChar w:fldCharType="begin"/>
        </w:r>
        <w:r>
          <w:instrText xml:space="preserve"> PAGEREF _Toc21966 \h </w:instrText>
        </w:r>
        <w:r>
          <w:fldChar w:fldCharType="separate"/>
        </w:r>
        <w:r>
          <w:t>38</w:t>
        </w:r>
        <w:r>
          <w:fldChar w:fldCharType="end"/>
        </w:r>
      </w:hyperlink>
    </w:p>
    <w:p w:rsidR="00B643F3" w14:paraId="543DE109" w14:textId="77777777">
      <w:pPr>
        <w:pStyle w:val="TOC2"/>
        <w:tabs>
          <w:tab w:val="right" w:leader="dot" w:pos="8306"/>
        </w:tabs>
      </w:pPr>
      <w:hyperlink w:anchor="_Toc7895" w:history="1">
        <w:r>
          <w:rPr>
            <w:rFonts w:ascii="仿宋" w:eastAsia="仿宋" w:hAnsi="仿宋" w:cs="仿宋" w:hint="eastAsia"/>
          </w:rPr>
          <w:t>（二）施工期环境影响分析</w:t>
        </w:r>
        <w:r>
          <w:tab/>
        </w:r>
        <w:r>
          <w:fldChar w:fldCharType="begin"/>
        </w:r>
        <w:r>
          <w:instrText xml:space="preserve"> PAGEREF _Toc7895 \h </w:instrText>
        </w:r>
        <w:r>
          <w:fldChar w:fldCharType="separate"/>
        </w:r>
        <w:r>
          <w:t>38</w:t>
        </w:r>
        <w:r>
          <w:fldChar w:fldCharType="end"/>
        </w:r>
      </w:hyperlink>
    </w:p>
    <w:p w:rsidR="00B643F3" w14:paraId="64EF023D" w14:textId="77777777">
      <w:pPr>
        <w:pStyle w:val="TOC2"/>
        <w:tabs>
          <w:tab w:val="right" w:leader="dot" w:pos="8306"/>
        </w:tabs>
      </w:pPr>
      <w:hyperlink w:anchor="_Toc18902" w:history="1">
        <w:r>
          <w:rPr>
            <w:rFonts w:ascii="仿宋" w:eastAsia="仿宋" w:hAnsi="仿宋" w:cs="仿宋" w:hint="eastAsia"/>
          </w:rPr>
          <w:t>（三）营运期环境影响分析</w:t>
        </w:r>
        <w:r>
          <w:tab/>
        </w:r>
        <w:r>
          <w:fldChar w:fldCharType="begin"/>
        </w:r>
        <w:r>
          <w:instrText xml:space="preserve"> PAGEREF _Toc18902 \h </w:instrText>
        </w:r>
        <w:r>
          <w:fldChar w:fldCharType="separate"/>
        </w:r>
        <w:r>
          <w:t>41</w:t>
        </w:r>
        <w:r>
          <w:fldChar w:fldCharType="end"/>
        </w:r>
      </w:hyperlink>
    </w:p>
    <w:p w:rsidR="00B643F3" w14:paraId="4035D48C" w14:textId="77777777">
      <w:pPr>
        <w:pStyle w:val="TOC2"/>
        <w:tabs>
          <w:tab w:val="right" w:leader="dot" w:pos="8306"/>
        </w:tabs>
      </w:pPr>
      <w:hyperlink w:anchor="_Toc16507" w:history="1">
        <w:r>
          <w:rPr>
            <w:rFonts w:ascii="仿宋" w:eastAsia="仿宋" w:hAnsi="仿宋" w:cs="仿宋" w:hint="eastAsia"/>
          </w:rPr>
          <w:t>（四）综合评价</w:t>
        </w:r>
        <w:r>
          <w:tab/>
        </w:r>
        <w:r>
          <w:fldChar w:fldCharType="begin"/>
        </w:r>
        <w:r>
          <w:instrText xml:space="preserve"> PAGEREF _Toc16507 \h </w:instrText>
        </w:r>
        <w:r>
          <w:fldChar w:fldCharType="separate"/>
        </w:r>
        <w:r>
          <w:t>42</w:t>
        </w:r>
        <w:r>
          <w:fldChar w:fldCharType="end"/>
        </w:r>
      </w:hyperlink>
    </w:p>
    <w:p w:rsidR="00B643F3" w14:paraId="6C27D865" w14:textId="77777777">
      <w:pPr>
        <w:pStyle w:val="TOC1"/>
        <w:tabs>
          <w:tab w:val="right" w:leader="dot" w:pos="8306"/>
        </w:tabs>
      </w:pPr>
      <w:hyperlink w:anchor="_Toc6098" w:history="1">
        <w:r>
          <w:rPr>
            <w:rFonts w:ascii="仿宋" w:eastAsia="仿宋" w:hAnsi="仿宋" w:cs="仿宋" w:hint="eastAsia"/>
          </w:rPr>
          <w:t>十一、建设规模</w:t>
        </w:r>
        <w:r>
          <w:tab/>
        </w:r>
        <w:r>
          <w:fldChar w:fldCharType="begin"/>
        </w:r>
        <w:r>
          <w:instrText xml:space="preserve"> PAGEREF _Toc6098 \h </w:instrText>
        </w:r>
        <w:r>
          <w:fldChar w:fldCharType="separate"/>
        </w:r>
        <w:r>
          <w:t>43</w:t>
        </w:r>
        <w:r>
          <w:fldChar w:fldCharType="end"/>
        </w:r>
      </w:hyperlink>
    </w:p>
    <w:p w:rsidR="00B643F3" w14:paraId="4FA59D37" w14:textId="77777777">
      <w:pPr>
        <w:pStyle w:val="TOC2"/>
        <w:tabs>
          <w:tab w:val="right" w:leader="dot" w:pos="8306"/>
        </w:tabs>
      </w:pPr>
      <w:hyperlink w:anchor="_Toc14695" w:history="1">
        <w:r>
          <w:rPr>
            <w:rFonts w:ascii="仿宋" w:eastAsia="仿宋" w:hAnsi="仿宋" w:cs="仿宋" w:hint="eastAsia"/>
          </w:rPr>
          <w:t>（一）产品规划</w:t>
        </w:r>
        <w:r>
          <w:tab/>
        </w:r>
        <w:r>
          <w:fldChar w:fldCharType="begin"/>
        </w:r>
        <w:r>
          <w:instrText xml:space="preserve"> PAGEREF _Toc14695 \h </w:instrText>
        </w:r>
        <w:r>
          <w:fldChar w:fldCharType="separate"/>
        </w:r>
        <w:r>
          <w:t>43</w:t>
        </w:r>
        <w:r>
          <w:fldChar w:fldCharType="end"/>
        </w:r>
      </w:hyperlink>
    </w:p>
    <w:p w:rsidR="00B643F3" w14:paraId="1F8D3102" w14:textId="77777777">
      <w:pPr>
        <w:pStyle w:val="TOC2"/>
        <w:tabs>
          <w:tab w:val="right" w:leader="dot" w:pos="8306"/>
        </w:tabs>
      </w:pPr>
      <w:hyperlink w:anchor="_Toc4493" w:history="1">
        <w:r>
          <w:rPr>
            <w:rFonts w:ascii="仿宋" w:eastAsia="仿宋" w:hAnsi="仿宋" w:cs="仿宋" w:hint="eastAsia"/>
          </w:rPr>
          <w:t>（二）建设规模</w:t>
        </w:r>
        <w:r>
          <w:tab/>
        </w:r>
        <w:r>
          <w:fldChar w:fldCharType="begin"/>
        </w:r>
        <w:r>
          <w:instrText xml:space="preserve"> PAGEREF _Toc4493 \h </w:instrText>
        </w:r>
        <w:r>
          <w:fldChar w:fldCharType="separate"/>
        </w:r>
        <w:r>
          <w:t>44</w:t>
        </w:r>
        <w:r>
          <w:fldChar w:fldCharType="end"/>
        </w:r>
      </w:hyperlink>
    </w:p>
    <w:p w:rsidR="00B643F3" w14:paraId="069DCE08"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643F3" w14:paraId="630C9B7F" w14:textId="77777777">
      <w:pPr>
        <w:pStyle w:val="Heading1"/>
        <w:jc w:val="center"/>
        <w:rPr>
          <w:rFonts w:ascii="仿宋" w:eastAsia="仿宋" w:hAnsi="仿宋" w:cs="仿宋"/>
        </w:rPr>
      </w:pPr>
      <w:bookmarkStart w:id="0" w:name="_Toc14377"/>
      <w:r>
        <w:rPr>
          <w:rFonts w:ascii="仿宋" w:eastAsia="仿宋" w:hAnsi="仿宋" w:cs="仿宋" w:hint="eastAsia"/>
        </w:rPr>
        <w:t>概论</w:t>
      </w:r>
      <w:bookmarkEnd w:id="0"/>
    </w:p>
    <w:p w:rsidR="00B643F3" w14:paraId="75B64FD8"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B643F3" w14:paraId="6E220335"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B643F3" w14:paraId="29E1FE45" w14:textId="77777777">
      <w:pPr>
        <w:pStyle w:val="Heading1"/>
        <w:ind w:firstLine="560" w:firstLineChars="200"/>
        <w:rPr>
          <w:rFonts w:ascii="仿宋" w:eastAsia="仿宋" w:hAnsi="仿宋" w:cs="仿宋"/>
          <w:sz w:val="28"/>
        </w:rPr>
      </w:pPr>
      <w:bookmarkStart w:id="1" w:name="_Toc30771"/>
      <w:r>
        <w:rPr>
          <w:rFonts w:ascii="仿宋" w:eastAsia="仿宋" w:hAnsi="仿宋" w:cs="仿宋" w:hint="eastAsia"/>
          <w:sz w:val="28"/>
        </w:rPr>
        <w:t>一、产品方案与建设规划</w:t>
      </w:r>
      <w:bookmarkEnd w:id="1"/>
    </w:p>
    <w:p w:rsidR="00B643F3" w14:paraId="5DE453D6" w14:textId="77777777">
      <w:pPr>
        <w:pStyle w:val="Heading2"/>
        <w:rPr>
          <w:rFonts w:ascii="仿宋" w:eastAsia="仿宋" w:hAnsi="仿宋" w:cs="仿宋"/>
        </w:rPr>
      </w:pPr>
      <w:bookmarkStart w:id="2" w:name="_Toc3762"/>
      <w:r>
        <w:rPr>
          <w:rFonts w:ascii="仿宋" w:eastAsia="仿宋" w:hAnsi="仿宋" w:cs="仿宋" w:hint="eastAsia"/>
        </w:rPr>
        <w:t>（一）日化香精项目场地规模</w:t>
      </w:r>
      <w:bookmarkEnd w:id="2"/>
    </w:p>
    <w:p w:rsidR="00B643F3" w14:paraId="1B71307B" w14:textId="77777777">
      <w:pPr>
        <w:ind w:firstLine="560" w:firstLineChars="200"/>
        <w:rPr>
          <w:rFonts w:ascii="仿宋" w:eastAsia="仿宋" w:hAnsi="仿宋" w:cs="仿宋"/>
          <w:sz w:val="28"/>
        </w:rPr>
      </w:pPr>
      <w:r>
        <w:rPr>
          <w:rFonts w:ascii="仿宋" w:eastAsia="仿宋" w:hAnsi="仿宋" w:cs="仿宋" w:hint="eastAsia"/>
          <w:sz w:val="28"/>
        </w:rPr>
        <w:t>日化香精项目的总占地面积为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B643F3" w14:paraId="605D9C33" w14:textId="77777777">
      <w:pPr>
        <w:pStyle w:val="Heading2"/>
        <w:ind w:firstLine="560" w:firstLineChars="200"/>
        <w:rPr>
          <w:rFonts w:ascii="仿宋" w:eastAsia="仿宋" w:hAnsi="仿宋" w:cs="仿宋"/>
          <w:sz w:val="28"/>
        </w:rPr>
      </w:pPr>
      <w:bookmarkStart w:id="3" w:name="_Toc2131"/>
      <w:r>
        <w:rPr>
          <w:rFonts w:ascii="仿宋" w:eastAsia="仿宋" w:hAnsi="仿宋" w:cs="仿宋" w:hint="eastAsia"/>
          <w:sz w:val="28"/>
        </w:rPr>
        <w:t>（二）产能规模</w:t>
      </w:r>
      <w:bookmarkEnd w:id="3"/>
    </w:p>
    <w:p w:rsidR="00B643F3" w14:paraId="023E2F3E"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根据对国内外市场的深入调研和日化香精项目实施能力分析，我们制定了建设规模，旨在实现年产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w:t>
      </w:r>
    </w:p>
    <w:p w:rsidR="00B643F3" w14:textId="77777777">
      <w:pPr>
        <w:ind w:firstLine="560" w:firstLineChars="200"/>
        <w:rPr>
          <w:rFonts w:ascii="仿宋" w:eastAsia="仿宋" w:hAnsi="仿宋" w:cs="仿宋"/>
          <w:sz w:val="28"/>
        </w:rPr>
      </w:pPr>
      <w:r>
        <w:rPr>
          <w:rFonts w:ascii="仿宋" w:eastAsia="仿宋" w:hAnsi="仿宋" w:cs="仿宋" w:hint="eastAsia"/>
          <w:sz w:val="28"/>
        </w:rPr>
        <w:t>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B643F3" w14:paraId="26A7016A" w14:textId="77777777">
      <w:pPr>
        <w:ind w:firstLine="560" w:firstLineChars="200"/>
        <w:rPr>
          <w:rFonts w:ascii="仿宋" w:eastAsia="仿宋" w:hAnsi="仿宋" w:cs="仿宋"/>
          <w:sz w:val="28"/>
        </w:rPr>
      </w:pPr>
      <w:r>
        <w:rPr>
          <w:rFonts w:ascii="仿宋" w:eastAsia="仿宋" w:hAnsi="仿宋" w:cs="仿宋" w:hint="eastAsia"/>
          <w:sz w:val="28"/>
        </w:rPr>
        <w:t>预计在日化香精项目达产后，公司的年营业收入将达到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日化香精项目的实施还将带来显著的就业机会和社会效益，为当地经济发展和社会稳定做出积极贡献。</w:t>
      </w:r>
    </w:p>
    <w:p w:rsidR="00B643F3" w14:paraId="6FEE1992" w14:textId="77777777">
      <w:pPr>
        <w:pStyle w:val="Heading2"/>
        <w:ind w:firstLine="560" w:firstLineChars="200"/>
        <w:rPr>
          <w:rFonts w:ascii="仿宋" w:eastAsia="仿宋" w:hAnsi="仿宋" w:cs="仿宋"/>
          <w:sz w:val="28"/>
        </w:rPr>
      </w:pPr>
      <w:bookmarkStart w:id="4" w:name="_Toc24902"/>
      <w:r>
        <w:rPr>
          <w:rFonts w:ascii="仿宋" w:eastAsia="仿宋" w:hAnsi="仿宋" w:cs="仿宋" w:hint="eastAsia"/>
          <w:sz w:val="28"/>
        </w:rPr>
        <w:t>（三）产品规划方案及生产纲</w:t>
      </w:r>
      <w:r>
        <w:rPr>
          <w:rFonts w:ascii="仿宋" w:eastAsia="仿宋" w:hAnsi="仿宋" w:cs="仿宋" w:hint="eastAsia"/>
          <w:sz w:val="28"/>
        </w:rPr>
        <w:t>领</w:t>
      </w:r>
      <w:bookmarkEnd w:id="4"/>
    </w:p>
    <w:p w:rsidR="00B643F3" w14:paraId="1C57F39F" w14:textId="77777777">
      <w:pPr>
        <w:ind w:firstLine="560" w:firstLineChars="200"/>
        <w:rPr>
          <w:rFonts w:ascii="仿宋" w:eastAsia="仿宋" w:hAnsi="仿宋" w:cs="仿宋"/>
          <w:sz w:val="28"/>
        </w:rPr>
      </w:pPr>
      <w:r>
        <w:rPr>
          <w:rFonts w:ascii="仿宋" w:eastAsia="仿宋" w:hAnsi="仿宋" w:cs="仿宋" w:hint="eastAsia"/>
          <w:sz w:val="28"/>
        </w:rPr>
        <w:t>本期日化香精项目的产品策略是在全面综合考虑多个要素的基础上制定的，包括国家和地方产业发展政策、市场需求情况、资源供应情况、企业资金筹措能力、生产工艺技术水平的先进程度、日化香精项目经济效益以及投资风险性等因素。日化香精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w:t>
      </w:r>
      <w:r>
        <w:rPr>
          <w:rFonts w:ascii="仿宋" w:eastAsia="仿宋" w:hAnsi="仿宋" w:cs="仿宋" w:hint="eastAsia"/>
          <w:sz w:val="28"/>
        </w:rPr>
        <w:t>的产品策略，同时确保日化香精项目的经济可行性。</w:t>
      </w:r>
    </w:p>
    <w:p w:rsidR="00B643F3" w14:paraId="7529DEB8" w14:textId="77777777">
      <w:pPr>
        <w:pStyle w:val="Heading1"/>
        <w:ind w:firstLine="560" w:firstLineChars="200"/>
        <w:rPr>
          <w:rFonts w:ascii="仿宋" w:eastAsia="仿宋" w:hAnsi="仿宋" w:cs="仿宋"/>
          <w:sz w:val="28"/>
        </w:rPr>
      </w:pPr>
      <w:bookmarkStart w:id="5" w:name="_Toc19799"/>
      <w:r>
        <w:rPr>
          <w:rFonts w:ascii="仿宋" w:eastAsia="仿宋" w:hAnsi="仿宋" w:cs="仿宋" w:hint="eastAsia"/>
          <w:sz w:val="28"/>
        </w:rPr>
        <w:t>二、行业前景及市场预测</w:t>
      </w:r>
      <w:bookmarkEnd w:id="5"/>
    </w:p>
    <w:p w:rsidR="00B643F3" w14:paraId="62522F61" w14:textId="77777777">
      <w:pPr>
        <w:pStyle w:val="Heading2"/>
        <w:rPr>
          <w:rFonts w:ascii="仿宋" w:eastAsia="仿宋" w:hAnsi="仿宋" w:cs="仿宋"/>
        </w:rPr>
      </w:pPr>
      <w:bookmarkStart w:id="6" w:name="_Toc2838"/>
      <w:r>
        <w:rPr>
          <w:rFonts w:ascii="仿宋" w:eastAsia="仿宋" w:hAnsi="仿宋" w:cs="仿宋" w:hint="eastAsia"/>
        </w:rPr>
        <w:t>（一）行业基本情况</w:t>
      </w:r>
      <w:bookmarkEnd w:id="6"/>
    </w:p>
    <w:p w:rsidR="00B643F3" w14:paraId="05F083DE" w14:textId="797B8733">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p>
    <w:p w:rsidR="00B643F3" w14:textId="797B8733">
      <w:pPr>
        <w:ind w:firstLine="560" w:firstLineChars="200"/>
        <w:rPr>
          <w:rFonts w:ascii="仿宋" w:eastAsia="仿宋" w:hAnsi="仿宋" w:cs="仿宋"/>
          <w:sz w:val="28"/>
        </w:rPr>
      </w:pPr>
      <w:r>
        <w:rPr>
          <w:rFonts w:ascii="仿宋" w:eastAsia="仿宋" w:hAnsi="仿宋" w:cs="仿宋" w:hint="eastAsia"/>
          <w:sz w:val="28"/>
        </w:rPr>
        <w:t>行业定义：日化香精行业是一个关键的产业领域，专注于生产、分离和供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B643F3" w14:paraId="76FF9723" w14:textId="12FEA4F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市场规模：日化香精行业的市场规模庞大。全球范围内，该行业的市场价值数以百亿美元计。在国内市场，该行业也呈现出强劲增长势头。</w:t>
      </w:r>
    </w:p>
    <w:p w:rsidR="00B643F3" w14:paraId="46562275" w14:textId="4E0A7D4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行业分类：日化香精行业通常可以分为以下几个子领域，包括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B643F3" w14:paraId="7174CF5F" w14:textId="0375E55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w:t>
      </w:r>
      <w:r>
        <w:rPr>
          <w:rFonts w:ascii="仿宋" w:eastAsia="仿宋" w:hAnsi="仿宋" w:cs="仿宋" w:hint="eastAsia"/>
          <w:sz w:val="28"/>
        </w:rPr>
        <w:t>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B643F3" w14:paraId="29446CCB" w14:textId="5CEB0EF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B643F3" w14:paraId="410E7632" w14:textId="40A92E6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B643F3" w14:paraId="62D93CD2" w14:textId="35672DF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竞争格局：全球日化香精行业竞争激烈，存在一些大型国际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B643F3" w14:paraId="42FF2A44" w14:textId="525B4E2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w:t>
      </w:r>
      <w:r>
        <w:rPr>
          <w:rFonts w:ascii="仿宋" w:eastAsia="仿宋" w:hAnsi="仿宋" w:cs="仿宋" w:hint="eastAsia"/>
          <w:sz w:val="28"/>
        </w:rPr>
        <w:t>和法规：环保法规、安全标准和质量管理要求对日化香精行业产生重大影响。政府制定的法规和政策对行业的合规性和可持续性产生关键作用。</w:t>
      </w:r>
    </w:p>
    <w:p w:rsidR="00B643F3" w14:paraId="520554B5" w14:textId="13D2C7FA">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9.</w:t>
      </w:r>
      <w:r>
        <w:rPr>
          <w:rFonts w:ascii="仿宋" w:eastAsia="仿宋" w:hAnsi="仿宋" w:cs="仿宋" w:hint="eastAsia"/>
          <w:sz w:val="28"/>
        </w:rPr>
        <w:t>国际市场：国际市场对日化香精行业至关重要，特别是出口市场。国际市场的稳定性和竞争格局影响着行业内企业的国际化战略。</w:t>
      </w:r>
    </w:p>
    <w:p w:rsidR="00B643F3" w14:paraId="318F9413" w14:textId="184E7B11">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日化香精行业有望继续保持增长。国内外市场都将提供丰富的机会，但同时也伴随着激烈的竞争和各种挑战。因此，企业需要不断创新和适应市场变化，以确保行业的可持续发展。</w:t>
      </w:r>
    </w:p>
    <w:p w:rsidR="00B643F3" w14:paraId="6C305B17" w14:textId="77777777">
      <w:pPr>
        <w:pStyle w:val="Heading2"/>
        <w:ind w:firstLine="560" w:firstLineChars="200"/>
        <w:rPr>
          <w:rFonts w:ascii="仿宋" w:eastAsia="仿宋" w:hAnsi="仿宋" w:cs="仿宋"/>
          <w:sz w:val="28"/>
        </w:rPr>
      </w:pPr>
      <w:bookmarkStart w:id="7" w:name="_Toc22514"/>
      <w:r>
        <w:rPr>
          <w:rFonts w:ascii="仿宋" w:eastAsia="仿宋" w:hAnsi="仿宋" w:cs="仿宋" w:hint="eastAsia"/>
          <w:sz w:val="28"/>
        </w:rPr>
        <w:t>（二）市场分析</w:t>
      </w:r>
      <w:bookmarkEnd w:id="7"/>
    </w:p>
    <w:p w:rsidR="00B643F3" w14:paraId="1623786B"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B643F3" w14:paraId="69CF6C79" w14:textId="77777777">
      <w:pPr>
        <w:ind w:firstLine="560" w:firstLineChars="200"/>
        <w:rPr>
          <w:rFonts w:ascii="仿宋" w:eastAsia="仿宋" w:hAnsi="仿宋" w:cs="仿宋"/>
          <w:sz w:val="28"/>
        </w:rPr>
      </w:pPr>
      <w:r>
        <w:rPr>
          <w:rFonts w:ascii="仿宋" w:eastAsia="仿宋" w:hAnsi="仿宋" w:cs="仿宋" w:hint="eastAsia"/>
          <w:sz w:val="28"/>
        </w:rPr>
        <w:t>日化香精行业是一个多元化的领域，包括多种不同产品和服务的提供。</w:t>
      </w:r>
    </w:p>
    <w:p w:rsidR="00B643F3" w14:paraId="5581425C"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B643F3" w14:paraId="5ADBAC8C"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B643F3" w14:paraId="38774AA1" w14:textId="77777777">
      <w:pPr>
        <w:ind w:firstLine="560" w:firstLineChars="200"/>
        <w:rPr>
          <w:rFonts w:ascii="仿宋" w:eastAsia="仿宋" w:hAnsi="仿宋" w:cs="仿宋"/>
          <w:sz w:val="28"/>
        </w:rPr>
      </w:pPr>
      <w:r>
        <w:rPr>
          <w:rFonts w:ascii="仿宋" w:eastAsia="仿宋" w:hAnsi="仿宋" w:cs="仿宋" w:hint="eastAsia"/>
          <w:sz w:val="28"/>
        </w:rPr>
        <w:t>日化香精行业的市场规模巨大，全球市值数以百亿美元计。</w:t>
      </w:r>
    </w:p>
    <w:p w:rsidR="00B643F3" w14:paraId="5376DF2C" w14:textId="77777777">
      <w:pPr>
        <w:ind w:firstLine="560" w:firstLineChars="200"/>
        <w:rPr>
          <w:rFonts w:ascii="仿宋" w:eastAsia="仿宋" w:hAnsi="仿宋" w:cs="仿宋"/>
          <w:sz w:val="28"/>
        </w:rPr>
      </w:pPr>
      <w:r>
        <w:rPr>
          <w:rFonts w:ascii="仿宋" w:eastAsia="仿宋" w:hAnsi="仿宋" w:cs="仿宋" w:hint="eastAsia"/>
          <w:sz w:val="28"/>
        </w:rPr>
        <w:t>在国内市场，日化香精行业也呈现强劲增长趋势，为国内经济做出了重要贡献。</w:t>
      </w:r>
    </w:p>
    <w:p w:rsidR="00B643F3" w14:paraId="125C8F47"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B643F3" w14:paraId="03F146AD" w14:textId="77777777">
      <w:pPr>
        <w:ind w:firstLine="560" w:firstLineChars="200"/>
        <w:rPr>
          <w:rFonts w:ascii="仿宋" w:eastAsia="仿宋" w:hAnsi="仿宋" w:cs="仿宋"/>
          <w:sz w:val="28"/>
        </w:rPr>
      </w:pPr>
      <w:r>
        <w:rPr>
          <w:rFonts w:ascii="仿宋" w:eastAsia="仿宋" w:hAnsi="仿宋" w:cs="仿宋" w:hint="eastAsia"/>
          <w:sz w:val="28"/>
        </w:rPr>
        <w:t>日化香精行业可分为多个子领域，每个领域提供不同的产品和服务。</w:t>
      </w:r>
    </w:p>
    <w:p w:rsidR="00B643F3" w14:paraId="5A3110F2"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B643F3" w14:paraId="2763F34D"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B643F3" w14:paraId="40798D37" w14:textId="77777777">
      <w:pPr>
        <w:ind w:firstLine="560" w:firstLineChars="200"/>
        <w:rPr>
          <w:rFonts w:ascii="仿宋" w:eastAsia="仿宋" w:hAnsi="仿宋" w:cs="仿宋"/>
          <w:sz w:val="28"/>
        </w:rPr>
      </w:pPr>
      <w:r>
        <w:rPr>
          <w:rFonts w:ascii="仿宋" w:eastAsia="仿宋" w:hAnsi="仿宋" w:cs="仿宋" w:hint="eastAsia"/>
          <w:sz w:val="28"/>
        </w:rPr>
        <w:t>日化香精行业的全球供应商包括国际公司和本土企业。</w:t>
      </w:r>
    </w:p>
    <w:p w:rsidR="00B643F3" w14:paraId="122B5252"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B643F3"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B643F3" w14:paraId="2301D760"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B643F3" w14:paraId="18B05193" w14:textId="77777777">
      <w:pPr>
        <w:ind w:firstLine="560" w:firstLineChars="200"/>
        <w:rPr>
          <w:rFonts w:ascii="仿宋" w:eastAsia="仿宋" w:hAnsi="仿宋" w:cs="仿宋"/>
          <w:sz w:val="28"/>
        </w:rPr>
      </w:pPr>
      <w:r>
        <w:rPr>
          <w:rFonts w:ascii="仿宋" w:eastAsia="仿宋" w:hAnsi="仿宋" w:cs="仿宋" w:hint="eastAsia"/>
          <w:sz w:val="28"/>
        </w:rPr>
        <w:t>日化香精行业的产品和服务广泛应用于下游行业，包括制造业、医疗保健、食品和饮料、交通、能源等多个领域。</w:t>
      </w:r>
    </w:p>
    <w:p w:rsidR="00B643F3" w14:paraId="3F3623C2"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B643F3" w14:paraId="1B069B87"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B643F3" w14:paraId="6789398C" w14:textId="77777777">
      <w:pPr>
        <w:ind w:firstLine="560" w:firstLineChars="200"/>
        <w:rPr>
          <w:rFonts w:ascii="仿宋" w:eastAsia="仿宋" w:hAnsi="仿宋" w:cs="仿宋"/>
          <w:sz w:val="28"/>
        </w:rPr>
      </w:pPr>
      <w:r>
        <w:rPr>
          <w:rFonts w:ascii="仿宋" w:eastAsia="仿宋" w:hAnsi="仿宋" w:cs="仿宋" w:hint="eastAsia"/>
          <w:sz w:val="28"/>
        </w:rPr>
        <w:t>日化香精行业具有全球性影响，因为它为多个国家和地区</w:t>
      </w:r>
      <w:r>
        <w:rPr>
          <w:rFonts w:ascii="仿宋" w:eastAsia="仿宋" w:hAnsi="仿宋" w:cs="仿宋" w:hint="eastAsia"/>
          <w:sz w:val="28"/>
        </w:rPr>
        <w:t>的经济和产业提供了关键支持。</w:t>
      </w:r>
    </w:p>
    <w:p w:rsidR="00B643F3" w14:paraId="16718FD8"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B643F3" w14:paraId="1DA81F19" w14:textId="77777777">
      <w:pPr>
        <w:ind w:firstLine="560" w:firstLineChars="200"/>
        <w:rPr>
          <w:rFonts w:ascii="仿宋" w:eastAsia="仿宋" w:hAnsi="仿宋" w:cs="仿宋"/>
          <w:sz w:val="28"/>
        </w:rPr>
      </w:pPr>
    </w:p>
    <w:p w:rsidR="00B643F3" w14:paraId="55BDBC73" w14:textId="77777777">
      <w:pPr>
        <w:pStyle w:val="Heading1"/>
        <w:ind w:firstLine="560" w:firstLineChars="200"/>
        <w:rPr>
          <w:rFonts w:ascii="仿宋" w:eastAsia="仿宋" w:hAnsi="仿宋" w:cs="仿宋"/>
          <w:sz w:val="28"/>
        </w:rPr>
      </w:pPr>
      <w:bookmarkStart w:id="8" w:name="_Toc31555"/>
      <w:r>
        <w:rPr>
          <w:rFonts w:ascii="仿宋" w:eastAsia="仿宋" w:hAnsi="仿宋" w:cs="仿宋" w:hint="eastAsia"/>
          <w:sz w:val="28"/>
        </w:rPr>
        <w:t>三、原材料及成品管理</w:t>
      </w:r>
      <w:bookmarkEnd w:id="8"/>
    </w:p>
    <w:p w:rsidR="00B643F3" w14:paraId="6AF374B9" w14:textId="77777777">
      <w:pPr>
        <w:pStyle w:val="Heading2"/>
        <w:rPr>
          <w:rFonts w:ascii="仿宋" w:eastAsia="仿宋" w:hAnsi="仿宋" w:cs="仿宋"/>
        </w:rPr>
      </w:pPr>
      <w:bookmarkStart w:id="9" w:name="_Toc24339"/>
      <w:r>
        <w:rPr>
          <w:rFonts w:ascii="仿宋" w:eastAsia="仿宋" w:hAnsi="仿宋" w:cs="仿宋" w:hint="eastAsia"/>
        </w:rPr>
        <w:t>（一）日化香精项目建设期原辅材料供应情况</w:t>
      </w:r>
      <w:bookmarkEnd w:id="9"/>
    </w:p>
    <w:p w:rsidR="00B643F3" w14:paraId="18D1BB18"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本期日化香精项目在施工阶段所需的原辅材料主要包括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p>
    <w:p w:rsidR="00B643F3" w14:textId="77777777">
      <w:pPr>
        <w:ind w:firstLine="560" w:firstLineChars="200"/>
        <w:rPr>
          <w:rFonts w:ascii="仿宋" w:eastAsia="仿宋" w:hAnsi="仿宋" w:cs="仿宋"/>
          <w:sz w:val="28"/>
        </w:rPr>
      </w:pPr>
      <w:r>
        <w:rPr>
          <w:rFonts w:ascii="仿宋" w:eastAsia="仿宋" w:hAnsi="仿宋" w:cs="仿宋" w:hint="eastAsia"/>
          <w:sz w:val="28"/>
        </w:rPr>
        <w:t>材料。这些材料在当前市场上供应充足，满足了日化香精项目建设的需求。此外，我们还将与当地的供货厂家和商户进行密切合作，以确保材料的及时供应和质量可控。市场上存在多家可供选择的供货商，这为日化香精项目提供了充分的材料采购选择，也有助于维护竞争性的价格水平。日化香精项目管理团队将密切监测原辅材料市场的变化，以确保日化香精项目的施工进度不受材料供应方面的干扰。这一合理的供应链策略将有助于日化香精项目的高效推进和成本控制。</w:t>
      </w:r>
    </w:p>
    <w:p w:rsidR="00B643F3" w14:paraId="4103521F" w14:textId="77777777">
      <w:pPr>
        <w:pStyle w:val="Heading2"/>
        <w:ind w:firstLine="560" w:firstLineChars="200"/>
        <w:rPr>
          <w:rFonts w:ascii="仿宋" w:eastAsia="仿宋" w:hAnsi="仿宋" w:cs="仿宋"/>
          <w:sz w:val="28"/>
        </w:rPr>
      </w:pPr>
      <w:bookmarkStart w:id="10" w:name="_Toc18441"/>
      <w:r>
        <w:rPr>
          <w:rFonts w:ascii="仿宋" w:eastAsia="仿宋" w:hAnsi="仿宋" w:cs="仿宋" w:hint="eastAsia"/>
          <w:sz w:val="28"/>
        </w:rPr>
        <w:t>（二）日化香精项目运营期原辅材料供应及质量管理</w:t>
      </w:r>
      <w:bookmarkEnd w:id="10"/>
    </w:p>
    <w:p w:rsidR="00B643F3" w14:paraId="37725743" w14:textId="77777777">
      <w:pPr>
        <w:ind w:firstLine="560" w:firstLineChars="200"/>
        <w:rPr>
          <w:rFonts w:ascii="仿宋" w:eastAsia="仿宋" w:hAnsi="仿宋" w:cs="仿宋"/>
          <w:sz w:val="28"/>
        </w:rPr>
      </w:pPr>
    </w:p>
    <w:p w:rsidR="00B643F3" w14:paraId="388A83AD" w14:textId="15D40C5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B643F3" w14:paraId="34EA51A0" w14:textId="56F105B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日化香精项目所需的混凝土和水泥等主要建筑材料将从当地可信赖的供应商采购。这些供应商具有稳定的生产能力，以满足日化香精项目的日常需求。</w:t>
      </w:r>
    </w:p>
    <w:p w:rsidR="00B643F3" w14:paraId="1C4A2F6F" w14:textId="488C932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金属材料如钢铁、铝等，将从多个合格的供应商处采购，以确保供应的多样性和可靠性。这有助于降低日化香精项目在原材料方面的风险。</w:t>
      </w:r>
    </w:p>
    <w:p w:rsidR="00B643F3" w14:paraId="650A73AA" w14:textId="32BFFFE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日化香精项目将使用一系列辅助材料，如绝缘材料、密封材料等。这些将从专业的供应商处获得，并严格按照产品规格和质量标准进行选择。</w:t>
      </w:r>
    </w:p>
    <w:p w:rsidR="00B643F3" w14:paraId="5D041F64" w14:textId="0AC8C9B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B643F3" w14:paraId="023528FB" w14:textId="719E3B7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日化香精项目管理团队将</w:t>
      </w:r>
      <w:r>
        <w:rPr>
          <w:rFonts w:ascii="仿宋" w:eastAsia="仿宋" w:hAnsi="仿宋" w:cs="仿宋" w:hint="eastAsia"/>
          <w:sz w:val="28"/>
        </w:rPr>
        <w:t>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B643F3" w14:paraId="4C71DD01" w14:textId="3DB8EFFA">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p>
    <w:p w:rsidR="00B643F3" w14:textId="3DB8EFFA">
      <w:pPr>
        <w:ind w:firstLine="560" w:firstLineChars="200"/>
        <w:rPr>
          <w:rFonts w:ascii="仿宋" w:eastAsia="仿宋" w:hAnsi="仿宋" w:cs="仿宋"/>
          <w:sz w:val="28"/>
        </w:rPr>
      </w:pPr>
      <w:r>
        <w:rPr>
          <w:rFonts w:ascii="仿宋" w:eastAsia="仿宋" w:hAnsi="仿宋" w:cs="仿宋" w:hint="eastAsia"/>
          <w:sz w:val="28"/>
        </w:rPr>
        <w:t>所有原材料和辅助材料的质量将在供应商交付前进行检查。只有符合日化香精项目规格和质量标准的材料才能接受。在生产过程中，将定期对原材料和成品进行质量检测，以确保产品符合相关标准。</w:t>
      </w:r>
    </w:p>
    <w:p w:rsidR="00B643F3" w14:paraId="47385591" w14:textId="44D6F1D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日化香精项目将建立多样的供应链，与不同供应商建立合作伙伴关系，以降低风险。在供应商之间建立合理的竞争关系，以确保价格合理竞争。</w:t>
      </w:r>
    </w:p>
    <w:p w:rsidR="00B643F3" w14:paraId="5737833A" w14:textId="452B95C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日化香精项目管理团</w:t>
      </w:r>
      <w:r>
        <w:rPr>
          <w:rFonts w:ascii="仿宋" w:eastAsia="仿宋" w:hAnsi="仿宋" w:cs="仿宋" w:hint="eastAsia"/>
          <w:sz w:val="28"/>
        </w:rPr>
        <w:t>队将持续跟踪原材料和辅助材料的质量和供应情况。如果出现任何质量问题或供应中断，将采取迅速的纠正措施，并与供应商共同解决问题。</w:t>
      </w:r>
    </w:p>
    <w:p w:rsidR="00B643F3" w14:paraId="07B222F6" w14:textId="09250A4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日化香精项目鼓励可持续采购实践，如回收材料的使用和减少浪费。这有助于降低日化香精项目的环境足迹，并提高可持续性。</w:t>
      </w:r>
    </w:p>
    <w:p w:rsidR="00B643F3" w14:paraId="57F3F781" w14:textId="77777777">
      <w:pPr>
        <w:ind w:firstLine="560" w:firstLineChars="200"/>
        <w:rPr>
          <w:rFonts w:ascii="仿宋" w:eastAsia="仿宋" w:hAnsi="仿宋" w:cs="仿宋"/>
          <w:sz w:val="28"/>
        </w:rPr>
      </w:pPr>
    </w:p>
    <w:p w:rsidR="00B643F3" w14:paraId="456AFC49" w14:textId="77777777">
      <w:pPr>
        <w:pStyle w:val="Heading1"/>
        <w:ind w:firstLine="560" w:firstLineChars="200"/>
        <w:rPr>
          <w:rFonts w:ascii="仿宋" w:eastAsia="仿宋" w:hAnsi="仿宋" w:cs="仿宋"/>
          <w:sz w:val="28"/>
        </w:rPr>
      </w:pPr>
      <w:bookmarkStart w:id="11" w:name="_Toc5863"/>
      <w:r>
        <w:rPr>
          <w:rFonts w:ascii="仿宋" w:eastAsia="仿宋" w:hAnsi="仿宋" w:cs="仿宋" w:hint="eastAsia"/>
          <w:sz w:val="28"/>
        </w:rPr>
        <w:t>四、日化香精项目概论</w:t>
      </w:r>
      <w:bookmarkEnd w:id="11"/>
    </w:p>
    <w:p w:rsidR="00B643F3" w14:paraId="345D4FFE" w14:textId="77777777">
      <w:pPr>
        <w:pStyle w:val="Heading2"/>
        <w:rPr>
          <w:rFonts w:ascii="仿宋" w:eastAsia="仿宋" w:hAnsi="仿宋" w:cs="仿宋"/>
        </w:rPr>
      </w:pPr>
      <w:bookmarkStart w:id="12" w:name="_Toc30779"/>
      <w:r>
        <w:rPr>
          <w:rFonts w:ascii="仿宋" w:eastAsia="仿宋" w:hAnsi="仿宋" w:cs="仿宋" w:hint="eastAsia"/>
        </w:rPr>
        <w:t>（一）日化香精项目名称</w:t>
      </w:r>
      <w:bookmarkEnd w:id="12"/>
    </w:p>
    <w:p w:rsidR="00B643F3" w14:paraId="7AD28415"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日化香精项目</w:t>
      </w:r>
    </w:p>
    <w:p w:rsidR="00B643F3" w14:paraId="79221E66" w14:textId="77777777">
      <w:pPr>
        <w:pStyle w:val="Heading2"/>
        <w:ind w:firstLine="560" w:firstLineChars="200"/>
        <w:rPr>
          <w:rFonts w:ascii="仿宋" w:eastAsia="仿宋" w:hAnsi="仿宋" w:cs="仿宋"/>
          <w:sz w:val="28"/>
        </w:rPr>
      </w:pPr>
      <w:bookmarkStart w:id="13" w:name="_Toc26855"/>
      <w:r>
        <w:rPr>
          <w:rFonts w:ascii="仿宋" w:eastAsia="仿宋" w:hAnsi="仿宋" w:cs="仿宋" w:hint="eastAsia"/>
          <w:sz w:val="28"/>
        </w:rPr>
        <w:t>（二）日化香精项目投资人</w:t>
      </w:r>
      <w:bookmarkEnd w:id="13"/>
    </w:p>
    <w:p w:rsidR="00B643F3" w14:paraId="2CF52A2A" w14:textId="6D07F751">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B643F3" w14:paraId="545F5184" w14:textId="77777777">
      <w:pPr>
        <w:pStyle w:val="Heading2"/>
        <w:ind w:firstLine="560" w:firstLineChars="200"/>
        <w:rPr>
          <w:rFonts w:ascii="仿宋" w:eastAsia="仿宋" w:hAnsi="仿宋" w:cs="仿宋"/>
          <w:sz w:val="28"/>
        </w:rPr>
      </w:pPr>
      <w:bookmarkStart w:id="14" w:name="_Toc7574"/>
      <w:r>
        <w:rPr>
          <w:rFonts w:ascii="仿宋" w:eastAsia="仿宋" w:hAnsi="仿宋" w:cs="仿宋" w:hint="eastAsia"/>
          <w:sz w:val="28"/>
        </w:rPr>
        <w:t>（三）建设地点</w:t>
      </w:r>
      <w:bookmarkEnd w:id="14"/>
    </w:p>
    <w:p w:rsidR="00B643F3" w14:paraId="67C720FF" w14:textId="65A7E119">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我们的日化香精项目选址位于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，这个地点被精心挑选，有着多重战略优势，以确保日化香精项目的成功和可持续发展。</w:t>
      </w:r>
    </w:p>
    <w:p w:rsidR="00B643F3" w14:paraId="5D49D3FE" w14:textId="77777777">
      <w:pPr>
        <w:pStyle w:val="Heading2"/>
        <w:ind w:firstLine="560" w:firstLineChars="200"/>
        <w:rPr>
          <w:rFonts w:ascii="仿宋" w:eastAsia="仿宋" w:hAnsi="仿宋" w:cs="仿宋"/>
          <w:sz w:val="28"/>
        </w:rPr>
      </w:pPr>
      <w:bookmarkStart w:id="15" w:name="_Toc23902"/>
      <w:r>
        <w:rPr>
          <w:rFonts w:ascii="仿宋" w:eastAsia="仿宋" w:hAnsi="仿宋" w:cs="仿宋" w:hint="eastAsia"/>
          <w:sz w:val="28"/>
        </w:rPr>
        <w:t>（四）</w:t>
      </w:r>
      <w:r>
        <w:rPr>
          <w:rFonts w:ascii="仿宋" w:eastAsia="仿宋" w:hAnsi="仿宋" w:cs="仿宋" w:hint="eastAsia"/>
          <w:sz w:val="28"/>
        </w:rPr>
        <w:t>编制原则</w:t>
      </w:r>
      <w:bookmarkEnd w:id="15"/>
    </w:p>
    <w:p w:rsidR="00B643F3" w14:paraId="74568CB0" w14:textId="0C31DCA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日化香精项目在法律框架内运行，以维护企业的声誉和遵守社会责任。</w:t>
      </w:r>
    </w:p>
    <w:p w:rsidR="00B643F3" w14:paraId="37603ED7" w14:textId="40555A0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我们将采用成熟、可靠的技术路线，并关注前瞻性的技术趋势。通过不断改进和采用最新的工艺技术，我们将提高日化香精项目的竞争力和市场适应性，以满足客户需求。</w:t>
      </w:r>
    </w:p>
    <w:p w:rsidR="00B643F3" w14:paraId="02577E2C" w14:textId="580ABB3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w:t>
      </w:r>
      <w:r>
        <w:rPr>
          <w:rFonts w:ascii="仿宋" w:eastAsia="仿宋" w:hAnsi="仿宋" w:cs="仿宋" w:hint="eastAsia"/>
          <w:sz w:val="28"/>
        </w:rPr>
        <w:t>源的有效利用，以降低日化香精项目成本。</w:t>
      </w:r>
    </w:p>
    <w:p w:rsidR="00B643F3" w14:paraId="71901D12" w14:textId="20CD653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日化香精项目的安全、文明和清洁生产。这包括环境保护、劳动安全卫生和消防设施的同步规划、同步实施和同步运行。我们将关注可持续发展的要求，具备适应市场变化的可操作弹性。</w:t>
      </w:r>
    </w:p>
    <w:p w:rsidR="00B643F3" w14:paraId="40B8397F" w14:textId="61F2C6B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B643F3" w14:paraId="76829493" w14:textId="6C4A1B2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我们将充分满足日化香精项目业主对日化香精项目功能、盈利性等投资方面的要求。日化香精项</w:t>
      </w:r>
      <w:r>
        <w:rPr>
          <w:rFonts w:ascii="仿宋" w:eastAsia="仿宋" w:hAnsi="仿宋" w:cs="仿宋" w:hint="eastAsia"/>
          <w:sz w:val="28"/>
        </w:rPr>
        <w:t>目的设计和实施将以业主的期望和目标为中心，确保日化香精项目能够达到商业目标。</w:t>
      </w:r>
    </w:p>
    <w:p w:rsidR="00B643F3" w14:paraId="0A8ACAA2" w14:textId="2E8F1C22">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风险管理：</w:t>
      </w:r>
    </w:p>
    <w:p w:rsidR="00B643F3" w14:textId="2E8F1C22">
      <w:pPr>
        <w:ind w:firstLine="560" w:firstLineChars="200"/>
        <w:rPr>
          <w:rFonts w:ascii="仿宋" w:eastAsia="仿宋" w:hAnsi="仿宋" w:cs="仿宋"/>
          <w:sz w:val="28"/>
        </w:rPr>
      </w:pPr>
      <w:r>
        <w:rPr>
          <w:rFonts w:ascii="仿宋" w:eastAsia="仿宋" w:hAnsi="仿宋" w:cs="仿宋" w:hint="eastAsia"/>
          <w:sz w:val="28"/>
        </w:rPr>
        <w:t>我们将对工程各类风险进行全面评估，并采取规避措施，以确保日化香精项目的可靠性。这包括但不限于财务风险、技术风险和市场风险的识别和管理。</w:t>
      </w:r>
    </w:p>
    <w:p w:rsidR="00B643F3" w14:paraId="098C6CD1"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通过以上原则和操作措施，我们将确保日化香精项目在合规、可持续和安全的基础上取得成功，以实现长期的业务增长和社会责任。</w:t>
      </w:r>
    </w:p>
    <w:p w:rsidR="00B643F3" w14:paraId="6B3737BC" w14:textId="77777777">
      <w:pPr>
        <w:pStyle w:val="Heading2"/>
        <w:ind w:firstLine="560" w:firstLineChars="200"/>
        <w:rPr>
          <w:rFonts w:ascii="仿宋" w:eastAsia="仿宋" w:hAnsi="仿宋" w:cs="仿宋"/>
          <w:sz w:val="28"/>
        </w:rPr>
      </w:pPr>
      <w:bookmarkStart w:id="16" w:name="_Toc28344"/>
      <w:r>
        <w:rPr>
          <w:rFonts w:ascii="仿宋" w:eastAsia="仿宋" w:hAnsi="仿宋" w:cs="仿宋" w:hint="eastAsia"/>
          <w:sz w:val="28"/>
        </w:rPr>
        <w:t>（五）编制依据</w:t>
      </w:r>
      <w:bookmarkEnd w:id="16"/>
    </w:p>
    <w:p w:rsidR="00B643F3" w14:paraId="40620EC6" w14:textId="77777777">
      <w:pPr>
        <w:ind w:firstLine="560" w:firstLineChars="200"/>
        <w:rPr>
          <w:rFonts w:ascii="仿宋" w:eastAsia="仿宋" w:hAnsi="仿宋" w:cs="仿宋"/>
          <w:sz w:val="28"/>
        </w:rPr>
      </w:pPr>
      <w:r>
        <w:rPr>
          <w:rFonts w:ascii="仿宋" w:eastAsia="仿宋" w:hAnsi="仿宋" w:cs="仿宋" w:hint="eastAsia"/>
          <w:sz w:val="28"/>
        </w:rPr>
        <w:t>在日化香精项目可行性研究和评估的过程中，需要综合考虑以下政策和资料，以确保日化香精项目的合规性和可行性：</w:t>
      </w:r>
    </w:p>
    <w:p w:rsidR="00B643F3" w14:paraId="0CDD95EE" w14:textId="4336FF5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B643F3" w14:paraId="2BCD7054" w14:textId="2FEDC4C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地方性规划和政策：研究日化香精项目所在地的地方性规划和政策文件，确保日化香精项目不仅符合国家政策，还符合当地政府的发展方向和规划。</w:t>
      </w:r>
    </w:p>
    <w:p w:rsidR="00B643F3" w14:paraId="035B0815" w14:textId="4FA2036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相关财务制度、会计制度：深入了解并遵守最新的国家和地方财务和会计制度，以确保日化香精项目的财务管理合规。</w:t>
      </w:r>
    </w:p>
    <w:p w:rsidR="00B643F3" w14:paraId="5651BEA2" w14:textId="1569070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专业指南和标准：参考行业相关的专业指南和标准，如环境保护、安全生产等，以确保日化</w:t>
      </w:r>
      <w:r>
        <w:rPr>
          <w:rFonts w:ascii="仿宋" w:eastAsia="仿宋" w:hAnsi="仿宋" w:cs="仿宋" w:hint="eastAsia"/>
          <w:sz w:val="28"/>
        </w:rPr>
        <w:t>香精项目在关键领域的合规性。</w:t>
      </w:r>
    </w:p>
    <w:p w:rsidR="00B643F3" w14:paraId="190B1EC0" w14:textId="793F0FA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可行性研究初期成果：对已经完成的可行性研究初期成果进行综合分析，以了解日化香精项目的潜在问题和机会。</w:t>
      </w:r>
    </w:p>
    <w:p w:rsidR="00B643F3" w14:paraId="5AA773AE" w14:textId="034936E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设计基础资料：根据日化香精项目性质，及时调查和收集相关设计基础资料，以支持可行性研究的全面性和深入分析。</w:t>
      </w:r>
    </w:p>
    <w:p w:rsidR="00B643F3" w14:paraId="650DC26F" w14:textId="2ACC8B8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https://d.book118.com/278003135123006030</w:t>
        </w:r>
      </w:hyperlink>
    </w:p>
    <w:p w:rsidR="00B643F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F3" w14:paraId="1CA7B4EE" w14:textId="77777777">
    <w:pPr>
      <w:pStyle w:val="Header"/>
      <w:jc w:val="center"/>
      <w:rPr>
        <w:rFonts w:ascii="仿宋" w:eastAsia="仿宋" w:hAnsi="仿宋" w:cs="仿宋"/>
      </w:rPr>
    </w:pPr>
    <w:r>
      <w:rPr>
        <w:rFonts w:ascii="仿宋" w:eastAsia="仿宋" w:hAnsi="仿宋" w:cs="仿宋" w:hint="eastAsia"/>
      </w:rPr>
      <w:t>日化香精行业相关投资计划提议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F3" w14:textId="77777777">
    <w:pPr>
      <w:pStyle w:val="Header"/>
      <w:jc w:val="center"/>
      <w:rPr>
        <w:rFonts w:ascii="仿宋" w:eastAsia="仿宋" w:hAnsi="仿宋" w:cs="仿宋"/>
      </w:rPr>
    </w:pPr>
    <w:r>
      <w:rPr>
        <w:rFonts w:ascii="仿宋" w:eastAsia="仿宋" w:hAnsi="仿宋" w:cs="仿宋" w:hint="eastAsia"/>
      </w:rPr>
      <w:t>日化香精行业相关投资计划提议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F3" w14:textId="77777777">
    <w:pPr>
      <w:pStyle w:val="Header"/>
      <w:jc w:val="center"/>
      <w:rPr>
        <w:rFonts w:ascii="仿宋" w:eastAsia="仿宋" w:hAnsi="仿宋" w:cs="仿宋"/>
      </w:rPr>
    </w:pPr>
    <w:r>
      <w:rPr>
        <w:rFonts w:ascii="仿宋" w:eastAsia="仿宋" w:hAnsi="仿宋" w:cs="仿宋" w:hint="eastAsia"/>
      </w:rPr>
      <w:t>日化香精行业相关投资计划提议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F3" w14:textId="77777777">
    <w:pPr>
      <w:pStyle w:val="Header"/>
      <w:jc w:val="center"/>
      <w:rPr>
        <w:rFonts w:ascii="仿宋" w:eastAsia="仿宋" w:hAnsi="仿宋" w:cs="仿宋"/>
      </w:rPr>
    </w:pPr>
    <w:r>
      <w:rPr>
        <w:rFonts w:ascii="仿宋" w:eastAsia="仿宋" w:hAnsi="仿宋" w:cs="仿宋" w:hint="eastAsia"/>
      </w:rPr>
      <w:t>日化香精行业相关投资计划提议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F3" w14:textId="77777777">
    <w:pPr>
      <w:pStyle w:val="Header"/>
      <w:jc w:val="center"/>
      <w:rPr>
        <w:rFonts w:ascii="仿宋" w:eastAsia="仿宋" w:hAnsi="仿宋" w:cs="仿宋"/>
      </w:rPr>
    </w:pPr>
    <w:r>
      <w:rPr>
        <w:rFonts w:ascii="仿宋" w:eastAsia="仿宋" w:hAnsi="仿宋" w:cs="仿宋" w:hint="eastAsia"/>
      </w:rPr>
      <w:t>日化香精行业相关投资计划提议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F3" w14:textId="77777777">
    <w:pPr>
      <w:pStyle w:val="Header"/>
      <w:jc w:val="center"/>
      <w:rPr>
        <w:rFonts w:ascii="仿宋" w:eastAsia="仿宋" w:hAnsi="仿宋" w:cs="仿宋"/>
      </w:rPr>
    </w:pPr>
    <w:r>
      <w:rPr>
        <w:rFonts w:ascii="仿宋" w:eastAsia="仿宋" w:hAnsi="仿宋" w:cs="仿宋" w:hint="eastAsia"/>
      </w:rPr>
      <w:t>日化香精行业相关投资计划提议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F3" w14:textId="77777777">
    <w:pPr>
      <w:pStyle w:val="Header"/>
      <w:jc w:val="center"/>
      <w:rPr>
        <w:rFonts w:ascii="仿宋" w:eastAsia="仿宋" w:hAnsi="仿宋" w:cs="仿宋"/>
      </w:rPr>
    </w:pPr>
    <w:r>
      <w:rPr>
        <w:rFonts w:ascii="仿宋" w:eastAsia="仿宋" w:hAnsi="仿宋" w:cs="仿宋" w:hint="eastAsia"/>
      </w:rPr>
      <w:t>日化香精行业相关投资计划提议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F3" w14:textId="77777777">
    <w:pPr>
      <w:pStyle w:val="Header"/>
      <w:jc w:val="center"/>
      <w:rPr>
        <w:rFonts w:ascii="仿宋" w:eastAsia="仿宋" w:hAnsi="仿宋" w:cs="仿宋"/>
      </w:rPr>
    </w:pPr>
    <w:r>
      <w:rPr>
        <w:rFonts w:ascii="仿宋" w:eastAsia="仿宋" w:hAnsi="仿宋" w:cs="仿宋" w:hint="eastAsia"/>
      </w:rPr>
      <w:t>日化香精行业相关投资计划提议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F3" w14:textId="77777777">
    <w:pPr>
      <w:pStyle w:val="Header"/>
      <w:jc w:val="center"/>
      <w:rPr>
        <w:rFonts w:ascii="仿宋" w:eastAsia="仿宋" w:hAnsi="仿宋" w:cs="仿宋"/>
      </w:rPr>
    </w:pPr>
    <w:r>
      <w:rPr>
        <w:rFonts w:ascii="仿宋" w:eastAsia="仿宋" w:hAnsi="仿宋" w:cs="仿宋" w:hint="eastAsia"/>
      </w:rPr>
      <w:t>日化香精行业相关投资计划提议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F3" w14:textId="77777777">
    <w:pPr>
      <w:pStyle w:val="Header"/>
      <w:jc w:val="center"/>
      <w:rPr>
        <w:rFonts w:ascii="仿宋" w:eastAsia="仿宋" w:hAnsi="仿宋" w:cs="仿宋"/>
      </w:rPr>
    </w:pPr>
    <w:r>
      <w:rPr>
        <w:rFonts w:ascii="仿宋" w:eastAsia="仿宋" w:hAnsi="仿宋" w:cs="仿宋" w:hint="eastAsia"/>
      </w:rPr>
      <w:t>日化香精行业相关投资计划提议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F3" w14:textId="77777777">
    <w:pPr>
      <w:pStyle w:val="Header"/>
      <w:jc w:val="center"/>
      <w:rPr>
        <w:rFonts w:ascii="仿宋" w:eastAsia="仿宋" w:hAnsi="仿宋" w:cs="仿宋"/>
      </w:rPr>
    </w:pPr>
    <w:r>
      <w:rPr>
        <w:rFonts w:ascii="仿宋" w:eastAsia="仿宋" w:hAnsi="仿宋" w:cs="仿宋" w:hint="eastAsia"/>
      </w:rPr>
      <w:t>日化香精行业相关投资计划提议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3F3" w14:textId="77777777">
    <w:pPr>
      <w:pStyle w:val="Header"/>
      <w:jc w:val="center"/>
      <w:rPr>
        <w:rFonts w:ascii="仿宋" w:eastAsia="仿宋" w:hAnsi="仿宋" w:cs="仿宋"/>
      </w:rPr>
    </w:pPr>
    <w:r>
      <w:rPr>
        <w:rFonts w:ascii="仿宋" w:eastAsia="仿宋" w:hAnsi="仿宋" w:cs="仿宋" w:hint="eastAsia"/>
      </w:rPr>
      <w:t>日化香精行业相关投资计划提议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BAE4459"/>
    <w:rsid w:val="00781B3D"/>
    <w:rsid w:val="00B643F3"/>
    <w:rsid w:val="5BAE44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8ADF858"/>
  <w15:docId w15:val="{E2F58761-686D-429D-B511-A155A300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78003135123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3499</Words>
  <Characters>19949</Characters>
  <Application>Microsoft Office Word</Application>
  <DocSecurity>0</DocSecurity>
  <Lines>166</Lines>
  <Paragraphs>46</Paragraphs>
  <ScaleCrop>false</ScaleCrop>
  <Company/>
  <LinksUpToDate>false</LinksUpToDate>
  <CharactersWithSpaces>23402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2023-11-26T20:07:00Z</dcterms:created>
  <dcterms:modified xsi:type="dcterms:W3CDTF">2024-01-02T12:49:00Z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9092F797BC6647FF965294F75E137CA4_11</vt:lpwstr>
  </property>
  <property fmtid="{D5CDD505-2E9C-101B-9397-08002B2CF9AE}" pid="3" name="KSOProductBuildVer">
    <vt:lpwstr>2052-12.1.0.15712</vt:lpwstr>
  </property>
</Properties>
</file>