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搪瓷制品，相关日用品生产设备项目计划设计方案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 w:history="1">
        <w:r>
          <w:rPr>
            <w:rFonts w:ascii="仿宋" w:eastAsia="仿宋" w:hAnsi="仿宋" w:cs="仿宋" w:hint="eastAsia"/>
            <w:lang w:eastAsia="zh-CN"/>
          </w:rPr>
          <w:t>前言</w:t>
        </w:r>
        <w:r>
          <w:tab/>
        </w:r>
        <w:r>
          <w:fldChar w:fldCharType="begin"/>
        </w:r>
        <w:r>
          <w:instrText xml:space="preserve"> PAGEREF _Toc3260 \h </w:instrText>
        </w:r>
        <w:r>
          <w:fldChar w:fldCharType="separate"/>
        </w:r>
        <w:r>
          <w:t>3</w:t>
        </w:r>
        <w:r>
          <w:fldChar w:fldCharType="end"/>
        </w:r>
      </w:hyperlink>
    </w:p>
    <w:p>
      <w:pPr>
        <w:pStyle w:val="TOC1"/>
        <w:tabs>
          <w:tab w:val="right" w:leader="dot" w:pos="8306"/>
        </w:tabs>
      </w:pPr>
      <w:hyperlink w:anchor="_Toc1679" w:history="1">
        <w:r>
          <w:rPr>
            <w:rFonts w:ascii="仿宋" w:eastAsia="仿宋" w:hAnsi="仿宋" w:cs="仿宋" w:hint="eastAsia"/>
            <w:lang w:eastAsia="zh-CN"/>
          </w:rPr>
          <w:t>一、市场分析、调研</w:t>
        </w:r>
        <w:r>
          <w:tab/>
        </w:r>
        <w:r>
          <w:fldChar w:fldCharType="begin"/>
        </w:r>
        <w:r>
          <w:instrText xml:space="preserve"> PAGEREF _Toc1679 \h </w:instrText>
        </w:r>
        <w:r>
          <w:fldChar w:fldCharType="separate"/>
        </w:r>
        <w:r>
          <w:t>3</w:t>
        </w:r>
        <w:r>
          <w:fldChar w:fldCharType="end"/>
        </w:r>
      </w:hyperlink>
    </w:p>
    <w:p>
      <w:pPr>
        <w:pStyle w:val="TOC2"/>
        <w:tabs>
          <w:tab w:val="right" w:leader="dot" w:pos="8306"/>
        </w:tabs>
      </w:pPr>
      <w:hyperlink w:anchor="_Toc5281" w:history="1">
        <w:r>
          <w:rPr>
            <w:rFonts w:ascii="仿宋" w:eastAsia="仿宋" w:hAnsi="仿宋" w:cs="仿宋" w:hint="eastAsia"/>
            <w:lang w:eastAsia="zh-CN"/>
          </w:rPr>
          <w:t>(一)、搪瓷制品，相关日用品生产设备行业分析</w:t>
        </w:r>
        <w:r>
          <w:tab/>
        </w:r>
        <w:r>
          <w:fldChar w:fldCharType="begin"/>
        </w:r>
        <w:r>
          <w:instrText xml:space="preserve"> PAGEREF _Toc5281 \h </w:instrText>
        </w:r>
        <w:r>
          <w:fldChar w:fldCharType="separate"/>
        </w:r>
        <w:r>
          <w:t>3</w:t>
        </w:r>
        <w:r>
          <w:fldChar w:fldCharType="end"/>
        </w:r>
      </w:hyperlink>
    </w:p>
    <w:p>
      <w:pPr>
        <w:pStyle w:val="TOC2"/>
        <w:tabs>
          <w:tab w:val="right" w:leader="dot" w:pos="8306"/>
        </w:tabs>
      </w:pPr>
      <w:hyperlink w:anchor="_Toc25531" w:history="1">
        <w:r>
          <w:rPr>
            <w:rFonts w:ascii="仿宋" w:eastAsia="仿宋" w:hAnsi="仿宋" w:cs="仿宋" w:hint="eastAsia"/>
            <w:lang w:eastAsia="zh-CN"/>
          </w:rPr>
          <w:t>(二)、搪瓷制品，相关日用品生产设备市场分析预测</w:t>
        </w:r>
        <w:r>
          <w:tab/>
        </w:r>
        <w:r>
          <w:fldChar w:fldCharType="begin"/>
        </w:r>
        <w:r>
          <w:instrText xml:space="preserve"> PAGEREF _Toc25531 \h </w:instrText>
        </w:r>
        <w:r>
          <w:fldChar w:fldCharType="separate"/>
        </w:r>
        <w:r>
          <w:t>4</w:t>
        </w:r>
        <w:r>
          <w:fldChar w:fldCharType="end"/>
        </w:r>
      </w:hyperlink>
    </w:p>
    <w:p>
      <w:pPr>
        <w:pStyle w:val="TOC1"/>
        <w:tabs>
          <w:tab w:val="right" w:leader="dot" w:pos="8306"/>
        </w:tabs>
      </w:pPr>
      <w:hyperlink w:anchor="_Toc1707" w:history="1">
        <w:r>
          <w:rPr>
            <w:rFonts w:ascii="仿宋" w:eastAsia="仿宋" w:hAnsi="仿宋" w:cs="仿宋" w:hint="eastAsia"/>
            <w:lang w:eastAsia="zh-CN"/>
          </w:rPr>
          <w:t>二、搪瓷制品，相关日用品生产设备项目土建工程</w:t>
        </w:r>
        <w:r>
          <w:tab/>
        </w:r>
        <w:r>
          <w:fldChar w:fldCharType="begin"/>
        </w:r>
        <w:r>
          <w:instrText xml:space="preserve"> PAGEREF _Toc1707 \h </w:instrText>
        </w:r>
        <w:r>
          <w:fldChar w:fldCharType="separate"/>
        </w:r>
        <w:r>
          <w:t>5</w:t>
        </w:r>
        <w:r>
          <w:fldChar w:fldCharType="end"/>
        </w:r>
      </w:hyperlink>
    </w:p>
    <w:p>
      <w:pPr>
        <w:pStyle w:val="TOC2"/>
        <w:tabs>
          <w:tab w:val="right" w:leader="dot" w:pos="8306"/>
        </w:tabs>
      </w:pPr>
      <w:hyperlink w:anchor="_Toc14486" w:history="1">
        <w:r>
          <w:rPr>
            <w:rFonts w:ascii="仿宋" w:eastAsia="仿宋" w:hAnsi="仿宋" w:cs="仿宋" w:hint="eastAsia"/>
            <w:lang w:eastAsia="zh-CN"/>
          </w:rPr>
          <w:t>(一)、建筑工程设计原则</w:t>
        </w:r>
        <w:r>
          <w:tab/>
        </w:r>
        <w:r>
          <w:fldChar w:fldCharType="begin"/>
        </w:r>
        <w:r>
          <w:instrText xml:space="preserve"> PAGEREF _Toc14486 \h </w:instrText>
        </w:r>
        <w:r>
          <w:fldChar w:fldCharType="separate"/>
        </w:r>
        <w:r>
          <w:t>5</w:t>
        </w:r>
        <w:r>
          <w:fldChar w:fldCharType="end"/>
        </w:r>
      </w:hyperlink>
    </w:p>
    <w:p>
      <w:pPr>
        <w:pStyle w:val="TOC2"/>
        <w:tabs>
          <w:tab w:val="right" w:leader="dot" w:pos="8306"/>
        </w:tabs>
      </w:pPr>
      <w:hyperlink w:anchor="_Toc12370" w:history="1">
        <w:r>
          <w:rPr>
            <w:rFonts w:ascii="仿宋" w:eastAsia="仿宋" w:hAnsi="仿宋" w:cs="仿宋" w:hint="eastAsia"/>
            <w:lang w:eastAsia="zh-CN"/>
          </w:rPr>
          <w:t>(二)、土建工程设计年限及安全等级</w:t>
        </w:r>
        <w:r>
          <w:tab/>
        </w:r>
        <w:r>
          <w:fldChar w:fldCharType="begin"/>
        </w:r>
        <w:r>
          <w:instrText xml:space="preserve"> PAGEREF _Toc12370 \h </w:instrText>
        </w:r>
        <w:r>
          <w:fldChar w:fldCharType="separate"/>
        </w:r>
        <w:r>
          <w:t>6</w:t>
        </w:r>
        <w:r>
          <w:fldChar w:fldCharType="end"/>
        </w:r>
      </w:hyperlink>
    </w:p>
    <w:p>
      <w:pPr>
        <w:pStyle w:val="TOC2"/>
        <w:tabs>
          <w:tab w:val="right" w:leader="dot" w:pos="8306"/>
        </w:tabs>
      </w:pPr>
      <w:hyperlink w:anchor="_Toc18326" w:history="1">
        <w:r>
          <w:rPr>
            <w:rFonts w:ascii="仿宋" w:eastAsia="仿宋" w:hAnsi="仿宋" w:cs="仿宋" w:hint="eastAsia"/>
            <w:lang w:eastAsia="zh-CN"/>
          </w:rPr>
          <w:t>(三)、建筑工程设计总体要求</w:t>
        </w:r>
        <w:r>
          <w:tab/>
        </w:r>
        <w:r>
          <w:fldChar w:fldCharType="begin"/>
        </w:r>
        <w:r>
          <w:instrText xml:space="preserve"> PAGEREF _Toc18326 \h </w:instrText>
        </w:r>
        <w:r>
          <w:fldChar w:fldCharType="separate"/>
        </w:r>
        <w:r>
          <w:t>7</w:t>
        </w:r>
        <w:r>
          <w:fldChar w:fldCharType="end"/>
        </w:r>
      </w:hyperlink>
    </w:p>
    <w:p>
      <w:pPr>
        <w:pStyle w:val="TOC2"/>
        <w:tabs>
          <w:tab w:val="right" w:leader="dot" w:pos="8306"/>
        </w:tabs>
      </w:pPr>
      <w:hyperlink w:anchor="_Toc20879" w:history="1">
        <w:r>
          <w:rPr>
            <w:rFonts w:ascii="仿宋" w:eastAsia="仿宋" w:hAnsi="仿宋" w:cs="仿宋" w:hint="eastAsia"/>
            <w:lang w:eastAsia="zh-CN"/>
          </w:rPr>
          <w:t>(四)、土建工程建设指标</w:t>
        </w:r>
        <w:r>
          <w:tab/>
        </w:r>
        <w:r>
          <w:fldChar w:fldCharType="begin"/>
        </w:r>
        <w:r>
          <w:instrText xml:space="preserve"> PAGEREF _Toc20879 \h </w:instrText>
        </w:r>
        <w:r>
          <w:fldChar w:fldCharType="separate"/>
        </w:r>
        <w:r>
          <w:t>8</w:t>
        </w:r>
        <w:r>
          <w:fldChar w:fldCharType="end"/>
        </w:r>
      </w:hyperlink>
    </w:p>
    <w:p>
      <w:pPr>
        <w:pStyle w:val="TOC1"/>
        <w:tabs>
          <w:tab w:val="right" w:leader="dot" w:pos="8306"/>
        </w:tabs>
      </w:pPr>
      <w:hyperlink w:anchor="_Toc8902" w:history="1">
        <w:r>
          <w:rPr>
            <w:rFonts w:ascii="仿宋" w:eastAsia="仿宋" w:hAnsi="仿宋" w:cs="仿宋" w:hint="eastAsia"/>
            <w:lang w:eastAsia="zh-CN"/>
          </w:rPr>
          <w:t>三、搪瓷制品，相关日用品生产设备项目可持续发展</w:t>
        </w:r>
        <w:r>
          <w:tab/>
        </w:r>
        <w:r>
          <w:fldChar w:fldCharType="begin"/>
        </w:r>
        <w:r>
          <w:instrText xml:space="preserve"> PAGEREF _Toc8902 \h </w:instrText>
        </w:r>
        <w:r>
          <w:fldChar w:fldCharType="separate"/>
        </w:r>
        <w:r>
          <w:t>8</w:t>
        </w:r>
        <w:r>
          <w:fldChar w:fldCharType="end"/>
        </w:r>
      </w:hyperlink>
    </w:p>
    <w:p>
      <w:pPr>
        <w:pStyle w:val="TOC2"/>
        <w:tabs>
          <w:tab w:val="right" w:leader="dot" w:pos="8306"/>
        </w:tabs>
      </w:pPr>
      <w:hyperlink w:anchor="_Toc1644" w:history="1">
        <w:r>
          <w:rPr>
            <w:rFonts w:ascii="仿宋" w:eastAsia="仿宋" w:hAnsi="仿宋" w:cs="仿宋" w:hint="eastAsia"/>
            <w:lang w:eastAsia="zh-CN"/>
          </w:rPr>
          <w:t>(一)、可持续战略与实践</w:t>
        </w:r>
        <w:r>
          <w:tab/>
        </w:r>
        <w:r>
          <w:fldChar w:fldCharType="begin"/>
        </w:r>
        <w:r>
          <w:instrText xml:space="preserve"> PAGEREF _Toc1644 \h </w:instrText>
        </w:r>
        <w:r>
          <w:fldChar w:fldCharType="separate"/>
        </w:r>
        <w:r>
          <w:t>8</w:t>
        </w:r>
        <w:r>
          <w:fldChar w:fldCharType="end"/>
        </w:r>
      </w:hyperlink>
    </w:p>
    <w:p>
      <w:pPr>
        <w:pStyle w:val="TOC2"/>
        <w:tabs>
          <w:tab w:val="right" w:leader="dot" w:pos="8306"/>
        </w:tabs>
      </w:pPr>
      <w:hyperlink w:anchor="_Toc10121" w:history="1">
        <w:r>
          <w:rPr>
            <w:rFonts w:ascii="仿宋" w:eastAsia="仿宋" w:hAnsi="仿宋" w:cs="仿宋" w:hint="eastAsia"/>
            <w:lang w:eastAsia="zh-CN"/>
          </w:rPr>
          <w:t>(二)、环保与社会责任</w:t>
        </w:r>
        <w:r>
          <w:tab/>
        </w:r>
        <w:r>
          <w:fldChar w:fldCharType="begin"/>
        </w:r>
        <w:r>
          <w:instrText xml:space="preserve"> PAGEREF _Toc10121 \h </w:instrText>
        </w:r>
        <w:r>
          <w:fldChar w:fldCharType="separate"/>
        </w:r>
        <w:r>
          <w:t>9</w:t>
        </w:r>
        <w:r>
          <w:fldChar w:fldCharType="end"/>
        </w:r>
      </w:hyperlink>
    </w:p>
    <w:p>
      <w:pPr>
        <w:pStyle w:val="TOC1"/>
        <w:tabs>
          <w:tab w:val="right" w:leader="dot" w:pos="8306"/>
        </w:tabs>
      </w:pPr>
      <w:hyperlink w:anchor="_Toc10810" w:history="1">
        <w:r>
          <w:rPr>
            <w:rFonts w:ascii="仿宋" w:eastAsia="仿宋" w:hAnsi="仿宋" w:cs="仿宋" w:hint="eastAsia"/>
            <w:lang w:eastAsia="zh-CN"/>
          </w:rPr>
          <w:t>四、搪瓷制品，相关日用品生产设备项目建设单位说明</w:t>
        </w:r>
        <w:r>
          <w:tab/>
        </w:r>
        <w:r>
          <w:fldChar w:fldCharType="begin"/>
        </w:r>
        <w:r>
          <w:instrText xml:space="preserve"> PAGEREF _Toc10810 \h </w:instrText>
        </w:r>
        <w:r>
          <w:fldChar w:fldCharType="separate"/>
        </w:r>
        <w:r>
          <w:t>10</w:t>
        </w:r>
        <w:r>
          <w:fldChar w:fldCharType="end"/>
        </w:r>
      </w:hyperlink>
    </w:p>
    <w:p>
      <w:pPr>
        <w:pStyle w:val="TOC2"/>
        <w:tabs>
          <w:tab w:val="right" w:leader="dot" w:pos="8306"/>
        </w:tabs>
      </w:pPr>
      <w:hyperlink w:anchor="_Toc20857" w:history="1">
        <w:r>
          <w:rPr>
            <w:rFonts w:ascii="仿宋" w:eastAsia="仿宋" w:hAnsi="仿宋" w:cs="仿宋" w:hint="eastAsia"/>
            <w:lang w:eastAsia="zh-CN"/>
          </w:rPr>
          <w:t>(一)、搪瓷制品，相关日用品生产设备项目承办单位基本情况</w:t>
        </w:r>
        <w:r>
          <w:tab/>
        </w:r>
        <w:r>
          <w:fldChar w:fldCharType="begin"/>
        </w:r>
        <w:r>
          <w:instrText xml:space="preserve"> PAGEREF _Toc20857 \h </w:instrText>
        </w:r>
        <w:r>
          <w:fldChar w:fldCharType="separate"/>
        </w:r>
        <w:r>
          <w:t>10</w:t>
        </w:r>
        <w:r>
          <w:fldChar w:fldCharType="end"/>
        </w:r>
      </w:hyperlink>
    </w:p>
    <w:p>
      <w:pPr>
        <w:pStyle w:val="TOC2"/>
        <w:tabs>
          <w:tab w:val="right" w:leader="dot" w:pos="8306"/>
        </w:tabs>
      </w:pPr>
      <w:hyperlink w:anchor="_Toc26996" w:history="1">
        <w:r>
          <w:rPr>
            <w:rFonts w:ascii="仿宋" w:eastAsia="仿宋" w:hAnsi="仿宋" w:cs="仿宋" w:hint="eastAsia"/>
            <w:lang w:eastAsia="zh-CN"/>
          </w:rPr>
          <w:t>(二)、公司经济效益分析</w:t>
        </w:r>
        <w:r>
          <w:tab/>
        </w:r>
        <w:r>
          <w:fldChar w:fldCharType="begin"/>
        </w:r>
        <w:r>
          <w:instrText xml:space="preserve"> PAGEREF _Toc26996 \h </w:instrText>
        </w:r>
        <w:r>
          <w:fldChar w:fldCharType="separate"/>
        </w:r>
        <w:r>
          <w:t>11</w:t>
        </w:r>
        <w:r>
          <w:fldChar w:fldCharType="end"/>
        </w:r>
      </w:hyperlink>
    </w:p>
    <w:p>
      <w:pPr>
        <w:pStyle w:val="TOC1"/>
        <w:tabs>
          <w:tab w:val="right" w:leader="dot" w:pos="8306"/>
        </w:tabs>
      </w:pPr>
      <w:hyperlink w:anchor="_Toc25936" w:history="1">
        <w:r>
          <w:rPr>
            <w:rFonts w:ascii="仿宋" w:eastAsia="仿宋" w:hAnsi="仿宋" w:cs="仿宋" w:hint="eastAsia"/>
            <w:lang w:eastAsia="zh-CN"/>
          </w:rPr>
          <w:t>五、搪瓷制品，相关日用品生产设备项目绩效评估</w:t>
        </w:r>
        <w:r>
          <w:tab/>
        </w:r>
        <w:r>
          <w:fldChar w:fldCharType="begin"/>
        </w:r>
        <w:r>
          <w:instrText xml:space="preserve"> PAGEREF _Toc25936 \h </w:instrText>
        </w:r>
        <w:r>
          <w:fldChar w:fldCharType="separate"/>
        </w:r>
        <w:r>
          <w:t>12</w:t>
        </w:r>
        <w:r>
          <w:fldChar w:fldCharType="end"/>
        </w:r>
      </w:hyperlink>
    </w:p>
    <w:p>
      <w:pPr>
        <w:pStyle w:val="TOC2"/>
        <w:tabs>
          <w:tab w:val="right" w:leader="dot" w:pos="8306"/>
        </w:tabs>
      </w:pPr>
      <w:hyperlink w:anchor="_Toc8068" w:history="1">
        <w:r>
          <w:rPr>
            <w:rFonts w:ascii="仿宋" w:eastAsia="仿宋" w:hAnsi="仿宋" w:cs="仿宋" w:hint="eastAsia"/>
            <w:lang w:eastAsia="zh-CN"/>
          </w:rPr>
          <w:t>(一)、绩效评估指标</w:t>
        </w:r>
        <w:r>
          <w:tab/>
        </w:r>
        <w:r>
          <w:fldChar w:fldCharType="begin"/>
        </w:r>
        <w:r>
          <w:instrText xml:space="preserve"> PAGEREF _Toc8068 \h </w:instrText>
        </w:r>
        <w:r>
          <w:fldChar w:fldCharType="separate"/>
        </w:r>
        <w:r>
          <w:t>12</w:t>
        </w:r>
        <w:r>
          <w:fldChar w:fldCharType="end"/>
        </w:r>
      </w:hyperlink>
    </w:p>
    <w:p>
      <w:pPr>
        <w:pStyle w:val="TOC2"/>
        <w:tabs>
          <w:tab w:val="right" w:leader="dot" w:pos="8306"/>
        </w:tabs>
      </w:pPr>
      <w:hyperlink w:anchor="_Toc15354" w:history="1">
        <w:r>
          <w:rPr>
            <w:rFonts w:ascii="仿宋" w:eastAsia="仿宋" w:hAnsi="仿宋" w:cs="仿宋" w:hint="eastAsia"/>
            <w:lang w:eastAsia="zh-CN"/>
          </w:rPr>
          <w:t>(二)、绩效评估方法</w:t>
        </w:r>
        <w:r>
          <w:tab/>
        </w:r>
        <w:r>
          <w:fldChar w:fldCharType="begin"/>
        </w:r>
        <w:r>
          <w:instrText xml:space="preserve"> PAGEREF _Toc15354 \h </w:instrText>
        </w:r>
        <w:r>
          <w:fldChar w:fldCharType="separate"/>
        </w:r>
        <w:r>
          <w:t>13</w:t>
        </w:r>
        <w:r>
          <w:fldChar w:fldCharType="end"/>
        </w:r>
      </w:hyperlink>
    </w:p>
    <w:p>
      <w:pPr>
        <w:pStyle w:val="TOC2"/>
        <w:tabs>
          <w:tab w:val="right" w:leader="dot" w:pos="8306"/>
        </w:tabs>
      </w:pPr>
      <w:hyperlink w:anchor="_Toc18455" w:history="1">
        <w:r>
          <w:rPr>
            <w:rFonts w:ascii="仿宋" w:eastAsia="仿宋" w:hAnsi="仿宋" w:cs="仿宋" w:hint="eastAsia"/>
            <w:lang w:eastAsia="zh-CN"/>
          </w:rPr>
          <w:t>(三)、绩效评估周期</w:t>
        </w:r>
        <w:r>
          <w:tab/>
        </w:r>
        <w:r>
          <w:fldChar w:fldCharType="begin"/>
        </w:r>
        <w:r>
          <w:instrText xml:space="preserve"> PAGEREF _Toc18455 \h </w:instrText>
        </w:r>
        <w:r>
          <w:fldChar w:fldCharType="separate"/>
        </w:r>
        <w:r>
          <w:t>14</w:t>
        </w:r>
        <w:r>
          <w:fldChar w:fldCharType="end"/>
        </w:r>
      </w:hyperlink>
    </w:p>
    <w:p>
      <w:pPr>
        <w:pStyle w:val="TOC1"/>
        <w:tabs>
          <w:tab w:val="right" w:leader="dot" w:pos="8306"/>
        </w:tabs>
      </w:pPr>
      <w:hyperlink w:anchor="_Toc30520" w:history="1">
        <w:r>
          <w:rPr>
            <w:rFonts w:ascii="仿宋" w:eastAsia="仿宋" w:hAnsi="仿宋" w:cs="仿宋" w:hint="eastAsia"/>
            <w:lang w:eastAsia="zh-CN"/>
          </w:rPr>
          <w:t>六、搪瓷制品，相关日用品生产设备项目建设背景及必要性分析</w:t>
        </w:r>
        <w:r>
          <w:tab/>
        </w:r>
        <w:r>
          <w:fldChar w:fldCharType="begin"/>
        </w:r>
        <w:r>
          <w:instrText xml:space="preserve"> PAGEREF _Toc30520 \h </w:instrText>
        </w:r>
        <w:r>
          <w:fldChar w:fldCharType="separate"/>
        </w:r>
        <w:r>
          <w:t>16</w:t>
        </w:r>
        <w:r>
          <w:fldChar w:fldCharType="end"/>
        </w:r>
      </w:hyperlink>
    </w:p>
    <w:p>
      <w:pPr>
        <w:pStyle w:val="TOC2"/>
        <w:tabs>
          <w:tab w:val="right" w:leader="dot" w:pos="8306"/>
        </w:tabs>
      </w:pPr>
      <w:hyperlink w:anchor="_Toc18331" w:history="1">
        <w:r>
          <w:rPr>
            <w:rFonts w:ascii="仿宋" w:eastAsia="仿宋" w:hAnsi="仿宋" w:cs="仿宋" w:hint="eastAsia"/>
            <w:lang w:eastAsia="zh-CN"/>
          </w:rPr>
          <w:t>(一)、搪瓷制品，相关日用品生产设备项目背景分析</w:t>
        </w:r>
        <w:r>
          <w:tab/>
        </w:r>
        <w:r>
          <w:fldChar w:fldCharType="begin"/>
        </w:r>
        <w:r>
          <w:instrText xml:space="preserve"> PAGEREF _Toc18331 \h </w:instrText>
        </w:r>
        <w:r>
          <w:fldChar w:fldCharType="separate"/>
        </w:r>
        <w:r>
          <w:t>16</w:t>
        </w:r>
        <w:r>
          <w:fldChar w:fldCharType="end"/>
        </w:r>
      </w:hyperlink>
    </w:p>
    <w:p>
      <w:pPr>
        <w:pStyle w:val="TOC2"/>
        <w:tabs>
          <w:tab w:val="right" w:leader="dot" w:pos="8306"/>
        </w:tabs>
      </w:pPr>
      <w:hyperlink w:anchor="_Toc29835" w:history="1">
        <w:r>
          <w:rPr>
            <w:rFonts w:ascii="仿宋" w:eastAsia="仿宋" w:hAnsi="仿宋" w:cs="仿宋" w:hint="eastAsia"/>
            <w:lang w:eastAsia="zh-CN"/>
          </w:rPr>
          <w:t>(二)、搪瓷制品，相关日用品生产设备项目建设必要性分析</w:t>
        </w:r>
        <w:r>
          <w:tab/>
        </w:r>
        <w:r>
          <w:fldChar w:fldCharType="begin"/>
        </w:r>
        <w:r>
          <w:instrText xml:space="preserve"> PAGEREF _Toc29835 \h </w:instrText>
        </w:r>
        <w:r>
          <w:fldChar w:fldCharType="separate"/>
        </w:r>
        <w:r>
          <w:t>18</w:t>
        </w:r>
        <w:r>
          <w:fldChar w:fldCharType="end"/>
        </w:r>
      </w:hyperlink>
    </w:p>
    <w:p>
      <w:pPr>
        <w:pStyle w:val="TOC1"/>
        <w:tabs>
          <w:tab w:val="right" w:leader="dot" w:pos="8306"/>
        </w:tabs>
      </w:pPr>
      <w:hyperlink w:anchor="_Toc11547" w:history="1">
        <w:r>
          <w:rPr>
            <w:rFonts w:ascii="仿宋" w:eastAsia="仿宋" w:hAnsi="仿宋" w:cs="仿宋" w:hint="eastAsia"/>
            <w:lang w:eastAsia="zh-CN"/>
          </w:rPr>
          <w:t>七、搪瓷制品，相关日用品生产设备项目经营效益</w:t>
        </w:r>
        <w:r>
          <w:tab/>
        </w:r>
        <w:r>
          <w:fldChar w:fldCharType="begin"/>
        </w:r>
        <w:r>
          <w:instrText xml:space="preserve"> PAGEREF _Toc11547 \h </w:instrText>
        </w:r>
        <w:r>
          <w:fldChar w:fldCharType="separate"/>
        </w:r>
        <w:r>
          <w:t>19</w:t>
        </w:r>
        <w:r>
          <w:fldChar w:fldCharType="end"/>
        </w:r>
      </w:hyperlink>
    </w:p>
    <w:p>
      <w:pPr>
        <w:pStyle w:val="TOC2"/>
        <w:tabs>
          <w:tab w:val="right" w:leader="dot" w:pos="8306"/>
        </w:tabs>
      </w:pPr>
      <w:hyperlink w:anchor="_Toc14396" w:history="1">
        <w:r>
          <w:rPr>
            <w:rFonts w:ascii="仿宋" w:eastAsia="仿宋" w:hAnsi="仿宋" w:cs="仿宋" w:hint="eastAsia"/>
            <w:lang w:eastAsia="zh-CN"/>
          </w:rPr>
          <w:t>(一)、经济评价财务测算</w:t>
        </w:r>
        <w:r>
          <w:tab/>
        </w:r>
        <w:r>
          <w:fldChar w:fldCharType="begin"/>
        </w:r>
        <w:r>
          <w:instrText xml:space="preserve"> PAGEREF _Toc14396 \h </w:instrText>
        </w:r>
        <w:r>
          <w:fldChar w:fldCharType="separate"/>
        </w:r>
        <w:r>
          <w:t>19</w:t>
        </w:r>
        <w:r>
          <w:fldChar w:fldCharType="end"/>
        </w:r>
      </w:hyperlink>
    </w:p>
    <w:p>
      <w:pPr>
        <w:pStyle w:val="TOC2"/>
        <w:tabs>
          <w:tab w:val="right" w:leader="dot" w:pos="8306"/>
        </w:tabs>
      </w:pPr>
      <w:hyperlink w:anchor="_Toc24475" w:history="1">
        <w:r>
          <w:rPr>
            <w:rFonts w:ascii="仿宋" w:eastAsia="仿宋" w:hAnsi="仿宋" w:cs="仿宋" w:hint="eastAsia"/>
            <w:lang w:eastAsia="zh-CN"/>
          </w:rPr>
          <w:t>(二)、搪瓷制品，相关日用品生产设备项目盈利能力分析</w:t>
        </w:r>
        <w:r>
          <w:tab/>
        </w:r>
        <w:r>
          <w:fldChar w:fldCharType="begin"/>
        </w:r>
        <w:r>
          <w:instrText xml:space="preserve"> PAGEREF _Toc24475 \h </w:instrText>
        </w:r>
        <w:r>
          <w:fldChar w:fldCharType="separate"/>
        </w:r>
        <w:r>
          <w:t>21</w:t>
        </w:r>
        <w:r>
          <w:fldChar w:fldCharType="end"/>
        </w:r>
      </w:hyperlink>
    </w:p>
    <w:p>
      <w:pPr>
        <w:pStyle w:val="TOC1"/>
        <w:tabs>
          <w:tab w:val="right" w:leader="dot" w:pos="8306"/>
        </w:tabs>
      </w:pPr>
      <w:hyperlink w:anchor="_Toc6573" w:history="1">
        <w:r>
          <w:rPr>
            <w:rFonts w:ascii="仿宋" w:eastAsia="仿宋" w:hAnsi="仿宋" w:cs="仿宋" w:hint="eastAsia"/>
            <w:lang w:eastAsia="zh-CN"/>
          </w:rPr>
          <w:t>八、搪瓷制品，相关日用品生产设备项目社会影响</w:t>
        </w:r>
        <w:r>
          <w:tab/>
        </w:r>
        <w:r>
          <w:fldChar w:fldCharType="begin"/>
        </w:r>
        <w:r>
          <w:instrText xml:space="preserve"> PAGEREF _Toc6573 \h </w:instrText>
        </w:r>
        <w:r>
          <w:fldChar w:fldCharType="separate"/>
        </w:r>
        <w:r>
          <w:t>21</w:t>
        </w:r>
        <w:r>
          <w:fldChar w:fldCharType="end"/>
        </w:r>
      </w:hyperlink>
    </w:p>
    <w:p>
      <w:pPr>
        <w:pStyle w:val="TOC2"/>
        <w:tabs>
          <w:tab w:val="right" w:leader="dot" w:pos="8306"/>
        </w:tabs>
      </w:pPr>
      <w:hyperlink w:anchor="_Toc31639" w:history="1">
        <w:r>
          <w:rPr>
            <w:rFonts w:ascii="仿宋" w:eastAsia="仿宋" w:hAnsi="仿宋" w:cs="仿宋" w:hint="eastAsia"/>
            <w:lang w:eastAsia="zh-CN"/>
          </w:rPr>
          <w:t>(一)、社会责任与义务</w:t>
        </w:r>
        <w:r>
          <w:tab/>
        </w:r>
        <w:r>
          <w:fldChar w:fldCharType="begin"/>
        </w:r>
        <w:r>
          <w:instrText xml:space="preserve"> PAGEREF _Toc31639 \h </w:instrText>
        </w:r>
        <w:r>
          <w:fldChar w:fldCharType="separate"/>
        </w:r>
        <w:r>
          <w:t>21</w:t>
        </w:r>
        <w:r>
          <w:fldChar w:fldCharType="end"/>
        </w:r>
      </w:hyperlink>
    </w:p>
    <w:p>
      <w:pPr>
        <w:pStyle w:val="TOC2"/>
        <w:tabs>
          <w:tab w:val="right" w:leader="dot" w:pos="8306"/>
        </w:tabs>
      </w:pPr>
      <w:hyperlink w:anchor="_Toc877" w:history="1">
        <w:r>
          <w:rPr>
            <w:rFonts w:ascii="仿宋" w:eastAsia="仿宋" w:hAnsi="仿宋" w:cs="仿宋" w:hint="eastAsia"/>
            <w:lang w:eastAsia="zh-CN"/>
          </w:rPr>
          <w:t>(二)、社会参与与沟通</w:t>
        </w:r>
        <w:r>
          <w:tab/>
        </w:r>
        <w:r>
          <w:fldChar w:fldCharType="begin"/>
        </w:r>
        <w:r>
          <w:instrText xml:space="preserve"> PAGEREF _Toc877 \h </w:instrText>
        </w:r>
        <w:r>
          <w:fldChar w:fldCharType="separate"/>
        </w:r>
        <w:r>
          <w:t>22</w:t>
        </w:r>
        <w:r>
          <w:fldChar w:fldCharType="end"/>
        </w:r>
      </w:hyperlink>
    </w:p>
    <w:p>
      <w:pPr>
        <w:pStyle w:val="TOC1"/>
        <w:tabs>
          <w:tab w:val="right" w:leader="dot" w:pos="8306"/>
        </w:tabs>
      </w:pPr>
      <w:hyperlink w:anchor="_Toc2399" w:history="1">
        <w:r>
          <w:rPr>
            <w:rFonts w:ascii="仿宋" w:eastAsia="仿宋" w:hAnsi="仿宋" w:cs="仿宋" w:hint="eastAsia"/>
            <w:lang w:eastAsia="zh-CN"/>
          </w:rPr>
          <w:t>九、搪瓷制品，相关日用品生产设备项目环境影响分析</w:t>
        </w:r>
        <w:r>
          <w:tab/>
        </w:r>
        <w:r>
          <w:fldChar w:fldCharType="begin"/>
        </w:r>
        <w:r>
          <w:instrText xml:space="preserve"> PAGEREF _Toc2399 \h </w:instrText>
        </w:r>
        <w:r>
          <w:fldChar w:fldCharType="separate"/>
        </w:r>
        <w:r>
          <w:t>23</w:t>
        </w:r>
        <w:r>
          <w:fldChar w:fldCharType="end"/>
        </w:r>
      </w:hyperlink>
    </w:p>
    <w:p>
      <w:pPr>
        <w:pStyle w:val="TOC2"/>
        <w:tabs>
          <w:tab w:val="right" w:leader="dot" w:pos="8306"/>
        </w:tabs>
      </w:pPr>
      <w:hyperlink w:anchor="_Toc27803" w:history="1">
        <w:r>
          <w:rPr>
            <w:rFonts w:ascii="仿宋" w:eastAsia="仿宋" w:hAnsi="仿宋" w:cs="仿宋" w:hint="eastAsia"/>
            <w:lang w:eastAsia="zh-CN"/>
          </w:rPr>
          <w:t>(一)、建设区域环境质量现状</w:t>
        </w:r>
        <w:r>
          <w:tab/>
        </w:r>
        <w:r>
          <w:fldChar w:fldCharType="begin"/>
        </w:r>
        <w:r>
          <w:instrText xml:space="preserve"> PAGEREF _Toc27803 \h </w:instrText>
        </w:r>
        <w:r>
          <w:fldChar w:fldCharType="separate"/>
        </w:r>
        <w:r>
          <w:t>23</w:t>
        </w:r>
        <w:r>
          <w:fldChar w:fldCharType="end"/>
        </w:r>
      </w:hyperlink>
    </w:p>
    <w:p>
      <w:pPr>
        <w:pStyle w:val="TOC2"/>
        <w:tabs>
          <w:tab w:val="right" w:leader="dot" w:pos="8306"/>
        </w:tabs>
      </w:pPr>
      <w:hyperlink w:anchor="_Toc15199" w:history="1">
        <w:r>
          <w:rPr>
            <w:rFonts w:ascii="仿宋" w:eastAsia="仿宋" w:hAnsi="仿宋" w:cs="仿宋" w:hint="eastAsia"/>
            <w:lang w:eastAsia="zh-CN"/>
          </w:rPr>
          <w:t>(二)、建设期环境保护</w:t>
        </w:r>
        <w:r>
          <w:tab/>
        </w:r>
        <w:r>
          <w:fldChar w:fldCharType="begin"/>
        </w:r>
        <w:r>
          <w:instrText xml:space="preserve"> PAGEREF _Toc15199 \h </w:instrText>
        </w:r>
        <w:r>
          <w:fldChar w:fldCharType="separate"/>
        </w:r>
        <w:r>
          <w:t>25</w:t>
        </w:r>
        <w:r>
          <w:fldChar w:fldCharType="end"/>
        </w:r>
      </w:hyperlink>
    </w:p>
    <w:p>
      <w:pPr>
        <w:pStyle w:val="TOC2"/>
        <w:tabs>
          <w:tab w:val="right" w:leader="dot" w:pos="8306"/>
        </w:tabs>
      </w:pPr>
      <w:hyperlink w:anchor="_Toc7831" w:history="1">
        <w:r>
          <w:rPr>
            <w:rFonts w:ascii="仿宋" w:eastAsia="仿宋" w:hAnsi="仿宋" w:cs="仿宋" w:hint="eastAsia"/>
            <w:lang w:eastAsia="zh-CN"/>
          </w:rPr>
          <w:t>(三)、运营期环境保护</w:t>
        </w:r>
        <w:r>
          <w:tab/>
        </w:r>
        <w:r>
          <w:fldChar w:fldCharType="begin"/>
        </w:r>
        <w:r>
          <w:instrText xml:space="preserve"> PAGEREF _Toc7831 \h </w:instrText>
        </w:r>
        <w:r>
          <w:fldChar w:fldCharType="separate"/>
        </w:r>
        <w:r>
          <w:t>26</w:t>
        </w:r>
        <w:r>
          <w:fldChar w:fldCharType="end"/>
        </w:r>
      </w:hyperlink>
    </w:p>
    <w:p>
      <w:pPr>
        <w:pStyle w:val="TOC2"/>
        <w:tabs>
          <w:tab w:val="right" w:leader="dot" w:pos="8306"/>
        </w:tabs>
      </w:pPr>
      <w:hyperlink w:anchor="_Toc7062" w:history="1">
        <w:r>
          <w:rPr>
            <w:rFonts w:ascii="仿宋" w:eastAsia="仿宋" w:hAnsi="仿宋" w:cs="仿宋" w:hint="eastAsia"/>
            <w:lang w:eastAsia="zh-CN"/>
          </w:rPr>
          <w:t>(四)、搪瓷制品，相关日用品生产设备项目建设对区域经济的影响</w:t>
        </w:r>
        <w:r>
          <w:tab/>
        </w:r>
        <w:r>
          <w:fldChar w:fldCharType="begin"/>
        </w:r>
        <w:r>
          <w:instrText xml:space="preserve"> PAGEREF _Toc7062 \h </w:instrText>
        </w:r>
        <w:r>
          <w:fldChar w:fldCharType="separate"/>
        </w:r>
        <w:r>
          <w:t>28</w:t>
        </w:r>
        <w:r>
          <w:fldChar w:fldCharType="end"/>
        </w:r>
      </w:hyperlink>
    </w:p>
    <w:p>
      <w:pPr>
        <w:pStyle w:val="TOC2"/>
        <w:tabs>
          <w:tab w:val="right" w:leader="dot" w:pos="8306"/>
        </w:tabs>
      </w:pPr>
      <w:hyperlink w:anchor="_Toc12568" w:history="1">
        <w:r>
          <w:rPr>
            <w:rFonts w:ascii="仿宋" w:eastAsia="仿宋" w:hAnsi="仿宋" w:cs="仿宋" w:hint="eastAsia"/>
            <w:lang w:eastAsia="zh-CN"/>
          </w:rPr>
          <w:t>(五)、废弃物处理</w:t>
        </w:r>
        <w:r>
          <w:tab/>
        </w:r>
        <w:r>
          <w:fldChar w:fldCharType="begin"/>
        </w:r>
        <w:r>
          <w:instrText xml:space="preserve"> PAGEREF _Toc12568 \h </w:instrText>
        </w:r>
        <w:r>
          <w:fldChar w:fldCharType="separate"/>
        </w:r>
        <w:r>
          <w:t>30</w:t>
        </w:r>
        <w:r>
          <w:fldChar w:fldCharType="end"/>
        </w:r>
      </w:hyperlink>
    </w:p>
    <w:p>
      <w:pPr>
        <w:pStyle w:val="TOC2"/>
        <w:tabs>
          <w:tab w:val="right" w:leader="dot" w:pos="8306"/>
        </w:tabs>
      </w:pPr>
      <w:hyperlink w:anchor="_Toc2499" w:history="1">
        <w:r>
          <w:rPr>
            <w:rFonts w:ascii="仿宋" w:eastAsia="仿宋" w:hAnsi="仿宋" w:cs="仿宋" w:hint="eastAsia"/>
            <w:lang w:eastAsia="zh-CN"/>
          </w:rPr>
          <w:t>(六)、特殊环境影响分析</w:t>
        </w:r>
        <w:r>
          <w:tab/>
        </w:r>
        <w:r>
          <w:fldChar w:fldCharType="begin"/>
        </w:r>
        <w:r>
          <w:instrText xml:space="preserve"> PAGEREF _Toc2499 \h </w:instrText>
        </w:r>
        <w:r>
          <w:fldChar w:fldCharType="separate"/>
        </w:r>
        <w:r>
          <w:t>31</w:t>
        </w:r>
        <w:r>
          <w:fldChar w:fldCharType="end"/>
        </w:r>
      </w:hyperlink>
    </w:p>
    <w:p>
      <w:pPr>
        <w:pStyle w:val="TOC2"/>
        <w:tabs>
          <w:tab w:val="right" w:leader="dot" w:pos="8306"/>
        </w:tabs>
      </w:pPr>
      <w:hyperlink w:anchor="_Toc14369" w:history="1">
        <w:r>
          <w:rPr>
            <w:rFonts w:ascii="仿宋" w:eastAsia="仿宋" w:hAnsi="仿宋" w:cs="仿宋" w:hint="eastAsia"/>
            <w:lang w:eastAsia="zh-CN"/>
          </w:rPr>
          <w:t>(七)、清洁生产</w:t>
        </w:r>
        <w:r>
          <w:tab/>
        </w:r>
        <w:r>
          <w:fldChar w:fldCharType="begin"/>
        </w:r>
        <w:r>
          <w:instrText xml:space="preserve"> PAGEREF _Toc14369 \h </w:instrText>
        </w:r>
        <w:r>
          <w:fldChar w:fldCharType="separate"/>
        </w:r>
        <w:r>
          <w:t>32</w:t>
        </w:r>
        <w:r>
          <w:fldChar w:fldCharType="end"/>
        </w:r>
      </w:hyperlink>
    </w:p>
    <w:p>
      <w:pPr>
        <w:pStyle w:val="TOC2"/>
        <w:tabs>
          <w:tab w:val="right" w:leader="dot" w:pos="8306"/>
        </w:tabs>
      </w:pPr>
      <w:hyperlink w:anchor="_Toc14361" w:history="1">
        <w:r>
          <w:rPr>
            <w:rFonts w:ascii="仿宋" w:eastAsia="仿宋" w:hAnsi="仿宋" w:cs="仿宋" w:hint="eastAsia"/>
            <w:lang w:eastAsia="zh-CN"/>
          </w:rPr>
          <w:t>(八)、环境保护综合评价</w:t>
        </w:r>
        <w:r>
          <w:tab/>
        </w:r>
        <w:r>
          <w:fldChar w:fldCharType="begin"/>
        </w:r>
        <w:r>
          <w:instrText xml:space="preserve"> PAGEREF _Toc14361 \h </w:instrText>
        </w:r>
        <w:r>
          <w:fldChar w:fldCharType="separate"/>
        </w:r>
        <w:r>
          <w:t>34</w:t>
        </w:r>
        <w:r>
          <w:fldChar w:fldCharType="end"/>
        </w:r>
      </w:hyperlink>
    </w:p>
    <w:p>
      <w:pPr>
        <w:pStyle w:val="TOC1"/>
        <w:tabs>
          <w:tab w:val="right" w:leader="dot" w:pos="8306"/>
        </w:tabs>
      </w:pPr>
      <w:hyperlink w:anchor="_Toc14954" w:history="1">
        <w:r>
          <w:rPr>
            <w:rFonts w:ascii="仿宋" w:eastAsia="仿宋" w:hAnsi="仿宋" w:cs="仿宋" w:hint="eastAsia"/>
            <w:lang w:eastAsia="zh-CN"/>
          </w:rPr>
          <w:t>十、搪瓷制品，相关日用品生产设备项目计划安排</w:t>
        </w:r>
        <w:r>
          <w:tab/>
        </w:r>
        <w:r>
          <w:fldChar w:fldCharType="begin"/>
        </w:r>
        <w:r>
          <w:instrText xml:space="preserve"> PAGEREF _Toc14954 \h </w:instrText>
        </w:r>
        <w:r>
          <w:fldChar w:fldCharType="separate"/>
        </w:r>
        <w:r>
          <w:t>35</w:t>
        </w:r>
        <w:r>
          <w:fldChar w:fldCharType="end"/>
        </w:r>
      </w:hyperlink>
    </w:p>
    <w:p>
      <w:pPr>
        <w:pStyle w:val="TOC2"/>
        <w:tabs>
          <w:tab w:val="right" w:leader="dot" w:pos="8306"/>
        </w:tabs>
      </w:pPr>
      <w:hyperlink w:anchor="_Toc633" w:history="1">
        <w:r>
          <w:rPr>
            <w:rFonts w:ascii="仿宋" w:eastAsia="仿宋" w:hAnsi="仿宋" w:cs="仿宋" w:hint="eastAsia"/>
            <w:lang w:eastAsia="zh-CN"/>
          </w:rPr>
          <w:t>(一)、建设周期</w:t>
        </w:r>
        <w:r>
          <w:tab/>
        </w:r>
        <w:r>
          <w:fldChar w:fldCharType="begin"/>
        </w:r>
        <w:r>
          <w:instrText xml:space="preserve"> PAGEREF _Toc633 \h </w:instrText>
        </w:r>
        <w:r>
          <w:fldChar w:fldCharType="separate"/>
        </w:r>
        <w:r>
          <w:t>35</w:t>
        </w:r>
        <w:r>
          <w:fldChar w:fldCharType="end"/>
        </w:r>
      </w:hyperlink>
    </w:p>
    <w:p>
      <w:pPr>
        <w:pStyle w:val="TOC2"/>
        <w:tabs>
          <w:tab w:val="right" w:leader="dot" w:pos="8306"/>
        </w:tabs>
      </w:pPr>
      <w:hyperlink w:anchor="_Toc31797" w:history="1">
        <w:r>
          <w:rPr>
            <w:rFonts w:ascii="仿宋" w:eastAsia="仿宋" w:hAnsi="仿宋" w:cs="仿宋" w:hint="eastAsia"/>
            <w:lang w:eastAsia="zh-CN"/>
          </w:rPr>
          <w:t>(二)、建设进度</w:t>
        </w:r>
        <w:r>
          <w:tab/>
        </w:r>
        <w:r>
          <w:fldChar w:fldCharType="begin"/>
        </w:r>
        <w:r>
          <w:instrText xml:space="preserve"> PAGEREF _Toc31797 \h </w:instrText>
        </w:r>
        <w:r>
          <w:fldChar w:fldCharType="separate"/>
        </w:r>
        <w:r>
          <w:t>36</w:t>
        </w:r>
        <w:r>
          <w:fldChar w:fldCharType="end"/>
        </w:r>
      </w:hyperlink>
    </w:p>
    <w:p>
      <w:pPr>
        <w:pStyle w:val="TOC2"/>
        <w:tabs>
          <w:tab w:val="right" w:leader="dot" w:pos="8306"/>
        </w:tabs>
      </w:pPr>
      <w:hyperlink w:anchor="_Toc7292" w:history="1">
        <w:r>
          <w:rPr>
            <w:rFonts w:ascii="仿宋" w:eastAsia="仿宋" w:hAnsi="仿宋" w:cs="仿宋" w:hint="eastAsia"/>
            <w:lang w:eastAsia="zh-CN"/>
          </w:rPr>
          <w:t>(三)、进度安排注意事项</w:t>
        </w:r>
        <w:r>
          <w:tab/>
        </w:r>
        <w:r>
          <w:fldChar w:fldCharType="begin"/>
        </w:r>
        <w:r>
          <w:instrText xml:space="preserve"> PAGEREF _Toc7292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5" w:history="1">
        <w:r>
          <w:rPr>
            <w:rFonts w:ascii="仿宋" w:eastAsia="仿宋" w:hAnsi="仿宋" w:cs="仿宋" w:hint="eastAsia"/>
            <w:lang w:eastAsia="zh-CN"/>
          </w:rPr>
          <w:t>(四)、人力资源配置</w:t>
        </w:r>
        <w:r>
          <w:tab/>
        </w:r>
        <w:r>
          <w:fldChar w:fldCharType="begin"/>
        </w:r>
        <w:r>
          <w:instrText xml:space="preserve"> PAGEREF _Toc18855 \h </w:instrText>
        </w:r>
        <w:r>
          <w:fldChar w:fldCharType="separate"/>
        </w:r>
        <w:r>
          <w:t>39</w:t>
        </w:r>
        <w:r>
          <w:fldChar w:fldCharType="end"/>
        </w:r>
      </w:hyperlink>
    </w:p>
    <w:p>
      <w:pPr>
        <w:pStyle w:val="TOC1"/>
        <w:tabs>
          <w:tab w:val="right" w:leader="dot" w:pos="8306"/>
        </w:tabs>
      </w:pPr>
      <w:hyperlink w:anchor="_Toc13527" w:history="1">
        <w:r>
          <w:rPr>
            <w:rFonts w:ascii="仿宋" w:eastAsia="仿宋" w:hAnsi="仿宋" w:cs="仿宋" w:hint="eastAsia"/>
            <w:lang w:eastAsia="zh-CN"/>
          </w:rPr>
          <w:t>十一、搪瓷制品，相关日用品生产设备项目创新与研发</w:t>
        </w:r>
        <w:r>
          <w:tab/>
        </w:r>
        <w:r>
          <w:fldChar w:fldCharType="begin"/>
        </w:r>
        <w:r>
          <w:instrText xml:space="preserve"> PAGEREF _Toc13527 \h </w:instrText>
        </w:r>
        <w:r>
          <w:fldChar w:fldCharType="separate"/>
        </w:r>
        <w:r>
          <w:t>40</w:t>
        </w:r>
        <w:r>
          <w:fldChar w:fldCharType="end"/>
        </w:r>
      </w:hyperlink>
    </w:p>
    <w:p>
      <w:pPr>
        <w:pStyle w:val="TOC2"/>
        <w:tabs>
          <w:tab w:val="right" w:leader="dot" w:pos="8306"/>
        </w:tabs>
      </w:pPr>
      <w:hyperlink w:anchor="_Toc1313" w:history="1">
        <w:r>
          <w:rPr>
            <w:rFonts w:ascii="仿宋" w:eastAsia="仿宋" w:hAnsi="仿宋" w:cs="仿宋" w:hint="eastAsia"/>
            <w:lang w:eastAsia="zh-CN"/>
          </w:rPr>
          <w:t>(一)、创新策略与方向</w:t>
        </w:r>
        <w:r>
          <w:tab/>
        </w:r>
        <w:r>
          <w:fldChar w:fldCharType="begin"/>
        </w:r>
        <w:r>
          <w:instrText xml:space="preserve"> PAGEREF _Toc1313 \h </w:instrText>
        </w:r>
        <w:r>
          <w:fldChar w:fldCharType="separate"/>
        </w:r>
        <w:r>
          <w:t>40</w:t>
        </w:r>
        <w:r>
          <w:fldChar w:fldCharType="end"/>
        </w:r>
      </w:hyperlink>
    </w:p>
    <w:p>
      <w:pPr>
        <w:pStyle w:val="TOC2"/>
        <w:tabs>
          <w:tab w:val="right" w:leader="dot" w:pos="8306"/>
        </w:tabs>
      </w:pPr>
      <w:hyperlink w:anchor="_Toc24802" w:history="1">
        <w:r>
          <w:rPr>
            <w:rFonts w:ascii="仿宋" w:eastAsia="仿宋" w:hAnsi="仿宋" w:cs="仿宋" w:hint="eastAsia"/>
            <w:lang w:eastAsia="zh-CN"/>
          </w:rPr>
          <w:t>(二)、研发规划与投入</w:t>
        </w:r>
        <w:r>
          <w:tab/>
        </w:r>
        <w:r>
          <w:fldChar w:fldCharType="begin"/>
        </w:r>
        <w:r>
          <w:instrText xml:space="preserve"> PAGEREF _Toc24802 \h </w:instrText>
        </w:r>
        <w:r>
          <w:fldChar w:fldCharType="separate"/>
        </w:r>
        <w:r>
          <w:t>41</w:t>
        </w:r>
        <w:r>
          <w:fldChar w:fldCharType="end"/>
        </w:r>
      </w:hyperlink>
    </w:p>
    <w:p>
      <w:pPr>
        <w:pStyle w:val="TOC1"/>
        <w:tabs>
          <w:tab w:val="right" w:leader="dot" w:pos="8306"/>
        </w:tabs>
      </w:pPr>
      <w:hyperlink w:anchor="_Toc8495" w:history="1">
        <w:r>
          <w:rPr>
            <w:rFonts w:ascii="仿宋" w:eastAsia="仿宋" w:hAnsi="仿宋" w:cs="仿宋" w:hint="eastAsia"/>
            <w:lang w:eastAsia="zh-CN"/>
          </w:rPr>
          <w:t>十二、搪瓷制品，相关日用品生产设备项目人力资源培养与发展</w:t>
        </w:r>
        <w:r>
          <w:tab/>
        </w:r>
        <w:r>
          <w:fldChar w:fldCharType="begin"/>
        </w:r>
        <w:r>
          <w:instrText xml:space="preserve"> PAGEREF _Toc8495 \h </w:instrText>
        </w:r>
        <w:r>
          <w:fldChar w:fldCharType="separate"/>
        </w:r>
        <w:r>
          <w:t>43</w:t>
        </w:r>
        <w:r>
          <w:fldChar w:fldCharType="end"/>
        </w:r>
      </w:hyperlink>
    </w:p>
    <w:p>
      <w:pPr>
        <w:pStyle w:val="TOC2"/>
        <w:tabs>
          <w:tab w:val="right" w:leader="dot" w:pos="8306"/>
        </w:tabs>
      </w:pPr>
      <w:hyperlink w:anchor="_Toc31045" w:history="1">
        <w:r>
          <w:rPr>
            <w:rFonts w:ascii="仿宋" w:eastAsia="仿宋" w:hAnsi="仿宋" w:cs="仿宋" w:hint="eastAsia"/>
            <w:lang w:eastAsia="zh-CN"/>
          </w:rPr>
          <w:t>(一)、人才需求与规划</w:t>
        </w:r>
        <w:r>
          <w:tab/>
        </w:r>
        <w:r>
          <w:fldChar w:fldCharType="begin"/>
        </w:r>
        <w:r>
          <w:instrText xml:space="preserve"> PAGEREF _Toc31045 \h </w:instrText>
        </w:r>
        <w:r>
          <w:fldChar w:fldCharType="separate"/>
        </w:r>
        <w:r>
          <w:t>43</w:t>
        </w:r>
        <w:r>
          <w:fldChar w:fldCharType="end"/>
        </w:r>
      </w:hyperlink>
    </w:p>
    <w:p>
      <w:pPr>
        <w:pStyle w:val="TOC2"/>
        <w:tabs>
          <w:tab w:val="right" w:leader="dot" w:pos="8306"/>
        </w:tabs>
      </w:pPr>
      <w:hyperlink w:anchor="_Toc11005" w:history="1">
        <w:r>
          <w:rPr>
            <w:rFonts w:ascii="仿宋" w:eastAsia="仿宋" w:hAnsi="仿宋" w:cs="仿宋" w:hint="eastAsia"/>
            <w:lang w:eastAsia="zh-CN"/>
          </w:rPr>
          <w:t>(二)、培训与发展计划</w:t>
        </w:r>
        <w:r>
          <w:tab/>
        </w:r>
        <w:r>
          <w:fldChar w:fldCharType="begin"/>
        </w:r>
        <w:r>
          <w:instrText xml:space="preserve"> PAGEREF _Toc11005 \h </w:instrText>
        </w:r>
        <w:r>
          <w:fldChar w:fldCharType="separate"/>
        </w:r>
        <w:r>
          <w:t>44</w:t>
        </w:r>
        <w:r>
          <w:fldChar w:fldCharType="end"/>
        </w:r>
      </w:hyperlink>
    </w:p>
    <w:p>
      <w:pPr>
        <w:pStyle w:val="TOC1"/>
        <w:tabs>
          <w:tab w:val="right" w:leader="dot" w:pos="8306"/>
        </w:tabs>
      </w:pPr>
      <w:hyperlink w:anchor="_Toc6422" w:history="1">
        <w:r>
          <w:rPr>
            <w:rFonts w:ascii="仿宋" w:eastAsia="仿宋" w:hAnsi="仿宋" w:cs="仿宋" w:hint="eastAsia"/>
            <w:lang w:eastAsia="zh-CN"/>
          </w:rPr>
          <w:t>十三、搪瓷制品，相关日用品生产设备项目变更管理</w:t>
        </w:r>
        <w:r>
          <w:tab/>
        </w:r>
        <w:r>
          <w:fldChar w:fldCharType="begin"/>
        </w:r>
        <w:r>
          <w:instrText xml:space="preserve"> PAGEREF _Toc6422 \h </w:instrText>
        </w:r>
        <w:r>
          <w:fldChar w:fldCharType="separate"/>
        </w:r>
        <w:r>
          <w:t>44</w:t>
        </w:r>
        <w:r>
          <w:fldChar w:fldCharType="end"/>
        </w:r>
      </w:hyperlink>
    </w:p>
    <w:p>
      <w:pPr>
        <w:pStyle w:val="TOC2"/>
        <w:tabs>
          <w:tab w:val="right" w:leader="dot" w:pos="8306"/>
        </w:tabs>
      </w:pPr>
      <w:hyperlink w:anchor="_Toc29050" w:history="1">
        <w:r>
          <w:rPr>
            <w:rFonts w:ascii="仿宋" w:eastAsia="仿宋" w:hAnsi="仿宋" w:cs="仿宋" w:hint="eastAsia"/>
            <w:lang w:eastAsia="zh-CN"/>
          </w:rPr>
          <w:t>(一)、变更申请与评估</w:t>
        </w:r>
        <w:r>
          <w:tab/>
        </w:r>
        <w:r>
          <w:fldChar w:fldCharType="begin"/>
        </w:r>
        <w:r>
          <w:instrText xml:space="preserve"> PAGEREF _Toc29050 \h </w:instrText>
        </w:r>
        <w:r>
          <w:fldChar w:fldCharType="separate"/>
        </w:r>
        <w:r>
          <w:t>44</w:t>
        </w:r>
        <w:r>
          <w:fldChar w:fldCharType="end"/>
        </w:r>
      </w:hyperlink>
    </w:p>
    <w:p>
      <w:pPr>
        <w:pStyle w:val="TOC2"/>
        <w:tabs>
          <w:tab w:val="right" w:leader="dot" w:pos="8306"/>
        </w:tabs>
      </w:pPr>
      <w:hyperlink w:anchor="_Toc15091" w:history="1">
        <w:r>
          <w:rPr>
            <w:rFonts w:ascii="仿宋" w:eastAsia="仿宋" w:hAnsi="仿宋" w:cs="仿宋" w:hint="eastAsia"/>
            <w:lang w:eastAsia="zh-CN"/>
          </w:rPr>
          <w:t>(二)、变更实施与控制</w:t>
        </w:r>
        <w:r>
          <w:tab/>
        </w:r>
        <w:r>
          <w:fldChar w:fldCharType="begin"/>
        </w:r>
        <w:r>
          <w:instrText xml:space="preserve"> PAGEREF _Toc15091 \h </w:instrText>
        </w:r>
        <w:r>
          <w:fldChar w:fldCharType="separate"/>
        </w:r>
        <w:r>
          <w:t>45</w:t>
        </w:r>
        <w:r>
          <w:fldChar w:fldCharType="end"/>
        </w:r>
      </w:hyperlink>
    </w:p>
    <w:p>
      <w:pPr>
        <w:pStyle w:val="TOC1"/>
        <w:tabs>
          <w:tab w:val="right" w:leader="dot" w:pos="8306"/>
        </w:tabs>
      </w:pPr>
      <w:hyperlink w:anchor="_Toc30350" w:history="1">
        <w:r>
          <w:rPr>
            <w:rFonts w:ascii="仿宋" w:eastAsia="仿宋" w:hAnsi="仿宋" w:cs="仿宋" w:hint="eastAsia"/>
            <w:lang w:eastAsia="zh-CN"/>
          </w:rPr>
          <w:t>十四、搪瓷制品，相关日用品生产设备项目实施保障措施</w:t>
        </w:r>
        <w:r>
          <w:tab/>
        </w:r>
        <w:r>
          <w:fldChar w:fldCharType="begin"/>
        </w:r>
        <w:r>
          <w:instrText xml:space="preserve"> PAGEREF _Toc30350 \h </w:instrText>
        </w:r>
        <w:r>
          <w:fldChar w:fldCharType="separate"/>
        </w:r>
        <w:r>
          <w:t>46</w:t>
        </w:r>
        <w:r>
          <w:fldChar w:fldCharType="end"/>
        </w:r>
      </w:hyperlink>
    </w:p>
    <w:p>
      <w:pPr>
        <w:pStyle w:val="TOC2"/>
        <w:tabs>
          <w:tab w:val="right" w:leader="dot" w:pos="8306"/>
        </w:tabs>
      </w:pPr>
      <w:hyperlink w:anchor="_Toc3032" w:history="1">
        <w:r>
          <w:rPr>
            <w:rFonts w:ascii="仿宋" w:eastAsia="仿宋" w:hAnsi="仿宋" w:cs="仿宋" w:hint="eastAsia"/>
            <w:lang w:eastAsia="zh-CN"/>
          </w:rPr>
          <w:t>(一)、搪瓷制品，相关日用品生产设备项目实施保障机制</w:t>
        </w:r>
        <w:r>
          <w:tab/>
        </w:r>
        <w:r>
          <w:fldChar w:fldCharType="begin"/>
        </w:r>
        <w:r>
          <w:instrText xml:space="preserve"> PAGEREF _Toc3032 \h </w:instrText>
        </w:r>
        <w:r>
          <w:fldChar w:fldCharType="separate"/>
        </w:r>
        <w:r>
          <w:t>46</w:t>
        </w:r>
        <w:r>
          <w:fldChar w:fldCharType="end"/>
        </w:r>
      </w:hyperlink>
    </w:p>
    <w:p>
      <w:pPr>
        <w:pStyle w:val="TOC2"/>
        <w:tabs>
          <w:tab w:val="right" w:leader="dot" w:pos="8306"/>
        </w:tabs>
      </w:pPr>
      <w:hyperlink w:anchor="_Toc788" w:history="1">
        <w:r>
          <w:rPr>
            <w:rFonts w:ascii="仿宋" w:eastAsia="仿宋" w:hAnsi="仿宋" w:cs="仿宋" w:hint="eastAsia"/>
            <w:lang w:eastAsia="zh-CN"/>
          </w:rPr>
          <w:t>(二)、搪瓷制品，相关日用品生产设备项目法律合规要求</w:t>
        </w:r>
        <w:r>
          <w:tab/>
        </w:r>
        <w:r>
          <w:fldChar w:fldCharType="begin"/>
        </w:r>
        <w:r>
          <w:instrText xml:space="preserve"> PAGEREF _Toc788 \h </w:instrText>
        </w:r>
        <w:r>
          <w:fldChar w:fldCharType="separate"/>
        </w:r>
        <w:r>
          <w:t>50</w:t>
        </w:r>
        <w:r>
          <w:fldChar w:fldCharType="end"/>
        </w:r>
      </w:hyperlink>
    </w:p>
    <w:p>
      <w:pPr>
        <w:pStyle w:val="TOC2"/>
        <w:tabs>
          <w:tab w:val="right" w:leader="dot" w:pos="8306"/>
        </w:tabs>
      </w:pPr>
      <w:hyperlink w:anchor="_Toc2503" w:history="1">
        <w:r>
          <w:rPr>
            <w:rFonts w:ascii="仿宋" w:eastAsia="仿宋" w:hAnsi="仿宋" w:cs="仿宋" w:hint="eastAsia"/>
            <w:lang w:eastAsia="zh-CN"/>
          </w:rPr>
          <w:t>(三)、搪瓷制品，相关日用品生产设备项目合同管理与法律事务</w:t>
        </w:r>
        <w:r>
          <w:tab/>
        </w:r>
        <w:r>
          <w:fldChar w:fldCharType="begin"/>
        </w:r>
        <w:r>
          <w:instrText xml:space="preserve"> PAGEREF _Toc2503 \h </w:instrText>
        </w:r>
        <w:r>
          <w:fldChar w:fldCharType="separate"/>
        </w:r>
        <w:r>
          <w:t>54</w:t>
        </w:r>
        <w:r>
          <w:fldChar w:fldCharType="end"/>
        </w:r>
      </w:hyperlink>
    </w:p>
    <w:p>
      <w:pPr>
        <w:pStyle w:val="TOC2"/>
        <w:tabs>
          <w:tab w:val="right" w:leader="dot" w:pos="8306"/>
        </w:tabs>
      </w:pPr>
      <w:hyperlink w:anchor="_Toc15211" w:history="1">
        <w:r>
          <w:rPr>
            <w:rFonts w:ascii="仿宋" w:eastAsia="仿宋" w:hAnsi="仿宋" w:cs="仿宋" w:hint="eastAsia"/>
            <w:lang w:eastAsia="zh-CN"/>
          </w:rPr>
          <w:t>(四)、搪瓷制品，相关日用品生产设备项目知识产权保护策略</w:t>
        </w:r>
        <w:r>
          <w:tab/>
        </w:r>
        <w:r>
          <w:fldChar w:fldCharType="begin"/>
        </w:r>
        <w:r>
          <w:instrText xml:space="preserve"> PAGEREF _Toc15211 \h </w:instrText>
        </w:r>
        <w:r>
          <w:fldChar w:fldCharType="separate"/>
        </w:r>
        <w:r>
          <w:t>61</w:t>
        </w:r>
        <w:r>
          <w:fldChar w:fldCharType="end"/>
        </w:r>
      </w:hyperlink>
    </w:p>
    <w:p>
      <w:pPr>
        <w:pStyle w:val="TOC1"/>
        <w:tabs>
          <w:tab w:val="right" w:leader="dot" w:pos="8306"/>
        </w:tabs>
      </w:pPr>
      <w:hyperlink w:anchor="_Toc29813" w:history="1">
        <w:r>
          <w:rPr>
            <w:rFonts w:ascii="仿宋" w:eastAsia="仿宋" w:hAnsi="仿宋" w:cs="仿宋" w:hint="eastAsia"/>
            <w:lang w:eastAsia="zh-CN"/>
          </w:rPr>
          <w:t>十五、风险识别与分类</w:t>
        </w:r>
        <w:r>
          <w:tab/>
        </w:r>
        <w:r>
          <w:fldChar w:fldCharType="begin"/>
        </w:r>
        <w:r>
          <w:instrText xml:space="preserve"> PAGEREF _Toc29813 \h </w:instrText>
        </w:r>
        <w:r>
          <w:fldChar w:fldCharType="separate"/>
        </w:r>
        <w:r>
          <w:t>64</w:t>
        </w:r>
        <w:r>
          <w:fldChar w:fldCharType="end"/>
        </w:r>
      </w:hyperlink>
    </w:p>
    <w:p>
      <w:pPr>
        <w:pStyle w:val="TOC2"/>
        <w:tabs>
          <w:tab w:val="right" w:leader="dot" w:pos="8306"/>
        </w:tabs>
      </w:pPr>
      <w:hyperlink w:anchor="_Toc16869" w:history="1">
        <w:r>
          <w:rPr>
            <w:rFonts w:ascii="仿宋" w:eastAsia="仿宋" w:hAnsi="仿宋" w:cs="仿宋" w:hint="eastAsia"/>
            <w:lang w:eastAsia="zh-CN"/>
          </w:rPr>
          <w:t>(一)、风险识别</w:t>
        </w:r>
        <w:r>
          <w:tab/>
        </w:r>
        <w:r>
          <w:fldChar w:fldCharType="begin"/>
        </w:r>
        <w:r>
          <w:instrText xml:space="preserve"> PAGEREF _Toc16869 \h </w:instrText>
        </w:r>
        <w:r>
          <w:fldChar w:fldCharType="separate"/>
        </w:r>
        <w:r>
          <w:t>64</w:t>
        </w:r>
        <w:r>
          <w:fldChar w:fldCharType="end"/>
        </w:r>
      </w:hyperlink>
    </w:p>
    <w:p>
      <w:pPr>
        <w:pStyle w:val="TOC2"/>
        <w:tabs>
          <w:tab w:val="right" w:leader="dot" w:pos="8306"/>
        </w:tabs>
      </w:pPr>
      <w:hyperlink w:anchor="_Toc2202" w:history="1">
        <w:r>
          <w:rPr>
            <w:rFonts w:ascii="仿宋" w:eastAsia="仿宋" w:hAnsi="仿宋" w:cs="仿宋" w:hint="eastAsia"/>
            <w:lang w:eastAsia="zh-CN"/>
          </w:rPr>
          <w:t>(二)、风险分类</w:t>
        </w:r>
        <w:r>
          <w:tab/>
        </w:r>
        <w:r>
          <w:fldChar w:fldCharType="begin"/>
        </w:r>
        <w:r>
          <w:instrText xml:space="preserve"> PAGEREF _Toc2202 \h </w:instrText>
        </w:r>
        <w:r>
          <w:fldChar w:fldCharType="separate"/>
        </w:r>
        <w:r>
          <w:t>65</w:t>
        </w:r>
        <w:r>
          <w:fldChar w:fldCharType="end"/>
        </w:r>
      </w:hyperlink>
    </w:p>
    <w:p>
      <w:pPr>
        <w:pStyle w:val="TOC1"/>
        <w:tabs>
          <w:tab w:val="right" w:leader="dot" w:pos="8306"/>
        </w:tabs>
      </w:pPr>
      <w:hyperlink w:anchor="_Toc7518" w:history="1">
        <w:r>
          <w:rPr>
            <w:rFonts w:ascii="仿宋" w:eastAsia="仿宋" w:hAnsi="仿宋" w:cs="仿宋" w:hint="eastAsia"/>
            <w:lang w:eastAsia="zh-CN"/>
          </w:rPr>
          <w:t>十六、供应链管理</w:t>
        </w:r>
        <w:r>
          <w:tab/>
        </w:r>
        <w:r>
          <w:fldChar w:fldCharType="begin"/>
        </w:r>
        <w:r>
          <w:instrText xml:space="preserve"> PAGEREF _Toc7518 \h </w:instrText>
        </w:r>
        <w:r>
          <w:fldChar w:fldCharType="separate"/>
        </w:r>
        <w:r>
          <w:t>67</w:t>
        </w:r>
        <w:r>
          <w:fldChar w:fldCharType="end"/>
        </w:r>
      </w:hyperlink>
    </w:p>
    <w:p>
      <w:pPr>
        <w:pStyle w:val="TOC2"/>
        <w:tabs>
          <w:tab w:val="right" w:leader="dot" w:pos="8306"/>
        </w:tabs>
      </w:pPr>
      <w:hyperlink w:anchor="_Toc667" w:history="1">
        <w:r>
          <w:rPr>
            <w:rFonts w:ascii="仿宋" w:eastAsia="仿宋" w:hAnsi="仿宋" w:cs="仿宋" w:hint="eastAsia"/>
            <w:lang w:eastAsia="zh-CN"/>
          </w:rPr>
          <w:t>(一)、供应链战略规划</w:t>
        </w:r>
        <w:r>
          <w:tab/>
        </w:r>
        <w:r>
          <w:fldChar w:fldCharType="begin"/>
        </w:r>
        <w:r>
          <w:instrText xml:space="preserve"> PAGEREF _Toc667 \h </w:instrText>
        </w:r>
        <w:r>
          <w:fldChar w:fldCharType="separate"/>
        </w:r>
        <w:r>
          <w:t>67</w:t>
        </w:r>
        <w:r>
          <w:fldChar w:fldCharType="end"/>
        </w:r>
      </w:hyperlink>
    </w:p>
    <w:p>
      <w:pPr>
        <w:pStyle w:val="TOC2"/>
        <w:tabs>
          <w:tab w:val="right" w:leader="dot" w:pos="8306"/>
        </w:tabs>
      </w:pPr>
      <w:hyperlink w:anchor="_Toc3510" w:history="1">
        <w:r>
          <w:rPr>
            <w:rFonts w:ascii="仿宋" w:eastAsia="仿宋" w:hAnsi="仿宋" w:cs="仿宋" w:hint="eastAsia"/>
            <w:lang w:eastAsia="zh-CN"/>
          </w:rPr>
          <w:t>(二)、供应商选择与合作</w:t>
        </w:r>
        <w:r>
          <w:tab/>
        </w:r>
        <w:r>
          <w:fldChar w:fldCharType="begin"/>
        </w:r>
        <w:r>
          <w:instrText xml:space="preserve"> PAGEREF _Toc3510 \h </w:instrText>
        </w:r>
        <w:r>
          <w:fldChar w:fldCharType="separate"/>
        </w:r>
        <w:r>
          <w:t>69</w:t>
        </w:r>
        <w:r>
          <w:fldChar w:fldCharType="end"/>
        </w:r>
      </w:hyperlink>
    </w:p>
    <w:p>
      <w:pPr>
        <w:pStyle w:val="TOC2"/>
        <w:tabs>
          <w:tab w:val="right" w:leader="dot" w:pos="8306"/>
        </w:tabs>
      </w:pPr>
      <w:hyperlink w:anchor="_Toc2979" w:history="1">
        <w:r>
          <w:rPr>
            <w:rFonts w:ascii="仿宋" w:eastAsia="仿宋" w:hAnsi="仿宋" w:cs="仿宋" w:hint="eastAsia"/>
            <w:lang w:eastAsia="zh-CN"/>
          </w:rPr>
          <w:t>(三)、物流与库存管理</w:t>
        </w:r>
        <w:r>
          <w:tab/>
        </w:r>
        <w:r>
          <w:fldChar w:fldCharType="begin"/>
        </w:r>
        <w:r>
          <w:instrText xml:space="preserve"> PAGEREF _Toc2979 \h </w:instrText>
        </w:r>
        <w:r>
          <w:fldChar w:fldCharType="separate"/>
        </w:r>
        <w:r>
          <w:t>70</w:t>
        </w:r>
        <w:r>
          <w:fldChar w:fldCharType="end"/>
        </w:r>
      </w:hyperlink>
    </w:p>
    <w:p>
      <w:pPr>
        <w:pStyle w:val="TOC1"/>
        <w:tabs>
          <w:tab w:val="right" w:leader="dot" w:pos="8306"/>
        </w:tabs>
      </w:pPr>
      <w:hyperlink w:anchor="_Toc1293" w:history="1">
        <w:r>
          <w:rPr>
            <w:rFonts w:ascii="仿宋" w:eastAsia="仿宋" w:hAnsi="仿宋" w:cs="仿宋" w:hint="eastAsia"/>
            <w:lang w:eastAsia="zh-CN"/>
          </w:rPr>
          <w:t>十七、质量管理体系</w:t>
        </w:r>
        <w:r>
          <w:tab/>
        </w:r>
        <w:r>
          <w:fldChar w:fldCharType="begin"/>
        </w:r>
        <w:r>
          <w:instrText xml:space="preserve"> PAGEREF _Toc1293 \h </w:instrText>
        </w:r>
        <w:r>
          <w:fldChar w:fldCharType="separate"/>
        </w:r>
        <w:r>
          <w:t>72</w:t>
        </w:r>
        <w:r>
          <w:fldChar w:fldCharType="end"/>
        </w:r>
      </w:hyperlink>
    </w:p>
    <w:p>
      <w:pPr>
        <w:pStyle w:val="TOC2"/>
        <w:tabs>
          <w:tab w:val="right" w:leader="dot" w:pos="8306"/>
        </w:tabs>
      </w:pPr>
      <w:hyperlink w:anchor="_Toc3178" w:history="1">
        <w:r>
          <w:rPr>
            <w:rFonts w:ascii="仿宋" w:eastAsia="仿宋" w:hAnsi="仿宋" w:cs="仿宋" w:hint="eastAsia"/>
            <w:lang w:eastAsia="zh-CN"/>
          </w:rPr>
          <w:t>(一)、质量目标与方针</w:t>
        </w:r>
        <w:r>
          <w:tab/>
        </w:r>
        <w:r>
          <w:fldChar w:fldCharType="begin"/>
        </w:r>
        <w:r>
          <w:instrText xml:space="preserve"> PAGEREF _Toc3178 \h </w:instrText>
        </w:r>
        <w:r>
          <w:fldChar w:fldCharType="separate"/>
        </w:r>
        <w:r>
          <w:t>72</w:t>
        </w:r>
        <w:r>
          <w:fldChar w:fldCharType="end"/>
        </w:r>
      </w:hyperlink>
    </w:p>
    <w:p>
      <w:pPr>
        <w:pStyle w:val="TOC2"/>
        <w:tabs>
          <w:tab w:val="right" w:leader="dot" w:pos="8306"/>
        </w:tabs>
      </w:pPr>
      <w:hyperlink w:anchor="_Toc29681" w:history="1">
        <w:r>
          <w:rPr>
            <w:rFonts w:ascii="仿宋" w:eastAsia="仿宋" w:hAnsi="仿宋" w:cs="仿宋" w:hint="eastAsia"/>
            <w:lang w:eastAsia="zh-CN"/>
          </w:rPr>
          <w:t>(二)、质量管理责任</w:t>
        </w:r>
        <w:r>
          <w:tab/>
        </w:r>
        <w:r>
          <w:fldChar w:fldCharType="begin"/>
        </w:r>
        <w:r>
          <w:instrText xml:space="preserve"> PAGEREF _Toc29681 \h </w:instrText>
        </w:r>
        <w:r>
          <w:fldChar w:fldCharType="separate"/>
        </w:r>
        <w:r>
          <w:t>73</w:t>
        </w:r>
        <w:r>
          <w:fldChar w:fldCharType="end"/>
        </w:r>
      </w:hyperlink>
    </w:p>
    <w:p>
      <w:pPr>
        <w:pStyle w:val="TOC2"/>
        <w:tabs>
          <w:tab w:val="right" w:leader="dot" w:pos="8306"/>
        </w:tabs>
      </w:pPr>
      <w:hyperlink w:anchor="_Toc31539" w:history="1">
        <w:r>
          <w:rPr>
            <w:rFonts w:ascii="仿宋" w:eastAsia="仿宋" w:hAnsi="仿宋" w:cs="仿宋" w:hint="eastAsia"/>
            <w:lang w:eastAsia="zh-CN"/>
          </w:rPr>
          <w:t>(三)、质量管理体系文件</w:t>
        </w:r>
        <w:r>
          <w:tab/>
        </w:r>
        <w:r>
          <w:fldChar w:fldCharType="begin"/>
        </w:r>
        <w:r>
          <w:instrText xml:space="preserve"> PAGEREF _Toc31539 \h </w:instrText>
        </w:r>
        <w:r>
          <w:fldChar w:fldCharType="separate"/>
        </w:r>
        <w:r>
          <w:t>74</w:t>
        </w:r>
        <w:r>
          <w:fldChar w:fldCharType="end"/>
        </w:r>
      </w:hyperlink>
    </w:p>
    <w:p>
      <w:pPr>
        <w:pStyle w:val="TOC2"/>
        <w:tabs>
          <w:tab w:val="right" w:leader="dot" w:pos="8306"/>
        </w:tabs>
      </w:pPr>
      <w:hyperlink w:anchor="_Toc18394" w:history="1">
        <w:r>
          <w:rPr>
            <w:rFonts w:ascii="仿宋" w:eastAsia="仿宋" w:hAnsi="仿宋" w:cs="仿宋" w:hint="eastAsia"/>
            <w:lang w:eastAsia="zh-CN"/>
          </w:rPr>
          <w:t>(四)、质量培训与教育</w:t>
        </w:r>
        <w:r>
          <w:tab/>
        </w:r>
        <w:r>
          <w:fldChar w:fldCharType="begin"/>
        </w:r>
        <w:r>
          <w:instrText xml:space="preserve"> PAGEREF _Toc18394 \h </w:instrText>
        </w:r>
        <w:r>
          <w:fldChar w:fldCharType="separate"/>
        </w:r>
        <w:r>
          <w:t>77</w:t>
        </w:r>
        <w:r>
          <w:fldChar w:fldCharType="end"/>
        </w:r>
      </w:hyperlink>
    </w:p>
    <w:p>
      <w:pPr>
        <w:pStyle w:val="TOC2"/>
        <w:tabs>
          <w:tab w:val="right" w:leader="dot" w:pos="8306"/>
        </w:tabs>
      </w:pPr>
      <w:hyperlink w:anchor="_Toc9934" w:history="1">
        <w:r>
          <w:rPr>
            <w:rFonts w:ascii="仿宋" w:eastAsia="仿宋" w:hAnsi="仿宋" w:cs="仿宋" w:hint="eastAsia"/>
            <w:lang w:eastAsia="zh-CN"/>
          </w:rPr>
          <w:t>(五)、质量审核与评价</w:t>
        </w:r>
        <w:r>
          <w:tab/>
        </w:r>
        <w:r>
          <w:fldChar w:fldCharType="begin"/>
        </w:r>
        <w:r>
          <w:instrText xml:space="preserve"> PAGEREF _Toc9934 \h </w:instrText>
        </w:r>
        <w:r>
          <w:fldChar w:fldCharType="separate"/>
        </w:r>
        <w:r>
          <w:t>78</w:t>
        </w:r>
        <w:r>
          <w:fldChar w:fldCharType="end"/>
        </w:r>
      </w:hyperlink>
    </w:p>
    <w:p>
      <w:pPr>
        <w:pStyle w:val="TOC2"/>
        <w:tabs>
          <w:tab w:val="right" w:leader="dot" w:pos="8306"/>
        </w:tabs>
      </w:pPr>
      <w:hyperlink w:anchor="_Toc13992" w:history="1">
        <w:r>
          <w:rPr>
            <w:rFonts w:ascii="仿宋" w:eastAsia="仿宋" w:hAnsi="仿宋" w:cs="仿宋" w:hint="eastAsia"/>
            <w:lang w:eastAsia="zh-CN"/>
          </w:rPr>
          <w:t>(六)、不符合与纠正措施</w:t>
        </w:r>
        <w:r>
          <w:tab/>
        </w:r>
        <w:r>
          <w:fldChar w:fldCharType="begin"/>
        </w:r>
        <w:r>
          <w:instrText xml:space="preserve"> PAGEREF _Toc13992 \h </w:instrText>
        </w:r>
        <w:r>
          <w:fldChar w:fldCharType="separate"/>
        </w:r>
        <w:r>
          <w:t>79</w:t>
        </w:r>
        <w:r>
          <w:fldChar w:fldCharType="end"/>
        </w:r>
      </w:hyperlink>
    </w:p>
    <w:p>
      <w:pPr>
        <w:pStyle w:val="TOC1"/>
        <w:tabs>
          <w:tab w:val="right" w:leader="dot" w:pos="8306"/>
        </w:tabs>
      </w:pPr>
      <w:hyperlink w:anchor="_Toc20131" w:history="1">
        <w:r>
          <w:rPr>
            <w:rFonts w:ascii="仿宋" w:eastAsia="仿宋" w:hAnsi="仿宋" w:cs="仿宋" w:hint="eastAsia"/>
            <w:lang w:eastAsia="zh-CN"/>
          </w:rPr>
          <w:t>十八、搪瓷制品，相关日用品生产设备项目工程方案分析</w:t>
        </w:r>
        <w:r>
          <w:tab/>
        </w:r>
        <w:r>
          <w:fldChar w:fldCharType="begin"/>
        </w:r>
        <w:r>
          <w:instrText xml:space="preserve"> PAGEREF _Toc20131 \h </w:instrText>
        </w:r>
        <w:r>
          <w:fldChar w:fldCharType="separate"/>
        </w:r>
        <w:r>
          <w:t>80</w:t>
        </w:r>
        <w:r>
          <w:fldChar w:fldCharType="end"/>
        </w:r>
      </w:hyperlink>
    </w:p>
    <w:p>
      <w:pPr>
        <w:pStyle w:val="TOC2"/>
        <w:tabs>
          <w:tab w:val="right" w:leader="dot" w:pos="8306"/>
        </w:tabs>
      </w:pPr>
      <w:hyperlink w:anchor="_Toc1799" w:history="1">
        <w:r>
          <w:rPr>
            <w:rFonts w:ascii="仿宋" w:eastAsia="仿宋" w:hAnsi="仿宋" w:cs="仿宋" w:hint="eastAsia"/>
            <w:lang w:eastAsia="zh-CN"/>
          </w:rPr>
          <w:t>(一)、建筑工程设计原则</w:t>
        </w:r>
        <w:r>
          <w:tab/>
        </w:r>
        <w:r>
          <w:fldChar w:fldCharType="begin"/>
        </w:r>
        <w:r>
          <w:instrText xml:space="preserve"> PAGEREF _Toc1799 \h </w:instrText>
        </w:r>
        <w:r>
          <w:fldChar w:fldCharType="separate"/>
        </w:r>
        <w:r>
          <w:t>80</w:t>
        </w:r>
        <w:r>
          <w:fldChar w:fldCharType="end"/>
        </w:r>
      </w:hyperlink>
    </w:p>
    <w:p>
      <w:pPr>
        <w:pStyle w:val="TOC2"/>
        <w:tabs>
          <w:tab w:val="right" w:leader="dot" w:pos="8306"/>
        </w:tabs>
      </w:pPr>
      <w:hyperlink w:anchor="_Toc6157" w:history="1">
        <w:r>
          <w:rPr>
            <w:rFonts w:ascii="仿宋" w:eastAsia="仿宋" w:hAnsi="仿宋" w:cs="仿宋" w:hint="eastAsia"/>
            <w:lang w:eastAsia="zh-CN"/>
          </w:rPr>
          <w:t>(二)、土建工程建设指标</w:t>
        </w:r>
        <w:r>
          <w:tab/>
        </w:r>
        <w:r>
          <w:fldChar w:fldCharType="begin"/>
        </w:r>
        <w:r>
          <w:instrText xml:space="preserve"> PAGEREF _Toc6157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281"/>
      <w:r>
        <w:rPr>
          <w:rFonts w:ascii="仿宋" w:eastAsia="仿宋" w:hAnsi="仿宋" w:cs="仿宋" w:hint="eastAsia"/>
          <w:lang w:eastAsia="zh-CN"/>
        </w:rPr>
        <w:t>(一)、搪瓷制品，相关日用品生产设备行业分析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行业一直以来都是市场的关注焦点。行业内的发展趋势、竞争态势以及潜在机会都对搪瓷制品，相关日用品生产设备项目的推进产生深远的影响。通过深入研究行业的整体概貌，我们将更好地理解行业的核心特征，为搪瓷制品，相关日用品生产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行业，技术一直是推动创新和发展的关键因素。我们将对当前技术趋势进行详尽分析，包括但不限于人工智能、大数据应用、先进制造技术等。这有助于搪瓷制品，相关日用品生产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搪瓷制品，相关日用品生产设备项目成功的基础。我们将对主要竞争对手进行深入研究，包括其市场份额、产品特点、市场定位等。通过全面了解竞争对手的优势和劣势，搪瓷制品，相关日用品生产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531"/>
      <w:r>
        <w:rPr>
          <w:rFonts w:ascii="仿宋" w:eastAsia="仿宋" w:hAnsi="仿宋" w:cs="仿宋" w:hint="eastAsia"/>
          <w:sz w:val="28"/>
          <w:lang w:eastAsia="zh-CN"/>
        </w:rPr>
        <w:t>(二)、搪瓷制品，相关日用品生产设备市场分析预测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搪瓷制品，相关日用品生产设备市场未来的增长趋势。这包括市场的整体规模、各细分领域的发展趋势等。搪瓷制品，相关日用品生产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搪瓷制品，相关日用品生产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搪瓷制品，相关日用品生产设备项目实施过程中需要充分考虑的因素。我们将对市场风险进行全面评估，包括但不限于政策法规风险、市场竞争风险、技术变革风险等。通过对潜在风险的深入分析，搪瓷制品，相关日用品生产设备项目可以制定相应的风险缓解策略，降低不确定性对搪瓷制品，相关日用品生产设备项目的影响。</w:t>
      </w:r>
    </w:p>
    <w:p>
      <w:pPr>
        <w:pStyle w:val="Heading1"/>
        <w:ind w:firstLine="560" w:firstLineChars="200"/>
        <w:rPr>
          <w:rFonts w:ascii="仿宋" w:eastAsia="仿宋" w:hAnsi="仿宋" w:cs="仿宋" w:hint="eastAsia"/>
          <w:sz w:val="28"/>
          <w:lang w:eastAsia="zh-CN"/>
        </w:rPr>
      </w:pPr>
      <w:bookmarkStart w:id="5" w:name="_Toc1707"/>
      <w:r>
        <w:rPr>
          <w:rFonts w:ascii="仿宋" w:eastAsia="仿宋" w:hAnsi="仿宋" w:cs="仿宋" w:hint="eastAsia"/>
          <w:sz w:val="28"/>
          <w:lang w:eastAsia="zh-CN"/>
        </w:rPr>
        <w:t>二、搪瓷制品，相关日用品生产设备项目土建工程</w:t>
      </w:r>
      <w:bookmarkEnd w:id="5"/>
    </w:p>
    <w:p>
      <w:pPr>
        <w:pStyle w:val="Heading2"/>
        <w:rPr>
          <w:rFonts w:ascii="仿宋" w:eastAsia="仿宋" w:hAnsi="仿宋" w:cs="仿宋" w:hint="eastAsia"/>
          <w:lang w:eastAsia="zh-CN"/>
        </w:rPr>
      </w:pPr>
      <w:bookmarkStart w:id="6" w:name="_Toc1448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在搪瓷制品，相关日用品生产设备项目的建筑工程设计中，我们将秉承一系列重要的设计原则，以确保搪瓷制品，相关日用品生产设备项目建筑在功能、美观、可持续性等方面达到最佳效果。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首要原则是确保建筑的功能性得到最大化的发挥。我们将充分理解搪瓷制品，相关日用品生产设备项目的实际需求，合理布局各个功能区域，保证建筑在满足业务需求的同时，提供高效的工作环境。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在建筑设计中，我们将综合考虑建设和运营成本。通过精细的经济效益分析，确保设计方案在高效利用资源的同时，对搪瓷制品，相关日用品生产设备项目的长期盈利能力有积极的贡献。</w:t>
      </w:r>
    </w:p>
    <w:p>
      <w:pPr>
        <w:pStyle w:val="Heading2"/>
        <w:ind w:firstLine="560" w:firstLineChars="200"/>
        <w:rPr>
          <w:rFonts w:ascii="仿宋" w:eastAsia="仿宋" w:hAnsi="仿宋" w:cs="仿宋" w:hint="eastAsia"/>
          <w:sz w:val="28"/>
          <w:lang w:eastAsia="zh-CN"/>
        </w:rPr>
      </w:pPr>
      <w:bookmarkStart w:id="7" w:name="_Toc1237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的土建工程设计中，我们将精准设定设计年限，结合搪瓷制品，相关日用品生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搪瓷制品，相关日用品生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32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搪瓷制品，相关日用品生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搪瓷制品，相关日用品生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搪瓷制品，相关日用品生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87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本期工程搪瓷制品，相关日用品生产设备项目预计总建筑面积XXX平方米，其中：计容建筑面积XXX平方米，计划建筑工程投资XX万元，占搪瓷制品，相关日用品生产设备项目总投资的XX%。</w:t>
      </w:r>
    </w:p>
    <w:p>
      <w:pPr>
        <w:pStyle w:val="Heading1"/>
        <w:ind w:firstLine="560" w:firstLineChars="200"/>
        <w:rPr>
          <w:rFonts w:ascii="仿宋" w:eastAsia="仿宋" w:hAnsi="仿宋" w:cs="仿宋" w:hint="eastAsia"/>
          <w:sz w:val="28"/>
          <w:lang w:eastAsia="zh-CN"/>
        </w:rPr>
      </w:pPr>
      <w:bookmarkStart w:id="10" w:name="_Toc8902"/>
      <w:r>
        <w:rPr>
          <w:rFonts w:ascii="仿宋" w:eastAsia="仿宋" w:hAnsi="仿宋" w:cs="仿宋" w:hint="eastAsia"/>
          <w:sz w:val="28"/>
          <w:lang w:eastAsia="zh-CN"/>
        </w:rPr>
        <w:t>三、搪瓷制品，相关日用品生产设备项目可持续发展</w:t>
      </w:r>
      <w:bookmarkEnd w:id="10"/>
    </w:p>
    <w:p>
      <w:pPr>
        <w:pStyle w:val="Heading2"/>
        <w:rPr>
          <w:rFonts w:ascii="仿宋" w:eastAsia="仿宋" w:hAnsi="仿宋" w:cs="仿宋" w:hint="eastAsia"/>
          <w:lang w:eastAsia="zh-CN"/>
        </w:rPr>
      </w:pPr>
      <w:bookmarkStart w:id="11" w:name="_Toc164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中，搪瓷制品，相关日用品生产设备项目团队着眼于未来，明确了可持续发展的战略方向。制定的具体可持续发展目标包括降低资源使用、采用环保技术、最大化社会效益等。这一步骤不仅有助于搪瓷制品，相关日用品生产设备项目在环保和社会责任方面达到最高标准，也为未来提供了明确的指引，确保搪瓷制品，相关日用品生产设备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可持续实践的融入搪瓷制品，相关日用品生产设备项目管理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搪瓷制品，相关日用品生产设备项目管理周期。从搪瓷制品，相关日用品生产设备项目规划开始，搪瓷制品，相关日用品生产设备项目团队就考虑了环境和社会的因素。在执行阶段，搪瓷制品，相关日用品生产设备项目团队积极推动绿色技术的应用，优化资源利用。此外，关注员工的社会责任，通过培训和沟通活动提高员工对可持续发展的认知，使他们能够在日常工作中践行可持续实践。这些举措不仅为搪瓷制品，相关日用品生产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012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搪瓷制品，相关日用品生产设备项目的可持续发展理念，我们深信环保与社会责任是搪瓷制品，相关日用品生产设备项目成功的关键支柱。在搪瓷制品，相关日用品生产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团队通过引入先进的环保技术、建立高效的废物处理系统以及推动能源节约措施，积极履行环保责任。定期的环保监测和评估确保搪瓷制品，相关日用品生产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不仅致力于自身可持续发展，还注重对社会的回馈。通过支持社区搪瓷制品，相关日用品生产设备项目、参与慈善事业、提供培训机会等方式，搪瓷制品，相关日用品生产设备项目积极履行社会责任。与当地社区建立积极互动，关注员工的工作与生活平衡，以及员工的身心健康，是搪瓷制品，相关日用品生产设备项目在社会责任层面的关键举措。这样的实践不仅增强了搪瓷制品，相关日用品生产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0810"/>
      <w:r>
        <w:rPr>
          <w:rFonts w:ascii="仿宋" w:eastAsia="仿宋" w:hAnsi="仿宋" w:cs="仿宋" w:hint="eastAsia"/>
          <w:sz w:val="28"/>
          <w:lang w:eastAsia="zh-CN"/>
        </w:rPr>
        <w:t>四、搪瓷制品，相关日用品生产设备项目建设单位说明</w:t>
      </w:r>
      <w:bookmarkEnd w:id="13"/>
    </w:p>
    <w:p>
      <w:pPr>
        <w:pStyle w:val="Heading2"/>
        <w:rPr>
          <w:rFonts w:ascii="仿宋" w:eastAsia="仿宋" w:hAnsi="仿宋" w:cs="仿宋" w:hint="eastAsia"/>
          <w:lang w:eastAsia="zh-CN"/>
        </w:rPr>
      </w:pPr>
      <w:bookmarkStart w:id="14" w:name="_Toc20857"/>
      <w:r>
        <w:rPr>
          <w:rFonts w:ascii="仿宋" w:eastAsia="仿宋" w:hAnsi="仿宋" w:cs="仿宋" w:hint="eastAsia"/>
          <w:lang w:eastAsia="zh-CN"/>
        </w:rPr>
        <w:t>(一)、搪瓷制品，相关日用品生产设备项目承办单位基本情况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99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搪瓷制品，相关日用品生产设备项目承办单位的XXXX，我们着眼于实现可持续的经济效益。通过技术创新和解决方案的提供，公司预计在搪瓷制品，相关日用品生产设备项目执行期间将获得可观的收入增长。这一收入来源主要包括搪瓷制品，相关日用品生产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同时，我们注重成本控制和效率提升，以确保搪瓷制品，相关日用品生产设备项目的可持续盈利。透过精细的管理和资源优化，公司期望实现搪瓷制品，相关日用品生产设备项目利润最大化。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搪瓷制品，相关日用品生产设备项目实施进行全面的投资评估，包括搪瓷制品，相关日用品生产设备项目启动阶段的资金投入和后续运营成本。通过对搪瓷制品，相关日用品生产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搪瓷制品，相关日用品生产设备项目实施过程中具备足够的资金流动性，公司将进行详尽的现金流分析。这包括资金需求的合理预测、搪瓷制品，相关日用品生产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936"/>
      <w:r>
        <w:rPr>
          <w:rFonts w:ascii="仿宋" w:eastAsia="仿宋" w:hAnsi="仿宋" w:cs="仿宋" w:hint="eastAsia"/>
          <w:sz w:val="28"/>
          <w:lang w:eastAsia="zh-CN"/>
        </w:rPr>
        <w:t>五、搪瓷制品，相关日用品生产设备项目绩效评估</w:t>
      </w:r>
      <w:bookmarkEnd w:id="16"/>
    </w:p>
    <w:p>
      <w:pPr>
        <w:pStyle w:val="Heading2"/>
        <w:rPr>
          <w:rFonts w:ascii="仿宋" w:eastAsia="仿宋" w:hAnsi="仿宋" w:cs="仿宋" w:hint="eastAsia"/>
          <w:lang w:eastAsia="zh-CN"/>
        </w:rPr>
      </w:pPr>
      <w:bookmarkStart w:id="17" w:name="_Toc806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中，我们设计了一套全面的绩效评估指标，以确保搪瓷制品，相关日用品生产设备项目的可控和成功交付。这些指标跨足搪瓷制品，相关日用品生产设备项目目标、成本、进度和质量等多个维度，为我们提供了全面洞察搪瓷制品，相关日用品生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目标达成率是我们关注的首要指标。我们设定了明确的目标，并通过定期监测和评估，迅速发现并应对潜在的目标偏差。这为搪瓷制品，相关日用品生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成本绩效是另一个核心关注点。通过实际成本与预算成本的对比分析，我们深入了解成本差异的原因，及时调整资源分配，保持搪瓷制品，相关日用品生产设备项目在经济效益方面的合理水平。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进度作为关键的绩效指标之一，得到了精心的关注。我们制定了详细的搪瓷制品，相关日用品生产设备项目进度计划，并设立了进度符合度指标，确保实际进度与计划进度保持一致。这使我们能够快速发现和解决潜在的进度问题，保持搪瓷制品，相关日用品生产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搪瓷制品，相关日用品生产设备项目绩效的不可或缺的一环。我们引入了一系列的质量标准和客户满意度指标，以确保搪瓷制品，相关日用品生产设备项目交付的成果在质量上达到或超越预期水平。通过持续监测这些指标，我们努力提升搪瓷制品，相关日用品生产设备项目整体质量水平，为搪瓷制品，相关日用品生产设备项目的成功交付提供有力保障。通过这些科学且全面的绩效评估，我们能够更好地引导搪瓷制品，相关日用品生产设备项目的持续改进，确保搪瓷制品，相关日用品生产设备项目目标的顺利达成。</w:t>
      </w:r>
    </w:p>
    <w:p>
      <w:pPr>
        <w:pStyle w:val="Heading2"/>
        <w:ind w:firstLine="560" w:firstLineChars="200"/>
        <w:rPr>
          <w:rFonts w:ascii="仿宋" w:eastAsia="仿宋" w:hAnsi="仿宋" w:cs="仿宋" w:hint="eastAsia"/>
          <w:sz w:val="28"/>
          <w:lang w:eastAsia="zh-CN"/>
        </w:rPr>
      </w:pPr>
      <w:bookmarkStart w:id="18" w:name="_Toc1535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绩效评估是搪瓷制品，相关日用品生产设备项目中的关键环节，为确保搪瓷制品，相关日用品生产设备项目达到预期目标，我们采用了多层次、多维度的绩效评估方法。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搪瓷制品，相关日用品生产设备项目的战略目标对齐，确保每个决策和行动都与搪瓷制品，相关日用品生产设备项目整体目标保持一致。团队会定期召开战略对齐会议，审视当前工作与搪瓷制品，相关日用品生产设备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搪瓷制品，相关日用品生产设备项目进度、质量、成本和风险等方面。这些指标通过数据收集和分析，为搪瓷制品，相关日用品生产设备项目管理团队提供了客观的评估依据。例如，我们通过搪瓷制品，相关日用品生产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搪瓷制品，相关日用品生产设备项目内部，还考虑了搪瓷制品，相关日用品生产设备项目对外部环境的影响。我们定期进行干系人满意度调查，以了解各利益相关方对搪瓷制品，相关日用品生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这种多层次、多角度的绩效评估方法，使得我们能够全面了解搪瓷制品，相关日用品生产设备项目的运行状态，及时做出调整，确保搪瓷制品，相关日用品生产设备项目在不断变化的环境中保持稳健前行。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1845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搪瓷制品，相关日用品生产设备项目的有效管理和不断优化，我们采用了精心设计的绩效评估周期。这个周期旨在实现灵活、实时和全面的评估，以适应搪瓷制品，相关日用品生产设备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搪瓷制品，相关日用品生产设备项目的不同需求，分为短期、中期和长期。短期评估关注每个迭代或工作周期，以及时发现和解决当前任务中的问题。中期评估涵盖几个迭代，深入了解整体搪瓷制品，相关日用品生产设备项目的趋势和性能。长期评估则着眼于整个搪瓷制品，相关日用品生产设备项目阶段，确保搪瓷制品，相关日用品生产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搪瓷制品，相关日用品生产设备项目管理工具和协作平台，团队成员能够随时更新和分享搪瓷制品，相关日用品生产设备项目数据。这种实时性的反馈机制使我们能够及时察觉潜在问题，快速调整，保持搪瓷制品，相关日用品生产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搪瓷制品，相关日用品生产设备项目的决策制定密不可分。每个周期的搪瓷制品，相关日用品生产设备项目回顾会议成为集体总结经验、识别问题深层次原因并找到创新解决方案的平台。这种定期的反思与调整机制使搪瓷制品，相关日用品生产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0520"/>
      <w:r>
        <w:rPr>
          <w:rFonts w:ascii="仿宋" w:eastAsia="仿宋" w:hAnsi="仿宋" w:cs="仿宋" w:hint="eastAsia"/>
          <w:sz w:val="28"/>
          <w:lang w:eastAsia="zh-CN"/>
        </w:rPr>
        <w:t>六、搪瓷制品，相关日用品生产设备项目建设背景及必要性分析</w:t>
      </w:r>
      <w:bookmarkEnd w:id="20"/>
    </w:p>
    <w:p>
      <w:pPr>
        <w:pStyle w:val="Heading2"/>
        <w:rPr>
          <w:rFonts w:ascii="仿宋" w:eastAsia="仿宋" w:hAnsi="仿宋" w:cs="仿宋" w:hint="eastAsia"/>
          <w:lang w:eastAsia="zh-CN"/>
        </w:rPr>
      </w:pPr>
      <w:bookmarkStart w:id="21" w:name="_Toc18331"/>
      <w:r>
        <w:rPr>
          <w:rFonts w:ascii="仿宋" w:eastAsia="仿宋" w:hAnsi="仿宋" w:cs="仿宋" w:hint="eastAsia"/>
          <w:lang w:eastAsia="zh-CN"/>
        </w:rPr>
        <w:t>(一)、搪瓷制品，相关日用品生产设备项目背景分析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搪瓷制品，相关日用品生产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搪瓷制品，相关日用品生产设备项目在这个潮流中的定位。同时，我们将关注行业内涌现的新兴机遇，以便搪瓷制品，相关日用品生产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搪瓷制品，相关日用品生产设备项目提供了强大的发展动力。我们将聚焦于行业内最新的技术发展趋势，包括但不限于人工智能、大数据分析、物联网等领域。通过深度的技术研究，我们将确保搪瓷制品，相关日用品生产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https://d.book118.com/278006114113006045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3699D"/>
    <w:rsid w:val="2D4369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0611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2024-03-01T20:17:00Z</dcterms:created>
  <dcterms:modified xsi:type="dcterms:W3CDTF">2024-03-01T20:17:38Z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EAC40A49618C4895B820A0A86A86F197_11</vt:lpwstr>
  </property>
  <property fmtid="{D5CDD505-2E9C-101B-9397-08002B2CF9AE}" pid="3" name="KSOProductBuildVer">
    <vt:lpwstr>2052-12.1.0.16388</vt:lpwstr>
  </property>
</Properties>
</file>