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4006" w:rsidP="00D94006">
      <w:pPr>
        <w:pStyle w:val="NormalWeb"/>
        <w:spacing w:before="0" w:beforeAutospacing="0" w:after="0" w:afterAutospacing="0"/>
        <w:jc w:val="center"/>
        <w:rPr>
          <w:color w:val="000000"/>
          <w:sz w:val="44"/>
          <w:szCs w:val="44"/>
        </w:rPr>
      </w:pPr>
      <w:r>
        <w:rPr>
          <w:rFonts w:hint="eastAsia"/>
          <w:color w:val="000000"/>
          <w:sz w:val="44"/>
          <w:szCs w:val="44"/>
        </w:rPr>
        <w:t>﻿2024河北省建筑安全员知识题库附答案（推荐）</w:t>
      </w:r>
    </w:p>
    <w:p w:rsidR="00D94006" w:rsidP="00D94006">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D94006" w:rsidP="00D94006">
      <w:pPr>
        <w:jc w:val="left"/>
        <w:rPr>
          <w:rFonts w:ascii="宋体" w:hAnsi="宋体" w:cs="宋体"/>
          <w:sz w:val="24"/>
          <w:szCs w:val="24"/>
        </w:rPr>
      </w:pPr>
      <w:r>
        <w:rPr>
          <w:rFonts w:ascii="Times New Roman" w:hAnsi="Times New Roman" w:cs="Times New Roman"/>
          <w:color w:val="000000"/>
          <w:sz w:val="27"/>
          <w:szCs w:val="27"/>
        </w:rPr>
        <w:br/>
      </w:r>
    </w:p>
    <w:p w:rsidR="00D94006" w:rsidP="00D94006">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D94006" w:rsidP="00D94006">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工人要积极参加安全活动</w:t>
      </w:r>
      <w:r>
        <w:rPr>
          <w:rFonts w:ascii="Times New Roman" w:hAnsi="Times New Roman" w:cs="Times New Roman"/>
          <w:color w:val="000000"/>
          <w:sz w:val="27"/>
          <w:szCs w:val="27"/>
        </w:rPr>
        <w:t>,</w:t>
      </w:r>
      <w:r>
        <w:rPr>
          <w:rFonts w:ascii="Times New Roman" w:hAnsi="Times New Roman" w:cs="Times New Roman"/>
          <w:color w:val="000000"/>
          <w:sz w:val="27"/>
          <w:szCs w:val="27"/>
        </w:rPr>
        <w:t>认真执行</w:t>
      </w:r>
      <w:r>
        <w:rPr>
          <w:rFonts w:ascii="Times New Roman" w:hAnsi="Times New Roman" w:cs="Times New Roman"/>
          <w:color w:val="000000"/>
          <w:sz w:val="27"/>
          <w:szCs w:val="27"/>
        </w:rPr>
        <w:t xml:space="preserve"> ( D ),</w:t>
      </w:r>
      <w:r>
        <w:rPr>
          <w:rFonts w:ascii="Times New Roman" w:hAnsi="Times New Roman" w:cs="Times New Roman"/>
          <w:color w:val="000000"/>
          <w:sz w:val="27"/>
          <w:szCs w:val="27"/>
        </w:rPr>
        <w:t>不违章作业</w:t>
      </w:r>
      <w:r>
        <w:rPr>
          <w:rFonts w:ascii="Times New Roman" w:hAnsi="Times New Roman" w:cs="Times New Roman"/>
          <w:color w:val="000000"/>
          <w:sz w:val="27"/>
          <w:szCs w:val="27"/>
        </w:rPr>
        <w:t>,</w:t>
      </w:r>
      <w:r>
        <w:rPr>
          <w:rFonts w:ascii="Times New Roman" w:hAnsi="Times New Roman" w:cs="Times New Roman"/>
          <w:color w:val="000000"/>
          <w:sz w:val="27"/>
          <w:szCs w:val="27"/>
        </w:rPr>
        <w:t>服从安全人员的指挥。</w:t>
      </w:r>
      <w:r>
        <w:rPr>
          <w:rFonts w:ascii="Times New Roman" w:hAnsi="Times New Roman" w:cs="Times New Roman"/>
          <w:color w:val="000000"/>
          <w:sz w:val="27"/>
          <w:szCs w:val="27"/>
        </w:rPr>
        <w:br/>
        <w:t>A.</w:t>
      </w:r>
      <w:r>
        <w:rPr>
          <w:rFonts w:ascii="Times New Roman" w:hAnsi="Times New Roman" w:cs="Times New Roman"/>
          <w:color w:val="000000"/>
          <w:sz w:val="27"/>
          <w:szCs w:val="27"/>
        </w:rPr>
        <w:t>安全管理制度</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领导任何指示</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项目经理指挥</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安全技术交底</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附着式升降脚手架主框架和水平支承桁架的材料，必须有足够的强度和刚度，所以杆件材料必须采用（</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绑接</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搭接</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扣件连接</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焊接或螺栓连接</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施工现场应设</w:t>
      </w:r>
      <w:r>
        <w:rPr>
          <w:rFonts w:ascii="Times New Roman" w:hAnsi="Times New Roman" w:cs="Times New Roman"/>
          <w:color w:val="000000"/>
          <w:sz w:val="27"/>
          <w:szCs w:val="27"/>
        </w:rPr>
        <w:t>“</w:t>
      </w:r>
      <w:r>
        <w:rPr>
          <w:rFonts w:ascii="Times New Roman" w:hAnsi="Times New Roman" w:cs="Times New Roman"/>
          <w:color w:val="000000"/>
          <w:sz w:val="27"/>
          <w:szCs w:val="27"/>
        </w:rPr>
        <w:t>十一牌两图</w:t>
      </w:r>
      <w:r>
        <w:rPr>
          <w:rFonts w:ascii="Times New Roman" w:hAnsi="Times New Roman" w:cs="Times New Roman"/>
          <w:color w:val="000000"/>
          <w:sz w:val="27"/>
          <w:szCs w:val="27"/>
        </w:rPr>
        <w:t>”</w:t>
      </w:r>
      <w:r>
        <w:rPr>
          <w:rFonts w:ascii="Times New Roman" w:hAnsi="Times New Roman" w:cs="Times New Roman"/>
          <w:color w:val="000000"/>
          <w:sz w:val="27"/>
          <w:szCs w:val="27"/>
        </w:rPr>
        <w:t>。</w:t>
      </w:r>
      <w:r>
        <w:rPr>
          <w:rFonts w:ascii="Times New Roman" w:hAnsi="Times New Roman" w:cs="Times New Roman"/>
          <w:color w:val="000000"/>
          <w:sz w:val="27"/>
          <w:szCs w:val="27"/>
        </w:rPr>
        <w:t>“</w:t>
      </w:r>
      <w:r>
        <w:rPr>
          <w:rFonts w:ascii="Times New Roman" w:hAnsi="Times New Roman" w:cs="Times New Roman"/>
          <w:color w:val="000000"/>
          <w:sz w:val="27"/>
          <w:szCs w:val="27"/>
        </w:rPr>
        <w:t>两图</w:t>
      </w:r>
      <w:r>
        <w:rPr>
          <w:rFonts w:ascii="Times New Roman" w:hAnsi="Times New Roman" w:cs="Times New Roman"/>
          <w:color w:val="000000"/>
          <w:sz w:val="27"/>
          <w:szCs w:val="27"/>
        </w:rPr>
        <w:t>”</w:t>
      </w:r>
      <w:r>
        <w:rPr>
          <w:rFonts w:ascii="Times New Roman" w:hAnsi="Times New Roman" w:cs="Times New Roman"/>
          <w:color w:val="000000"/>
          <w:sz w:val="27"/>
          <w:szCs w:val="27"/>
        </w:rPr>
        <w:t>是指：（</w:t>
      </w:r>
      <w:r>
        <w:rPr>
          <w:rFonts w:ascii="Times New Roman" w:hAnsi="Times New Roman" w:cs="Times New Roman"/>
          <w:color w:val="000000"/>
          <w:sz w:val="27"/>
          <w:szCs w:val="27"/>
        </w:rPr>
        <w:t xml:space="preserve"> A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施工现场总平面图、建筑工程立面（或效果）图</w:t>
      </w:r>
      <w:r>
        <w:rPr>
          <w:rFonts w:ascii="Times New Roman" w:hAnsi="Times New Roman" w:cs="Times New Roman"/>
          <w:color w:val="000000"/>
          <w:sz w:val="27"/>
          <w:szCs w:val="27"/>
        </w:rPr>
        <w:br/>
        <w:t>B.</w:t>
      </w:r>
      <w:r>
        <w:rPr>
          <w:rFonts w:ascii="Times New Roman" w:hAnsi="Times New Roman" w:cs="Times New Roman"/>
          <w:color w:val="000000"/>
          <w:sz w:val="27"/>
          <w:szCs w:val="27"/>
        </w:rPr>
        <w:t>施工现场总平面图、建筑工程立体图</w:t>
      </w:r>
      <w:r>
        <w:rPr>
          <w:rFonts w:ascii="Times New Roman" w:hAnsi="Times New Roman" w:cs="Times New Roman"/>
          <w:color w:val="000000"/>
          <w:sz w:val="27"/>
          <w:szCs w:val="27"/>
        </w:rPr>
        <w:br/>
        <w:t>C.</w:t>
      </w:r>
      <w:r>
        <w:rPr>
          <w:rFonts w:ascii="Times New Roman" w:hAnsi="Times New Roman" w:cs="Times New Roman"/>
          <w:color w:val="000000"/>
          <w:sz w:val="27"/>
          <w:szCs w:val="27"/>
        </w:rPr>
        <w:t>施工现场安全标志平面图、建筑现场临电布置图</w:t>
      </w:r>
      <w:r>
        <w:rPr>
          <w:rFonts w:ascii="Times New Roman" w:hAnsi="Times New Roman" w:cs="Times New Roman"/>
          <w:color w:val="000000"/>
          <w:sz w:val="27"/>
          <w:szCs w:val="27"/>
        </w:rPr>
        <w:br/>
        <w:t>D.</w:t>
      </w:r>
      <w:r>
        <w:rPr>
          <w:rFonts w:ascii="Times New Roman" w:hAnsi="Times New Roman" w:cs="Times New Roman"/>
          <w:color w:val="000000"/>
          <w:sz w:val="27"/>
          <w:szCs w:val="27"/>
        </w:rPr>
        <w:t>施工现场排水平面图、施工现场安全标志平面图</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《建筑法》规定，施工企业管理人员违章指挥、强令职工冒险作业，因而发生伤亡事故或造成其他严重后果的（</w:t>
      </w:r>
      <w:r>
        <w:rPr>
          <w:rFonts w:ascii="Times New Roman" w:hAnsi="Times New Roman" w:cs="Times New Roman"/>
          <w:color w:val="000000"/>
          <w:sz w:val="27"/>
          <w:szCs w:val="27"/>
        </w:rPr>
        <w:t xml:space="preserve"> D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依法追究行政责任</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依法追究民事责任</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依法追究经济责任</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依法追究刑事责任</w:t>
      </w:r>
      <w:r>
        <w:rPr>
          <w:rFonts w:ascii="Times New Roman" w:hAnsi="Times New Roman" w:cs="Times New Roman"/>
          <w:color w:val="000000"/>
          <w:sz w:val="27"/>
          <w:szCs w:val="27"/>
        </w:rPr>
        <w:br/>
      </w:r>
    </w:p>
    <w:p w:rsidR="00D94006" w:rsidP="00D94006">
      <w:pPr>
        <w:rPr>
          <w:rFonts w:ascii="宋体" w:hAnsi="宋体" w:cs="宋体"/>
          <w:sz w:val="24"/>
          <w:szCs w:val="24"/>
        </w:rPr>
      </w:pPr>
      <w:r>
        <w:rPr>
          <w:rFonts w:ascii="Times New Roman" w:hAnsi="Times New Roman" w:cs="Times New Roman"/>
          <w:color w:val="000000"/>
          <w:sz w:val="27"/>
          <w:szCs w:val="27"/>
        </w:rPr>
        <w:br/>
        <w:t>5.</w:t>
      </w:r>
      <w:r>
        <w:rPr>
          <w:rFonts w:ascii="Times New Roman" w:hAnsi="Times New Roman" w:cs="Times New Roman"/>
          <w:color w:val="000000"/>
          <w:sz w:val="27"/>
          <w:szCs w:val="27"/>
        </w:rPr>
        <w:t>钢丝绳防脱装置与滑轮式卷筒侧板最外缘的间隙不应超过钢丝绳直径的（</w:t>
      </w:r>
      <w:r>
        <w:rPr>
          <w:rFonts w:ascii="Times New Roman" w:hAnsi="Times New Roman" w:cs="Times New Roman"/>
          <w:color w:val="000000"/>
          <w:sz w:val="27"/>
          <w:szCs w:val="27"/>
        </w:rPr>
        <w:t xml:space="preserve"> A</w:t>
      </w:r>
      <w:r>
        <w:rPr>
          <w:rFonts w:ascii="Times New Roman" w:hAnsi="Times New Roman" w:cs="Times New Roman"/>
          <w:color w:val="000000"/>
          <w:sz w:val="27"/>
          <w:szCs w:val="27"/>
        </w:rPr>
        <w:t>）。</w:t>
      </w:r>
      <w:r>
        <w:rPr>
          <w:rFonts w:ascii="Times New Roman" w:hAnsi="Times New Roman" w:cs="Times New Roman"/>
          <w:color w:val="000000"/>
          <w:sz w:val="27"/>
          <w:szCs w:val="27"/>
        </w:rPr>
        <w:br/>
        <w:t>A.20% B.30% C.40% D.50%</w:t>
      </w:r>
      <w:r>
        <w:rPr>
          <w:rFonts w:ascii="Times New Roman" w:hAnsi="Times New Roman" w:cs="Times New Roman"/>
          <w:color w:val="000000"/>
          <w:sz w:val="27"/>
          <w:szCs w:val="27"/>
        </w:rPr>
        <w:br/>
      </w:r>
      <w:r>
        <w:rPr>
          <w:rFonts w:ascii="Times New Roman" w:hAnsi="Times New Roman" w:cs="Times New Roman"/>
          <w:color w:val="000000"/>
          <w:sz w:val="27"/>
          <w:szCs w:val="27"/>
        </w:rPr>
        <w:br/>
        <w:t>6.</w:t>
      </w:r>
      <w:r>
        <w:rPr>
          <w:rFonts w:ascii="Times New Roman" w:hAnsi="Times New Roman" w:cs="Times New Roman"/>
          <w:color w:val="000000"/>
          <w:sz w:val="27"/>
          <w:szCs w:val="27"/>
        </w:rPr>
        <w:t>《建筑施工企业安全生产管理机构设置及专职安全生产管理人员配备办法》中规定，以下符合配备专职安全生产管理人员不少于</w:t>
      </w:r>
      <w:r>
        <w:rPr>
          <w:rFonts w:ascii="Times New Roman" w:hAnsi="Times New Roman" w:cs="Times New Roman"/>
          <w:color w:val="000000"/>
          <w:sz w:val="27"/>
          <w:szCs w:val="27"/>
        </w:rPr>
        <w:t>3</w:t>
      </w:r>
      <w:r>
        <w:rPr>
          <w:rFonts w:ascii="Times New Roman" w:hAnsi="Times New Roman" w:cs="Times New Roman"/>
          <w:color w:val="000000"/>
          <w:sz w:val="27"/>
          <w:szCs w:val="27"/>
        </w:rPr>
        <w:t>人的情况的是（</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建筑面积</w:t>
      </w:r>
      <w:r>
        <w:rPr>
          <w:rFonts w:ascii="Times New Roman" w:hAnsi="Times New Roman" w:cs="Times New Roman"/>
          <w:color w:val="000000"/>
          <w:sz w:val="27"/>
          <w:szCs w:val="27"/>
        </w:rPr>
        <w:t>1</w:t>
      </w:r>
      <w:r>
        <w:rPr>
          <w:rFonts w:ascii="Times New Roman" w:hAnsi="Times New Roman" w:cs="Times New Roman"/>
          <w:color w:val="000000"/>
          <w:sz w:val="27"/>
          <w:szCs w:val="27"/>
        </w:rPr>
        <w:t>万平方米</w:t>
      </w:r>
      <w:r>
        <w:rPr>
          <w:rFonts w:ascii="Times New Roman" w:hAnsi="Times New Roman" w:cs="Times New Roman"/>
          <w:color w:val="000000"/>
          <w:sz w:val="27"/>
          <w:szCs w:val="27"/>
        </w:rPr>
        <w:t>~5</w:t>
      </w:r>
      <w:r>
        <w:rPr>
          <w:rFonts w:ascii="Times New Roman" w:hAnsi="Times New Roman" w:cs="Times New Roman"/>
          <w:color w:val="000000"/>
          <w:sz w:val="27"/>
          <w:szCs w:val="27"/>
        </w:rPr>
        <w:t>万平方米，工程合同价</w:t>
      </w:r>
      <w:r>
        <w:rPr>
          <w:rFonts w:ascii="Times New Roman" w:hAnsi="Times New Roman" w:cs="Times New Roman"/>
          <w:color w:val="000000"/>
          <w:sz w:val="27"/>
          <w:szCs w:val="27"/>
        </w:rPr>
        <w:t>5000</w:t>
      </w:r>
      <w:r>
        <w:rPr>
          <w:rFonts w:ascii="Times New Roman" w:hAnsi="Times New Roman" w:cs="Times New Roman"/>
          <w:color w:val="000000"/>
          <w:sz w:val="27"/>
          <w:szCs w:val="27"/>
        </w:rPr>
        <w:t>万</w:t>
      </w:r>
      <w:r>
        <w:rPr>
          <w:rFonts w:ascii="Times New Roman" w:hAnsi="Times New Roman" w:cs="Times New Roman"/>
          <w:color w:val="000000"/>
          <w:sz w:val="27"/>
          <w:szCs w:val="27"/>
        </w:rPr>
        <w:t>~1</w:t>
      </w:r>
      <w:r>
        <w:rPr>
          <w:rFonts w:ascii="Times New Roman" w:hAnsi="Times New Roman" w:cs="Times New Roman"/>
          <w:color w:val="000000"/>
          <w:sz w:val="27"/>
          <w:szCs w:val="27"/>
        </w:rPr>
        <w:t>亿元</w:t>
      </w:r>
      <w:r>
        <w:rPr>
          <w:rFonts w:ascii="Times New Roman" w:hAnsi="Times New Roman" w:cs="Times New Roman"/>
          <w:color w:val="000000"/>
          <w:sz w:val="27"/>
          <w:szCs w:val="27"/>
        </w:rPr>
        <w:br/>
        <w:t>B.</w:t>
      </w:r>
      <w:r>
        <w:rPr>
          <w:rFonts w:ascii="Times New Roman" w:hAnsi="Times New Roman" w:cs="Times New Roman"/>
          <w:color w:val="000000"/>
          <w:sz w:val="27"/>
          <w:szCs w:val="27"/>
        </w:rPr>
        <w:t>建筑面积</w:t>
      </w:r>
      <w:r>
        <w:rPr>
          <w:rFonts w:ascii="Times New Roman" w:hAnsi="Times New Roman" w:cs="Times New Roman"/>
          <w:color w:val="000000"/>
          <w:sz w:val="27"/>
          <w:szCs w:val="27"/>
        </w:rPr>
        <w:t>1</w:t>
      </w:r>
      <w:r>
        <w:rPr>
          <w:rFonts w:ascii="Times New Roman" w:hAnsi="Times New Roman" w:cs="Times New Roman"/>
          <w:color w:val="000000"/>
          <w:sz w:val="27"/>
          <w:szCs w:val="27"/>
        </w:rPr>
        <w:t>万平方米以下，工程合同价</w:t>
      </w:r>
      <w:r>
        <w:rPr>
          <w:rFonts w:ascii="Times New Roman" w:hAnsi="Times New Roman" w:cs="Times New Roman"/>
          <w:color w:val="000000"/>
          <w:sz w:val="27"/>
          <w:szCs w:val="27"/>
        </w:rPr>
        <w:t>5000</w:t>
      </w:r>
      <w:r>
        <w:rPr>
          <w:rFonts w:ascii="Times New Roman" w:hAnsi="Times New Roman" w:cs="Times New Roman"/>
          <w:color w:val="000000"/>
          <w:sz w:val="27"/>
          <w:szCs w:val="27"/>
        </w:rPr>
        <w:t>万以下</w:t>
      </w:r>
      <w:r>
        <w:rPr>
          <w:rFonts w:ascii="Times New Roman" w:hAnsi="Times New Roman" w:cs="Times New Roman"/>
          <w:color w:val="000000"/>
          <w:sz w:val="27"/>
          <w:szCs w:val="27"/>
        </w:rPr>
        <w:br/>
        <w:t>C.</w:t>
      </w:r>
      <w:r>
        <w:rPr>
          <w:rFonts w:ascii="Times New Roman" w:hAnsi="Times New Roman" w:cs="Times New Roman"/>
          <w:color w:val="000000"/>
          <w:sz w:val="27"/>
          <w:szCs w:val="27"/>
        </w:rPr>
        <w:t>建筑面积</w:t>
      </w:r>
      <w:r>
        <w:rPr>
          <w:rFonts w:ascii="Times New Roman" w:hAnsi="Times New Roman" w:cs="Times New Roman"/>
          <w:color w:val="000000"/>
          <w:sz w:val="27"/>
          <w:szCs w:val="27"/>
        </w:rPr>
        <w:t>5</w:t>
      </w:r>
      <w:r>
        <w:rPr>
          <w:rFonts w:ascii="Times New Roman" w:hAnsi="Times New Roman" w:cs="Times New Roman"/>
          <w:color w:val="000000"/>
          <w:sz w:val="27"/>
          <w:szCs w:val="27"/>
        </w:rPr>
        <w:t>万平方米以上，工程合同价</w:t>
      </w:r>
      <w:r>
        <w:rPr>
          <w:rFonts w:ascii="Times New Roman" w:hAnsi="Times New Roman" w:cs="Times New Roman"/>
          <w:color w:val="000000"/>
          <w:sz w:val="27"/>
          <w:szCs w:val="27"/>
        </w:rPr>
        <w:t>1</w:t>
      </w:r>
      <w:r>
        <w:rPr>
          <w:rFonts w:ascii="Times New Roman" w:hAnsi="Times New Roman" w:cs="Times New Roman"/>
          <w:color w:val="000000"/>
          <w:sz w:val="27"/>
          <w:szCs w:val="27"/>
        </w:rPr>
        <w:t>亿元以上</w:t>
      </w:r>
      <w:r>
        <w:rPr>
          <w:rFonts w:ascii="Times New Roman" w:hAnsi="Times New Roman" w:cs="Times New Roman"/>
          <w:color w:val="000000"/>
          <w:sz w:val="27"/>
          <w:szCs w:val="27"/>
        </w:rPr>
        <w:br/>
        <w:t>D.</w:t>
      </w:r>
      <w:r>
        <w:rPr>
          <w:rFonts w:ascii="Times New Roman" w:hAnsi="Times New Roman" w:cs="Times New Roman"/>
          <w:color w:val="000000"/>
          <w:sz w:val="27"/>
          <w:szCs w:val="27"/>
        </w:rPr>
        <w:t>建筑面积</w:t>
      </w:r>
      <w:r>
        <w:rPr>
          <w:rFonts w:ascii="Times New Roman" w:hAnsi="Times New Roman" w:cs="Times New Roman"/>
          <w:color w:val="000000"/>
          <w:sz w:val="27"/>
          <w:szCs w:val="27"/>
        </w:rPr>
        <w:t>1</w:t>
      </w:r>
      <w:r>
        <w:rPr>
          <w:rFonts w:ascii="Times New Roman" w:hAnsi="Times New Roman" w:cs="Times New Roman"/>
          <w:color w:val="000000"/>
          <w:sz w:val="27"/>
          <w:szCs w:val="27"/>
        </w:rPr>
        <w:t>万平方米</w:t>
      </w:r>
      <w:r>
        <w:rPr>
          <w:rFonts w:ascii="Times New Roman" w:hAnsi="Times New Roman" w:cs="Times New Roman"/>
          <w:color w:val="000000"/>
          <w:sz w:val="27"/>
          <w:szCs w:val="27"/>
        </w:rPr>
        <w:t>~5</w:t>
      </w:r>
      <w:r>
        <w:rPr>
          <w:rFonts w:ascii="Times New Roman" w:hAnsi="Times New Roman" w:cs="Times New Roman"/>
          <w:color w:val="000000"/>
          <w:sz w:val="27"/>
          <w:szCs w:val="27"/>
        </w:rPr>
        <w:t>万平方米，工程合同价</w:t>
      </w:r>
      <w:r>
        <w:rPr>
          <w:rFonts w:ascii="Times New Roman" w:hAnsi="Times New Roman" w:cs="Times New Roman"/>
          <w:color w:val="000000"/>
          <w:sz w:val="27"/>
          <w:szCs w:val="27"/>
        </w:rPr>
        <w:t>1</w:t>
      </w:r>
      <w:r>
        <w:rPr>
          <w:rFonts w:ascii="Times New Roman" w:hAnsi="Times New Roman" w:cs="Times New Roman"/>
          <w:color w:val="000000"/>
          <w:sz w:val="27"/>
          <w:szCs w:val="27"/>
        </w:rPr>
        <w:t>亿元以上</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建设工程实行施工总承包的，由总承包单位对施工现场的安全生产（</w:t>
      </w:r>
      <w:r>
        <w:rPr>
          <w:rFonts w:ascii="Times New Roman" w:hAnsi="Times New Roman" w:cs="Times New Roman"/>
          <w:color w:val="000000"/>
          <w:sz w:val="27"/>
          <w:szCs w:val="27"/>
        </w:rPr>
        <w:t>C</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负连带责任</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负相关责任</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负总责</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不负责</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落地式脚手架剪刀撑斜杆用旋转扣件固定在与其相交的横向水平杆伸出端或立杆上，旋转扣件中心线至主节点的距离不应（</w:t>
      </w:r>
      <w:r>
        <w:rPr>
          <w:rFonts w:ascii="Times New Roman" w:hAnsi="Times New Roman" w:cs="Times New Roman"/>
          <w:color w:val="000000"/>
          <w:sz w:val="27"/>
          <w:szCs w:val="27"/>
        </w:rPr>
        <w:t xml:space="preserve">A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大于</w:t>
      </w:r>
      <w:r>
        <w:rPr>
          <w:rFonts w:ascii="Times New Roman" w:hAnsi="Times New Roman" w:cs="Times New Roman"/>
          <w:color w:val="000000"/>
          <w:sz w:val="27"/>
          <w:szCs w:val="27"/>
        </w:rPr>
        <w:t>150mm B.</w:t>
      </w:r>
      <w:r>
        <w:rPr>
          <w:rFonts w:ascii="Times New Roman" w:hAnsi="Times New Roman" w:cs="Times New Roman"/>
          <w:color w:val="000000"/>
          <w:sz w:val="27"/>
          <w:szCs w:val="27"/>
        </w:rPr>
        <w:t>小于</w:t>
      </w:r>
      <w:r>
        <w:rPr>
          <w:rFonts w:ascii="Times New Roman" w:hAnsi="Times New Roman" w:cs="Times New Roman"/>
          <w:color w:val="000000"/>
          <w:sz w:val="27"/>
          <w:szCs w:val="27"/>
        </w:rPr>
        <w:t>150mm C.</w:t>
      </w:r>
      <w:r>
        <w:rPr>
          <w:rFonts w:ascii="Times New Roman" w:hAnsi="Times New Roman" w:cs="Times New Roman"/>
          <w:color w:val="000000"/>
          <w:sz w:val="27"/>
          <w:szCs w:val="27"/>
        </w:rPr>
        <w:t>大于</w:t>
      </w:r>
      <w:r>
        <w:rPr>
          <w:rFonts w:ascii="Times New Roman" w:hAnsi="Times New Roman" w:cs="Times New Roman"/>
          <w:color w:val="000000"/>
          <w:sz w:val="27"/>
          <w:szCs w:val="27"/>
        </w:rPr>
        <w:t>300mm D.</w:t>
      </w:r>
      <w:r>
        <w:rPr>
          <w:rFonts w:ascii="Times New Roman" w:hAnsi="Times New Roman" w:cs="Times New Roman"/>
          <w:color w:val="000000"/>
          <w:sz w:val="27"/>
          <w:szCs w:val="27"/>
        </w:rPr>
        <w:t>小于</w:t>
      </w:r>
      <w:r>
        <w:rPr>
          <w:rFonts w:ascii="Times New Roman" w:hAnsi="Times New Roman" w:cs="Times New Roman"/>
          <w:color w:val="000000"/>
          <w:sz w:val="27"/>
          <w:szCs w:val="27"/>
        </w:rPr>
        <w:t>300mm</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易燃仓库内严禁使用</w:t>
      </w:r>
      <w:r>
        <w:rPr>
          <w:rFonts w:ascii="Times New Roman" w:hAnsi="Times New Roman" w:cs="Times New Roman"/>
          <w:color w:val="000000"/>
          <w:sz w:val="27"/>
          <w:szCs w:val="27"/>
        </w:rPr>
        <w:t xml:space="preserve"> ( A )</w:t>
      </w:r>
      <w:r>
        <w:rPr>
          <w:rFonts w:ascii="Times New Roman" w:hAnsi="Times New Roman" w:cs="Times New Roman"/>
          <w:color w:val="000000"/>
          <w:sz w:val="27"/>
          <w:szCs w:val="27"/>
        </w:rPr>
        <w:t>照明灯具。</w:t>
      </w:r>
      <w:r>
        <w:rPr>
          <w:rFonts w:ascii="Times New Roman" w:hAnsi="Times New Roman" w:cs="Times New Roman"/>
          <w:color w:val="000000"/>
          <w:sz w:val="27"/>
          <w:szCs w:val="27"/>
        </w:rPr>
        <w:br/>
        <w:t>A.</w:t>
      </w:r>
      <w:r>
        <w:rPr>
          <w:rFonts w:ascii="Times New Roman" w:hAnsi="Times New Roman" w:cs="Times New Roman"/>
          <w:color w:val="000000"/>
          <w:sz w:val="27"/>
          <w:szCs w:val="27"/>
        </w:rPr>
        <w:t>碘钨灯</w:t>
      </w:r>
      <w:r>
        <w:rPr>
          <w:rFonts w:ascii="Times New Roman" w:hAnsi="Times New Roman" w:cs="Times New Roman"/>
          <w:color w:val="000000"/>
          <w:sz w:val="27"/>
          <w:szCs w:val="27"/>
        </w:rPr>
        <w:t xml:space="preserve"> B.25</w:t>
      </w:r>
      <w:r>
        <w:rPr>
          <w:rFonts w:ascii="Times New Roman" w:hAnsi="Times New Roman" w:cs="Times New Roman"/>
          <w:color w:val="000000"/>
          <w:sz w:val="27"/>
          <w:szCs w:val="27"/>
        </w:rPr>
        <w:t>瓦白炽灯</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日光灯</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防爆灯</w:t>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除按规定允许载人的（</w:t>
      </w:r>
      <w:r>
        <w:rPr>
          <w:rFonts w:ascii="Times New Roman" w:hAnsi="Times New Roman" w:cs="Times New Roman"/>
          <w:color w:val="000000"/>
          <w:sz w:val="27"/>
          <w:szCs w:val="27"/>
        </w:rPr>
        <w:t xml:space="preserve">C </w:t>
      </w:r>
      <w:r>
        <w:rPr>
          <w:rFonts w:ascii="Times New Roman" w:hAnsi="Times New Roman" w:cs="Times New Roman"/>
          <w:color w:val="000000"/>
          <w:sz w:val="27"/>
          <w:szCs w:val="27"/>
        </w:rPr>
        <w:t>）外，其它起重机严禁在提升和降落过程</w:t>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https://d.book118.com/278031073073006043</w:t>
        </w:r>
      </w:hyperlink>
    </w:p>
    <w:p w:rsidR="00D94006" w:rsidP="00D94006">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20EC1"/>
    <w:rsid w:val="00620EC1"/>
    <w:rsid w:val="00BE351B"/>
    <w:rsid w:val="00D940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94006"/>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7803107307300604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5581</Words>
  <Characters>31818</Characters>
  <Application>Microsoft Office Word</Application>
  <DocSecurity>0</DocSecurity>
  <Lines>265</Lines>
  <Paragraphs>74</Paragraphs>
  <ScaleCrop>false</ScaleCrop>
  <Company/>
  <LinksUpToDate>false</LinksUpToDate>
  <CharactersWithSpaces>37325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2024-03-07T17:07:00Z</dcterms:created>
  <dcterms:modified xsi:type="dcterms:W3CDTF">2024-03-07T17:07:00Z</dcterms:modified>
</cp:coreProperties>
</file>