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金属制建筑装饰、散热器及其零件行业员工职业发展规划与管理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6" w:history="1">
        <w:r>
          <w:rPr>
            <w:rFonts w:ascii="仿宋" w:eastAsia="仿宋" w:hAnsi="仿宋" w:cs="仿宋" w:hint="eastAsia"/>
            <w:lang w:eastAsia="zh-CN"/>
          </w:rPr>
          <w:t>前言</w:t>
        </w:r>
        <w:r>
          <w:tab/>
        </w:r>
        <w:r>
          <w:fldChar w:fldCharType="begin"/>
        </w:r>
        <w:r>
          <w:instrText xml:space="preserve"> PAGEREF _Toc666 \h </w:instrText>
        </w:r>
        <w:r>
          <w:fldChar w:fldCharType="separate"/>
        </w:r>
        <w:r>
          <w:t>3</w:t>
        </w:r>
        <w:r>
          <w:fldChar w:fldCharType="end"/>
        </w:r>
      </w:hyperlink>
    </w:p>
    <w:p>
      <w:pPr>
        <w:pStyle w:val="TOC1"/>
        <w:tabs>
          <w:tab w:val="right" w:leader="dot" w:pos="8306"/>
        </w:tabs>
      </w:pPr>
      <w:hyperlink w:anchor="_Toc25503" w:history="1">
        <w:r>
          <w:rPr>
            <w:rFonts w:ascii="仿宋" w:eastAsia="仿宋" w:hAnsi="仿宋" w:cs="仿宋" w:hint="eastAsia"/>
            <w:lang w:eastAsia="zh-CN"/>
          </w:rPr>
          <w:t>一、员工职业生涯规划与发展</w:t>
        </w:r>
        <w:r>
          <w:tab/>
        </w:r>
        <w:r>
          <w:fldChar w:fldCharType="begin"/>
        </w:r>
        <w:r>
          <w:instrText xml:space="preserve"> PAGEREF _Toc25503 \h </w:instrText>
        </w:r>
        <w:r>
          <w:fldChar w:fldCharType="separate"/>
        </w:r>
        <w:r>
          <w:t>3</w:t>
        </w:r>
        <w:r>
          <w:fldChar w:fldCharType="end"/>
        </w:r>
      </w:hyperlink>
    </w:p>
    <w:p>
      <w:pPr>
        <w:pStyle w:val="TOC2"/>
        <w:tabs>
          <w:tab w:val="right" w:leader="dot" w:pos="8306"/>
        </w:tabs>
      </w:pPr>
      <w:hyperlink w:anchor="_Toc27637" w:history="1">
        <w:r>
          <w:rPr>
            <w:rFonts w:ascii="仿宋" w:eastAsia="仿宋" w:hAnsi="仿宋" w:cs="仿宋" w:hint="eastAsia"/>
            <w:lang w:eastAsia="zh-CN"/>
          </w:rPr>
          <w:t>(一)、职业生涯规划概述</w:t>
        </w:r>
        <w:r>
          <w:tab/>
        </w:r>
        <w:r>
          <w:fldChar w:fldCharType="begin"/>
        </w:r>
        <w:r>
          <w:instrText xml:space="preserve"> PAGEREF _Toc27637 \h </w:instrText>
        </w:r>
        <w:r>
          <w:fldChar w:fldCharType="separate"/>
        </w:r>
        <w:r>
          <w:t>3</w:t>
        </w:r>
        <w:r>
          <w:fldChar w:fldCharType="end"/>
        </w:r>
      </w:hyperlink>
    </w:p>
    <w:p>
      <w:pPr>
        <w:pStyle w:val="TOC2"/>
        <w:tabs>
          <w:tab w:val="right" w:leader="dot" w:pos="8306"/>
        </w:tabs>
      </w:pPr>
      <w:hyperlink w:anchor="_Toc4780" w:history="1">
        <w:r>
          <w:rPr>
            <w:rFonts w:ascii="仿宋" w:eastAsia="仿宋" w:hAnsi="仿宋" w:cs="仿宋" w:hint="eastAsia"/>
            <w:lang w:eastAsia="zh-CN"/>
          </w:rPr>
          <w:t>(二)、基本原则与方法</w:t>
        </w:r>
        <w:r>
          <w:tab/>
        </w:r>
        <w:r>
          <w:fldChar w:fldCharType="begin"/>
        </w:r>
        <w:r>
          <w:instrText xml:space="preserve"> PAGEREF _Toc4780 \h </w:instrText>
        </w:r>
        <w:r>
          <w:fldChar w:fldCharType="separate"/>
        </w:r>
        <w:r>
          <w:t>4</w:t>
        </w:r>
        <w:r>
          <w:fldChar w:fldCharType="end"/>
        </w:r>
      </w:hyperlink>
    </w:p>
    <w:p>
      <w:pPr>
        <w:pStyle w:val="TOC2"/>
        <w:tabs>
          <w:tab w:val="right" w:leader="dot" w:pos="8306"/>
        </w:tabs>
      </w:pPr>
      <w:hyperlink w:anchor="_Toc22926" w:history="1">
        <w:r>
          <w:rPr>
            <w:rFonts w:ascii="仿宋" w:eastAsia="仿宋" w:hAnsi="仿宋" w:cs="仿宋" w:hint="eastAsia"/>
            <w:lang w:eastAsia="zh-CN"/>
          </w:rPr>
          <w:t>(三)、员工职业生涯管理</w:t>
        </w:r>
        <w:r>
          <w:tab/>
        </w:r>
        <w:r>
          <w:fldChar w:fldCharType="begin"/>
        </w:r>
        <w:r>
          <w:instrText xml:space="preserve"> PAGEREF _Toc22926 \h </w:instrText>
        </w:r>
        <w:r>
          <w:fldChar w:fldCharType="separate"/>
        </w:r>
        <w:r>
          <w:t>5</w:t>
        </w:r>
        <w:r>
          <w:fldChar w:fldCharType="end"/>
        </w:r>
      </w:hyperlink>
    </w:p>
    <w:p>
      <w:pPr>
        <w:pStyle w:val="TOC2"/>
        <w:tabs>
          <w:tab w:val="right" w:leader="dot" w:pos="8306"/>
        </w:tabs>
      </w:pPr>
      <w:hyperlink w:anchor="_Toc9542" w:history="1">
        <w:r>
          <w:rPr>
            <w:rFonts w:ascii="仿宋" w:eastAsia="仿宋" w:hAnsi="仿宋" w:cs="仿宋" w:hint="eastAsia"/>
            <w:lang w:eastAsia="zh-CN"/>
          </w:rPr>
          <w:t>(四)、职业生涯发展支持体系</w:t>
        </w:r>
        <w:r>
          <w:tab/>
        </w:r>
        <w:r>
          <w:fldChar w:fldCharType="begin"/>
        </w:r>
        <w:r>
          <w:instrText xml:space="preserve"> PAGEREF _Toc9542 \h </w:instrText>
        </w:r>
        <w:r>
          <w:fldChar w:fldCharType="separate"/>
        </w:r>
        <w:r>
          <w:t>6</w:t>
        </w:r>
        <w:r>
          <w:fldChar w:fldCharType="end"/>
        </w:r>
      </w:hyperlink>
    </w:p>
    <w:p>
      <w:pPr>
        <w:pStyle w:val="TOC2"/>
        <w:tabs>
          <w:tab w:val="right" w:leader="dot" w:pos="8306"/>
        </w:tabs>
      </w:pPr>
      <w:hyperlink w:anchor="_Toc11440" w:history="1">
        <w:r>
          <w:rPr>
            <w:rFonts w:ascii="仿宋" w:eastAsia="仿宋" w:hAnsi="仿宋" w:cs="仿宋" w:hint="eastAsia"/>
            <w:lang w:eastAsia="zh-CN"/>
          </w:rPr>
          <w:t>(五)、公司文化与员工职业发展融合</w:t>
        </w:r>
        <w:r>
          <w:tab/>
        </w:r>
        <w:r>
          <w:fldChar w:fldCharType="begin"/>
        </w:r>
        <w:r>
          <w:instrText xml:space="preserve"> PAGEREF _Toc11440 \h </w:instrText>
        </w:r>
        <w:r>
          <w:fldChar w:fldCharType="separate"/>
        </w:r>
        <w:r>
          <w:t>8</w:t>
        </w:r>
        <w:r>
          <w:fldChar w:fldCharType="end"/>
        </w:r>
      </w:hyperlink>
    </w:p>
    <w:p>
      <w:pPr>
        <w:pStyle w:val="TOC2"/>
        <w:tabs>
          <w:tab w:val="right" w:leader="dot" w:pos="8306"/>
        </w:tabs>
      </w:pPr>
      <w:hyperlink w:anchor="_Toc13227" w:history="1">
        <w:r>
          <w:rPr>
            <w:rFonts w:ascii="仿宋" w:eastAsia="仿宋" w:hAnsi="仿宋" w:cs="仿宋" w:hint="eastAsia"/>
            <w:lang w:eastAsia="zh-CN"/>
          </w:rPr>
          <w:t>(六)、未来趋势与发展策略</w:t>
        </w:r>
        <w:r>
          <w:tab/>
        </w:r>
        <w:r>
          <w:fldChar w:fldCharType="begin"/>
        </w:r>
        <w:r>
          <w:instrText xml:space="preserve"> PAGEREF _Toc13227 \h </w:instrText>
        </w:r>
        <w:r>
          <w:fldChar w:fldCharType="separate"/>
        </w:r>
        <w:r>
          <w:t>10</w:t>
        </w:r>
        <w:r>
          <w:fldChar w:fldCharType="end"/>
        </w:r>
      </w:hyperlink>
    </w:p>
    <w:p>
      <w:pPr>
        <w:pStyle w:val="TOC1"/>
        <w:tabs>
          <w:tab w:val="right" w:leader="dot" w:pos="8306"/>
        </w:tabs>
      </w:pPr>
      <w:hyperlink w:anchor="_Toc28738" w:history="1">
        <w:r>
          <w:rPr>
            <w:rFonts w:ascii="仿宋" w:eastAsia="仿宋" w:hAnsi="仿宋" w:cs="仿宋" w:hint="eastAsia"/>
            <w:lang w:eastAsia="zh-CN"/>
          </w:rPr>
          <w:t>二、金属制建筑装饰、散热器及其零件行业背景分析</w:t>
        </w:r>
        <w:r>
          <w:tab/>
        </w:r>
        <w:r>
          <w:fldChar w:fldCharType="begin"/>
        </w:r>
        <w:r>
          <w:instrText xml:space="preserve"> PAGEREF _Toc28738 \h </w:instrText>
        </w:r>
        <w:r>
          <w:fldChar w:fldCharType="separate"/>
        </w:r>
        <w:r>
          <w:t>12</w:t>
        </w:r>
        <w:r>
          <w:fldChar w:fldCharType="end"/>
        </w:r>
      </w:hyperlink>
    </w:p>
    <w:p>
      <w:pPr>
        <w:pStyle w:val="TOC2"/>
        <w:tabs>
          <w:tab w:val="right" w:leader="dot" w:pos="8306"/>
        </w:tabs>
      </w:pPr>
      <w:hyperlink w:anchor="_Toc2651" w:history="1">
        <w:r>
          <w:rPr>
            <w:rFonts w:ascii="仿宋" w:eastAsia="仿宋" w:hAnsi="仿宋" w:cs="仿宋" w:hint="eastAsia"/>
            <w:lang w:eastAsia="zh-CN"/>
          </w:rPr>
          <w:t>(一)、金属制建筑装饰、散热器及其零件行业背景分析</w:t>
        </w:r>
        <w:r>
          <w:tab/>
        </w:r>
        <w:r>
          <w:fldChar w:fldCharType="begin"/>
        </w:r>
        <w:r>
          <w:instrText xml:space="preserve"> PAGEREF _Toc2651 \h </w:instrText>
        </w:r>
        <w:r>
          <w:fldChar w:fldCharType="separate"/>
        </w:r>
        <w:r>
          <w:t>12</w:t>
        </w:r>
        <w:r>
          <w:fldChar w:fldCharType="end"/>
        </w:r>
      </w:hyperlink>
    </w:p>
    <w:p>
      <w:pPr>
        <w:pStyle w:val="TOC1"/>
        <w:tabs>
          <w:tab w:val="right" w:leader="dot" w:pos="8306"/>
        </w:tabs>
      </w:pPr>
      <w:hyperlink w:anchor="_Toc16169" w:history="1">
        <w:r>
          <w:rPr>
            <w:rFonts w:ascii="仿宋" w:eastAsia="仿宋" w:hAnsi="仿宋" w:cs="仿宋" w:hint="eastAsia"/>
            <w:lang w:eastAsia="zh-CN"/>
          </w:rPr>
          <w:t>三、公司简介</w:t>
        </w:r>
        <w:r>
          <w:tab/>
        </w:r>
        <w:r>
          <w:fldChar w:fldCharType="begin"/>
        </w:r>
        <w:r>
          <w:instrText xml:space="preserve"> PAGEREF _Toc16169 \h </w:instrText>
        </w:r>
        <w:r>
          <w:fldChar w:fldCharType="separate"/>
        </w:r>
        <w:r>
          <w:t>14</w:t>
        </w:r>
        <w:r>
          <w:fldChar w:fldCharType="end"/>
        </w:r>
      </w:hyperlink>
    </w:p>
    <w:p>
      <w:pPr>
        <w:pStyle w:val="TOC2"/>
        <w:tabs>
          <w:tab w:val="right" w:leader="dot" w:pos="8306"/>
        </w:tabs>
      </w:pPr>
      <w:hyperlink w:anchor="_Toc32611" w:history="1">
        <w:r>
          <w:rPr>
            <w:rFonts w:ascii="仿宋" w:eastAsia="仿宋" w:hAnsi="仿宋" w:cs="仿宋" w:hint="eastAsia"/>
            <w:lang w:eastAsia="zh-CN"/>
          </w:rPr>
          <w:t>(一)、公司基本信息</w:t>
        </w:r>
        <w:r>
          <w:tab/>
        </w:r>
        <w:r>
          <w:fldChar w:fldCharType="begin"/>
        </w:r>
        <w:r>
          <w:instrText xml:space="preserve"> PAGEREF _Toc32611 \h </w:instrText>
        </w:r>
        <w:r>
          <w:fldChar w:fldCharType="separate"/>
        </w:r>
        <w:r>
          <w:t>14</w:t>
        </w:r>
        <w:r>
          <w:fldChar w:fldCharType="end"/>
        </w:r>
      </w:hyperlink>
    </w:p>
    <w:p>
      <w:pPr>
        <w:pStyle w:val="TOC2"/>
        <w:tabs>
          <w:tab w:val="right" w:leader="dot" w:pos="8306"/>
        </w:tabs>
      </w:pPr>
      <w:hyperlink w:anchor="_Toc10998" w:history="1">
        <w:r>
          <w:rPr>
            <w:rFonts w:ascii="仿宋" w:eastAsia="仿宋" w:hAnsi="仿宋" w:cs="仿宋" w:hint="eastAsia"/>
            <w:lang w:eastAsia="zh-CN"/>
          </w:rPr>
          <w:t>(二)、公司简介</w:t>
        </w:r>
        <w:r>
          <w:tab/>
        </w:r>
        <w:r>
          <w:fldChar w:fldCharType="begin"/>
        </w:r>
        <w:r>
          <w:instrText xml:space="preserve"> PAGEREF _Toc10998 \h </w:instrText>
        </w:r>
        <w:r>
          <w:fldChar w:fldCharType="separate"/>
        </w:r>
        <w:r>
          <w:t>15</w:t>
        </w:r>
        <w:r>
          <w:fldChar w:fldCharType="end"/>
        </w:r>
      </w:hyperlink>
    </w:p>
    <w:p>
      <w:pPr>
        <w:pStyle w:val="TOC2"/>
        <w:tabs>
          <w:tab w:val="right" w:leader="dot" w:pos="8306"/>
        </w:tabs>
      </w:pPr>
      <w:hyperlink w:anchor="_Toc2787" w:history="1">
        <w:r>
          <w:rPr>
            <w:rFonts w:ascii="仿宋" w:eastAsia="仿宋" w:hAnsi="仿宋" w:cs="仿宋" w:hint="eastAsia"/>
            <w:lang w:eastAsia="zh-CN"/>
          </w:rPr>
          <w:t>(三)、核心人员介绍</w:t>
        </w:r>
        <w:r>
          <w:tab/>
        </w:r>
        <w:r>
          <w:fldChar w:fldCharType="begin"/>
        </w:r>
        <w:r>
          <w:instrText xml:space="preserve"> PAGEREF _Toc2787 \h </w:instrText>
        </w:r>
        <w:r>
          <w:fldChar w:fldCharType="separate"/>
        </w:r>
        <w:r>
          <w:t>17</w:t>
        </w:r>
        <w:r>
          <w:fldChar w:fldCharType="end"/>
        </w:r>
      </w:hyperlink>
    </w:p>
    <w:p>
      <w:pPr>
        <w:pStyle w:val="TOC1"/>
        <w:tabs>
          <w:tab w:val="right" w:leader="dot" w:pos="8306"/>
        </w:tabs>
      </w:pPr>
      <w:hyperlink w:anchor="_Toc3289" w:history="1">
        <w:r>
          <w:rPr>
            <w:rFonts w:ascii="仿宋" w:eastAsia="仿宋" w:hAnsi="仿宋" w:cs="仿宋" w:hint="eastAsia"/>
            <w:lang w:eastAsia="zh-CN"/>
          </w:rPr>
          <w:t>四、项目基本情况</w:t>
        </w:r>
        <w:r>
          <w:tab/>
        </w:r>
        <w:r>
          <w:fldChar w:fldCharType="begin"/>
        </w:r>
        <w:r>
          <w:instrText xml:space="preserve"> PAGEREF _Toc3289 \h </w:instrText>
        </w:r>
        <w:r>
          <w:fldChar w:fldCharType="separate"/>
        </w:r>
        <w:r>
          <w:t>19</w:t>
        </w:r>
        <w:r>
          <w:fldChar w:fldCharType="end"/>
        </w:r>
      </w:hyperlink>
    </w:p>
    <w:p>
      <w:pPr>
        <w:pStyle w:val="TOC2"/>
        <w:tabs>
          <w:tab w:val="right" w:leader="dot" w:pos="8306"/>
        </w:tabs>
      </w:pPr>
      <w:hyperlink w:anchor="_Toc1205" w:history="1">
        <w:r>
          <w:rPr>
            <w:rFonts w:ascii="仿宋" w:eastAsia="仿宋" w:hAnsi="仿宋" w:cs="仿宋" w:hint="eastAsia"/>
            <w:lang w:eastAsia="zh-CN"/>
          </w:rPr>
          <w:t>(一)、项目名称及建设性质</w:t>
        </w:r>
        <w:r>
          <w:tab/>
        </w:r>
        <w:r>
          <w:fldChar w:fldCharType="begin"/>
        </w:r>
        <w:r>
          <w:instrText xml:space="preserve"> PAGEREF _Toc1205 \h </w:instrText>
        </w:r>
        <w:r>
          <w:fldChar w:fldCharType="separate"/>
        </w:r>
        <w:r>
          <w:t>19</w:t>
        </w:r>
        <w:r>
          <w:fldChar w:fldCharType="end"/>
        </w:r>
      </w:hyperlink>
    </w:p>
    <w:p>
      <w:pPr>
        <w:pStyle w:val="TOC2"/>
        <w:tabs>
          <w:tab w:val="right" w:leader="dot" w:pos="8306"/>
        </w:tabs>
      </w:pPr>
      <w:hyperlink w:anchor="_Toc15132" w:history="1">
        <w:r>
          <w:rPr>
            <w:rFonts w:ascii="仿宋" w:eastAsia="仿宋" w:hAnsi="仿宋" w:cs="仿宋" w:hint="eastAsia"/>
            <w:lang w:eastAsia="zh-CN"/>
          </w:rPr>
          <w:t>(二)、项目承办单位</w:t>
        </w:r>
        <w:r>
          <w:tab/>
        </w:r>
        <w:r>
          <w:fldChar w:fldCharType="begin"/>
        </w:r>
        <w:r>
          <w:instrText xml:space="preserve"> PAGEREF _Toc15132 \h </w:instrText>
        </w:r>
        <w:r>
          <w:fldChar w:fldCharType="separate"/>
        </w:r>
        <w:r>
          <w:t>20</w:t>
        </w:r>
        <w:r>
          <w:fldChar w:fldCharType="end"/>
        </w:r>
      </w:hyperlink>
    </w:p>
    <w:p>
      <w:pPr>
        <w:pStyle w:val="TOC2"/>
        <w:tabs>
          <w:tab w:val="right" w:leader="dot" w:pos="8306"/>
        </w:tabs>
      </w:pPr>
      <w:hyperlink w:anchor="_Toc14435" w:history="1">
        <w:r>
          <w:rPr>
            <w:rFonts w:ascii="仿宋" w:eastAsia="仿宋" w:hAnsi="仿宋" w:cs="仿宋" w:hint="eastAsia"/>
            <w:lang w:eastAsia="zh-CN"/>
          </w:rPr>
          <w:t>(三)、项目实施的可行性</w:t>
        </w:r>
        <w:r>
          <w:tab/>
        </w:r>
        <w:r>
          <w:fldChar w:fldCharType="begin"/>
        </w:r>
        <w:r>
          <w:instrText xml:space="preserve"> PAGEREF _Toc14435 \h </w:instrText>
        </w:r>
        <w:r>
          <w:fldChar w:fldCharType="separate"/>
        </w:r>
        <w:r>
          <w:t>21</w:t>
        </w:r>
        <w:r>
          <w:fldChar w:fldCharType="end"/>
        </w:r>
      </w:hyperlink>
    </w:p>
    <w:p>
      <w:pPr>
        <w:pStyle w:val="TOC2"/>
        <w:tabs>
          <w:tab w:val="right" w:leader="dot" w:pos="8306"/>
        </w:tabs>
      </w:pPr>
      <w:hyperlink w:anchor="_Toc12233" w:history="1">
        <w:r>
          <w:rPr>
            <w:rFonts w:ascii="仿宋" w:eastAsia="仿宋" w:hAnsi="仿宋" w:cs="仿宋" w:hint="eastAsia"/>
            <w:lang w:eastAsia="zh-CN"/>
          </w:rPr>
          <w:t>(四)、项目建设选址</w:t>
        </w:r>
        <w:r>
          <w:tab/>
        </w:r>
        <w:r>
          <w:fldChar w:fldCharType="begin"/>
        </w:r>
        <w:r>
          <w:instrText xml:space="preserve"> PAGEREF _Toc12233 \h </w:instrText>
        </w:r>
        <w:r>
          <w:fldChar w:fldCharType="separate"/>
        </w:r>
        <w:r>
          <w:t>23</w:t>
        </w:r>
        <w:r>
          <w:fldChar w:fldCharType="end"/>
        </w:r>
      </w:hyperlink>
    </w:p>
    <w:p>
      <w:pPr>
        <w:pStyle w:val="TOC2"/>
        <w:tabs>
          <w:tab w:val="right" w:leader="dot" w:pos="8306"/>
        </w:tabs>
      </w:pPr>
      <w:hyperlink w:anchor="_Toc18901" w:history="1">
        <w:r>
          <w:rPr>
            <w:rFonts w:ascii="仿宋" w:eastAsia="仿宋" w:hAnsi="仿宋" w:cs="仿宋" w:hint="eastAsia"/>
            <w:lang w:eastAsia="zh-CN"/>
          </w:rPr>
          <w:t>(五)、建筑物建设规模</w:t>
        </w:r>
        <w:r>
          <w:tab/>
        </w:r>
        <w:r>
          <w:fldChar w:fldCharType="begin"/>
        </w:r>
        <w:r>
          <w:instrText xml:space="preserve"> PAGEREF _Toc18901 \h </w:instrText>
        </w:r>
        <w:r>
          <w:fldChar w:fldCharType="separate"/>
        </w:r>
        <w:r>
          <w:t>24</w:t>
        </w:r>
        <w:r>
          <w:fldChar w:fldCharType="end"/>
        </w:r>
      </w:hyperlink>
    </w:p>
    <w:p>
      <w:pPr>
        <w:pStyle w:val="TOC2"/>
        <w:tabs>
          <w:tab w:val="right" w:leader="dot" w:pos="8306"/>
        </w:tabs>
      </w:pPr>
      <w:hyperlink w:anchor="_Toc20770" w:history="1">
        <w:r>
          <w:rPr>
            <w:rFonts w:ascii="仿宋" w:eastAsia="仿宋" w:hAnsi="仿宋" w:cs="仿宋" w:hint="eastAsia"/>
            <w:lang w:eastAsia="zh-CN"/>
          </w:rPr>
          <w:t>(六)、项目总投资及资金构成</w:t>
        </w:r>
        <w:r>
          <w:tab/>
        </w:r>
        <w:r>
          <w:fldChar w:fldCharType="begin"/>
        </w:r>
        <w:r>
          <w:instrText xml:space="preserve"> PAGEREF _Toc20770 \h </w:instrText>
        </w:r>
        <w:r>
          <w:fldChar w:fldCharType="separate"/>
        </w:r>
        <w:r>
          <w:t>25</w:t>
        </w:r>
        <w:r>
          <w:fldChar w:fldCharType="end"/>
        </w:r>
      </w:hyperlink>
    </w:p>
    <w:p>
      <w:pPr>
        <w:pStyle w:val="TOC2"/>
        <w:tabs>
          <w:tab w:val="right" w:leader="dot" w:pos="8306"/>
        </w:tabs>
      </w:pPr>
      <w:hyperlink w:anchor="_Toc30811" w:history="1">
        <w:r>
          <w:rPr>
            <w:rFonts w:ascii="仿宋" w:eastAsia="仿宋" w:hAnsi="仿宋" w:cs="仿宋" w:hint="eastAsia"/>
            <w:lang w:eastAsia="zh-CN"/>
          </w:rPr>
          <w:t>(七)、资金筹措方案</w:t>
        </w:r>
        <w:r>
          <w:tab/>
        </w:r>
        <w:r>
          <w:fldChar w:fldCharType="begin"/>
        </w:r>
        <w:r>
          <w:instrText xml:space="preserve"> PAGEREF _Toc30811 \h </w:instrText>
        </w:r>
        <w:r>
          <w:fldChar w:fldCharType="separate"/>
        </w:r>
        <w:r>
          <w:t>26</w:t>
        </w:r>
        <w:r>
          <w:fldChar w:fldCharType="end"/>
        </w:r>
      </w:hyperlink>
    </w:p>
    <w:p>
      <w:pPr>
        <w:pStyle w:val="TOC2"/>
        <w:tabs>
          <w:tab w:val="right" w:leader="dot" w:pos="8306"/>
        </w:tabs>
      </w:pPr>
      <w:hyperlink w:anchor="_Toc21254" w:history="1">
        <w:r>
          <w:rPr>
            <w:rFonts w:ascii="仿宋" w:eastAsia="仿宋" w:hAnsi="仿宋" w:cs="仿宋" w:hint="eastAsia"/>
            <w:lang w:eastAsia="zh-CN"/>
          </w:rPr>
          <w:t>(八)、项目预期经济效益规划目标</w:t>
        </w:r>
        <w:r>
          <w:tab/>
        </w:r>
        <w:r>
          <w:fldChar w:fldCharType="begin"/>
        </w:r>
        <w:r>
          <w:instrText xml:space="preserve"> PAGEREF _Toc21254 \h </w:instrText>
        </w:r>
        <w:r>
          <w:fldChar w:fldCharType="separate"/>
        </w:r>
        <w:r>
          <w:t>27</w:t>
        </w:r>
        <w:r>
          <w:fldChar w:fldCharType="end"/>
        </w:r>
      </w:hyperlink>
    </w:p>
    <w:p>
      <w:pPr>
        <w:pStyle w:val="TOC2"/>
        <w:tabs>
          <w:tab w:val="right" w:leader="dot" w:pos="8306"/>
        </w:tabs>
      </w:pPr>
      <w:hyperlink w:anchor="_Toc31476" w:history="1">
        <w:r>
          <w:rPr>
            <w:rFonts w:ascii="仿宋" w:eastAsia="仿宋" w:hAnsi="仿宋" w:cs="仿宋" w:hint="eastAsia"/>
            <w:lang w:eastAsia="zh-CN"/>
          </w:rPr>
          <w:t>(九)、项目建设进度规划</w:t>
        </w:r>
        <w:r>
          <w:tab/>
        </w:r>
        <w:r>
          <w:fldChar w:fldCharType="begin"/>
        </w:r>
        <w:r>
          <w:instrText xml:space="preserve"> PAGEREF _Toc31476 \h </w:instrText>
        </w:r>
        <w:r>
          <w:fldChar w:fldCharType="separate"/>
        </w:r>
        <w:r>
          <w:t>28</w:t>
        </w:r>
        <w:r>
          <w:fldChar w:fldCharType="end"/>
        </w:r>
      </w:hyperlink>
    </w:p>
    <w:p>
      <w:pPr>
        <w:pStyle w:val="TOC1"/>
        <w:tabs>
          <w:tab w:val="right" w:leader="dot" w:pos="8306"/>
        </w:tabs>
      </w:pPr>
      <w:hyperlink w:anchor="_Toc8332" w:history="1">
        <w:r>
          <w:rPr>
            <w:rFonts w:ascii="仿宋" w:eastAsia="仿宋" w:hAnsi="仿宋" w:cs="仿宋" w:hint="eastAsia"/>
            <w:lang w:eastAsia="zh-CN"/>
          </w:rPr>
          <w:t>五、第七章员工培训与发展</w:t>
        </w:r>
        <w:r>
          <w:tab/>
        </w:r>
        <w:r>
          <w:fldChar w:fldCharType="begin"/>
        </w:r>
        <w:r>
          <w:instrText xml:space="preserve"> PAGEREF _Toc8332 \h </w:instrText>
        </w:r>
        <w:r>
          <w:fldChar w:fldCharType="separate"/>
        </w:r>
        <w:r>
          <w:t>31</w:t>
        </w:r>
        <w:r>
          <w:fldChar w:fldCharType="end"/>
        </w:r>
      </w:hyperlink>
    </w:p>
    <w:p>
      <w:pPr>
        <w:pStyle w:val="TOC2"/>
        <w:tabs>
          <w:tab w:val="right" w:leader="dot" w:pos="8306"/>
        </w:tabs>
      </w:pPr>
      <w:hyperlink w:anchor="_Toc18448" w:history="1">
        <w:r>
          <w:rPr>
            <w:rFonts w:ascii="仿宋" w:eastAsia="仿宋" w:hAnsi="仿宋" w:cs="仿宋" w:hint="eastAsia"/>
            <w:lang w:eastAsia="zh-CN"/>
          </w:rPr>
          <w:t>(一)、培训需求分析</w:t>
        </w:r>
        <w:r>
          <w:tab/>
        </w:r>
        <w:r>
          <w:fldChar w:fldCharType="begin"/>
        </w:r>
        <w:r>
          <w:instrText xml:space="preserve"> PAGEREF _Toc18448 \h </w:instrText>
        </w:r>
        <w:r>
          <w:fldChar w:fldCharType="separate"/>
        </w:r>
        <w:r>
          <w:t>31</w:t>
        </w:r>
        <w:r>
          <w:fldChar w:fldCharType="end"/>
        </w:r>
      </w:hyperlink>
    </w:p>
    <w:p>
      <w:pPr>
        <w:pStyle w:val="TOC2"/>
        <w:tabs>
          <w:tab w:val="right" w:leader="dot" w:pos="8306"/>
        </w:tabs>
      </w:pPr>
      <w:hyperlink w:anchor="_Toc30544" w:history="1">
        <w:r>
          <w:rPr>
            <w:rFonts w:ascii="仿宋" w:eastAsia="仿宋" w:hAnsi="仿宋" w:cs="仿宋" w:hint="eastAsia"/>
            <w:lang w:eastAsia="zh-CN"/>
          </w:rPr>
          <w:t>(二)、培训计划制定</w:t>
        </w:r>
        <w:r>
          <w:tab/>
        </w:r>
        <w:r>
          <w:fldChar w:fldCharType="begin"/>
        </w:r>
        <w:r>
          <w:instrText xml:space="preserve"> PAGEREF _Toc30544 \h </w:instrText>
        </w:r>
        <w:r>
          <w:fldChar w:fldCharType="separate"/>
        </w:r>
        <w:r>
          <w:t>32</w:t>
        </w:r>
        <w:r>
          <w:fldChar w:fldCharType="end"/>
        </w:r>
      </w:hyperlink>
    </w:p>
    <w:p>
      <w:pPr>
        <w:pStyle w:val="TOC2"/>
        <w:tabs>
          <w:tab w:val="right" w:leader="dot" w:pos="8306"/>
        </w:tabs>
      </w:pPr>
      <w:hyperlink w:anchor="_Toc27676" w:history="1">
        <w:r>
          <w:rPr>
            <w:rFonts w:ascii="仿宋" w:eastAsia="仿宋" w:hAnsi="仿宋" w:cs="仿宋" w:hint="eastAsia"/>
            <w:lang w:eastAsia="zh-CN"/>
          </w:rPr>
          <w:t>(三)、培训实施与评估</w:t>
        </w:r>
        <w:r>
          <w:tab/>
        </w:r>
        <w:r>
          <w:fldChar w:fldCharType="begin"/>
        </w:r>
        <w:r>
          <w:instrText xml:space="preserve"> PAGEREF _Toc27676 \h </w:instrText>
        </w:r>
        <w:r>
          <w:fldChar w:fldCharType="separate"/>
        </w:r>
        <w:r>
          <w:t>32</w:t>
        </w:r>
        <w:r>
          <w:fldChar w:fldCharType="end"/>
        </w:r>
      </w:hyperlink>
    </w:p>
    <w:p>
      <w:pPr>
        <w:pStyle w:val="TOC2"/>
        <w:tabs>
          <w:tab w:val="right" w:leader="dot" w:pos="8306"/>
        </w:tabs>
      </w:pPr>
      <w:hyperlink w:anchor="_Toc27205" w:history="1">
        <w:r>
          <w:rPr>
            <w:rFonts w:ascii="仿宋" w:eastAsia="仿宋" w:hAnsi="仿宋" w:cs="仿宋" w:hint="eastAsia"/>
            <w:lang w:eastAsia="zh-CN"/>
          </w:rPr>
          <w:t>(四)、持续学习与专业发展支持</w:t>
        </w:r>
        <w:r>
          <w:tab/>
        </w:r>
        <w:r>
          <w:fldChar w:fldCharType="begin"/>
        </w:r>
        <w:r>
          <w:instrText xml:space="preserve"> PAGEREF _Toc27205 \h </w:instrText>
        </w:r>
        <w:r>
          <w:fldChar w:fldCharType="separate"/>
        </w:r>
        <w:r>
          <w:t>34</w:t>
        </w:r>
        <w:r>
          <w:fldChar w:fldCharType="end"/>
        </w:r>
      </w:hyperlink>
    </w:p>
    <w:p>
      <w:pPr>
        <w:pStyle w:val="TOC1"/>
        <w:tabs>
          <w:tab w:val="right" w:leader="dot" w:pos="8306"/>
        </w:tabs>
      </w:pPr>
      <w:hyperlink w:anchor="_Toc28046" w:history="1">
        <w:r>
          <w:rPr>
            <w:rFonts w:ascii="仿宋" w:eastAsia="仿宋" w:hAnsi="仿宋" w:cs="仿宋" w:hint="eastAsia"/>
            <w:lang w:eastAsia="zh-CN"/>
          </w:rPr>
          <w:t>六、第十三章技术与创新支持</w:t>
        </w:r>
        <w:r>
          <w:tab/>
        </w:r>
        <w:r>
          <w:fldChar w:fldCharType="begin"/>
        </w:r>
        <w:r>
          <w:instrText xml:space="preserve"> PAGEREF _Toc28046 \h </w:instrText>
        </w:r>
        <w:r>
          <w:fldChar w:fldCharType="separate"/>
        </w:r>
        <w:r>
          <w:t>35</w:t>
        </w:r>
        <w:r>
          <w:fldChar w:fldCharType="end"/>
        </w:r>
      </w:hyperlink>
    </w:p>
    <w:p>
      <w:pPr>
        <w:pStyle w:val="TOC2"/>
        <w:tabs>
          <w:tab w:val="right" w:leader="dot" w:pos="8306"/>
        </w:tabs>
      </w:pPr>
      <w:hyperlink w:anchor="_Toc28690" w:history="1">
        <w:r>
          <w:rPr>
            <w:rFonts w:ascii="仿宋" w:eastAsia="仿宋" w:hAnsi="仿宋" w:cs="仿宋" w:hint="eastAsia"/>
            <w:lang w:eastAsia="zh-CN"/>
          </w:rPr>
          <w:t>(一)、技术培训与更新</w:t>
        </w:r>
        <w:r>
          <w:tab/>
        </w:r>
        <w:r>
          <w:fldChar w:fldCharType="begin"/>
        </w:r>
        <w:r>
          <w:instrText xml:space="preserve"> PAGEREF _Toc28690 \h </w:instrText>
        </w:r>
        <w:r>
          <w:fldChar w:fldCharType="separate"/>
        </w:r>
        <w:r>
          <w:t>35</w:t>
        </w:r>
        <w:r>
          <w:fldChar w:fldCharType="end"/>
        </w:r>
      </w:hyperlink>
    </w:p>
    <w:p>
      <w:pPr>
        <w:pStyle w:val="TOC2"/>
        <w:tabs>
          <w:tab w:val="right" w:leader="dot" w:pos="8306"/>
        </w:tabs>
      </w:pPr>
      <w:hyperlink w:anchor="_Toc29275" w:history="1">
        <w:r>
          <w:rPr>
            <w:rFonts w:ascii="仿宋" w:eastAsia="仿宋" w:hAnsi="仿宋" w:cs="仿宋" w:hint="eastAsia"/>
            <w:lang w:eastAsia="zh-CN"/>
          </w:rPr>
          <w:t>(二)、创新文化与项目支持</w:t>
        </w:r>
        <w:r>
          <w:tab/>
        </w:r>
        <w:r>
          <w:fldChar w:fldCharType="begin"/>
        </w:r>
        <w:r>
          <w:instrText xml:space="preserve"> PAGEREF _Toc29275 \h </w:instrText>
        </w:r>
        <w:r>
          <w:fldChar w:fldCharType="separate"/>
        </w:r>
        <w:r>
          <w:t>36</w:t>
        </w:r>
        <w:r>
          <w:fldChar w:fldCharType="end"/>
        </w:r>
      </w:hyperlink>
    </w:p>
    <w:p>
      <w:pPr>
        <w:pStyle w:val="TOC1"/>
        <w:tabs>
          <w:tab w:val="right" w:leader="dot" w:pos="8306"/>
        </w:tabs>
      </w:pPr>
      <w:hyperlink w:anchor="_Toc311" w:history="1">
        <w:r>
          <w:rPr>
            <w:rFonts w:ascii="仿宋" w:eastAsia="仿宋" w:hAnsi="仿宋" w:cs="仿宋" w:hint="eastAsia"/>
            <w:lang w:eastAsia="zh-CN"/>
          </w:rPr>
          <w:t>七、第二十六章人才留存与流失管理</w:t>
        </w:r>
        <w:r>
          <w:tab/>
        </w:r>
        <w:r>
          <w:fldChar w:fldCharType="begin"/>
        </w:r>
        <w:r>
          <w:instrText xml:space="preserve"> PAGEREF _Toc311 \h </w:instrText>
        </w:r>
        <w:r>
          <w:fldChar w:fldCharType="separate"/>
        </w:r>
        <w:r>
          <w:t>37</w:t>
        </w:r>
        <w:r>
          <w:fldChar w:fldCharType="end"/>
        </w:r>
      </w:hyperlink>
    </w:p>
    <w:p>
      <w:pPr>
        <w:pStyle w:val="TOC2"/>
        <w:tabs>
          <w:tab w:val="right" w:leader="dot" w:pos="8306"/>
        </w:tabs>
      </w:pPr>
      <w:hyperlink w:anchor="_Toc14830" w:history="1">
        <w:r>
          <w:rPr>
            <w:rFonts w:ascii="仿宋" w:eastAsia="仿宋" w:hAnsi="仿宋" w:cs="仿宋" w:hint="eastAsia"/>
            <w:lang w:eastAsia="zh-CN"/>
          </w:rPr>
          <w:t>(一)、人才留存策略</w:t>
        </w:r>
        <w:r>
          <w:tab/>
        </w:r>
        <w:r>
          <w:fldChar w:fldCharType="begin"/>
        </w:r>
        <w:r>
          <w:instrText xml:space="preserve"> PAGEREF _Toc14830 \h </w:instrText>
        </w:r>
        <w:r>
          <w:fldChar w:fldCharType="separate"/>
        </w:r>
        <w:r>
          <w:t>37</w:t>
        </w:r>
        <w:r>
          <w:fldChar w:fldCharType="end"/>
        </w:r>
      </w:hyperlink>
    </w:p>
    <w:p>
      <w:pPr>
        <w:pStyle w:val="TOC2"/>
        <w:tabs>
          <w:tab w:val="right" w:leader="dot" w:pos="8306"/>
        </w:tabs>
      </w:pPr>
      <w:hyperlink w:anchor="_Toc11415" w:history="1">
        <w:r>
          <w:rPr>
            <w:rFonts w:ascii="仿宋" w:eastAsia="仿宋" w:hAnsi="仿宋" w:cs="仿宋" w:hint="eastAsia"/>
            <w:lang w:eastAsia="zh-CN"/>
          </w:rPr>
          <w:t>(二)、人才流失分析与改进</w:t>
        </w:r>
        <w:r>
          <w:tab/>
        </w:r>
        <w:r>
          <w:fldChar w:fldCharType="begin"/>
        </w:r>
        <w:r>
          <w:instrText xml:space="preserve"> PAGEREF _Toc11415 \h </w:instrText>
        </w:r>
        <w:r>
          <w:fldChar w:fldCharType="separate"/>
        </w:r>
        <w:r>
          <w:t>37</w:t>
        </w:r>
        <w:r>
          <w:fldChar w:fldCharType="end"/>
        </w:r>
      </w:hyperlink>
    </w:p>
    <w:p>
      <w:pPr>
        <w:pStyle w:val="TOC2"/>
        <w:tabs>
          <w:tab w:val="right" w:leader="dot" w:pos="8306"/>
        </w:tabs>
      </w:pPr>
      <w:hyperlink w:anchor="_Toc22563" w:history="1">
        <w:r>
          <w:rPr>
            <w:rFonts w:ascii="仿宋" w:eastAsia="仿宋" w:hAnsi="仿宋" w:cs="仿宋" w:hint="eastAsia"/>
            <w:lang w:eastAsia="zh-CN"/>
          </w:rPr>
          <w:t>(三)、持续改进与未来展望</w:t>
        </w:r>
        <w:r>
          <w:tab/>
        </w:r>
        <w:r>
          <w:fldChar w:fldCharType="begin"/>
        </w:r>
        <w:r>
          <w:instrText xml:space="preserve"> PAGEREF _Toc22563 \h </w:instrText>
        </w:r>
        <w:r>
          <w:fldChar w:fldCharType="separate"/>
        </w:r>
        <w:r>
          <w:t>38</w:t>
        </w:r>
        <w:r>
          <w:fldChar w:fldCharType="end"/>
        </w:r>
      </w:hyperlink>
    </w:p>
    <w:p>
      <w:pPr>
        <w:pStyle w:val="TOC1"/>
        <w:tabs>
          <w:tab w:val="right" w:leader="dot" w:pos="8306"/>
        </w:tabs>
      </w:pPr>
      <w:hyperlink w:anchor="_Toc32025" w:history="1">
        <w:r>
          <w:rPr>
            <w:rFonts w:ascii="仿宋" w:eastAsia="仿宋" w:hAnsi="仿宋" w:cs="仿宋" w:hint="eastAsia"/>
            <w:lang w:eastAsia="zh-CN"/>
          </w:rPr>
          <w:t>八、第三十八章员工社交媒体管理</w:t>
        </w:r>
        <w:r>
          <w:tab/>
        </w:r>
        <w:r>
          <w:fldChar w:fldCharType="begin"/>
        </w:r>
        <w:r>
          <w:instrText xml:space="preserve"> PAGEREF _Toc32025 \h </w:instrText>
        </w:r>
        <w:r>
          <w:fldChar w:fldCharType="separate"/>
        </w:r>
        <w:r>
          <w:t>38</w:t>
        </w:r>
        <w:r>
          <w:fldChar w:fldCharType="end"/>
        </w:r>
      </w:hyperlink>
    </w:p>
    <w:p>
      <w:pPr>
        <w:pStyle w:val="TOC2"/>
        <w:tabs>
          <w:tab w:val="right" w:leader="dot" w:pos="8306"/>
        </w:tabs>
      </w:pPr>
      <w:hyperlink w:anchor="_Toc16597" w:history="1">
        <w:r>
          <w:rPr>
            <w:rFonts w:ascii="仿宋" w:eastAsia="仿宋" w:hAnsi="仿宋" w:cs="仿宋" w:hint="eastAsia"/>
            <w:lang w:eastAsia="zh-CN"/>
          </w:rPr>
          <w:t>(一)、员工社交媒体政策</w:t>
        </w:r>
        <w:r>
          <w:tab/>
        </w:r>
        <w:r>
          <w:fldChar w:fldCharType="begin"/>
        </w:r>
        <w:r>
          <w:instrText xml:space="preserve"> PAGEREF _Toc16597 \h </w:instrText>
        </w:r>
        <w:r>
          <w:fldChar w:fldCharType="separate"/>
        </w:r>
        <w:r>
          <w:t>38</w:t>
        </w:r>
        <w:r>
          <w:fldChar w:fldCharType="end"/>
        </w:r>
      </w:hyperlink>
    </w:p>
    <w:p>
      <w:pPr>
        <w:pStyle w:val="TOC2"/>
        <w:tabs>
          <w:tab w:val="right" w:leader="dot" w:pos="8306"/>
        </w:tabs>
      </w:pPr>
      <w:hyperlink w:anchor="_Toc8570" w:history="1">
        <w:r>
          <w:rPr>
            <w:rFonts w:ascii="仿宋" w:eastAsia="仿宋" w:hAnsi="仿宋" w:cs="仿宋" w:hint="eastAsia"/>
            <w:lang w:eastAsia="zh-CN"/>
          </w:rPr>
          <w:t>(二)、个人品牌与公司形象的关联</w:t>
        </w:r>
        <w:r>
          <w:tab/>
        </w:r>
        <w:r>
          <w:fldChar w:fldCharType="begin"/>
        </w:r>
        <w:r>
          <w:instrText xml:space="preserve"> PAGEREF _Toc8570 \h </w:instrText>
        </w:r>
        <w:r>
          <w:fldChar w:fldCharType="separate"/>
        </w:r>
        <w:r>
          <w:t>39</w:t>
        </w:r>
        <w:r>
          <w:fldChar w:fldCharType="end"/>
        </w:r>
      </w:hyperlink>
    </w:p>
    <w:p>
      <w:pPr>
        <w:pStyle w:val="TOC2"/>
        <w:tabs>
          <w:tab w:val="right" w:leader="dot" w:pos="8306"/>
        </w:tabs>
      </w:pPr>
      <w:hyperlink w:anchor="_Toc28913" w:history="1">
        <w:r>
          <w:rPr>
            <w:rFonts w:ascii="仿宋" w:eastAsia="仿宋" w:hAnsi="仿宋" w:cs="仿宋" w:hint="eastAsia"/>
            <w:lang w:eastAsia="zh-CN"/>
          </w:rPr>
          <w:t>(三)、社交媒体使用准则</w:t>
        </w:r>
        <w:r>
          <w:tab/>
        </w:r>
        <w:r>
          <w:fldChar w:fldCharType="begin"/>
        </w:r>
        <w:r>
          <w:instrText xml:space="preserve"> PAGEREF _Toc28913 \h </w:instrText>
        </w:r>
        <w:r>
          <w:fldChar w:fldCharType="separate"/>
        </w:r>
        <w:r>
          <w:t>40</w:t>
        </w:r>
        <w:r>
          <w:fldChar w:fldCharType="end"/>
        </w:r>
      </w:hyperlink>
    </w:p>
    <w:p>
      <w:pPr>
        <w:pStyle w:val="TOC2"/>
        <w:tabs>
          <w:tab w:val="right" w:leader="dot" w:pos="8306"/>
        </w:tabs>
      </w:pPr>
      <w:hyperlink w:anchor="_Toc3976" w:history="1">
        <w:r>
          <w:rPr>
            <w:rFonts w:ascii="仿宋" w:eastAsia="仿宋" w:hAnsi="仿宋" w:cs="仿宋" w:hint="eastAsia"/>
            <w:lang w:eastAsia="zh-CN"/>
          </w:rPr>
          <w:t>(四)、公司与员工互动</w:t>
        </w:r>
        <w:r>
          <w:tab/>
        </w:r>
        <w:r>
          <w:fldChar w:fldCharType="begin"/>
        </w:r>
        <w:r>
          <w:instrText xml:space="preserve"> PAGEREF _Toc3976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57" w:history="1">
        <w:r>
          <w:rPr>
            <w:rFonts w:ascii="仿宋" w:eastAsia="仿宋" w:hAnsi="仿宋" w:cs="仿宋" w:hint="eastAsia"/>
            <w:lang w:eastAsia="zh-CN"/>
          </w:rPr>
          <w:t>(五)、公司社交媒体账号管理</w:t>
        </w:r>
        <w:r>
          <w:tab/>
        </w:r>
        <w:r>
          <w:fldChar w:fldCharType="begin"/>
        </w:r>
        <w:r>
          <w:instrText xml:space="preserve"> PAGEREF _Toc10557 \h </w:instrText>
        </w:r>
        <w:r>
          <w:fldChar w:fldCharType="separate"/>
        </w:r>
        <w:r>
          <w:t>44</w:t>
        </w:r>
        <w:r>
          <w:fldChar w:fldCharType="end"/>
        </w:r>
      </w:hyperlink>
    </w:p>
    <w:p>
      <w:pPr>
        <w:pStyle w:val="TOC2"/>
        <w:tabs>
          <w:tab w:val="right" w:leader="dot" w:pos="8306"/>
        </w:tabs>
      </w:pPr>
      <w:hyperlink w:anchor="_Toc26206" w:history="1">
        <w:r>
          <w:rPr>
            <w:rFonts w:ascii="仿宋" w:eastAsia="仿宋" w:hAnsi="仿宋" w:cs="仿宋" w:hint="eastAsia"/>
            <w:lang w:eastAsia="zh-CN"/>
          </w:rPr>
          <w:t>(六)、职业发展机会的分享与推广</w:t>
        </w:r>
        <w:r>
          <w:tab/>
        </w:r>
        <w:r>
          <w:fldChar w:fldCharType="begin"/>
        </w:r>
        <w:r>
          <w:instrText xml:space="preserve"> PAGEREF _Toc26206 \h </w:instrText>
        </w:r>
        <w:r>
          <w:fldChar w:fldCharType="separate"/>
        </w:r>
        <w:r>
          <w:t>45</w:t>
        </w:r>
        <w:r>
          <w:fldChar w:fldCharType="end"/>
        </w:r>
      </w:hyperlink>
    </w:p>
    <w:p>
      <w:pPr>
        <w:pStyle w:val="TOC1"/>
        <w:tabs>
          <w:tab w:val="right" w:leader="dot" w:pos="8306"/>
        </w:tabs>
      </w:pPr>
      <w:hyperlink w:anchor="_Toc4141" w:history="1">
        <w:r>
          <w:rPr>
            <w:rFonts w:ascii="仿宋" w:eastAsia="仿宋" w:hAnsi="仿宋" w:cs="仿宋" w:hint="eastAsia"/>
            <w:lang w:eastAsia="zh-CN"/>
          </w:rPr>
          <w:t>九、第二十八章公司与员工法律关系</w:t>
        </w:r>
        <w:r>
          <w:tab/>
        </w:r>
        <w:r>
          <w:fldChar w:fldCharType="begin"/>
        </w:r>
        <w:r>
          <w:instrText xml:space="preserve"> PAGEREF _Toc4141 \h </w:instrText>
        </w:r>
        <w:r>
          <w:fldChar w:fldCharType="separate"/>
        </w:r>
        <w:r>
          <w:t>47</w:t>
        </w:r>
        <w:r>
          <w:fldChar w:fldCharType="end"/>
        </w:r>
      </w:hyperlink>
    </w:p>
    <w:p>
      <w:pPr>
        <w:pStyle w:val="TOC2"/>
        <w:tabs>
          <w:tab w:val="right" w:leader="dot" w:pos="8306"/>
        </w:tabs>
      </w:pPr>
      <w:hyperlink w:anchor="_Toc12122" w:history="1">
        <w:r>
          <w:rPr>
            <w:rFonts w:ascii="仿宋" w:eastAsia="仿宋" w:hAnsi="仿宋" w:cs="仿宋" w:hint="eastAsia"/>
            <w:lang w:eastAsia="zh-CN"/>
          </w:rPr>
          <w:t>(一)、劳动合同管理</w:t>
        </w:r>
        <w:r>
          <w:tab/>
        </w:r>
        <w:r>
          <w:fldChar w:fldCharType="begin"/>
        </w:r>
        <w:r>
          <w:instrText xml:space="preserve"> PAGEREF _Toc12122 \h </w:instrText>
        </w:r>
        <w:r>
          <w:fldChar w:fldCharType="separate"/>
        </w:r>
        <w:r>
          <w:t>47</w:t>
        </w:r>
        <w:r>
          <w:fldChar w:fldCharType="end"/>
        </w:r>
      </w:hyperlink>
    </w:p>
    <w:p>
      <w:pPr>
        <w:pStyle w:val="TOC2"/>
        <w:tabs>
          <w:tab w:val="right" w:leader="dot" w:pos="8306"/>
        </w:tabs>
      </w:pPr>
      <w:hyperlink w:anchor="_Toc31608" w:history="1">
        <w:r>
          <w:rPr>
            <w:rFonts w:ascii="仿宋" w:eastAsia="仿宋" w:hAnsi="仿宋" w:cs="仿宋" w:hint="eastAsia"/>
            <w:lang w:eastAsia="zh-CN"/>
          </w:rPr>
          <w:t>(二)、法定假期与劳动保障</w:t>
        </w:r>
        <w:r>
          <w:tab/>
        </w:r>
        <w:r>
          <w:fldChar w:fldCharType="begin"/>
        </w:r>
        <w:r>
          <w:instrText xml:space="preserve"> PAGEREF _Toc31608 \h </w:instrText>
        </w:r>
        <w:r>
          <w:fldChar w:fldCharType="separate"/>
        </w:r>
        <w:r>
          <w:t>47</w:t>
        </w:r>
        <w:r>
          <w:fldChar w:fldCharType="end"/>
        </w:r>
      </w:hyperlink>
    </w:p>
    <w:p>
      <w:pPr>
        <w:pStyle w:val="TOC2"/>
        <w:tabs>
          <w:tab w:val="right" w:leader="dot" w:pos="8306"/>
        </w:tabs>
      </w:pPr>
      <w:hyperlink w:anchor="_Toc23520" w:history="1">
        <w:r>
          <w:rPr>
            <w:rFonts w:ascii="仿宋" w:eastAsia="仿宋" w:hAnsi="仿宋" w:cs="仿宋" w:hint="eastAsia"/>
            <w:lang w:eastAsia="zh-CN"/>
          </w:rPr>
          <w:t>(三)、合规经营与风险防范</w:t>
        </w:r>
        <w:r>
          <w:tab/>
        </w:r>
        <w:r>
          <w:fldChar w:fldCharType="begin"/>
        </w:r>
        <w:r>
          <w:instrText xml:space="preserve"> PAGEREF _Toc23520 \h </w:instrText>
        </w:r>
        <w:r>
          <w:fldChar w:fldCharType="separate"/>
        </w:r>
        <w:r>
          <w:t>48</w:t>
        </w:r>
        <w:r>
          <w:fldChar w:fldCharType="end"/>
        </w:r>
      </w:hyperlink>
    </w:p>
    <w:p>
      <w:pPr>
        <w:pStyle w:val="TOC1"/>
        <w:tabs>
          <w:tab w:val="right" w:leader="dot" w:pos="8306"/>
        </w:tabs>
      </w:pPr>
      <w:hyperlink w:anchor="_Toc26449" w:history="1">
        <w:r>
          <w:rPr>
            <w:rFonts w:ascii="仿宋" w:eastAsia="仿宋" w:hAnsi="仿宋" w:cs="仿宋" w:hint="eastAsia"/>
            <w:lang w:eastAsia="zh-CN"/>
          </w:rPr>
          <w:t>十、第十二章职业伦理与社会责任</w:t>
        </w:r>
        <w:r>
          <w:tab/>
        </w:r>
        <w:r>
          <w:fldChar w:fldCharType="begin"/>
        </w:r>
        <w:r>
          <w:instrText xml:space="preserve"> PAGEREF _Toc26449 \h </w:instrText>
        </w:r>
        <w:r>
          <w:fldChar w:fldCharType="separate"/>
        </w:r>
        <w:r>
          <w:t>49</w:t>
        </w:r>
        <w:r>
          <w:fldChar w:fldCharType="end"/>
        </w:r>
      </w:hyperlink>
    </w:p>
    <w:p>
      <w:pPr>
        <w:pStyle w:val="TOC2"/>
        <w:tabs>
          <w:tab w:val="right" w:leader="dot" w:pos="8306"/>
        </w:tabs>
      </w:pPr>
      <w:hyperlink w:anchor="_Toc3631" w:history="1">
        <w:r>
          <w:rPr>
            <w:rFonts w:ascii="仿宋" w:eastAsia="仿宋" w:hAnsi="仿宋" w:cs="仿宋" w:hint="eastAsia"/>
            <w:lang w:eastAsia="zh-CN"/>
          </w:rPr>
          <w:t>(一)、职业道德规范</w:t>
        </w:r>
        <w:r>
          <w:tab/>
        </w:r>
        <w:r>
          <w:fldChar w:fldCharType="begin"/>
        </w:r>
        <w:r>
          <w:instrText xml:space="preserve"> PAGEREF _Toc3631 \h </w:instrText>
        </w:r>
        <w:r>
          <w:fldChar w:fldCharType="separate"/>
        </w:r>
        <w:r>
          <w:t>49</w:t>
        </w:r>
        <w:r>
          <w:fldChar w:fldCharType="end"/>
        </w:r>
      </w:hyperlink>
    </w:p>
    <w:p>
      <w:pPr>
        <w:pStyle w:val="TOC2"/>
        <w:tabs>
          <w:tab w:val="right" w:leader="dot" w:pos="8306"/>
        </w:tabs>
      </w:pPr>
      <w:hyperlink w:anchor="_Toc4209" w:history="1">
        <w:r>
          <w:rPr>
            <w:rFonts w:ascii="仿宋" w:eastAsia="仿宋" w:hAnsi="仿宋" w:cs="仿宋" w:hint="eastAsia"/>
            <w:lang w:eastAsia="zh-CN"/>
          </w:rPr>
          <w:t>(二)、社会责任履行</w:t>
        </w:r>
        <w:r>
          <w:tab/>
        </w:r>
        <w:r>
          <w:fldChar w:fldCharType="begin"/>
        </w:r>
        <w:r>
          <w:instrText xml:space="preserve"> PAGEREF _Toc4209 \h </w:instrText>
        </w:r>
        <w:r>
          <w:fldChar w:fldCharType="separate"/>
        </w:r>
        <w:r>
          <w:t>50</w:t>
        </w:r>
        <w:r>
          <w:fldChar w:fldCharType="end"/>
        </w:r>
      </w:hyperlink>
    </w:p>
    <w:p>
      <w:pPr>
        <w:pStyle w:val="TOC1"/>
        <w:tabs>
          <w:tab w:val="right" w:leader="dot" w:pos="8306"/>
        </w:tabs>
      </w:pPr>
      <w:hyperlink w:anchor="_Toc28106" w:history="1">
        <w:r>
          <w:rPr>
            <w:rFonts w:ascii="仿宋" w:eastAsia="仿宋" w:hAnsi="仿宋" w:cs="仿宋" w:hint="eastAsia"/>
            <w:lang w:eastAsia="zh-CN"/>
          </w:rPr>
          <w:t>十一、第四十五章员工品牌建设</w:t>
        </w:r>
        <w:r>
          <w:tab/>
        </w:r>
        <w:r>
          <w:fldChar w:fldCharType="begin"/>
        </w:r>
        <w:r>
          <w:instrText xml:space="preserve"> PAGEREF _Toc28106 \h </w:instrText>
        </w:r>
        <w:r>
          <w:fldChar w:fldCharType="separate"/>
        </w:r>
        <w:r>
          <w:t>51</w:t>
        </w:r>
        <w:r>
          <w:fldChar w:fldCharType="end"/>
        </w:r>
      </w:hyperlink>
    </w:p>
    <w:p>
      <w:pPr>
        <w:pStyle w:val="TOC2"/>
        <w:tabs>
          <w:tab w:val="right" w:leader="dot" w:pos="8306"/>
        </w:tabs>
      </w:pPr>
      <w:hyperlink w:anchor="_Toc3918" w:history="1">
        <w:r>
          <w:rPr>
            <w:rFonts w:ascii="仿宋" w:eastAsia="仿宋" w:hAnsi="仿宋" w:cs="仿宋" w:hint="eastAsia"/>
            <w:lang w:eastAsia="zh-CN"/>
          </w:rPr>
          <w:t>(一)、个人品牌管理</w:t>
        </w:r>
        <w:r>
          <w:tab/>
        </w:r>
        <w:r>
          <w:fldChar w:fldCharType="begin"/>
        </w:r>
        <w:r>
          <w:instrText xml:space="preserve"> PAGEREF _Toc3918 \h </w:instrText>
        </w:r>
        <w:r>
          <w:fldChar w:fldCharType="separate"/>
        </w:r>
        <w:r>
          <w:t>51</w:t>
        </w:r>
        <w:r>
          <w:fldChar w:fldCharType="end"/>
        </w:r>
      </w:hyperlink>
    </w:p>
    <w:p>
      <w:pPr>
        <w:pStyle w:val="TOC2"/>
        <w:tabs>
          <w:tab w:val="right" w:leader="dot" w:pos="8306"/>
        </w:tabs>
      </w:pPr>
      <w:hyperlink w:anchor="_Toc3144" w:history="1">
        <w:r>
          <w:rPr>
            <w:rFonts w:ascii="仿宋" w:eastAsia="仿宋" w:hAnsi="仿宋" w:cs="仿宋" w:hint="eastAsia"/>
            <w:lang w:eastAsia="zh-CN"/>
          </w:rPr>
          <w:t>(二)、在金属制建筑装饰、散热器及其零件行业内建立个人影响力</w:t>
        </w:r>
        <w:r>
          <w:tab/>
        </w:r>
        <w:r>
          <w:fldChar w:fldCharType="begin"/>
        </w:r>
        <w:r>
          <w:instrText xml:space="preserve"> PAGEREF _Toc3144 \h </w:instrText>
        </w:r>
        <w:r>
          <w:fldChar w:fldCharType="separate"/>
        </w:r>
        <w:r>
          <w:t>52</w:t>
        </w:r>
        <w:r>
          <w:fldChar w:fldCharType="end"/>
        </w:r>
      </w:hyperlink>
    </w:p>
    <w:p>
      <w:pPr>
        <w:pStyle w:val="TOC2"/>
        <w:tabs>
          <w:tab w:val="right" w:leader="dot" w:pos="8306"/>
        </w:tabs>
      </w:pPr>
      <w:hyperlink w:anchor="_Toc1590" w:history="1">
        <w:r>
          <w:rPr>
            <w:rFonts w:ascii="仿宋" w:eastAsia="仿宋" w:hAnsi="仿宋" w:cs="仿宋" w:hint="eastAsia"/>
            <w:lang w:eastAsia="zh-CN"/>
          </w:rPr>
          <w:t>(三)、个人品牌与公司品牌的关联</w:t>
        </w:r>
        <w:r>
          <w:tab/>
        </w:r>
        <w:r>
          <w:fldChar w:fldCharType="begin"/>
        </w:r>
        <w:r>
          <w:instrText xml:space="preserve"> PAGEREF _Toc1590 \h </w:instrText>
        </w:r>
        <w:r>
          <w:fldChar w:fldCharType="separate"/>
        </w:r>
        <w:r>
          <w:t>53</w:t>
        </w:r>
        <w:r>
          <w:fldChar w:fldCharType="end"/>
        </w:r>
      </w:hyperlink>
    </w:p>
    <w:p>
      <w:pPr>
        <w:pStyle w:val="TOC2"/>
        <w:tabs>
          <w:tab w:val="right" w:leader="dot" w:pos="8306"/>
        </w:tabs>
      </w:pPr>
      <w:hyperlink w:anchor="_Toc17801" w:history="1">
        <w:r>
          <w:rPr>
            <w:rFonts w:ascii="仿宋" w:eastAsia="仿宋" w:hAnsi="仿宋" w:cs="仿宋" w:hint="eastAsia"/>
            <w:lang w:eastAsia="zh-CN"/>
          </w:rPr>
          <w:t>(四)、社交媒体与个人品牌</w:t>
        </w:r>
        <w:r>
          <w:tab/>
        </w:r>
        <w:r>
          <w:fldChar w:fldCharType="begin"/>
        </w:r>
        <w:r>
          <w:instrText xml:space="preserve"> PAGEREF _Toc17801 \h </w:instrText>
        </w:r>
        <w:r>
          <w:fldChar w:fldCharType="separate"/>
        </w:r>
        <w:r>
          <w:t>54</w:t>
        </w:r>
        <w:r>
          <w:fldChar w:fldCharType="end"/>
        </w:r>
      </w:hyperlink>
    </w:p>
    <w:p>
      <w:pPr>
        <w:pStyle w:val="TOC2"/>
        <w:tabs>
          <w:tab w:val="right" w:leader="dot" w:pos="8306"/>
        </w:tabs>
      </w:pPr>
      <w:hyperlink w:anchor="_Toc16684" w:history="1">
        <w:r>
          <w:rPr>
            <w:rFonts w:ascii="仿宋" w:eastAsia="仿宋" w:hAnsi="仿宋" w:cs="仿宋" w:hint="eastAsia"/>
            <w:lang w:eastAsia="zh-CN"/>
          </w:rPr>
          <w:t>(五)、个人品牌的社交媒体传播</w:t>
        </w:r>
        <w:r>
          <w:tab/>
        </w:r>
        <w:r>
          <w:fldChar w:fldCharType="begin"/>
        </w:r>
        <w:r>
          <w:instrText xml:space="preserve"> PAGEREF _Toc16684 \h </w:instrText>
        </w:r>
        <w:r>
          <w:fldChar w:fldCharType="separate"/>
        </w:r>
        <w:r>
          <w:t>55</w:t>
        </w:r>
        <w:r>
          <w:fldChar w:fldCharType="end"/>
        </w:r>
      </w:hyperlink>
    </w:p>
    <w:p>
      <w:pPr>
        <w:pStyle w:val="TOC2"/>
        <w:tabs>
          <w:tab w:val="right" w:leader="dot" w:pos="8306"/>
        </w:tabs>
      </w:pPr>
      <w:hyperlink w:anchor="_Toc7837" w:history="1">
        <w:r>
          <w:rPr>
            <w:rFonts w:ascii="仿宋" w:eastAsia="仿宋" w:hAnsi="仿宋" w:cs="仿宋" w:hint="eastAsia"/>
            <w:lang w:eastAsia="zh-CN"/>
          </w:rPr>
          <w:t>(六)、员工品牌建设与公司形象一致性</w:t>
        </w:r>
        <w:r>
          <w:tab/>
        </w:r>
        <w:r>
          <w:fldChar w:fldCharType="begin"/>
        </w:r>
        <w:r>
          <w:instrText xml:space="preserve"> PAGEREF _Toc7837 \h </w:instrText>
        </w:r>
        <w:r>
          <w:fldChar w:fldCharType="separate"/>
        </w:r>
        <w:r>
          <w:t>56</w:t>
        </w:r>
        <w:r>
          <w:fldChar w:fldCharType="end"/>
        </w:r>
      </w:hyperlink>
    </w:p>
    <w:p>
      <w:pPr>
        <w:pStyle w:val="TOC1"/>
        <w:tabs>
          <w:tab w:val="right" w:leader="dot" w:pos="8306"/>
        </w:tabs>
      </w:pPr>
      <w:hyperlink w:anchor="_Toc23987" w:history="1">
        <w:r>
          <w:rPr>
            <w:rFonts w:ascii="仿宋" w:eastAsia="仿宋" w:hAnsi="仿宋" w:cs="仿宋" w:hint="eastAsia"/>
            <w:lang w:eastAsia="zh-CN"/>
          </w:rPr>
          <w:t>十二、员工关系管理与危机处理</w:t>
        </w:r>
        <w:r>
          <w:tab/>
        </w:r>
        <w:r>
          <w:fldChar w:fldCharType="begin"/>
        </w:r>
        <w:r>
          <w:instrText xml:space="preserve"> PAGEREF _Toc23987 \h </w:instrText>
        </w:r>
        <w:r>
          <w:fldChar w:fldCharType="separate"/>
        </w:r>
        <w:r>
          <w:t>57</w:t>
        </w:r>
        <w:r>
          <w:fldChar w:fldCharType="end"/>
        </w:r>
      </w:hyperlink>
    </w:p>
    <w:p>
      <w:pPr>
        <w:pStyle w:val="TOC2"/>
        <w:tabs>
          <w:tab w:val="right" w:leader="dot" w:pos="8306"/>
        </w:tabs>
      </w:pPr>
      <w:hyperlink w:anchor="_Toc226" w:history="1">
        <w:r>
          <w:rPr>
            <w:rFonts w:ascii="仿宋" w:eastAsia="仿宋" w:hAnsi="仿宋" w:cs="仿宋" w:hint="eastAsia"/>
            <w:lang w:eastAsia="zh-CN"/>
          </w:rPr>
          <w:t>(一)、员工关系管理原则与方法</w:t>
        </w:r>
        <w:r>
          <w:tab/>
        </w:r>
        <w:r>
          <w:fldChar w:fldCharType="begin"/>
        </w:r>
        <w:r>
          <w:instrText xml:space="preserve"> PAGEREF _Toc226 \h </w:instrText>
        </w:r>
        <w:r>
          <w:fldChar w:fldCharType="separate"/>
        </w:r>
        <w:r>
          <w:t>57</w:t>
        </w:r>
        <w:r>
          <w:fldChar w:fldCharType="end"/>
        </w:r>
      </w:hyperlink>
    </w:p>
    <w:p>
      <w:pPr>
        <w:pStyle w:val="TOC2"/>
        <w:tabs>
          <w:tab w:val="right" w:leader="dot" w:pos="8306"/>
        </w:tabs>
      </w:pPr>
      <w:hyperlink w:anchor="_Toc496" w:history="1">
        <w:r>
          <w:rPr>
            <w:rFonts w:ascii="仿宋" w:eastAsia="仿宋" w:hAnsi="仿宋" w:cs="仿宋" w:hint="eastAsia"/>
            <w:lang w:eastAsia="zh-CN"/>
          </w:rPr>
          <w:t>(二)、危机处理机制的建立与实施</w:t>
        </w:r>
        <w:r>
          <w:tab/>
        </w:r>
        <w:r>
          <w:fldChar w:fldCharType="begin"/>
        </w:r>
        <w:r>
          <w:instrText xml:space="preserve"> PAGEREF _Toc496 \h </w:instrText>
        </w:r>
        <w:r>
          <w:fldChar w:fldCharType="separate"/>
        </w:r>
        <w:r>
          <w:t>57</w:t>
        </w:r>
        <w:r>
          <w:fldChar w:fldCharType="end"/>
        </w:r>
      </w:hyperlink>
    </w:p>
    <w:p>
      <w:pPr>
        <w:pStyle w:val="TOC2"/>
        <w:tabs>
          <w:tab w:val="right" w:leader="dot" w:pos="8306"/>
        </w:tabs>
      </w:pPr>
      <w:hyperlink w:anchor="_Toc23337" w:history="1">
        <w:r>
          <w:rPr>
            <w:rFonts w:ascii="仿宋" w:eastAsia="仿宋" w:hAnsi="仿宋" w:cs="仿宋" w:hint="eastAsia"/>
            <w:lang w:eastAsia="zh-CN"/>
          </w:rPr>
          <w:t>(三)、劳动争议解决与法律风险防范</w:t>
        </w:r>
        <w:r>
          <w:tab/>
        </w:r>
        <w:r>
          <w:fldChar w:fldCharType="begin"/>
        </w:r>
        <w:r>
          <w:instrText xml:space="preserve"> PAGEREF _Toc23337 \h </w:instrText>
        </w:r>
        <w:r>
          <w:fldChar w:fldCharType="separate"/>
        </w:r>
        <w:r>
          <w:t>58</w:t>
        </w:r>
        <w:r>
          <w:fldChar w:fldCharType="end"/>
        </w:r>
      </w:hyperlink>
    </w:p>
    <w:p>
      <w:pPr>
        <w:pStyle w:val="TOC1"/>
        <w:tabs>
          <w:tab w:val="right" w:leader="dot" w:pos="8306"/>
        </w:tabs>
      </w:pPr>
      <w:hyperlink w:anchor="_Toc9664" w:history="1">
        <w:r>
          <w:rPr>
            <w:rFonts w:ascii="仿宋" w:eastAsia="仿宋" w:hAnsi="仿宋" w:cs="仿宋" w:hint="eastAsia"/>
            <w:lang w:eastAsia="zh-CN"/>
          </w:rPr>
          <w:t>十三、员工晋升与职业发展通道</w:t>
        </w:r>
        <w:r>
          <w:tab/>
        </w:r>
        <w:r>
          <w:fldChar w:fldCharType="begin"/>
        </w:r>
        <w:r>
          <w:instrText xml:space="preserve"> PAGEREF _Toc9664 \h </w:instrText>
        </w:r>
        <w:r>
          <w:fldChar w:fldCharType="separate"/>
        </w:r>
        <w:r>
          <w:t>59</w:t>
        </w:r>
        <w:r>
          <w:fldChar w:fldCharType="end"/>
        </w:r>
      </w:hyperlink>
    </w:p>
    <w:p>
      <w:pPr>
        <w:pStyle w:val="TOC2"/>
        <w:tabs>
          <w:tab w:val="right" w:leader="dot" w:pos="8306"/>
        </w:tabs>
      </w:pPr>
      <w:hyperlink w:anchor="_Toc16608" w:history="1">
        <w:r>
          <w:rPr>
            <w:rFonts w:ascii="仿宋" w:eastAsia="仿宋" w:hAnsi="仿宋" w:cs="仿宋" w:hint="eastAsia"/>
            <w:lang w:eastAsia="zh-CN"/>
          </w:rPr>
          <w:t>(一)、晋升制度的设计与实施</w:t>
        </w:r>
        <w:r>
          <w:tab/>
        </w:r>
        <w:r>
          <w:fldChar w:fldCharType="begin"/>
        </w:r>
        <w:r>
          <w:instrText xml:space="preserve"> PAGEREF _Toc16608 \h </w:instrText>
        </w:r>
        <w:r>
          <w:fldChar w:fldCharType="separate"/>
        </w:r>
        <w:r>
          <w:t>59</w:t>
        </w:r>
        <w:r>
          <w:fldChar w:fldCharType="end"/>
        </w:r>
      </w:hyperlink>
    </w:p>
    <w:p>
      <w:pPr>
        <w:pStyle w:val="TOC2"/>
        <w:tabs>
          <w:tab w:val="right" w:leader="dot" w:pos="8306"/>
        </w:tabs>
      </w:pPr>
      <w:hyperlink w:anchor="_Toc17858" w:history="1">
        <w:r>
          <w:rPr>
            <w:rFonts w:ascii="仿宋" w:eastAsia="仿宋" w:hAnsi="仿宋" w:cs="仿宋" w:hint="eastAsia"/>
            <w:lang w:eastAsia="zh-CN"/>
          </w:rPr>
          <w:t>(二)、职业发展通道的建立与拓展</w:t>
        </w:r>
        <w:r>
          <w:tab/>
        </w:r>
        <w:r>
          <w:fldChar w:fldCharType="begin"/>
        </w:r>
        <w:r>
          <w:instrText xml:space="preserve"> PAGEREF _Toc17858 \h </w:instrText>
        </w:r>
        <w:r>
          <w:fldChar w:fldCharType="separate"/>
        </w:r>
        <w:r>
          <w:t>60</w:t>
        </w:r>
        <w:r>
          <w:fldChar w:fldCharType="end"/>
        </w:r>
      </w:hyperlink>
    </w:p>
    <w:p>
      <w:pPr>
        <w:pStyle w:val="TOC2"/>
        <w:tabs>
          <w:tab w:val="right" w:leader="dot" w:pos="8306"/>
        </w:tabs>
      </w:pPr>
      <w:hyperlink w:anchor="_Toc8073" w:history="1">
        <w:r>
          <w:rPr>
            <w:rFonts w:ascii="仿宋" w:eastAsia="仿宋" w:hAnsi="仿宋" w:cs="仿宋" w:hint="eastAsia"/>
            <w:lang w:eastAsia="zh-CN"/>
          </w:rPr>
          <w:t>(三)、晋升机会的公平与透明保障</w:t>
        </w:r>
        <w:r>
          <w:tab/>
        </w:r>
        <w:r>
          <w:fldChar w:fldCharType="begin"/>
        </w:r>
        <w:r>
          <w:instrText xml:space="preserve"> PAGEREF _Toc8073 \h </w:instrText>
        </w:r>
        <w:r>
          <w:fldChar w:fldCharType="separate"/>
        </w:r>
        <w:r>
          <w:t>62</w:t>
        </w:r>
        <w:r>
          <w:fldChar w:fldCharType="end"/>
        </w:r>
      </w:hyperlink>
    </w:p>
    <w:p>
      <w:pPr>
        <w:pStyle w:val="TOC1"/>
        <w:tabs>
          <w:tab w:val="right" w:leader="dot" w:pos="8306"/>
        </w:tabs>
      </w:pPr>
      <w:hyperlink w:anchor="_Toc22367" w:history="1">
        <w:r>
          <w:rPr>
            <w:rFonts w:ascii="仿宋" w:eastAsia="仿宋" w:hAnsi="仿宋" w:cs="仿宋" w:hint="eastAsia"/>
            <w:lang w:eastAsia="zh-CN"/>
          </w:rPr>
          <w:t>十四、第四十三章员工参与决策与公司治理</w:t>
        </w:r>
        <w:r>
          <w:tab/>
        </w:r>
        <w:r>
          <w:fldChar w:fldCharType="begin"/>
        </w:r>
        <w:r>
          <w:instrText xml:space="preserve"> PAGEREF _Toc22367 \h </w:instrText>
        </w:r>
        <w:r>
          <w:fldChar w:fldCharType="separate"/>
        </w:r>
        <w:r>
          <w:t>63</w:t>
        </w:r>
        <w:r>
          <w:fldChar w:fldCharType="end"/>
        </w:r>
      </w:hyperlink>
    </w:p>
    <w:p>
      <w:pPr>
        <w:pStyle w:val="TOC2"/>
        <w:tabs>
          <w:tab w:val="right" w:leader="dot" w:pos="8306"/>
        </w:tabs>
      </w:pPr>
      <w:hyperlink w:anchor="_Toc9489" w:history="1">
        <w:r>
          <w:rPr>
            <w:rFonts w:ascii="仿宋" w:eastAsia="仿宋" w:hAnsi="仿宋" w:cs="仿宋" w:hint="eastAsia"/>
            <w:lang w:eastAsia="zh-CN"/>
          </w:rPr>
          <w:t>(一)、员工参与决策机制</w:t>
        </w:r>
        <w:r>
          <w:tab/>
        </w:r>
        <w:r>
          <w:fldChar w:fldCharType="begin"/>
        </w:r>
        <w:r>
          <w:instrText xml:space="preserve"> PAGEREF _Toc9489 \h </w:instrText>
        </w:r>
        <w:r>
          <w:fldChar w:fldCharType="separate"/>
        </w:r>
        <w:r>
          <w:t>63</w:t>
        </w:r>
        <w:r>
          <w:fldChar w:fldCharType="end"/>
        </w:r>
      </w:hyperlink>
    </w:p>
    <w:p>
      <w:pPr>
        <w:pStyle w:val="TOC2"/>
        <w:tabs>
          <w:tab w:val="right" w:leader="dot" w:pos="8306"/>
        </w:tabs>
      </w:pPr>
      <w:hyperlink w:anchor="_Toc20047" w:history="1">
        <w:r>
          <w:rPr>
            <w:rFonts w:ascii="仿宋" w:eastAsia="仿宋" w:hAnsi="仿宋" w:cs="仿宋" w:hint="eastAsia"/>
            <w:lang w:eastAsia="zh-CN"/>
          </w:rPr>
          <w:t>(二)、参与决策的渠道与机会</w:t>
        </w:r>
        <w:r>
          <w:tab/>
        </w:r>
        <w:r>
          <w:fldChar w:fldCharType="begin"/>
        </w:r>
        <w:r>
          <w:instrText xml:space="preserve"> PAGEREF _Toc20047 \h </w:instrText>
        </w:r>
        <w:r>
          <w:fldChar w:fldCharType="separate"/>
        </w:r>
        <w:r>
          <w:t>64</w:t>
        </w:r>
        <w:r>
          <w:fldChar w:fldCharType="end"/>
        </w:r>
      </w:hyperlink>
    </w:p>
    <w:p>
      <w:pPr>
        <w:pStyle w:val="TOC2"/>
        <w:tabs>
          <w:tab w:val="right" w:leader="dot" w:pos="8306"/>
        </w:tabs>
      </w:pPr>
      <w:hyperlink w:anchor="_Toc1477" w:history="1">
        <w:r>
          <w:rPr>
            <w:rFonts w:ascii="仿宋" w:eastAsia="仿宋" w:hAnsi="仿宋" w:cs="仿宋" w:hint="eastAsia"/>
            <w:lang w:eastAsia="zh-CN"/>
          </w:rPr>
          <w:t>(三)、代表员工意见的制度</w:t>
        </w:r>
        <w:r>
          <w:tab/>
        </w:r>
        <w:r>
          <w:fldChar w:fldCharType="begin"/>
        </w:r>
        <w:r>
          <w:instrText xml:space="preserve"> PAGEREF _Toc1477 \h </w:instrText>
        </w:r>
        <w:r>
          <w:fldChar w:fldCharType="separate"/>
        </w:r>
        <w:r>
          <w:t>65</w:t>
        </w:r>
        <w:r>
          <w:fldChar w:fldCharType="end"/>
        </w:r>
      </w:hyperlink>
    </w:p>
    <w:p>
      <w:pPr>
        <w:pStyle w:val="TOC2"/>
        <w:tabs>
          <w:tab w:val="right" w:leader="dot" w:pos="8306"/>
        </w:tabs>
      </w:pPr>
      <w:hyperlink w:anchor="_Toc18238" w:history="1">
        <w:r>
          <w:rPr>
            <w:rFonts w:ascii="仿宋" w:eastAsia="仿宋" w:hAnsi="仿宋" w:cs="仿宋" w:hint="eastAsia"/>
            <w:lang w:eastAsia="zh-CN"/>
          </w:rPr>
          <w:t>(四)、公司治理与透明度</w:t>
        </w:r>
        <w:r>
          <w:tab/>
        </w:r>
        <w:r>
          <w:fldChar w:fldCharType="begin"/>
        </w:r>
        <w:r>
          <w:instrText xml:space="preserve"> PAGEREF _Toc18238 \h </w:instrText>
        </w:r>
        <w:r>
          <w:fldChar w:fldCharType="separate"/>
        </w:r>
        <w:r>
          <w:t>65</w:t>
        </w:r>
        <w:r>
          <w:fldChar w:fldCharType="end"/>
        </w:r>
      </w:hyperlink>
    </w:p>
    <w:p>
      <w:pPr>
        <w:pStyle w:val="TOC2"/>
        <w:tabs>
          <w:tab w:val="right" w:leader="dot" w:pos="8306"/>
        </w:tabs>
      </w:pPr>
      <w:hyperlink w:anchor="_Toc1778" w:history="1">
        <w:r>
          <w:rPr>
            <w:rFonts w:ascii="仿宋" w:eastAsia="仿宋" w:hAnsi="仿宋" w:cs="仿宋" w:hint="eastAsia"/>
            <w:lang w:eastAsia="zh-CN"/>
          </w:rPr>
          <w:t>(五)、公司治理结构的建设</w:t>
        </w:r>
        <w:r>
          <w:tab/>
        </w:r>
        <w:r>
          <w:fldChar w:fldCharType="begin"/>
        </w:r>
        <w:r>
          <w:instrText xml:space="preserve"> PAGEREF _Toc1778 \h </w:instrText>
        </w:r>
        <w:r>
          <w:fldChar w:fldCharType="separate"/>
        </w:r>
        <w:r>
          <w:t>66</w:t>
        </w:r>
        <w:r>
          <w:fldChar w:fldCharType="end"/>
        </w:r>
      </w:hyperlink>
    </w:p>
    <w:p>
      <w:pPr>
        <w:pStyle w:val="TOC2"/>
        <w:tabs>
          <w:tab w:val="right" w:leader="dot" w:pos="8306"/>
        </w:tabs>
      </w:pPr>
      <w:hyperlink w:anchor="_Toc18541" w:history="1">
        <w:r>
          <w:rPr>
            <w:rFonts w:ascii="仿宋" w:eastAsia="仿宋" w:hAnsi="仿宋" w:cs="仿宋" w:hint="eastAsia"/>
            <w:lang w:eastAsia="zh-CN"/>
          </w:rPr>
          <w:t>(六)、公司业绩与财务信息的公开</w:t>
        </w:r>
        <w:r>
          <w:tab/>
        </w:r>
        <w:r>
          <w:fldChar w:fldCharType="begin"/>
        </w:r>
        <w:r>
          <w:instrText xml:space="preserve"> PAGEREF _Toc18541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金属制建筑装饰、散热器及其零件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503"/>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7637"/>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了解当前和未来的职业市场趋势，以及所处金属制建筑装饰、散热器及其零件行业的发展方向，有助于调整个人的职业规划，确保与市场需求保持一致。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4780"/>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金属制建筑装饰、散热器及其零件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2926"/>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954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建立一个职业发展资源中心，集中提供各类有关职业发展的信息和工具，有助于员工更便捷地获取所需的资源。这可以包括在线平台、内部文档、金属制建筑装饰、散热器及其零件行业报告等。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1440"/>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3227"/>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金属制建筑装饰、散热器及其零件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投资于员工的技能培训，确保他们具备未来工作所需的新技能。与金属制建筑装饰、散热器及其零件行业专业机构建立合作关系，提供最新的金属制建筑装饰、散热器及其零件行业培训。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8738"/>
      <w:r>
        <w:rPr>
          <w:rFonts w:ascii="仿宋" w:eastAsia="仿宋" w:hAnsi="仿宋" w:cs="仿宋" w:hint="eastAsia"/>
          <w:sz w:val="28"/>
          <w:lang w:eastAsia="zh-CN"/>
        </w:rPr>
        <w:t>二、金属制建筑装饰、散热器及其零件行业背景分析</w:t>
      </w:r>
      <w:bookmarkEnd w:id="9"/>
    </w:p>
    <w:p>
      <w:pPr>
        <w:pStyle w:val="Heading2"/>
        <w:rPr>
          <w:rFonts w:ascii="仿宋" w:eastAsia="仿宋" w:hAnsi="仿宋" w:cs="仿宋" w:hint="eastAsia"/>
          <w:lang w:eastAsia="zh-CN"/>
        </w:rPr>
      </w:pPr>
      <w:bookmarkStart w:id="10" w:name="_Toc2651"/>
      <w:r>
        <w:rPr>
          <w:rFonts w:ascii="仿宋" w:eastAsia="仿宋" w:hAnsi="仿宋" w:cs="仿宋" w:hint="eastAsia"/>
          <w:lang w:eastAsia="zh-CN"/>
        </w:rPr>
        <w:t>(一)、金属制建筑装饰、散热器及其零件行业背景分析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建筑装饰、散热器及其零件行业是一个充满活力且不断演变的领域。近年来，该金属制建筑装饰、散热器及其零件行业经历了显著的增长，这一增长主要受益于多方面的推动因素，尤其是技术创新和市场需求的持续增加。技术创新为金属制建筑装饰、散热器及其零件行业带来了新的商业模式和解决方案，而不断增长的市场需求则推动了金属制建筑装饰、散热器及其零件行业的整体扩张。这使得 金属制建筑装饰、散热器及其零件行业成为当前经济中备受关注的一个重要组成部分。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建筑装饰、散热器及其零件行业的市场规模持续扩大，预计未来几年仍将保持良好的增长势头。这一趋势得益于多种因素，其中包括数字化转型、全球化市场和消费者需求的多样化。数字化转型推动了金属制建筑装饰、散热器及其零件行业内各个环节的效率提升，全球化市场为企业提供了更广阔的业务机会，而消费者需求的多样化则促使金属制建筑装饰、散热器及其零件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金属制建筑装饰、散热器及其零件行业呈现激烈的竞争格局，主要由一些领先的企业主导市场。这些企业通常在创新、市场份额和客户忠诚度等方面表现出强大的竞争力。随着金属制建筑装饰、散热器及其零件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建筑装饰、散热器及其零件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金属制建筑装饰、散热器及其零件行业发展的关键因素之一。新技术的引入，如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金属制建筑装饰、散热器及其零件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金属制建筑装饰、散热器及其零件行业仍然充满挑战和机遇。随着全球经济的发展和技术的不断进步，金属制建筑装饰、散热器及其零件行业参与者将面临着更多的发展机会。然而，需要时刻保持敏锐的市场洞察，灵活调整战略，以适应变化中的环境。对于 金属制建筑装饰、散热器及其零件行业的未来，持乐观但谨慎的态度，不断优化业务模式和提升核心竞争力是至关重要的。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16169"/>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32611"/>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10998"/>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金属制建筑装饰、散热器及其零件 项目公司是一家致力于 金属制建筑装饰、散热器及其零件金属制建筑装饰、散热器及其零件行业的公司，成立于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金属制建筑装饰、散热器及其零件</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提升金属制建筑装饰、散热器及其零件金属制建筑装饰、散热器及其零件行业的整体水平。公司的愿景是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金属制建筑装饰、散热器及其零件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中的领军企业，引领金属制建筑装饰、散热器及其零件行业未来的发展方向。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金属制建筑装饰、散热器及其零件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2787"/>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在市场拓展和品牌建设方面具有丰富经验，致力于提升公司在金属制建筑装饰、散热器及其零件行业中的市场份额。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XXXX年XX月至今，加入公司担任技术总监，负责产品研发和创新项目管理。具备深厚的技术功底和团队领导能力，对金属制建筑装饰、散热器及其零件行业技术发展有深刻见解。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3289"/>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1205"/>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5132"/>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14435"/>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金属制建筑装饰、散热器及其零件行业进行新材料、新工艺、新产品的研发，以促进整个金属制建筑装饰、散热器及其零件行业的结构调整和转型升级。这一系列政策的实施为金属制建筑装饰、散热器及其零件行业提供了有力的支持，有助于金属制建筑装饰、散热器及其零件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金属制建筑装饰、散热器及其零件行业提供了增长的空间，同时，逐步升级的消费需求也促使金属制建筑装饰、散热器及其零件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金属制建筑装饰、散热器及其零件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12233"/>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18901"/>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0770"/>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30811"/>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公司计划邀请合作伙伴参与项目投资，共同分享项目的发展成果。通过与金属制建筑装饰、散热器及其零件行业内有实力、资源丰富的合作伙伴达成合作协议，实现资源共享、风险分担，提高项目的整体实力。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21254"/>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31476"/>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https://d.book118.com/278031116005006033</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金属制建筑装饰、散热器及其零件行业员工职业发展规划与管理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567A3A"/>
    <w:rsid w:val="20567A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278031116005006033"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2023-12-11T21:18:00Z</dcterms:created>
  <dcterms:modified xsi:type="dcterms:W3CDTF">2023-12-11T21:18:24Z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A58BB317FB464D29904004C5226B4465_11</vt:lpwstr>
  </property>
  <property fmtid="{D5CDD505-2E9C-101B-9397-08002B2CF9AE}" pid="3" name="KSOProductBuildVer">
    <vt:lpwstr>2052-12.1.0.15712</vt:lpwstr>
  </property>
</Properties>
</file>