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SimSun" w:eastAsia="SimSun" w:hAnsi="SimSun" w:cs="SimSun"/>
          <w:i w:val="0"/>
          <w:iCs w:val="0"/>
          <w:sz w:val="36"/>
          <w:szCs w:val="36"/>
        </w:rPr>
        <w:t>广西壮族自治区南宁市中和中学高三生物知识点试题含解析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1. </w:t>
      </w:r>
      <w:r>
        <w:rPr>
          <w:rFonts w:ascii="宋体" w:eastAsia="宋体" w:hAnsi="宋体" w:cs="宋体"/>
          <w:sz w:val="22"/>
          <w:szCs w:val="22"/>
        </w:rPr>
        <w:t>以紫色洋葱鳞叶为材料进行细胞质壁分离和复原的实验，原生质层长度和细胞</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  长度分别用</w:t>
      </w:r>
      <w:r>
        <w:rPr>
          <w:rFonts w:ascii="Calibri" w:eastAsia="Calibri" w:hAnsi="Calibri" w:cs="Calibri"/>
          <w:sz w:val="22"/>
          <w:szCs w:val="22"/>
        </w:rPr>
        <w:t>X</w:t>
      </w:r>
      <w:r>
        <w:rPr>
          <w:rFonts w:ascii="宋体" w:eastAsia="宋体" w:hAnsi="宋体" w:cs="宋体"/>
          <w:sz w:val="22"/>
          <w:szCs w:val="22"/>
        </w:rPr>
        <w:t>和</w:t>
      </w:r>
      <w:r>
        <w:rPr>
          <w:rFonts w:ascii="Calibri" w:eastAsia="Calibri" w:hAnsi="Calibri" w:cs="Calibri"/>
          <w:sz w:val="22"/>
          <w:szCs w:val="22"/>
        </w:rPr>
        <w:t>Y</w:t>
      </w:r>
      <w:r>
        <w:rPr>
          <w:rFonts w:ascii="宋体" w:eastAsia="宋体" w:hAnsi="宋体" w:cs="宋体"/>
          <w:sz w:val="22"/>
          <w:szCs w:val="22"/>
        </w:rPr>
        <w:t>表示（如图</w:t>
      </w:r>
      <w:r>
        <w:rPr>
          <w:rFonts w:ascii="Calibri" w:eastAsia="Calibri" w:hAnsi="Calibri" w:cs="Calibri"/>
          <w:sz w:val="22"/>
          <w:szCs w:val="22"/>
        </w:rPr>
        <w:t>6</w:t>
      </w:r>
      <w:r>
        <w:rPr>
          <w:rFonts w:ascii="宋体" w:eastAsia="宋体" w:hAnsi="宋体" w:cs="宋体"/>
          <w:sz w:val="22"/>
          <w:szCs w:val="22"/>
        </w:rPr>
        <w:t>），在处理时间相同的前提下</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strike w:val="0"/>
          <w:u w:val="none"/>
        </w:rPr>
        <w:drawing>
          <wp:inline>
            <wp:extent cx="1485900" cy="92392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485900" cy="923925"/>
                    </a:xfrm>
                    <a:prstGeom prst="rect">
                      <a:avLst/>
                    </a:prstGeom>
                  </pic:spPr>
                </pic:pic>
              </a:graphicData>
            </a:graphic>
          </wp:inline>
        </w:drawing>
      </w:r>
      <w:r>
        <w:rPr>
          <w:rFonts w:ascii="宋体" w:eastAsia="宋体" w:hAnsi="宋体" w:cs="宋体"/>
          <w:sz w:val="22"/>
          <w:szCs w:val="22"/>
        </w:rPr>
        <w:t xml:space="preserve"> </w:t>
      </w:r>
    </w:p>
    <w:p>
      <w:pPr>
        <w:widowControl w:val="0"/>
        <w:spacing w:before="0" w:after="0"/>
        <w:ind w:left="0" w:right="0"/>
        <w:jc w:val="both"/>
        <w:rPr>
          <w:rFonts w:ascii="Times New Roman" w:eastAsia="Times New Roman" w:hAnsi="Times New Roman" w:cs="Times New Roman"/>
        </w:rPr>
      </w:pPr>
      <w:r>
        <w:rPr>
          <w:rFonts w:ascii="Calibri" w:eastAsia="Calibri" w:hAnsi="Calibri" w:cs="Calibri"/>
          <w:sz w:val="22"/>
          <w:szCs w:val="22"/>
        </w:rPr>
        <w:t>A</w:t>
      </w:r>
      <w:r>
        <w:rPr>
          <w:rFonts w:ascii="宋体" w:eastAsia="宋体" w:hAnsi="宋体" w:cs="宋体"/>
          <w:sz w:val="22"/>
          <w:szCs w:val="22"/>
        </w:rPr>
        <w:t>．同一细胞用不同浓度蔗糖溶液处理，</w:t>
      </w:r>
      <w:r>
        <w:rPr>
          <w:rFonts w:ascii="Calibri" w:eastAsia="Calibri" w:hAnsi="Calibri" w:cs="Calibri"/>
          <w:sz w:val="22"/>
          <w:szCs w:val="22"/>
        </w:rPr>
        <w:t>X/Y</w:t>
      </w:r>
      <w:r>
        <w:rPr>
          <w:rFonts w:ascii="宋体" w:eastAsia="宋体" w:hAnsi="宋体" w:cs="宋体"/>
          <w:sz w:val="22"/>
          <w:szCs w:val="22"/>
        </w:rPr>
        <w:t>值越小，则紫色越浅</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 xml:space="preserve">  </w:t>
      </w:r>
      <w:r>
        <w:rPr>
          <w:rFonts w:ascii="Calibri" w:eastAsia="Calibri" w:hAnsi="Calibri" w:cs="Calibri"/>
          <w:sz w:val="22"/>
          <w:szCs w:val="22"/>
        </w:rPr>
        <w:t>B</w:t>
      </w:r>
      <w:r>
        <w:rPr>
          <w:rFonts w:ascii="宋体" w:eastAsia="宋体" w:hAnsi="宋体" w:cs="宋体"/>
          <w:sz w:val="22"/>
          <w:szCs w:val="22"/>
        </w:rPr>
        <w:t>．同一细胞用不同浓度蔗糖溶液处理，</w:t>
      </w:r>
      <w:r>
        <w:rPr>
          <w:rFonts w:ascii="Calibri" w:eastAsia="Calibri" w:hAnsi="Calibri" w:cs="Calibri"/>
          <w:sz w:val="22"/>
          <w:szCs w:val="22"/>
        </w:rPr>
        <w:t>X/Y</w:t>
      </w:r>
      <w:r>
        <w:rPr>
          <w:rFonts w:ascii="宋体" w:eastAsia="宋体" w:hAnsi="宋体" w:cs="宋体"/>
          <w:sz w:val="22"/>
          <w:szCs w:val="22"/>
        </w:rPr>
        <w:t>值越大，则所用蔗糖溶液浓度越高</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 xml:space="preserve">  </w:t>
      </w:r>
      <w:r>
        <w:rPr>
          <w:rFonts w:ascii="Calibri" w:eastAsia="Calibri" w:hAnsi="Calibri" w:cs="Calibri"/>
          <w:sz w:val="22"/>
          <w:szCs w:val="22"/>
        </w:rPr>
        <w:t>C</w:t>
      </w:r>
      <w:r>
        <w:rPr>
          <w:rFonts w:ascii="宋体" w:eastAsia="宋体" w:hAnsi="宋体" w:cs="宋体"/>
          <w:sz w:val="22"/>
          <w:szCs w:val="22"/>
        </w:rPr>
        <w:t>．不同细胞用相同浓度蔗糖溶液处理，</w:t>
      </w:r>
      <w:r>
        <w:rPr>
          <w:rFonts w:ascii="Calibri" w:eastAsia="Calibri" w:hAnsi="Calibri" w:cs="Calibri"/>
          <w:sz w:val="22"/>
          <w:szCs w:val="22"/>
        </w:rPr>
        <w:t>X/Y</w:t>
      </w:r>
      <w:r>
        <w:rPr>
          <w:rFonts w:ascii="宋体" w:eastAsia="宋体" w:hAnsi="宋体" w:cs="宋体"/>
          <w:sz w:val="22"/>
          <w:szCs w:val="22"/>
        </w:rPr>
        <w:t>值越小，则越易复原</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 xml:space="preserve">  </w:t>
      </w:r>
      <w:r>
        <w:rPr>
          <w:rFonts w:ascii="Calibri" w:eastAsia="Calibri" w:hAnsi="Calibri" w:cs="Calibri"/>
          <w:sz w:val="22"/>
          <w:szCs w:val="22"/>
        </w:rPr>
        <w:t>D</w:t>
      </w:r>
      <w:r>
        <w:rPr>
          <w:rFonts w:ascii="宋体" w:eastAsia="宋体" w:hAnsi="宋体" w:cs="宋体"/>
          <w:sz w:val="22"/>
          <w:szCs w:val="22"/>
        </w:rPr>
        <w:t>．不同细胞用相同浓度蔗糖溶液处理，</w:t>
      </w:r>
      <w:r>
        <w:rPr>
          <w:rFonts w:ascii="Calibri" w:eastAsia="Calibri" w:hAnsi="Calibri" w:cs="Calibri"/>
          <w:sz w:val="22"/>
          <w:szCs w:val="22"/>
        </w:rPr>
        <w:t>X/Y</w:t>
      </w:r>
      <w:r>
        <w:rPr>
          <w:rFonts w:ascii="宋体" w:eastAsia="宋体" w:hAnsi="宋体" w:cs="宋体"/>
          <w:sz w:val="22"/>
          <w:szCs w:val="22"/>
        </w:rPr>
        <w:t>值越大，则细胞的正常细胞液浓度越高</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Calibri" w:eastAsia="Calibri" w:hAnsi="Calibri" w:cs="Calibri"/>
          <w:sz w:val="22"/>
          <w:szCs w:val="22"/>
        </w:rPr>
        <w:t>D</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同一细胞，</w:t>
      </w:r>
      <w:r>
        <w:rPr>
          <w:rFonts w:ascii="Calibri" w:eastAsia="Calibri" w:hAnsi="Calibri" w:cs="Calibri"/>
          <w:sz w:val="22"/>
          <w:szCs w:val="22"/>
        </w:rPr>
        <w:t>X/Y</w:t>
      </w:r>
      <w:r>
        <w:rPr>
          <w:rFonts w:ascii="宋体" w:eastAsia="宋体" w:hAnsi="宋体" w:cs="宋体"/>
          <w:sz w:val="22"/>
          <w:szCs w:val="22"/>
        </w:rPr>
        <w:t>值越小</w:t>
      </w:r>
      <w:r>
        <w:rPr>
          <w:rFonts w:ascii="宋体" w:eastAsia="宋体" w:hAnsi="宋体" w:cs="宋体"/>
          <w:sz w:val="22"/>
          <w:szCs w:val="22"/>
        </w:rPr>
        <w:t>，表示失水越多，紫色越深，越不复原；</w:t>
      </w:r>
      <w:r>
        <w:rPr>
          <w:rFonts w:ascii="Calibri" w:eastAsia="Calibri" w:hAnsi="Calibri" w:cs="Calibri"/>
          <w:sz w:val="22"/>
          <w:szCs w:val="22"/>
        </w:rPr>
        <w:t>X/Y</w:t>
      </w:r>
      <w:r>
        <w:rPr>
          <w:rFonts w:ascii="宋体" w:eastAsia="宋体" w:hAnsi="宋体" w:cs="宋体"/>
          <w:sz w:val="22"/>
          <w:szCs w:val="22"/>
        </w:rPr>
        <w:t>值越</w:t>
      </w:r>
      <w:r>
        <w:rPr>
          <w:rFonts w:ascii="宋体" w:eastAsia="宋体" w:hAnsi="宋体" w:cs="宋体"/>
          <w:sz w:val="22"/>
          <w:szCs w:val="22"/>
        </w:rPr>
        <w:t>大，失水越少，</w:t>
      </w:r>
      <w:r>
        <w:rPr>
          <w:rFonts w:ascii="宋体" w:eastAsia="宋体" w:hAnsi="宋体" w:cs="宋体"/>
          <w:sz w:val="22"/>
          <w:szCs w:val="22"/>
        </w:rPr>
        <w:t>蔗糖溶液浓度越</w:t>
      </w:r>
      <w:r>
        <w:rPr>
          <w:rFonts w:ascii="宋体" w:eastAsia="宋体" w:hAnsi="宋体" w:cs="宋体"/>
          <w:sz w:val="22"/>
          <w:szCs w:val="22"/>
        </w:rPr>
        <w:t>小，所以</w:t>
      </w:r>
      <w:r>
        <w:rPr>
          <w:rFonts w:ascii="Calibri" w:eastAsia="Calibri" w:hAnsi="Calibri" w:cs="Calibri"/>
          <w:sz w:val="22"/>
          <w:szCs w:val="22"/>
        </w:rPr>
        <w:t>A</w:t>
      </w:r>
      <w:r>
        <w:rPr>
          <w:rFonts w:ascii="宋体" w:eastAsia="宋体" w:hAnsi="宋体" w:cs="宋体"/>
          <w:sz w:val="22"/>
          <w:szCs w:val="22"/>
        </w:rPr>
        <w:t>、</w:t>
      </w:r>
      <w:r>
        <w:rPr>
          <w:rFonts w:ascii="Calibri" w:eastAsia="Calibri" w:hAnsi="Calibri" w:cs="Calibri"/>
          <w:sz w:val="22"/>
          <w:szCs w:val="22"/>
        </w:rPr>
        <w:t>B</w:t>
      </w:r>
      <w:r>
        <w:rPr>
          <w:rFonts w:ascii="宋体" w:eastAsia="宋体" w:hAnsi="宋体" w:cs="宋体"/>
          <w:sz w:val="22"/>
          <w:szCs w:val="22"/>
        </w:rPr>
        <w:t>、</w:t>
      </w:r>
      <w:r>
        <w:rPr>
          <w:rFonts w:ascii="Calibri" w:eastAsia="Calibri" w:hAnsi="Calibri" w:cs="Calibri"/>
          <w:sz w:val="22"/>
          <w:szCs w:val="22"/>
        </w:rPr>
        <w:t>C</w:t>
      </w:r>
      <w:r>
        <w:rPr>
          <w:rFonts w:ascii="宋体" w:eastAsia="宋体" w:hAnsi="宋体" w:cs="宋体"/>
          <w:sz w:val="22"/>
          <w:szCs w:val="22"/>
        </w:rPr>
        <w:t>都不正确。</w:t>
      </w:r>
      <w:r>
        <w:rPr>
          <w:rFonts w:ascii="宋体" w:eastAsia="宋体" w:hAnsi="宋体" w:cs="宋体"/>
          <w:sz w:val="22"/>
          <w:szCs w:val="22"/>
        </w:rPr>
        <w:t>不同细胞用相同浓度蔗糖溶液处理，</w:t>
      </w:r>
      <w:r>
        <w:rPr>
          <w:rFonts w:ascii="Calibri" w:eastAsia="Calibri" w:hAnsi="Calibri" w:cs="Calibri"/>
          <w:sz w:val="22"/>
          <w:szCs w:val="22"/>
        </w:rPr>
        <w:t>X/Y</w:t>
      </w:r>
      <w:r>
        <w:rPr>
          <w:rFonts w:ascii="宋体" w:eastAsia="宋体" w:hAnsi="宋体" w:cs="宋体"/>
          <w:sz w:val="22"/>
          <w:szCs w:val="22"/>
        </w:rPr>
        <w:t>值越大，</w:t>
      </w:r>
      <w:r>
        <w:rPr>
          <w:rFonts w:ascii="宋体" w:eastAsia="宋体" w:hAnsi="宋体" w:cs="宋体"/>
          <w:sz w:val="22"/>
          <w:szCs w:val="22"/>
        </w:rPr>
        <w:t>表示该细胞失水越小，</w:t>
      </w:r>
      <w:r>
        <w:rPr>
          <w:rFonts w:ascii="宋体" w:eastAsia="宋体" w:hAnsi="宋体" w:cs="宋体"/>
          <w:sz w:val="22"/>
          <w:szCs w:val="22"/>
        </w:rPr>
        <w:t>则</w:t>
      </w:r>
      <w:r>
        <w:rPr>
          <w:rFonts w:ascii="宋体" w:eastAsia="宋体" w:hAnsi="宋体" w:cs="宋体"/>
          <w:sz w:val="22"/>
          <w:szCs w:val="22"/>
        </w:rPr>
        <w:t>该</w:t>
      </w:r>
      <w:r>
        <w:rPr>
          <w:rFonts w:ascii="宋体" w:eastAsia="宋体" w:hAnsi="宋体" w:cs="宋体"/>
          <w:sz w:val="22"/>
          <w:szCs w:val="22"/>
        </w:rPr>
        <w:t>细胞的正常细胞液浓度越高</w:t>
      </w:r>
      <w:r>
        <w:rPr>
          <w:rFonts w:ascii="宋体" w:eastAsia="宋体" w:hAnsi="宋体" w:cs="宋体"/>
          <w:sz w:val="22"/>
          <w:szCs w:val="22"/>
        </w:rPr>
        <w:t>。故</w:t>
      </w:r>
      <w:r>
        <w:rPr>
          <w:rFonts w:ascii="Calibri" w:eastAsia="Calibri" w:hAnsi="Calibri" w:cs="Calibri"/>
          <w:sz w:val="22"/>
          <w:szCs w:val="22"/>
        </w:rPr>
        <w:t>D</w:t>
      </w:r>
      <w:r>
        <w:rPr>
          <w:rFonts w:ascii="宋体" w:eastAsia="宋体" w:hAnsi="宋体" w:cs="宋体"/>
          <w:sz w:val="22"/>
          <w:szCs w:val="22"/>
        </w:rPr>
        <w:t>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w:t>
      </w:r>
      <w:r>
        <w:rPr>
          <w:rFonts w:ascii="SimSun" w:eastAsia="SimSun" w:hAnsi="SimSun" w:cs="SimSun"/>
          <w:sz w:val="22"/>
          <w:szCs w:val="22"/>
        </w:rPr>
        <w:t>下列生产措施或生活现象所涉及的细胞呼吸知识，解释不正确的是（</w:t>
      </w:r>
      <w:r>
        <w:rPr>
          <w:rFonts w:ascii="宋体" w:eastAsia="宋体" w:hAnsi="宋体" w:cs="宋体"/>
          <w:sz w:val="22"/>
          <w:szCs w:val="22"/>
        </w:rPr>
        <w:t> </w:t>
      </w:r>
      <w:r>
        <w:rPr>
          <w:rFonts w:ascii="宋体" w:eastAsia="宋体" w:hAnsi="宋体" w:cs="宋体"/>
          <w:sz w:val="22"/>
          <w:szCs w:val="22"/>
        </w:rPr>
        <w:t> </w:t>
      </w:r>
      <w:r>
        <w:rPr>
          <w:rFonts w:ascii="宋体" w:eastAsia="宋体" w:hAnsi="宋体" w:cs="宋体"/>
          <w:sz w:val="22"/>
          <w:szCs w:val="22"/>
        </w:rPr>
        <w:t xml:space="preserve"> ）</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A．提倡慢跑，可防止无氧呼吸产生乳酸使人体肌肉酸胀</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B．零度以上低温贮存果蔬，可降低呼吸酶活性，减少有机物的分解</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C．马铃薯块茎腐烂的原因是无氧呼吸产生的酒精对细胞有毒害作用</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D．作物种子贮藏前需要干燥，主要是通过减少水分以抑制细胞有氧呼吸</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3. </w:t>
      </w:r>
      <w:r>
        <w:rPr>
          <w:rFonts w:ascii="SimSun" w:eastAsia="SimSun" w:hAnsi="SimSun" w:cs="SimSun"/>
        </w:rPr>
        <w:t>某养猪场有黑色猪和白色猪，假如黑色</w:t>
      </w:r>
      <w:r>
        <w:rPr>
          <w:rFonts w:ascii="Times New Roman" w:eastAsia="Times New Roman" w:hAnsi="Times New Roman" w:cs="Times New Roman"/>
          <w:lang w:val="en-US" w:eastAsia="en-US"/>
        </w:rPr>
        <w:t>(B)</w:t>
      </w:r>
      <w:r>
        <w:rPr>
          <w:rFonts w:ascii="SimSun" w:eastAsia="SimSun" w:hAnsi="SimSun" w:cs="SimSun"/>
        </w:rPr>
        <w:t>对白色</w:t>
      </w:r>
      <w:r>
        <w:rPr>
          <w:rFonts w:ascii="Times New Roman" w:eastAsia="Times New Roman" w:hAnsi="Times New Roman" w:cs="Times New Roman"/>
          <w:lang w:val="en-US" w:eastAsia="en-US"/>
        </w:rPr>
        <w:t>(b)</w:t>
      </w:r>
      <w:r>
        <w:rPr>
          <w:rFonts w:ascii="SimSun" w:eastAsia="SimSun" w:hAnsi="SimSun" w:cs="SimSun"/>
        </w:rPr>
        <w:t>显性，要想鉴定一头黑色公猪是杂种</w:t>
      </w:r>
      <w:r>
        <w:rPr>
          <w:rFonts w:ascii="Times New Roman" w:eastAsia="Times New Roman" w:hAnsi="Times New Roman" w:cs="Times New Roman"/>
          <w:lang w:val="en-US" w:eastAsia="en-US"/>
        </w:rPr>
        <w:t>(Bb)</w:t>
      </w:r>
      <w:r>
        <w:rPr>
          <w:rFonts w:ascii="SimSun" w:eastAsia="SimSun" w:hAnsi="SimSun" w:cs="SimSun"/>
        </w:rPr>
        <w:t>还是纯种</w:t>
      </w:r>
      <w:r>
        <w:rPr>
          <w:rFonts w:ascii="Times New Roman" w:eastAsia="Times New Roman" w:hAnsi="Times New Roman" w:cs="Times New Roman"/>
          <w:lang w:val="en-US" w:eastAsia="en-US"/>
        </w:rPr>
        <w:t>(BB)</w:t>
      </w:r>
      <w:r>
        <w:rPr>
          <w:rFonts w:ascii="SimSun" w:eastAsia="SimSun" w:hAnsi="SimSun" w:cs="SimSun"/>
        </w:rPr>
        <w:t>，最合理的方法是</w:t>
      </w:r>
    </w:p>
    <w:p>
      <w:pPr>
        <w:pStyle w:val="MsoNormal"/>
        <w:spacing w:before="240" w:after="240" w:line="360" w:lineRule="auto"/>
        <w:ind w:firstLine="220"/>
        <w:rPr>
          <w:rFonts w:ascii="Times New Roman" w:eastAsia="Times New Roman" w:hAnsi="Times New Roman" w:cs="Times New Roman"/>
        </w:rPr>
        <w:sectPr>
          <w:pgSz w:w="12240" w:h="15840"/>
          <w:pgMar w:top="1440" w:right="1800" w:bottom="1440" w:left="1800" w:header="708" w:footer="708" w:gutter="0"/>
          <w:cols w:space="708"/>
          <w:docGrid w:linePitch="360"/>
        </w:sectPr>
      </w:pPr>
      <w:r>
        <w:rPr>
          <w:rFonts w:ascii="宋体" w:eastAsia="宋体" w:hAnsi="宋体" w:cs="宋体"/>
          <w:lang w:val="en-US" w:eastAsia="en-US"/>
        </w:rPr>
        <w:t>A.</w:t>
      </w:r>
      <w:r>
        <w:rPr>
          <w:rFonts w:ascii="宋体" w:eastAsia="宋体" w:hAnsi="宋体" w:cs="宋体"/>
        </w:rPr>
        <w:t>让该公猪充分生长，以观察其肤色是否会发生改变</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让该黑色公猪与黑色母猪</w:t>
      </w:r>
      <w:r>
        <w:rPr>
          <w:rFonts w:ascii="宋体" w:eastAsia="宋体" w:hAnsi="宋体" w:cs="宋体"/>
          <w:lang w:val="en-US" w:eastAsia="en-US"/>
        </w:rPr>
        <w:t>(BB</w:t>
      </w:r>
      <w:r>
        <w:rPr>
          <w:rFonts w:ascii="宋体" w:eastAsia="宋体" w:hAnsi="宋体" w:cs="宋体"/>
        </w:rPr>
        <w:t>或</w:t>
      </w:r>
      <w:r>
        <w:rPr>
          <w:rFonts w:ascii="宋体" w:eastAsia="宋体" w:hAnsi="宋体" w:cs="宋体"/>
          <w:lang w:val="en-US" w:eastAsia="en-US"/>
        </w:rPr>
        <w:t>Bb)</w:t>
      </w:r>
      <w:r>
        <w:rPr>
          <w:rFonts w:ascii="宋体" w:eastAsia="宋体" w:hAnsi="宋体" w:cs="宋体"/>
        </w:rPr>
        <w:t>交配</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让该黑色公猪与白色母猪</w:t>
      </w:r>
      <w:r>
        <w:rPr>
          <w:rFonts w:ascii="宋体" w:eastAsia="宋体" w:hAnsi="宋体" w:cs="宋体"/>
          <w:lang w:val="en-US" w:eastAsia="en-US"/>
        </w:rPr>
        <w:t>(bb)</w:t>
      </w:r>
      <w:r>
        <w:rPr>
          <w:rFonts w:ascii="宋体" w:eastAsia="宋体" w:hAnsi="宋体" w:cs="宋体"/>
        </w:rPr>
        <w:t>交配</w:t>
      </w:r>
      <w:r>
        <w:rPr>
          <w:rFonts w:ascii="宋体" w:eastAsia="宋体" w:hAnsi="宋体" w:cs="宋体"/>
          <w:lang w:val="en-US" w:eastAsia="en-US"/>
        </w:rPr>
        <w:t xml:space="preserve">     </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从该黑色公猪的表现型即可分辨</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w:t>
      </w:r>
      <w:r>
        <w:rPr>
          <w:rFonts w:ascii="宋体" w:eastAsia="宋体" w:hAnsi="宋体" w:cs="宋体"/>
          <w:sz w:val="22"/>
          <w:szCs w:val="22"/>
        </w:rPr>
        <w:t>关于叶绿体色素的叙述，错误的是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.叶绿素</w:t>
      </w:r>
      <w:r>
        <w:rPr>
          <w:rFonts w:ascii="宋体" w:eastAsia="宋体" w:hAnsi="宋体" w:cs="宋体"/>
          <w:sz w:val="22"/>
          <w:szCs w:val="22"/>
        </w:rPr>
        <w:t>a</w:t>
      </w:r>
      <w:r>
        <w:rPr>
          <w:rFonts w:ascii="宋体" w:eastAsia="宋体" w:hAnsi="宋体" w:cs="宋体"/>
          <w:sz w:val="22"/>
          <w:szCs w:val="22"/>
        </w:rPr>
        <w:t>和</w:t>
      </w:r>
      <w:r>
        <w:rPr>
          <w:rFonts w:ascii="宋体" w:eastAsia="宋体" w:hAnsi="宋体" w:cs="宋体"/>
          <w:sz w:val="22"/>
          <w:szCs w:val="22"/>
        </w:rPr>
        <w:t>b</w:t>
      </w:r>
      <w:r>
        <w:rPr>
          <w:rFonts w:ascii="宋体" w:eastAsia="宋体" w:hAnsi="宋体" w:cs="宋体"/>
          <w:sz w:val="22"/>
          <w:szCs w:val="22"/>
        </w:rPr>
        <w:t>主要吸收红光和蓝紫光</w:t>
      </w:r>
      <w:r>
        <w:rPr>
          <w:rFonts w:ascii="宋体" w:eastAsia="宋体" w:hAnsi="宋体" w:cs="宋体"/>
          <w:sz w:val="22"/>
          <w:szCs w:val="22"/>
        </w:rPr>
        <w:t xml:space="preserve">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w:t>
      </w:r>
      <w:r>
        <w:rPr>
          <w:rFonts w:ascii="宋体" w:eastAsia="宋体" w:hAnsi="宋体" w:cs="宋体"/>
          <w:sz w:val="22"/>
          <w:szCs w:val="22"/>
        </w:rPr>
        <w:t>.绿叶中叶绿素和类胡萝卜素含量不同</w:t>
      </w:r>
      <w:r>
        <w:rPr>
          <w:rFonts w:ascii="宋体" w:eastAsia="宋体" w:hAnsi="宋体" w:cs="宋体"/>
          <w:sz w:val="22"/>
          <w:szCs w:val="22"/>
        </w:rPr>
        <w:t xml:space="preserve">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.利用纸层析法可分离</w:t>
      </w:r>
      <w:r>
        <w:rPr>
          <w:rFonts w:ascii="宋体" w:eastAsia="宋体" w:hAnsi="宋体" w:cs="宋体"/>
          <w:sz w:val="22"/>
          <w:szCs w:val="22"/>
        </w:rPr>
        <w:t>4</w:t>
      </w:r>
      <w:r>
        <w:rPr>
          <w:rFonts w:ascii="宋体" w:eastAsia="宋体" w:hAnsi="宋体" w:cs="宋体"/>
          <w:sz w:val="22"/>
          <w:szCs w:val="22"/>
        </w:rPr>
        <w:t>种叶绿体色素</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.乙醇提取的叶绿体色素不能吸收光能</w:t>
      </w:r>
    </w:p>
    <w:p>
      <w:pPr>
        <w:widowControl w:val="0"/>
        <w:spacing w:before="0" w:after="0" w:line="360" w:lineRule="auto"/>
        <w:ind w:left="0" w:right="0"/>
        <w:jc w:val="both"/>
        <w:rPr>
          <w:rFonts w:ascii="Times New Roman" w:eastAsia="Times New Roman" w:hAnsi="Times New Roman" w:cs="Times New Roman"/>
          <w:sz w:val="22"/>
          <w:szCs w:val="22"/>
        </w:rPr>
      </w:pPr>
      <w:r>
        <w:rPr>
          <w:rFonts w:ascii="Calibri" w:eastAsia="Calibri" w:hAnsi="Calibri" w:cs="Calibri"/>
          <w:sz w:val="22"/>
          <w:szCs w:val="22"/>
        </w:rPr>
        <w:t> </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Calibri" w:eastAsia="Calibri" w:hAnsi="Calibri" w:cs="Calibri"/>
          <w:sz w:val="22"/>
          <w:szCs w:val="22"/>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5. </w:t>
      </w:r>
      <w:r>
        <w:rPr>
          <w:rFonts w:ascii="宋体" w:eastAsia="宋体" w:hAnsi="宋体" w:cs="宋体"/>
        </w:rPr>
        <w:t>如图所示，甲图表示胚芽鞘受到单侧光的照射，乙图表示不同浓度生长素溶液对胚芽鞘生长的影响，如果甲图中</w:t>
      </w:r>
      <w:r>
        <w:rPr>
          <w:rFonts w:ascii="宋体" w:eastAsia="宋体" w:hAnsi="宋体" w:cs="宋体"/>
          <w:lang w:val="en-US" w:eastAsia="en-US"/>
        </w:rPr>
        <w:t>b</w:t>
      </w:r>
      <w:r>
        <w:rPr>
          <w:rFonts w:ascii="宋体" w:eastAsia="宋体" w:hAnsi="宋体" w:cs="宋体"/>
        </w:rPr>
        <w:t>处的生长素浓度为</w:t>
      </w:r>
      <w:r>
        <w:rPr>
          <w:rFonts w:ascii="宋体" w:eastAsia="宋体" w:hAnsi="宋体" w:cs="宋体"/>
          <w:lang w:val="en-US" w:eastAsia="en-US"/>
        </w:rPr>
        <w:t>m</w:t>
      </w:r>
      <w:r>
        <w:rPr>
          <w:rFonts w:ascii="宋体" w:eastAsia="宋体" w:hAnsi="宋体" w:cs="宋体"/>
        </w:rPr>
        <w:t>，则</w:t>
      </w:r>
      <w:r>
        <w:rPr>
          <w:rFonts w:ascii="宋体" w:eastAsia="宋体" w:hAnsi="宋体" w:cs="宋体"/>
          <w:lang w:val="en-US" w:eastAsia="en-US"/>
        </w:rPr>
        <w:t>a</w:t>
      </w:r>
      <w:r>
        <w:rPr>
          <w:rFonts w:ascii="宋体" w:eastAsia="宋体" w:hAnsi="宋体" w:cs="宋体"/>
        </w:rPr>
        <w:t>处生长素浓度</w:t>
      </w:r>
      <w:r>
        <w:rPr>
          <w:rFonts w:ascii="宋体" w:eastAsia="宋体" w:hAnsi="宋体" w:cs="宋体"/>
          <w:lang w:val="en-US" w:eastAsia="en-US"/>
        </w:rPr>
        <w:t>X</w:t>
      </w:r>
      <w:r>
        <w:rPr>
          <w:rFonts w:ascii="宋体" w:eastAsia="宋体" w:hAnsi="宋体" w:cs="宋体"/>
        </w:rPr>
        <w:t>的范围是</w:t>
      </w:r>
      <w:r>
        <w:rPr>
          <w:rFonts w:ascii="宋体" w:eastAsia="宋体" w:hAnsi="宋体" w:cs="宋体"/>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    </w:t>
      </w:r>
      <w:r>
        <w:rPr>
          <w:rFonts w:ascii="宋体" w:eastAsia="宋体" w:hAnsi="宋体" w:cs="宋体"/>
          <w:strike w:val="0"/>
          <w:u w:val="none"/>
          <w:lang w:val="en-US" w:eastAsia="en-US"/>
        </w:rPr>
        <w:drawing>
          <wp:inline>
            <wp:extent cx="2676525" cy="1009650"/>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2676525" cy="1009650"/>
                    </a:xfrm>
                    <a:prstGeom prst="rect">
                      <a:avLst/>
                    </a:prstGeom>
                  </pic:spPr>
                </pic:pic>
              </a:graphicData>
            </a:graphic>
          </wp:inline>
        </w:drawing>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m&lt;X&lt;n            B</w:t>
      </w:r>
      <w:r>
        <w:rPr>
          <w:rFonts w:ascii="宋体" w:eastAsia="宋体" w:hAnsi="宋体" w:cs="宋体"/>
        </w:rPr>
        <w:t>．</w:t>
      </w:r>
      <w:r>
        <w:rPr>
          <w:rFonts w:ascii="宋体" w:eastAsia="宋体" w:hAnsi="宋体" w:cs="宋体"/>
          <w:lang w:val="en-US" w:eastAsia="en-US"/>
        </w:rPr>
        <w:t xml:space="preserve">X=i  </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w:t>
      </w:r>
      <w:r>
        <w:rPr>
          <w:rFonts w:ascii="宋体" w:eastAsia="宋体" w:hAnsi="宋体" w:cs="宋体"/>
          <w:lang w:val="en-US" w:eastAsia="en-US"/>
        </w:rPr>
        <w:t>n&lt;X&lt;i            D</w:t>
      </w:r>
      <w:r>
        <w:rPr>
          <w:rFonts w:ascii="宋体" w:eastAsia="宋体" w:hAnsi="宋体" w:cs="宋体"/>
        </w:rPr>
        <w:t>．</w:t>
      </w:r>
      <w:r>
        <w:rPr>
          <w:rFonts w:ascii="宋体" w:eastAsia="宋体" w:hAnsi="宋体" w:cs="宋体"/>
          <w:lang w:val="en-US" w:eastAsia="en-US"/>
        </w:rPr>
        <w:t>X&gt;i</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2"/>
          <w:cols w:space="708"/>
          <w:titlePg w:val="0"/>
          <w:docGrid w:linePitch="360"/>
        </w:sectPr>
      </w:pPr>
      <w:r>
        <w:rPr>
          <w:rFonts w:ascii="Times New Roman" w:eastAsia="Times New Roman" w:hAnsi="Times New Roman" w:cs="Times New Roman"/>
          <w:lang w:val="en-US" w:eastAsia="en-US"/>
        </w:rPr>
        <w:t>D</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rPr>
        <w:t xml:space="preserve">6. </w:t>
      </w:r>
      <w:r>
        <w:rPr>
          <w:rFonts w:ascii="宋体" w:eastAsia="宋体" w:hAnsi="宋体" w:cs="宋体"/>
          <w:sz w:val="22"/>
          <w:szCs w:val="22"/>
        </w:rPr>
        <w:t xml:space="preserve">图a、图b是某细胞结构不同放大倍数的模式图，图b中的①～⑧是细胞内的相关结构。下列关于此图的叙述，正确的是(　　) </w:t>
      </w:r>
    </w:p>
    <w:p>
      <w:pPr>
        <w:widowControl w:val="0"/>
        <w:spacing w:before="0" w:after="0"/>
        <w:ind w:left="0" w:right="0"/>
        <w:jc w:val="both"/>
        <w:rPr>
          <w:rFonts w:ascii="Times New Roman" w:eastAsia="Times New Roman" w:hAnsi="Times New Roman" w:cs="Times New Roman"/>
        </w:rPr>
      </w:pPr>
      <w:r>
        <w:rPr>
          <w:rFonts w:ascii="Times New Roman" w:eastAsia="Times New Roman" w:hAnsi="Times New Roman" w:cs="Times New Roman"/>
          <w:strike w:val="0"/>
          <w:u w:val="none"/>
        </w:rPr>
        <w:drawing>
          <wp:inline>
            <wp:extent cx="2981325" cy="157162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981325" cy="1571625"/>
                    </a:xfrm>
                    <a:prstGeom prst="rect">
                      <a:avLst/>
                    </a:prstGeom>
                  </pic:spPr>
                </pic:pic>
              </a:graphicData>
            </a:graphic>
          </wp:inline>
        </w:drawing>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A．图a可能是洋葱的根尖细胞</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B．细胞的渗透吸水能力与⑤内溶液浓度有关</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C．细胞遗传和代谢的控制中心是③</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D．具有膜结构的细胞器有①②④⑥⑧</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【知识点】</w:t>
      </w:r>
      <w:r>
        <w:rPr>
          <w:rFonts w:ascii="宋体" w:eastAsia="宋体" w:hAnsi="宋体" w:cs="宋体"/>
          <w:sz w:val="22"/>
          <w:szCs w:val="22"/>
        </w:rPr>
        <w:t>B3</w:t>
      </w:r>
      <w:r>
        <w:rPr>
          <w:rFonts w:ascii="宋体" w:eastAsia="宋体" w:hAnsi="宋体" w:cs="宋体"/>
          <w:sz w:val="22"/>
          <w:szCs w:val="22"/>
        </w:rPr>
        <w:t>  细胞的结构及功能综合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【答案解析】B解析：</w:t>
      </w:r>
      <w:r>
        <w:rPr>
          <w:rFonts w:ascii="宋体" w:eastAsia="宋体" w:hAnsi="宋体" w:cs="宋体"/>
          <w:sz w:val="22"/>
          <w:szCs w:val="22"/>
        </w:rPr>
        <w:t>图b是图a的局部放大部分</w:t>
      </w:r>
      <w:r>
        <w:rPr>
          <w:rFonts w:ascii="宋体" w:eastAsia="宋体" w:hAnsi="宋体" w:cs="宋体"/>
          <w:sz w:val="22"/>
          <w:szCs w:val="22"/>
        </w:rPr>
        <w:t>，</w:t>
      </w:r>
      <w:r>
        <w:rPr>
          <w:rFonts w:ascii="宋体" w:eastAsia="宋体" w:hAnsi="宋体" w:cs="宋体"/>
          <w:sz w:val="22"/>
          <w:szCs w:val="22"/>
        </w:rPr>
        <w:t>①是</w:t>
      </w:r>
      <w:r>
        <w:rPr>
          <w:rFonts w:ascii="宋体" w:eastAsia="宋体" w:hAnsi="宋体" w:cs="宋体"/>
          <w:sz w:val="22"/>
          <w:szCs w:val="22"/>
        </w:rPr>
        <w:t>叶绿体，不可能是根尖细胞，A错误；有液泡的细胞的吸水能力与液泡相关而</w:t>
      </w:r>
      <w:r>
        <w:rPr>
          <w:rFonts w:ascii="宋体" w:eastAsia="宋体" w:hAnsi="宋体" w:cs="宋体"/>
          <w:sz w:val="22"/>
          <w:szCs w:val="22"/>
        </w:rPr>
        <w:t>⑤</w:t>
      </w:r>
      <w:r>
        <w:rPr>
          <w:rFonts w:ascii="宋体" w:eastAsia="宋体" w:hAnsi="宋体" w:cs="宋体"/>
          <w:sz w:val="22"/>
          <w:szCs w:val="22"/>
        </w:rPr>
        <w:t>是液泡结构，B正确；细胞遗传和代谢的控制中心是细胞核而</w:t>
      </w:r>
      <w:r>
        <w:rPr>
          <w:rFonts w:ascii="宋体" w:eastAsia="宋体" w:hAnsi="宋体" w:cs="宋体"/>
          <w:sz w:val="22"/>
          <w:szCs w:val="22"/>
        </w:rPr>
        <w:t>③</w:t>
      </w:r>
      <w:r>
        <w:rPr>
          <w:rFonts w:ascii="宋体" w:eastAsia="宋体" w:hAnsi="宋体" w:cs="宋体"/>
          <w:sz w:val="22"/>
          <w:szCs w:val="22"/>
        </w:rPr>
        <w:t>是核仁结构，C错误；植物细胞中有膜结构的细胞器有线粒体、叶绿体、内质网，高尔基体，图b中</w:t>
      </w:r>
      <w:r>
        <w:rPr>
          <w:rFonts w:ascii="宋体" w:eastAsia="宋体" w:hAnsi="宋体" w:cs="宋体"/>
          <w:sz w:val="22"/>
          <w:szCs w:val="22"/>
        </w:rPr>
        <w:t>①</w:t>
      </w:r>
      <w:r>
        <w:rPr>
          <w:rFonts w:ascii="宋体" w:eastAsia="宋体" w:hAnsi="宋体" w:cs="宋体"/>
          <w:sz w:val="22"/>
          <w:szCs w:val="22"/>
        </w:rPr>
        <w:t>是叶绿体，</w:t>
      </w:r>
      <w:r>
        <w:rPr>
          <w:rFonts w:ascii="宋体" w:eastAsia="宋体" w:hAnsi="宋体" w:cs="宋体"/>
          <w:sz w:val="22"/>
          <w:szCs w:val="22"/>
        </w:rPr>
        <w:t>②</w:t>
      </w:r>
      <w:r>
        <w:rPr>
          <w:rFonts w:ascii="宋体" w:eastAsia="宋体" w:hAnsi="宋体" w:cs="宋体"/>
          <w:sz w:val="22"/>
          <w:szCs w:val="22"/>
        </w:rPr>
        <w:t>是高尔基体，</w:t>
      </w:r>
      <w:r>
        <w:rPr>
          <w:rFonts w:ascii="宋体" w:eastAsia="宋体" w:hAnsi="宋体" w:cs="宋体"/>
          <w:sz w:val="22"/>
          <w:szCs w:val="22"/>
        </w:rPr>
        <w:t>④</w:t>
      </w:r>
      <w:r>
        <w:rPr>
          <w:rFonts w:ascii="宋体" w:eastAsia="宋体" w:hAnsi="宋体" w:cs="宋体"/>
          <w:sz w:val="22"/>
          <w:szCs w:val="22"/>
        </w:rPr>
        <w:t>是线粒体，</w:t>
      </w:r>
      <w:r>
        <w:rPr>
          <w:rFonts w:ascii="宋体" w:eastAsia="宋体" w:hAnsi="宋体" w:cs="宋体"/>
          <w:sz w:val="22"/>
          <w:szCs w:val="22"/>
        </w:rPr>
        <w:t>⑥</w:t>
      </w:r>
      <w:r>
        <w:rPr>
          <w:rFonts w:ascii="宋体" w:eastAsia="宋体" w:hAnsi="宋体" w:cs="宋体"/>
          <w:sz w:val="22"/>
          <w:szCs w:val="22"/>
        </w:rPr>
        <w:t>是内质网，</w:t>
      </w:r>
      <w:r>
        <w:rPr>
          <w:rFonts w:ascii="宋体" w:eastAsia="宋体" w:hAnsi="宋体" w:cs="宋体"/>
          <w:sz w:val="22"/>
          <w:szCs w:val="22"/>
        </w:rPr>
        <w:t>⑧</w:t>
      </w:r>
      <w:r>
        <w:rPr>
          <w:rFonts w:ascii="宋体" w:eastAsia="宋体" w:hAnsi="宋体" w:cs="宋体"/>
          <w:sz w:val="22"/>
          <w:szCs w:val="22"/>
        </w:rPr>
        <w:t>是核膜，</w:t>
      </w:r>
      <w:r>
        <w:rPr>
          <w:rFonts w:ascii="宋体" w:eastAsia="宋体" w:hAnsi="宋体" w:cs="宋体"/>
          <w:sz w:val="22"/>
          <w:szCs w:val="22"/>
        </w:rPr>
        <w:t>⑧</w:t>
      </w:r>
      <w:r>
        <w:rPr>
          <w:rFonts w:ascii="宋体" w:eastAsia="宋体" w:hAnsi="宋体" w:cs="宋体"/>
          <w:sz w:val="22"/>
          <w:szCs w:val="22"/>
        </w:rPr>
        <w:t>不是细胞器，D错误。</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【思路点拨】</w:t>
      </w:r>
      <w:r>
        <w:rPr>
          <w:rFonts w:ascii="宋体" w:eastAsia="宋体" w:hAnsi="宋体" w:cs="宋体"/>
          <w:sz w:val="22"/>
          <w:szCs w:val="22"/>
        </w:rPr>
        <w:t>本题考查细胞结构及其功能，考查考生对所学知识的理解和掌握。</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7. </w:t>
      </w:r>
      <w:r>
        <w:rPr>
          <w:rFonts w:ascii="宋体" w:eastAsia="宋体" w:hAnsi="宋体" w:cs="宋体"/>
          <w:sz w:val="22"/>
          <w:szCs w:val="22"/>
        </w:rPr>
        <w:t>右图示某雄性二倍体生物正在进行分裂的细胞，叙述正确的是（   ）</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1047750" cy="150495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1047750" cy="1504950"/>
                    </a:xfrm>
                    <a:prstGeom prst="rect">
                      <a:avLst/>
                    </a:prstGeom>
                  </pic:spPr>
                </pic:pic>
              </a:graphicData>
            </a:graphic>
          </wp:inline>
        </w:drawing>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 xml:space="preserve">. </w:t>
      </w:r>
      <w:r>
        <w:rPr>
          <w:rFonts w:ascii="宋体" w:eastAsia="宋体" w:hAnsi="宋体" w:cs="宋体"/>
          <w:sz w:val="22"/>
          <w:szCs w:val="22"/>
        </w:rPr>
        <w:t xml:space="preserve">若等位基因M和m分别位于①和⑤上，则一定是基因突变的结果 </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B</w:t>
      </w:r>
      <w:r>
        <w:rPr>
          <w:rFonts w:ascii="宋体" w:eastAsia="宋体" w:hAnsi="宋体" w:cs="宋体"/>
          <w:sz w:val="22"/>
          <w:szCs w:val="22"/>
        </w:rPr>
        <w:t xml:space="preserve">. </w:t>
      </w:r>
      <w:r>
        <w:rPr>
          <w:rFonts w:ascii="宋体" w:eastAsia="宋体" w:hAnsi="宋体" w:cs="宋体"/>
          <w:sz w:val="22"/>
          <w:szCs w:val="22"/>
        </w:rPr>
        <w:t>该细胞有2个染色体组，其中①</w:t>
      </w:r>
      <w:r>
        <w:rPr>
          <w:rFonts w:ascii="宋体" w:eastAsia="宋体" w:hAnsi="宋体" w:cs="宋体"/>
          <w:sz w:val="22"/>
          <w:szCs w:val="22"/>
        </w:rPr>
        <w:t>②</w:t>
      </w:r>
      <w:r>
        <w:rPr>
          <w:rFonts w:ascii="宋体" w:eastAsia="宋体" w:hAnsi="宋体" w:cs="宋体"/>
          <w:sz w:val="22"/>
          <w:szCs w:val="22"/>
        </w:rPr>
        <w:t>③</w:t>
      </w:r>
      <w:r>
        <w:rPr>
          <w:rFonts w:ascii="宋体" w:eastAsia="宋体" w:hAnsi="宋体" w:cs="宋体"/>
          <w:sz w:val="22"/>
          <w:szCs w:val="22"/>
        </w:rPr>
        <w:t>④</w:t>
      </w:r>
      <w:r>
        <w:rPr>
          <w:rFonts w:ascii="宋体" w:eastAsia="宋体" w:hAnsi="宋体" w:cs="宋体"/>
          <w:sz w:val="22"/>
          <w:szCs w:val="22"/>
        </w:rPr>
        <w:t>为一组</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 xml:space="preserve">. </w:t>
      </w:r>
      <w:r>
        <w:rPr>
          <w:rFonts w:ascii="宋体" w:eastAsia="宋体" w:hAnsi="宋体" w:cs="宋体"/>
          <w:sz w:val="22"/>
          <w:szCs w:val="22"/>
        </w:rPr>
        <w:t xml:space="preserve">该细胞分裂后直接产生两个精子           </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D. 细胞在图示分裂过程中实现了基因重组</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3"/>
          <w:cols w:space="708"/>
          <w:titlePg w:val="0"/>
          <w:docGrid w:linePitch="360"/>
        </w:sectPr>
      </w:pPr>
      <w:r>
        <w:rPr>
          <w:rFonts w:ascii="Times New Roman" w:eastAsia="Times New Roman" w:hAnsi="Times New Roman" w:cs="Times New Roman"/>
        </w:rPr>
        <w:t xml:space="preserve">8. </w:t>
      </w:r>
      <w:r>
        <w:rPr>
          <w:rFonts w:ascii="宋体" w:eastAsia="宋体" w:hAnsi="宋体" w:cs="宋体"/>
          <w:color w:val="000000"/>
        </w:rPr>
        <w:t>以下是关于基因重组和染色体变异的几种说法，其中正确的是</w:t>
      </w:r>
    </w:p>
    <w:p>
      <w:pPr>
        <w:pStyle w:val="MsoNormal"/>
        <w:spacing w:before="240" w:after="240" w:line="360" w:lineRule="auto"/>
        <w:ind w:left="540" w:hanging="360"/>
        <w:rPr>
          <w:rFonts w:ascii="Times New Roman" w:eastAsia="Times New Roman" w:hAnsi="Times New Roman" w:cs="Times New Roman"/>
        </w:rPr>
      </w:pPr>
      <w:r>
        <w:rPr>
          <w:color w:val="000000"/>
        </w:rPr>
        <w:t>  A.</w:t>
      </w:r>
      <w:r>
        <w:rPr>
          <w:b w:val="0"/>
          <w:bCs w:val="0"/>
          <w:i w:val="0"/>
          <w:iCs w:val="0"/>
          <w:smallCaps w:val="0"/>
          <w:color w:val="000000"/>
          <w:sz w:val="14"/>
          <w:szCs w:val="14"/>
        </w:rPr>
        <w:t xml:space="preserve">      </w:t>
      </w:r>
      <w:r>
        <w:rPr>
          <w:rFonts w:ascii="宋体" w:eastAsia="宋体" w:hAnsi="宋体" w:cs="宋体"/>
          <w:color w:val="000000"/>
        </w:rPr>
        <w:t>染色体上某个基因的增添或缺失不属于染色体变异</w:t>
      </w:r>
    </w:p>
    <w:p>
      <w:pPr>
        <w:pStyle w:val="MsoNormal"/>
        <w:spacing w:before="240" w:after="240" w:line="360" w:lineRule="auto"/>
        <w:ind w:left="540" w:hanging="360"/>
        <w:rPr>
          <w:rFonts w:ascii="Times New Roman" w:eastAsia="Times New Roman" w:hAnsi="Times New Roman" w:cs="Times New Roman"/>
        </w:rPr>
      </w:pPr>
      <w:r>
        <w:rPr>
          <w:color w:val="000000"/>
        </w:rPr>
        <w:t>  B.</w:t>
      </w:r>
      <w:r>
        <w:rPr>
          <w:b w:val="0"/>
          <w:bCs w:val="0"/>
          <w:i w:val="0"/>
          <w:iCs w:val="0"/>
          <w:smallCaps w:val="0"/>
          <w:color w:val="000000"/>
          <w:sz w:val="14"/>
          <w:szCs w:val="14"/>
        </w:rPr>
        <w:t xml:space="preserve">      </w:t>
      </w:r>
      <w:r>
        <w:rPr>
          <w:rFonts w:ascii="宋体" w:eastAsia="宋体" w:hAnsi="宋体" w:cs="宋体"/>
          <w:color w:val="000000"/>
        </w:rPr>
        <w:t>染色体上</w:t>
      </w:r>
      <w:r>
        <w:rPr>
          <w:color w:val="000000"/>
        </w:rPr>
        <w:t>DNA</w:t>
      </w:r>
      <w:r>
        <w:rPr>
          <w:rFonts w:ascii="宋体" w:eastAsia="宋体" w:hAnsi="宋体" w:cs="宋体"/>
          <w:color w:val="000000"/>
        </w:rPr>
        <w:t>碱基对的增添或缺失属于染色体变异</w:t>
      </w:r>
    </w:p>
    <w:p>
      <w:pPr>
        <w:pStyle w:val="MsoNormal"/>
        <w:spacing w:before="240" w:after="240" w:line="360" w:lineRule="auto"/>
        <w:ind w:left="540" w:hanging="360"/>
        <w:rPr>
          <w:rFonts w:ascii="Times New Roman" w:eastAsia="Times New Roman" w:hAnsi="Times New Roman" w:cs="Times New Roman"/>
        </w:rPr>
      </w:pPr>
      <w:r>
        <w:rPr>
          <w:color w:val="000000"/>
        </w:rPr>
        <w:t>  C.</w:t>
      </w:r>
      <w:r>
        <w:rPr>
          <w:b w:val="0"/>
          <w:bCs w:val="0"/>
          <w:i w:val="0"/>
          <w:iCs w:val="0"/>
          <w:smallCaps w:val="0"/>
          <w:color w:val="000000"/>
          <w:sz w:val="14"/>
          <w:szCs w:val="14"/>
        </w:rPr>
        <w:t xml:space="preserve">      </w:t>
      </w:r>
      <w:r>
        <w:rPr>
          <w:rFonts w:ascii="宋体" w:eastAsia="宋体" w:hAnsi="宋体" w:cs="宋体"/>
          <w:color w:val="000000"/>
        </w:rPr>
        <w:t>同源染色体上的姐妹染色单体交叉互换属于基因重组</w:t>
      </w:r>
    </w:p>
    <w:p>
      <w:pPr>
        <w:pStyle w:val="MsoNormal"/>
        <w:spacing w:before="240" w:after="240" w:line="360" w:lineRule="auto"/>
        <w:ind w:left="540" w:hanging="360"/>
        <w:rPr>
          <w:rFonts w:ascii="Times New Roman" w:eastAsia="Times New Roman" w:hAnsi="Times New Roman" w:cs="Times New Roman"/>
        </w:rPr>
      </w:pPr>
      <w:r>
        <w:rPr>
          <w:color w:val="000000"/>
        </w:rPr>
        <w:t>  D.</w:t>
      </w:r>
      <w:r>
        <w:rPr>
          <w:b w:val="0"/>
          <w:bCs w:val="0"/>
          <w:i w:val="0"/>
          <w:iCs w:val="0"/>
          <w:smallCaps w:val="0"/>
          <w:color w:val="000000"/>
          <w:sz w:val="14"/>
          <w:szCs w:val="14"/>
        </w:rPr>
        <w:t xml:space="preserve">     </w:t>
      </w:r>
      <w:r>
        <w:rPr>
          <w:rFonts w:ascii="宋体" w:eastAsia="宋体" w:hAnsi="宋体" w:cs="宋体"/>
          <w:color w:val="000000"/>
        </w:rPr>
        <w:t>非同源染色体之间进行交叉互换属于基因重组</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9. </w:t>
      </w:r>
      <w:r>
        <w:rPr>
          <w:rFonts w:ascii="宋体" w:eastAsia="宋体" w:hAnsi="宋体" w:cs="宋体"/>
          <w:sz w:val="22"/>
          <w:szCs w:val="22"/>
        </w:rPr>
        <w:t>下列关于细胞的叙述，正确的是</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A. </w:t>
      </w:r>
      <w:r>
        <w:rPr>
          <w:rFonts w:ascii="宋体" w:eastAsia="宋体" w:hAnsi="宋体" w:cs="宋体"/>
          <w:sz w:val="22"/>
          <w:szCs w:val="22"/>
        </w:rPr>
        <w:t>有氧呼吸可以发生在不含线粒体的细胞中</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B. </w:t>
      </w:r>
      <w:r>
        <w:rPr>
          <w:rFonts w:ascii="宋体" w:eastAsia="宋体" w:hAnsi="宋体" w:cs="宋体"/>
          <w:sz w:val="22"/>
          <w:szCs w:val="22"/>
        </w:rPr>
        <w:t>兔的红细胞可用来观察DNA和RNA在细胞中的分布</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C. </w:t>
      </w:r>
      <w:r>
        <w:rPr>
          <w:rFonts w:ascii="宋体" w:eastAsia="宋体" w:hAnsi="宋体" w:cs="宋体"/>
          <w:sz w:val="22"/>
          <w:szCs w:val="22"/>
        </w:rPr>
        <w:t>在显微镜下可观察到菠菜叶表皮细胞含有大量的叶绿体</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D. </w:t>
      </w:r>
      <w:r>
        <w:rPr>
          <w:rFonts w:ascii="宋体" w:eastAsia="宋体" w:hAnsi="宋体" w:cs="宋体"/>
          <w:sz w:val="22"/>
          <w:szCs w:val="22"/>
        </w:rPr>
        <w:t>甘蔗细胞内不含还原糖，不适合作为还原糖检测的材料</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 New Romans" w:eastAsia="Time New Romans" w:hAnsi="Time New Romans" w:cs="Time New Romans"/>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细胞中的糖可分为单糖：五碳糖：核糖和脱氧核糖，六碳糖：葡萄糖；二糖：蔗糖、麦芽糖、乳糖；多糖：淀粉、纤维素、糖原。除了蔗糖和多糖，其它均为还原性糖。</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w:t>
      </w:r>
      <w:r>
        <w:rPr>
          <w:rFonts w:ascii="宋体" w:eastAsia="宋体" w:hAnsi="宋体" w:cs="宋体"/>
          <w:sz w:val="22"/>
          <w:szCs w:val="22"/>
        </w:rPr>
        <w:t>A、原核生物没有线粒体，但许多原核生物，如硝化细菌等都能进行有氧呼吸，因为在硝化细菌的细胞质与细胞膜上具有有氧呼吸的相关酶，A正确；</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B、兔是哺乳动物，哺乳动物的红细胞成熟后，没有细胞核和所有细胞器，所以不能用来观察DNA和RNA，B错误；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C、菠菜叶表皮细胞，不能进行光合作用，因为没有叶绿体，C错误；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D、甘蔗细胞内也含有还原糖(葡萄糖)，但是含量太低，蔗糖是非还原性糖，含量很高,做还原糖鉴定看不出结果，D错误。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故选A。</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4"/>
          <w:cols w:space="708"/>
          <w:titlePg w:val="0"/>
          <w:docGrid w:linePitch="360"/>
        </w:sectPr>
      </w:pPr>
      <w:r>
        <w:rPr>
          <w:rFonts w:ascii="Times New Roman" w:eastAsia="Times New Roman" w:hAnsi="Times New Roman" w:cs="Times New Roman"/>
          <w:sz w:val="22"/>
          <w:szCs w:val="22"/>
        </w:rPr>
        <w:t xml:space="preserve">10. </w:t>
      </w:r>
      <w:r>
        <w:rPr>
          <w:rFonts w:ascii="宋体" w:eastAsia="宋体" w:hAnsi="宋体" w:cs="宋体"/>
          <w:sz w:val="22"/>
          <w:szCs w:val="22"/>
        </w:rPr>
        <w:t>如图是细胞减数分裂过程中的联会时期示意图。图中同源染色体的数目是</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905001" cy="905001"/>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905001" cy="905001"/>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A. </w:t>
      </w:r>
      <w:r>
        <w:rPr>
          <w:rFonts w:ascii="宋体" w:eastAsia="宋体" w:hAnsi="宋体" w:cs="宋体"/>
          <w:sz w:val="22"/>
          <w:szCs w:val="22"/>
        </w:rPr>
        <w:t>1对</w:t>
      </w:r>
      <w:r>
        <w:rPr>
          <w:rFonts w:ascii="宋体" w:eastAsia="宋体" w:hAnsi="宋体" w:cs="宋体"/>
          <w:sz w:val="22"/>
          <w:szCs w:val="22"/>
        </w:rPr>
        <w:tab/>
      </w:r>
      <w:r>
        <w:rPr>
          <w:rFonts w:ascii="Time New Romans" w:eastAsia="Time New Romans" w:hAnsi="Time New Romans" w:cs="Time New Romans"/>
          <w:sz w:val="22"/>
          <w:szCs w:val="22"/>
        </w:rPr>
        <w:t xml:space="preserve">B. </w:t>
      </w:r>
      <w:r>
        <w:rPr>
          <w:rFonts w:ascii="宋体" w:eastAsia="宋体" w:hAnsi="宋体" w:cs="宋体"/>
          <w:sz w:val="22"/>
          <w:szCs w:val="22"/>
        </w:rPr>
        <w:t>2对</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C. </w:t>
      </w:r>
      <w:r>
        <w:rPr>
          <w:rFonts w:ascii="宋体" w:eastAsia="宋体" w:hAnsi="宋体" w:cs="宋体"/>
          <w:sz w:val="22"/>
          <w:szCs w:val="22"/>
        </w:rPr>
        <w:t>3对</w:t>
      </w:r>
      <w:r>
        <w:rPr>
          <w:rFonts w:ascii="宋体" w:eastAsia="宋体" w:hAnsi="宋体" w:cs="宋体"/>
          <w:sz w:val="22"/>
          <w:szCs w:val="22"/>
        </w:rPr>
        <w:tab/>
      </w:r>
      <w:r>
        <w:rPr>
          <w:rFonts w:ascii="Time New Romans" w:eastAsia="Time New Romans" w:hAnsi="Time New Romans" w:cs="Time New Romans"/>
          <w:sz w:val="22"/>
          <w:szCs w:val="22"/>
        </w:rPr>
        <w:t xml:space="preserve">D. </w:t>
      </w:r>
      <w:r>
        <w:rPr>
          <w:rFonts w:ascii="宋体" w:eastAsia="宋体" w:hAnsi="宋体" w:cs="宋体"/>
          <w:sz w:val="22"/>
          <w:szCs w:val="22"/>
        </w:rPr>
        <w:t>4对</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 New Romans" w:eastAsia="Time New Romans" w:hAnsi="Time New Romans" w:cs="Time New Romans"/>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根据图示和题意可知，细胞处于减数第一次分裂四分体时期，共形成了</w:t>
      </w:r>
      <w:r>
        <w:rPr>
          <w:rFonts w:ascii="Times New Romance" w:eastAsia="Times New Romance" w:hAnsi="Times New Romance" w:cs="Times New Romance"/>
          <w:sz w:val="22"/>
          <w:szCs w:val="22"/>
        </w:rPr>
        <w:t>2</w:t>
      </w:r>
      <w:r>
        <w:rPr>
          <w:rFonts w:ascii="宋体" w:eastAsia="宋体" w:hAnsi="宋体" w:cs="宋体"/>
          <w:sz w:val="22"/>
          <w:szCs w:val="22"/>
        </w:rPr>
        <w:t>个四分体。由于每个四分体是由一对同源染色体联会形成的，所以细胞中同源染色体的数目是</w:t>
      </w:r>
      <w:r>
        <w:rPr>
          <w:rFonts w:ascii="Times New Romance" w:eastAsia="Times New Romance" w:hAnsi="Times New Romance" w:cs="Times New Romance"/>
          <w:sz w:val="22"/>
          <w:szCs w:val="22"/>
        </w:rPr>
        <w:t>2</w:t>
      </w:r>
      <w:r>
        <w:rPr>
          <w:rFonts w:ascii="宋体" w:eastAsia="宋体" w:hAnsi="宋体" w:cs="宋体"/>
          <w:sz w:val="22"/>
          <w:szCs w:val="22"/>
        </w:rPr>
        <w:t>对</w:t>
      </w:r>
      <w:r>
        <w:rPr>
          <w:rFonts w:ascii="Times New Romance" w:eastAsia="Times New Romance" w:hAnsi="Times New Romance" w:cs="Times New Romance"/>
          <w:sz w:val="22"/>
          <w:szCs w:val="22"/>
        </w:rPr>
        <w:t>，B</w:t>
      </w:r>
      <w:r>
        <w:rPr>
          <w:rFonts w:ascii="宋体" w:eastAsia="宋体" w:hAnsi="宋体" w:cs="宋体"/>
          <w:sz w:val="22"/>
          <w:szCs w:val="22"/>
        </w:rPr>
        <w:t>项正确，</w:t>
      </w:r>
      <w:r>
        <w:rPr>
          <w:rFonts w:ascii="Times New Romance" w:eastAsia="Times New Romance" w:hAnsi="Times New Romance" w:cs="Times New Romance"/>
          <w:sz w:val="22"/>
          <w:szCs w:val="22"/>
        </w:rPr>
        <w:t>A、C、D</w:t>
      </w:r>
      <w:r>
        <w:rPr>
          <w:rFonts w:ascii="宋体" w:eastAsia="宋体" w:hAnsi="宋体" w:cs="宋体"/>
          <w:sz w:val="22"/>
          <w:szCs w:val="22"/>
        </w:rPr>
        <w:t>项错误。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【点睛】</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本题考查减数分裂的相关知识。解答本题的关键是熟知减数分裂中相关概念的区别，联会、四分体、同源染色体为减数分裂过程中的重要知识点，需要结合减数分裂的过程理解记忆</w:t>
      </w:r>
      <w:r>
        <w:rPr>
          <w:rFonts w:ascii="Times New Romance" w:eastAsia="Times New Romance" w:hAnsi="Times New Romance" w:cs="Times New Romance"/>
          <w:sz w:val="22"/>
          <w:szCs w:val="22"/>
        </w:rPr>
        <w:t>。</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11. </w:t>
      </w:r>
      <w:r>
        <w:rPr>
          <w:rFonts w:ascii="SimSun" w:eastAsia="SimSun" w:hAnsi="SimSun" w:cs="SimSun"/>
        </w:rPr>
        <w:t>下图是某二倍体生物正在进行分裂的细胞，等位基因</w:t>
      </w:r>
      <w:r>
        <w:rPr>
          <w:rFonts w:ascii="Times New Roman" w:eastAsia="Times New Roman" w:hAnsi="Times New Roman" w:cs="Times New Roman"/>
          <w:lang w:val="en-US" w:eastAsia="en-US"/>
        </w:rPr>
        <w:t>M</w:t>
      </w:r>
      <w:r>
        <w:rPr>
          <w:rFonts w:ascii="SimSun" w:eastAsia="SimSun" w:hAnsi="SimSun" w:cs="SimSun"/>
        </w:rPr>
        <w:t>和</w:t>
      </w:r>
      <w:r>
        <w:rPr>
          <w:rFonts w:ascii="Times New Roman" w:eastAsia="Times New Roman" w:hAnsi="Times New Roman" w:cs="Times New Roman"/>
          <w:lang w:val="en-US" w:eastAsia="en-US"/>
        </w:rPr>
        <w:t>m</w:t>
      </w:r>
      <w:r>
        <w:rPr>
          <w:rFonts w:ascii="SimSun" w:eastAsia="SimSun" w:hAnsi="SimSun" w:cs="SimSun"/>
        </w:rPr>
        <w:t>位于染色体上的位置可能是</w:t>
      </w:r>
      <w:r>
        <w:rPr>
          <w:rFonts w:ascii="Times New Roman" w:eastAsia="Times New Roman" w:hAnsi="Times New Roman" w:cs="Times New Roman"/>
          <w:lang w:val="en-US" w:eastAsia="en-US"/>
        </w:rPr>
        <w:t xml:space="preserve"> (    )</w:t>
      </w:r>
    </w:p>
    <w:p>
      <w:pPr>
        <w:pStyle w:val="MsoNormal"/>
        <w:spacing w:before="240" w:after="240" w:line="360" w:lineRule="auto"/>
        <w:rPr>
          <w:rFonts w:ascii="Times New Roman" w:eastAsia="Times New Roman" w:hAnsi="Times New Roman" w:cs="Times New Roman"/>
        </w:rPr>
      </w:pPr>
      <w:r>
        <w:rPr>
          <w:rFonts w:ascii="宋体" w:eastAsia="宋体" w:hAnsi="宋体" w:cs="宋体"/>
          <w:strike w:val="0"/>
          <w:u w:val="none"/>
          <w:lang w:val="en-US" w:eastAsia="en-US"/>
        </w:rPr>
        <w:drawing>
          <wp:inline>
            <wp:extent cx="962025" cy="1047750"/>
            <wp:docPr id="1000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962025" cy="1047750"/>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A. </w:t>
      </w:r>
      <w:r>
        <w:rPr>
          <w:rFonts w:ascii="宋体" w:eastAsia="宋体" w:hAnsi="宋体" w:cs="宋体"/>
        </w:rPr>
        <w:t>该细胞是有丝分裂，</w:t>
      </w:r>
      <w:r>
        <w:rPr>
          <w:rFonts w:ascii="宋体" w:eastAsia="宋体" w:hAnsi="宋体" w:cs="宋体"/>
          <w:lang w:val="en-US" w:eastAsia="en-US"/>
        </w:rPr>
        <w:t>M</w:t>
      </w:r>
      <w:r>
        <w:rPr>
          <w:rFonts w:ascii="宋体" w:eastAsia="宋体" w:hAnsi="宋体" w:cs="宋体"/>
        </w:rPr>
        <w:t>、</w:t>
      </w:r>
      <w:r>
        <w:rPr>
          <w:rFonts w:ascii="宋体" w:eastAsia="宋体" w:hAnsi="宋体" w:cs="宋体"/>
          <w:lang w:val="en-US" w:eastAsia="en-US"/>
        </w:rPr>
        <w:t>m</w:t>
      </w:r>
      <w:r>
        <w:rPr>
          <w:rFonts w:ascii="宋体" w:eastAsia="宋体" w:hAnsi="宋体" w:cs="宋体"/>
        </w:rPr>
        <w:t>位于⑦和⑧上</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B. </w:t>
      </w:r>
      <w:r>
        <w:rPr>
          <w:rFonts w:ascii="宋体" w:eastAsia="宋体" w:hAnsi="宋体" w:cs="宋体"/>
        </w:rPr>
        <w:t>该细胞是有丝分裂，</w:t>
      </w:r>
      <w:r>
        <w:rPr>
          <w:rFonts w:ascii="宋体" w:eastAsia="宋体" w:hAnsi="宋体" w:cs="宋体"/>
          <w:lang w:val="en-US" w:eastAsia="en-US"/>
        </w:rPr>
        <w:t>M</w:t>
      </w:r>
      <w:r>
        <w:rPr>
          <w:rFonts w:ascii="宋体" w:eastAsia="宋体" w:hAnsi="宋体" w:cs="宋体"/>
        </w:rPr>
        <w:t>、</w:t>
      </w:r>
      <w:r>
        <w:rPr>
          <w:rFonts w:ascii="宋体" w:eastAsia="宋体" w:hAnsi="宋体" w:cs="宋体"/>
          <w:lang w:val="en-US" w:eastAsia="en-US"/>
        </w:rPr>
        <w:t>m</w:t>
      </w:r>
      <w:r>
        <w:rPr>
          <w:rFonts w:ascii="宋体" w:eastAsia="宋体" w:hAnsi="宋体" w:cs="宋体"/>
        </w:rPr>
        <w:t>位于②和⑥上</w:t>
      </w:r>
      <w:r>
        <w:rPr>
          <w:rFonts w:ascii="宋体" w:eastAsia="宋体" w:hAnsi="宋体" w:cs="宋体"/>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C. </w:t>
      </w:r>
      <w:r>
        <w:rPr>
          <w:rFonts w:ascii="宋体" w:eastAsia="宋体" w:hAnsi="宋体" w:cs="宋体"/>
        </w:rPr>
        <w:t>该细胞是减数分裂，可能只有</w:t>
      </w:r>
      <w:r>
        <w:rPr>
          <w:rFonts w:ascii="宋体" w:eastAsia="宋体" w:hAnsi="宋体" w:cs="宋体"/>
          <w:lang w:val="en-US" w:eastAsia="en-US"/>
        </w:rPr>
        <w:t>M</w:t>
      </w:r>
      <w:r>
        <w:rPr>
          <w:rFonts w:ascii="宋体" w:eastAsia="宋体" w:hAnsi="宋体" w:cs="宋体"/>
        </w:rPr>
        <w:t>位于①和⑤</w:t>
      </w:r>
    </w:p>
    <w:p>
      <w:pPr>
        <w:pStyle w:val="MsoNormal"/>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5"/>
          <w:cols w:space="708"/>
          <w:titlePg w:val="0"/>
          <w:docGrid w:linePitch="360"/>
        </w:sectPr>
      </w:pPr>
      <w:r>
        <w:rPr>
          <w:rFonts w:ascii="宋体" w:eastAsia="宋体" w:hAnsi="宋体" w:cs="宋体"/>
          <w:lang w:val="en-US" w:eastAsia="en-US"/>
        </w:rPr>
        <w:t>D</w:t>
      </w:r>
      <w:r>
        <w:rPr>
          <w:rFonts w:ascii="宋体" w:eastAsia="宋体" w:hAnsi="宋体" w:cs="宋体"/>
        </w:rPr>
        <w:t>．该细胞是有丝分裂，</w:t>
      </w:r>
      <w:r>
        <w:rPr>
          <w:rFonts w:ascii="宋体" w:eastAsia="宋体" w:hAnsi="宋体" w:cs="宋体"/>
          <w:lang w:val="en-US" w:eastAsia="en-US"/>
        </w:rPr>
        <w:t>M</w:t>
      </w:r>
      <w:r>
        <w:rPr>
          <w:rFonts w:ascii="宋体" w:eastAsia="宋体" w:hAnsi="宋体" w:cs="宋体"/>
        </w:rPr>
        <w:t>位于①上、</w:t>
      </w:r>
      <w:r>
        <w:rPr>
          <w:rFonts w:ascii="宋体" w:eastAsia="宋体" w:hAnsi="宋体" w:cs="宋体"/>
          <w:lang w:val="en-US" w:eastAsia="en-US"/>
        </w:rPr>
        <w:t>m</w:t>
      </w:r>
      <w:r>
        <w:rPr>
          <w:rFonts w:ascii="宋体" w:eastAsia="宋体" w:hAnsi="宋体" w:cs="宋体"/>
        </w:rPr>
        <w:t>位于②上</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12. </w:t>
      </w:r>
      <w:r>
        <w:rPr>
          <w:sz w:val="22"/>
          <w:szCs w:val="22"/>
        </w:rPr>
        <w:t>(9</w:t>
      </w:r>
      <w:r>
        <w:rPr>
          <w:rFonts w:ascii="宋体" w:eastAsia="宋体" w:hAnsi="宋体" w:cs="宋体"/>
          <w:sz w:val="22"/>
          <w:szCs w:val="22"/>
        </w:rPr>
        <w:t>分</w:t>
      </w:r>
      <w:r>
        <w:rPr>
          <w:sz w:val="22"/>
          <w:szCs w:val="22"/>
        </w:rPr>
        <w:t>)</w:t>
      </w:r>
      <w:r>
        <w:rPr>
          <w:rFonts w:ascii="宋体" w:eastAsia="宋体" w:hAnsi="宋体" w:cs="宋体"/>
          <w:sz w:val="22"/>
          <w:szCs w:val="22"/>
        </w:rPr>
        <w:t>科研人员测定透明密闭玻璃罩内某植物在单位时间内</w:t>
      </w:r>
      <w:r>
        <w:rPr>
          <w:sz w:val="22"/>
          <w:szCs w:val="22"/>
        </w:rPr>
        <w:t>CO</w:t>
      </w:r>
      <w:r>
        <w:rPr>
          <w:sz w:val="21"/>
          <w:szCs w:val="21"/>
          <w:vertAlign w:val="subscript"/>
        </w:rPr>
        <w:t>2</w:t>
      </w:r>
      <w:r>
        <w:rPr>
          <w:rFonts w:ascii="宋体" w:eastAsia="宋体" w:hAnsi="宋体" w:cs="宋体"/>
          <w:sz w:val="22"/>
          <w:szCs w:val="22"/>
        </w:rPr>
        <w:t>的吸收量或</w:t>
      </w:r>
      <w:r>
        <w:rPr>
          <w:sz w:val="22"/>
          <w:szCs w:val="22"/>
        </w:rPr>
        <w:t>O</w:t>
      </w:r>
      <w:r>
        <w:rPr>
          <w:sz w:val="21"/>
          <w:szCs w:val="21"/>
          <w:vertAlign w:val="subscript"/>
        </w:rPr>
        <w:t>2</w:t>
      </w:r>
      <w:r>
        <w:rPr>
          <w:rFonts w:ascii="宋体" w:eastAsia="宋体" w:hAnsi="宋体" w:cs="宋体"/>
          <w:sz w:val="22"/>
          <w:szCs w:val="22"/>
        </w:rPr>
        <w:t>消耗量（相对值）随温度的变化，结果如右图所示，请分析回答下列问题：</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3181350" cy="20193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3181350" cy="2019300"/>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1</w:t>
      </w:r>
      <w:r>
        <w:rPr>
          <w:rFonts w:ascii="宋体" w:eastAsia="宋体" w:hAnsi="宋体" w:cs="宋体"/>
          <w:sz w:val="22"/>
          <w:szCs w:val="22"/>
        </w:rPr>
        <w:t>）</w:t>
      </w:r>
      <w:r>
        <w:rPr>
          <w:sz w:val="22"/>
          <w:szCs w:val="22"/>
        </w:rPr>
        <w:t>A</w:t>
      </w:r>
      <w:r>
        <w:rPr>
          <w:rFonts w:ascii="宋体" w:eastAsia="宋体" w:hAnsi="宋体" w:cs="宋体"/>
          <w:sz w:val="22"/>
          <w:szCs w:val="22"/>
        </w:rPr>
        <w:t>点时，叶肉细胞中的光合作用</w:t>
      </w:r>
      <w:r>
        <w:rPr>
          <w:rFonts w:ascii="宋体" w:eastAsia="宋体" w:hAnsi="宋体" w:cs="宋体"/>
          <w:sz w:val="22"/>
          <w:szCs w:val="22"/>
          <w:u w:val="single"/>
        </w:rPr>
        <w:t xml:space="preserve">          </w:t>
      </w:r>
      <w:r>
        <w:rPr>
          <w:rFonts w:ascii="宋体" w:eastAsia="宋体" w:hAnsi="宋体" w:cs="宋体"/>
          <w:sz w:val="22"/>
          <w:szCs w:val="22"/>
        </w:rPr>
        <w:t>（填</w:t>
      </w:r>
      <w:r>
        <w:rPr>
          <w:sz w:val="22"/>
          <w:szCs w:val="22"/>
        </w:rPr>
        <w:t>“</w:t>
      </w:r>
      <w:r>
        <w:rPr>
          <w:rFonts w:ascii="宋体" w:eastAsia="宋体" w:hAnsi="宋体" w:cs="宋体"/>
          <w:sz w:val="22"/>
          <w:szCs w:val="22"/>
        </w:rPr>
        <w:t>大于</w:t>
      </w:r>
      <w:r>
        <w:rPr>
          <w:sz w:val="22"/>
          <w:szCs w:val="22"/>
        </w:rPr>
        <w:t>”</w:t>
      </w:r>
      <w:r>
        <w:rPr>
          <w:rFonts w:ascii="宋体" w:eastAsia="宋体" w:hAnsi="宋体" w:cs="宋体"/>
          <w:sz w:val="22"/>
          <w:szCs w:val="22"/>
        </w:rPr>
        <w:t>、</w:t>
      </w:r>
      <w:r>
        <w:rPr>
          <w:sz w:val="22"/>
          <w:szCs w:val="22"/>
        </w:rPr>
        <w:t>“</w:t>
      </w:r>
      <w:r>
        <w:rPr>
          <w:rFonts w:ascii="宋体" w:eastAsia="宋体" w:hAnsi="宋体" w:cs="宋体"/>
          <w:sz w:val="22"/>
          <w:szCs w:val="22"/>
        </w:rPr>
        <w:t>等于</w:t>
      </w:r>
      <w:r>
        <w:rPr>
          <w:sz w:val="22"/>
          <w:szCs w:val="22"/>
        </w:rPr>
        <w:t>”</w:t>
      </w:r>
      <w:r>
        <w:rPr>
          <w:rFonts w:ascii="宋体" w:eastAsia="宋体" w:hAnsi="宋体" w:cs="宋体"/>
          <w:sz w:val="22"/>
          <w:szCs w:val="22"/>
        </w:rPr>
        <w:t>或</w:t>
      </w:r>
      <w:r>
        <w:rPr>
          <w:sz w:val="22"/>
          <w:szCs w:val="22"/>
        </w:rPr>
        <w:t>“</w:t>
      </w:r>
      <w:r>
        <w:rPr>
          <w:rFonts w:ascii="宋体" w:eastAsia="宋体" w:hAnsi="宋体" w:cs="宋体"/>
          <w:sz w:val="22"/>
          <w:szCs w:val="22"/>
        </w:rPr>
        <w:t>小于</w:t>
      </w:r>
      <w:r>
        <w:rPr>
          <w:sz w:val="22"/>
          <w:szCs w:val="22"/>
        </w:rPr>
        <w:t>”</w:t>
      </w:r>
      <w:r>
        <w:rPr>
          <w:rFonts w:ascii="宋体" w:eastAsia="宋体" w:hAnsi="宋体" w:cs="宋体"/>
          <w:sz w:val="22"/>
          <w:szCs w:val="22"/>
        </w:rPr>
        <w:t>）其呼吸作用。</w:t>
      </w:r>
      <w:r>
        <w:rPr>
          <w:sz w:val="22"/>
          <w:szCs w:val="22"/>
        </w:rPr>
        <w:t>D</w:t>
      </w:r>
      <w:r>
        <w:rPr>
          <w:rFonts w:ascii="宋体" w:eastAsia="宋体" w:hAnsi="宋体" w:cs="宋体"/>
          <w:sz w:val="22"/>
          <w:szCs w:val="22"/>
        </w:rPr>
        <w:t>点时，叶肉细胞中能产生的场所有</w:t>
      </w:r>
      <w:r>
        <w:rPr>
          <w:sz w:val="22"/>
          <w:szCs w:val="22"/>
        </w:rPr>
        <w:t>________</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2</w:t>
      </w:r>
      <w:r>
        <w:rPr>
          <w:rFonts w:ascii="宋体" w:eastAsia="宋体" w:hAnsi="宋体" w:cs="宋体"/>
          <w:sz w:val="22"/>
          <w:szCs w:val="22"/>
        </w:rPr>
        <w:t>）据图推测，该植物的光合酶对温度的敏感度比呼吸酶对温度的敏感度</w:t>
      </w:r>
      <w:r>
        <w:rPr>
          <w:sz w:val="22"/>
          <w:szCs w:val="22"/>
        </w:rPr>
        <w:t>__________</w:t>
      </w:r>
      <w:r>
        <w:rPr>
          <w:rFonts w:ascii="宋体" w:eastAsia="宋体" w:hAnsi="宋体" w:cs="宋体"/>
          <w:sz w:val="22"/>
          <w:szCs w:val="22"/>
        </w:rPr>
        <w:t>（填</w:t>
      </w:r>
      <w:r>
        <w:rPr>
          <w:sz w:val="22"/>
          <w:szCs w:val="22"/>
        </w:rPr>
        <w:t>“</w:t>
      </w:r>
      <w:r>
        <w:rPr>
          <w:rFonts w:ascii="宋体" w:eastAsia="宋体" w:hAnsi="宋体" w:cs="宋体"/>
          <w:sz w:val="22"/>
          <w:szCs w:val="22"/>
        </w:rPr>
        <w:t>高</w:t>
      </w:r>
      <w:r>
        <w:rPr>
          <w:sz w:val="22"/>
          <w:szCs w:val="22"/>
        </w:rPr>
        <w:t>”</w:t>
      </w:r>
      <w:r>
        <w:rPr>
          <w:rFonts w:ascii="宋体" w:eastAsia="宋体" w:hAnsi="宋体" w:cs="宋体"/>
          <w:sz w:val="22"/>
          <w:szCs w:val="22"/>
        </w:rPr>
        <w:t>或</w:t>
      </w:r>
      <w:r>
        <w:rPr>
          <w:sz w:val="22"/>
          <w:szCs w:val="22"/>
        </w:rPr>
        <w:t>“</w:t>
      </w:r>
      <w:r>
        <w:rPr>
          <w:rFonts w:ascii="宋体" w:eastAsia="宋体" w:hAnsi="宋体" w:cs="宋体"/>
          <w:sz w:val="22"/>
          <w:szCs w:val="22"/>
        </w:rPr>
        <w:t>低</w:t>
      </w:r>
      <w:r>
        <w:rPr>
          <w:sz w:val="22"/>
          <w:szCs w:val="22"/>
        </w:rPr>
        <w:t>”</w:t>
      </w:r>
      <w:r>
        <w:rPr>
          <w:rFonts w:ascii="宋体" w:eastAsia="宋体" w:hAnsi="宋体" w:cs="宋体"/>
          <w:sz w:val="22"/>
          <w:szCs w:val="22"/>
        </w:rPr>
        <w:t>）。温室栽培该植物，为获得最大经济效益，应控制的最低温度约为</w:t>
      </w:r>
      <w:r>
        <w:rPr>
          <w:sz w:val="22"/>
          <w:szCs w:val="22"/>
        </w:rPr>
        <w:t>__________</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w:t>
      </w:r>
      <w:r>
        <w:rPr>
          <w:sz w:val="22"/>
          <w:szCs w:val="22"/>
        </w:rPr>
        <w:t>3</w:t>
      </w:r>
      <w:r>
        <w:rPr>
          <w:rFonts w:ascii="宋体" w:eastAsia="宋体" w:hAnsi="宋体" w:cs="宋体"/>
          <w:sz w:val="22"/>
          <w:szCs w:val="22"/>
        </w:rPr>
        <w:t>）某同学拟验证不同温度对植物光合作用效率的影响，设计如下方案：</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取同一种植物两株，分为甲乙两组在透明密闭玻璃罩内培养。</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将甲、乙两组植物分别置于</w:t>
      </w:r>
      <w:r>
        <w:rPr>
          <w:sz w:val="22"/>
          <w:szCs w:val="22"/>
        </w:rPr>
        <w:t>10</w:t>
      </w:r>
      <w:r>
        <w:rPr>
          <w:rFonts w:ascii="宋体" w:eastAsia="宋体" w:hAnsi="宋体" w:cs="宋体"/>
          <w:sz w:val="22"/>
          <w:szCs w:val="22"/>
        </w:rPr>
        <w:t>℃</w:t>
      </w:r>
      <w:r>
        <w:rPr>
          <w:rFonts w:ascii="宋体" w:eastAsia="宋体" w:hAnsi="宋体" w:cs="宋体"/>
          <w:sz w:val="22"/>
          <w:szCs w:val="22"/>
        </w:rPr>
        <w:t>和</w:t>
      </w:r>
      <w:r>
        <w:rPr>
          <w:sz w:val="22"/>
          <w:szCs w:val="22"/>
        </w:rPr>
        <w:t>25</w:t>
      </w:r>
      <w:r>
        <w:rPr>
          <w:rFonts w:ascii="宋体" w:eastAsia="宋体" w:hAnsi="宋体" w:cs="宋体"/>
          <w:sz w:val="22"/>
          <w:szCs w:val="22"/>
        </w:rPr>
        <w:t>℃</w:t>
      </w:r>
      <w:r>
        <w:rPr>
          <w:rFonts w:ascii="宋体" w:eastAsia="宋体" w:hAnsi="宋体" w:cs="宋体"/>
          <w:sz w:val="22"/>
          <w:szCs w:val="22"/>
        </w:rPr>
        <w:t>且光照相同并适宜条件下培养，每隔一段时间测定各实验组从空气中吸收的</w:t>
      </w:r>
      <w:r>
        <w:rPr>
          <w:sz w:val="22"/>
          <w:szCs w:val="22"/>
        </w:rPr>
        <w:t>CO</w:t>
      </w:r>
      <w:r>
        <w:rPr>
          <w:sz w:val="21"/>
          <w:szCs w:val="21"/>
          <w:vertAlign w:val="subscript"/>
        </w:rPr>
        <w:t>2</w:t>
      </w:r>
      <w:r>
        <w:rPr>
          <w:rFonts w:ascii="宋体" w:eastAsia="宋体" w:hAnsi="宋体" w:cs="宋体"/>
          <w:sz w:val="22"/>
          <w:szCs w:val="22"/>
        </w:rPr>
        <w:t>量。</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记录实验数据并计算植物的光合作用速率。</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为使实验结果更可靠，请给出两条建议，以完善上述实验方案（不考虑温度因素）。</w:t>
      </w:r>
    </w:p>
    <w:p>
      <w:pPr>
        <w:widowControl w:val="0"/>
        <w:spacing w:before="0" w:after="0" w:line="360" w:lineRule="auto"/>
        <w:ind w:left="0" w:right="0"/>
        <w:rPr>
          <w:rFonts w:ascii="Times New Roman" w:eastAsia="Times New Roman" w:hAnsi="Times New Roman" w:cs="Times New Roman"/>
          <w:sz w:val="22"/>
          <w:szCs w:val="22"/>
        </w:rPr>
      </w:pPr>
      <w:r>
        <w:rPr>
          <w:sz w:val="22"/>
          <w:szCs w:val="22"/>
        </w:rPr>
        <w:t>a.</w:t>
      </w:r>
      <w:r>
        <w:rPr>
          <w:sz w:val="22"/>
          <w:szCs w:val="22"/>
          <w:u w:val="single"/>
        </w:rPr>
        <w:t xml:space="preserve">                                                 </w:t>
      </w:r>
      <w:r>
        <w:rPr>
          <w:sz w:val="22"/>
          <w:szCs w:val="22"/>
          <w:u w:val="single"/>
        </w:rPr>
        <w:t xml:space="preserve">    </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sz w:val="22"/>
          <w:szCs w:val="22"/>
        </w:rPr>
        <w:t>b.</w:t>
      </w:r>
      <w:r>
        <w:rPr>
          <w:sz w:val="22"/>
          <w:szCs w:val="22"/>
          <w:u w:val="single"/>
        </w:rPr>
        <w:t xml:space="preserve">                                                     </w:t>
      </w:r>
      <w:r>
        <w:rPr>
          <w:rFonts w:ascii="宋体" w:eastAsia="宋体" w:hAnsi="宋体" w:cs="宋体"/>
          <w:sz w:val="22"/>
          <w:szCs w:val="22"/>
        </w:rPr>
        <w:t>。</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6"/>
          <w:cols w:space="708"/>
          <w:titlePg w:val="0"/>
          <w:docGrid w:linePitch="360"/>
        </w:sectPr>
      </w:pPr>
      <w:r>
        <w:rPr>
          <w:rFonts w:ascii="宋体" w:eastAsia="宋体" w:hAnsi="宋体" w:cs="宋体"/>
          <w:sz w:val="22"/>
          <w:szCs w:val="22"/>
        </w:rPr>
        <w:t>（</w:t>
      </w:r>
      <w:r>
        <w:rPr>
          <w:sz w:val="22"/>
          <w:szCs w:val="22"/>
        </w:rPr>
        <w:t>1</w:t>
      </w:r>
      <w:r>
        <w:rPr>
          <w:rFonts w:ascii="宋体" w:eastAsia="宋体" w:hAnsi="宋体" w:cs="宋体"/>
          <w:sz w:val="22"/>
          <w:szCs w:val="22"/>
        </w:rPr>
        <w:t>）大于</w:t>
      </w:r>
      <w:r>
        <w:rPr>
          <w:sz w:val="22"/>
          <w:szCs w:val="22"/>
        </w:rPr>
        <w:t>;</w:t>
      </w:r>
      <w:r>
        <w:rPr>
          <w:rFonts w:ascii="宋体" w:eastAsia="宋体" w:hAnsi="宋体" w:cs="宋体"/>
          <w:sz w:val="22"/>
          <w:szCs w:val="22"/>
        </w:rPr>
        <w:t>叶绿体、细胞质基质和线粒体（</w:t>
      </w:r>
      <w:r>
        <w:rPr>
          <w:sz w:val="22"/>
          <w:szCs w:val="22"/>
        </w:rPr>
        <w:t>2</w:t>
      </w:r>
      <w:r>
        <w:rPr>
          <w:rFonts w:ascii="宋体" w:eastAsia="宋体" w:hAnsi="宋体" w:cs="宋体"/>
          <w:sz w:val="22"/>
          <w:szCs w:val="22"/>
        </w:rPr>
        <w:t>）高；</w:t>
      </w:r>
      <w:r>
        <w:rPr>
          <w:sz w:val="22"/>
          <w:szCs w:val="22"/>
        </w:rPr>
        <w:t>20</w:t>
      </w:r>
      <w:r>
        <w:rPr>
          <w:rFonts w:ascii="宋体" w:eastAsia="宋体" w:hAnsi="宋体" w:cs="宋体"/>
          <w:sz w:val="22"/>
          <w:szCs w:val="22"/>
        </w:rPr>
        <w:t>（</w:t>
      </w:r>
      <w:r>
        <w:rPr>
          <w:sz w:val="22"/>
          <w:szCs w:val="22"/>
        </w:rPr>
        <w:t>3</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）选取的两组植物生长状况应一致；每个温度条件下至少有</w:t>
      </w:r>
      <w:r>
        <w:rPr>
          <w:sz w:val="22"/>
          <w:szCs w:val="22"/>
        </w:rPr>
        <w:t>3</w:t>
      </w:r>
      <w:r>
        <w:rPr>
          <w:rFonts w:ascii="宋体" w:eastAsia="宋体" w:hAnsi="宋体" w:cs="宋体"/>
          <w:sz w:val="22"/>
          <w:szCs w:val="22"/>
        </w:rPr>
        <w:t>个平行重复实验（或选取多组植物进行平行实验）</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【试题解析】（</w:t>
      </w:r>
      <w:r>
        <w:rPr>
          <w:sz w:val="22"/>
          <w:szCs w:val="22"/>
        </w:rPr>
        <w:t>1</w:t>
      </w:r>
      <w:r>
        <w:rPr>
          <w:rFonts w:ascii="宋体" w:eastAsia="宋体" w:hAnsi="宋体" w:cs="宋体"/>
          <w:sz w:val="22"/>
          <w:szCs w:val="22"/>
        </w:rPr>
        <w:t>）</w:t>
      </w:r>
      <w:r>
        <w:rPr>
          <w:sz w:val="22"/>
          <w:szCs w:val="22"/>
        </w:rPr>
        <w:t>A</w:t>
      </w:r>
      <w:r>
        <w:rPr>
          <w:rFonts w:ascii="宋体" w:eastAsia="宋体" w:hAnsi="宋体" w:cs="宋体"/>
          <w:sz w:val="22"/>
          <w:szCs w:val="22"/>
        </w:rPr>
        <w:t>点时表示植物的光合速率等于呼吸速率，所以叶肉细胞中的光合作用大于其呼吸作用。</w:t>
      </w:r>
      <w:r>
        <w:rPr>
          <w:sz w:val="22"/>
          <w:szCs w:val="22"/>
        </w:rPr>
        <w:t>D</w:t>
      </w:r>
      <w:r>
        <w:rPr>
          <w:rFonts w:ascii="宋体" w:eastAsia="宋体" w:hAnsi="宋体" w:cs="宋体"/>
          <w:sz w:val="22"/>
          <w:szCs w:val="22"/>
        </w:rPr>
        <w:t>点时，叶肉细胞中能产生的场所有叶绿体、细胞质基质和线粒体。</w:t>
      </w:r>
      <w:r>
        <w:rPr>
          <w:rFonts w:ascii="宋体" w:eastAsia="宋体" w:hAnsi="宋体" w:cs="宋体"/>
          <w:sz w:val="22"/>
          <w:szCs w:val="22"/>
        </w:rPr>
        <w:br/>
      </w:r>
      <w:r>
        <w:rPr>
          <w:rFonts w:ascii="宋体" w:eastAsia="宋体" w:hAnsi="宋体" w:cs="宋体"/>
          <w:sz w:val="22"/>
          <w:szCs w:val="22"/>
        </w:rPr>
        <w:t>（</w:t>
      </w:r>
      <w:r>
        <w:rPr>
          <w:sz w:val="22"/>
          <w:szCs w:val="22"/>
        </w:rPr>
        <w:t>2</w:t>
      </w:r>
      <w:r>
        <w:rPr>
          <w:rFonts w:ascii="宋体" w:eastAsia="宋体" w:hAnsi="宋体" w:cs="宋体"/>
          <w:sz w:val="22"/>
          <w:szCs w:val="22"/>
        </w:rPr>
        <w:t>）图中的实线表示植物的净光合速率，虚线表示呼吸速率，高于</w:t>
      </w:r>
      <w:r>
        <w:rPr>
          <w:sz w:val="22"/>
          <w:szCs w:val="22"/>
        </w:rPr>
        <w:t>20</w:t>
      </w:r>
      <w:r>
        <w:rPr>
          <w:rFonts w:ascii="宋体" w:eastAsia="宋体" w:hAnsi="宋体" w:cs="宋体"/>
          <w:sz w:val="22"/>
          <w:szCs w:val="22"/>
        </w:rPr>
        <w:t>℃</w:t>
      </w:r>
      <w:r>
        <w:rPr>
          <w:rFonts w:ascii="宋体" w:eastAsia="宋体" w:hAnsi="宋体" w:cs="宋体"/>
          <w:sz w:val="22"/>
          <w:szCs w:val="22"/>
        </w:rPr>
        <w:t>后实线不再上升，而虚线继续升高，表明该植物的光合酶对温度的敏感度比呼吸酶对温度的敏感度高，温室栽培该植物，为获得最大经济效益，应控制的最低温度为</w:t>
      </w:r>
      <w:r>
        <w:rPr>
          <w:sz w:val="22"/>
          <w:szCs w:val="22"/>
        </w:rPr>
        <w:t>20</w:t>
      </w:r>
      <w:r>
        <w:rPr>
          <w:rFonts w:ascii="宋体" w:eastAsia="宋体" w:hAnsi="宋体" w:cs="宋体"/>
          <w:sz w:val="22"/>
          <w:szCs w:val="22"/>
        </w:rPr>
        <w:t>℃</w:t>
      </w:r>
      <w:r>
        <w:rPr>
          <w:rFonts w:ascii="宋体" w:eastAsia="宋体" w:hAnsi="宋体" w:cs="宋体"/>
          <w:sz w:val="22"/>
          <w:szCs w:val="22"/>
        </w:rPr>
        <w:t>．</w:t>
      </w:r>
      <w:r>
        <w:rPr>
          <w:rFonts w:ascii="宋体" w:eastAsia="宋体" w:hAnsi="宋体" w:cs="宋体"/>
          <w:sz w:val="22"/>
          <w:szCs w:val="22"/>
        </w:rPr>
        <w:br/>
      </w:r>
      <w:r>
        <w:rPr>
          <w:rFonts w:ascii="宋体" w:eastAsia="宋体" w:hAnsi="宋体" w:cs="宋体"/>
          <w:sz w:val="22"/>
          <w:szCs w:val="22"/>
        </w:rPr>
        <w:t>（</w:t>
      </w:r>
      <w:r>
        <w:rPr>
          <w:sz w:val="22"/>
          <w:szCs w:val="22"/>
        </w:rPr>
        <w:t>3</w:t>
      </w:r>
      <w:r>
        <w:rPr>
          <w:rFonts w:ascii="宋体" w:eastAsia="宋体" w:hAnsi="宋体" w:cs="宋体"/>
          <w:sz w:val="22"/>
          <w:szCs w:val="22"/>
        </w:rPr>
        <w:t>））生物实验的原则是控制单一变量原则、对照原则和可重复原则，所以为了使实验结果更可靠，选取的两组植物生长状况应一致，每个温度条件下至少有</w:t>
      </w:r>
      <w:r>
        <w:rPr>
          <w:sz w:val="22"/>
          <w:szCs w:val="22"/>
        </w:rPr>
        <w:t>3</w:t>
      </w:r>
      <w:r>
        <w:rPr>
          <w:rFonts w:ascii="宋体" w:eastAsia="宋体" w:hAnsi="宋体" w:cs="宋体"/>
          <w:sz w:val="22"/>
          <w:szCs w:val="22"/>
        </w:rPr>
        <w:t>个平行重复实验。</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13. </w:t>
      </w:r>
      <w:r>
        <w:rPr>
          <w:rFonts w:ascii="SimSun" w:eastAsia="SimSun" w:hAnsi="SimSun" w:cs="SimSun"/>
          <w:sz w:val="22"/>
          <w:szCs w:val="22"/>
        </w:rPr>
        <w:t>下列现象中，与减数分裂同染色体联会行为均有关的是（</w:t>
      </w:r>
      <w:r>
        <w:rPr>
          <w:rFonts w:ascii="Times New Roman" w:eastAsia="Times New Roman" w:hAnsi="Times New Roman" w:cs="Times New Roman"/>
          <w:sz w:val="22"/>
          <w:szCs w:val="22"/>
        </w:rPr>
        <w:t xml:space="preserve">     </w:t>
      </w:r>
      <w:r>
        <w:rPr>
          <w:rFonts w:ascii="SimSun" w:eastAsia="SimSun" w:hAnsi="SimSun" w:cs="SimSun"/>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①人类的47，XYY综合征个体的形成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②线粒体DNA突变会导致在培养大菌落酵母菌时出现少数小菌落</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③三倍体两瓜植株的高度不育</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④一对等位基因杂合子的自交后代出现3：1的性状分离比</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⑤卵裂时个别细胞染色体异常分离，可形成人类的21-三体休综合征个体</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 ①②    B. ①⑤      C. ③④       D. ④⑤</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Times New Roman" w:eastAsia="Times New Roman" w:hAnsi="Times New Roman" w:cs="Times New Roman"/>
          <w:sz w:val="22"/>
          <w:szCs w:val="22"/>
        </w:rPr>
        <w:t xml:space="preserve">14. </w:t>
      </w:r>
      <w:r>
        <w:rPr>
          <w:rFonts w:ascii="SimSun" w:eastAsia="SimSun" w:hAnsi="SimSun" w:cs="SimSun"/>
          <w:sz w:val="22"/>
          <w:szCs w:val="22"/>
        </w:rPr>
        <w:t>下图为农业上两种不同育种途径，请回答：</w:t>
      </w:r>
    </w:p>
    <w:p>
      <w:pPr>
        <w:widowControl w:val="0"/>
        <w:spacing w:before="0" w:after="0" w:line="360" w:lineRule="auto"/>
        <w:ind w:left="42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914650" cy="3248025"/>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1"/>
                    <a:stretch>
                      <a:fillRect/>
                    </a:stretch>
                  </pic:blipFill>
                  <pic:spPr>
                    <a:xfrm>
                      <a:off x="0" y="0"/>
                      <a:ext cx="2914650" cy="3248025"/>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（1）→和</w:t>
      </w:r>
      <w:r>
        <w:rPr>
          <w:rFonts w:ascii="Times New Roman" w:eastAsia="Times New Roman" w:hAnsi="Times New Roman" w:cs="Times New Roman"/>
          <w:strike w:val="0"/>
          <w:sz w:val="22"/>
          <w:szCs w:val="22"/>
          <w:u w:val="none"/>
        </w:rPr>
        <w:drawing>
          <wp:inline>
            <wp:extent cx="295275" cy="17145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2"/>
                    <a:stretch>
                      <a:fillRect/>
                    </a:stretch>
                  </pic:blipFill>
                  <pic:spPr>
                    <a:xfrm>
                      <a:off x="0" y="0"/>
                      <a:ext cx="295275" cy="171450"/>
                    </a:xfrm>
                    <a:prstGeom prst="rect">
                      <a:avLst/>
                    </a:prstGeom>
                  </pic:spPr>
                </pic:pic>
              </a:graphicData>
            </a:graphic>
          </wp:inline>
        </w:drawing>
      </w:r>
      <w:r>
        <w:rPr>
          <w:rFonts w:ascii="宋体" w:eastAsia="宋体" w:hAnsi="宋体" w:cs="宋体"/>
          <w:sz w:val="22"/>
          <w:szCs w:val="22"/>
        </w:rPr>
        <w:t>所示的途径依次表示______育种和______育种。其中的后者最为理想，其原理是</w:t>
      </w:r>
      <w:r>
        <w:rPr>
          <w:rFonts w:ascii="宋体" w:eastAsia="宋体" w:hAnsi="宋体" w:cs="宋体"/>
          <w:sz w:val="22"/>
          <w:szCs w:val="22"/>
          <w:u w:val="single"/>
        </w:rPr>
        <w:t xml:space="preserve">       </w:t>
      </w:r>
      <w:r>
        <w:rPr>
          <w:rFonts w:ascii="宋体" w:eastAsia="宋体" w:hAnsi="宋体" w:cs="宋体"/>
          <w:sz w:val="22"/>
          <w:szCs w:val="22"/>
        </w:rPr>
        <w:t>，其优越性在于______</w:t>
      </w:r>
      <w:r>
        <w:rPr>
          <w:rFonts w:ascii="宋体" w:eastAsia="宋体" w:hAnsi="宋体" w:cs="宋体"/>
          <w:sz w:val="22"/>
          <w:szCs w:val="22"/>
          <w:u w:val="single"/>
        </w:rPr>
        <w:t xml:space="preserve">                     </w:t>
      </w:r>
      <w:r>
        <w:rPr>
          <w:rFonts w:ascii="宋体" w:eastAsia="宋体" w:hAnsi="宋体" w:cs="宋体"/>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（2）图中A和B处理的手段依次为_________和_____________。</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（3）从F</w:t>
      </w:r>
      <w:r>
        <w:rPr>
          <w:rFonts w:ascii="宋体" w:eastAsia="宋体" w:hAnsi="宋体" w:cs="宋体"/>
          <w:sz w:val="21"/>
          <w:szCs w:val="21"/>
          <w:vertAlign w:val="subscript"/>
        </w:rPr>
        <w:t>1</w:t>
      </w:r>
      <w:r>
        <w:rPr>
          <w:rFonts w:ascii="宋体" w:eastAsia="宋体" w:hAnsi="宋体" w:cs="宋体"/>
          <w:sz w:val="22"/>
          <w:szCs w:val="22"/>
        </w:rPr>
        <w:t>和F</w:t>
      </w:r>
      <w:r>
        <w:rPr>
          <w:rFonts w:ascii="宋体" w:eastAsia="宋体" w:hAnsi="宋体" w:cs="宋体"/>
          <w:sz w:val="21"/>
          <w:szCs w:val="21"/>
          <w:vertAlign w:val="subscript"/>
        </w:rPr>
        <w:t>4</w:t>
      </w:r>
      <w:r>
        <w:rPr>
          <w:rFonts w:ascii="宋体" w:eastAsia="宋体" w:hAnsi="宋体" w:cs="宋体"/>
          <w:sz w:val="22"/>
          <w:szCs w:val="22"/>
        </w:rPr>
        <w:t>连续多代自交的目的是提高_____________的含量；从F</w:t>
      </w:r>
      <w:r>
        <w:rPr>
          <w:rFonts w:ascii="宋体" w:eastAsia="宋体" w:hAnsi="宋体" w:cs="宋体"/>
          <w:sz w:val="21"/>
          <w:szCs w:val="21"/>
          <w:vertAlign w:val="subscript"/>
        </w:rPr>
        <w:t>2</w:t>
      </w:r>
      <w:r>
        <w:rPr>
          <w:rFonts w:ascii="宋体" w:eastAsia="宋体" w:hAnsi="宋体" w:cs="宋体"/>
          <w:sz w:val="22"/>
          <w:szCs w:val="22"/>
        </w:rPr>
        <w:t>开始逐步进行人工选择是为了淘汰_____________。这种选择必须从F</w:t>
      </w:r>
      <w:r>
        <w:rPr>
          <w:rFonts w:ascii="宋体" w:eastAsia="宋体" w:hAnsi="宋体" w:cs="宋体"/>
          <w:sz w:val="21"/>
          <w:szCs w:val="21"/>
          <w:vertAlign w:val="subscript"/>
        </w:rPr>
        <w:t>2</w:t>
      </w:r>
      <w:r>
        <w:rPr>
          <w:rFonts w:ascii="宋体" w:eastAsia="宋体" w:hAnsi="宋体" w:cs="宋体"/>
          <w:sz w:val="22"/>
          <w:szCs w:val="22"/>
        </w:rPr>
        <w:t>开始而不能从F</w:t>
      </w:r>
      <w:r>
        <w:rPr>
          <w:rFonts w:ascii="宋体" w:eastAsia="宋体" w:hAnsi="宋体" w:cs="宋体"/>
          <w:sz w:val="21"/>
          <w:szCs w:val="21"/>
          <w:vertAlign w:val="subscript"/>
        </w:rPr>
        <w:t>1</w:t>
      </w:r>
      <w:r>
        <w:rPr>
          <w:rFonts w:ascii="宋体" w:eastAsia="宋体" w:hAnsi="宋体" w:cs="宋体"/>
          <w:sz w:val="22"/>
          <w:szCs w:val="22"/>
        </w:rPr>
        <w:t>开始是因为_______________________________。F</w:t>
      </w:r>
      <w:r>
        <w:rPr>
          <w:rFonts w:ascii="宋体" w:eastAsia="宋体" w:hAnsi="宋体" w:cs="宋体"/>
          <w:sz w:val="21"/>
          <w:szCs w:val="21"/>
          <w:vertAlign w:val="subscript"/>
        </w:rPr>
        <w:t>2</w:t>
      </w:r>
      <w:r>
        <w:rPr>
          <w:rFonts w:ascii="宋体" w:eastAsia="宋体" w:hAnsi="宋体" w:cs="宋体"/>
          <w:sz w:val="22"/>
          <w:szCs w:val="22"/>
        </w:rPr>
        <w:t>符合要求的个体中纯合体的比例为</w:t>
      </w:r>
      <w:r>
        <w:rPr>
          <w:rFonts w:ascii="宋体" w:eastAsia="宋体" w:hAnsi="宋体" w:cs="宋体"/>
          <w:sz w:val="22"/>
          <w:szCs w:val="22"/>
          <w:u w:val="single"/>
        </w:rPr>
        <w:t xml:space="preserve">     </w:t>
      </w:r>
      <w:r>
        <w:rPr>
          <w:rFonts w:ascii="宋体" w:eastAsia="宋体" w:hAnsi="宋体" w:cs="宋体"/>
          <w:sz w:val="22"/>
          <w:szCs w:val="22"/>
        </w:rPr>
        <w:t>。</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w:t>
      </w:r>
      <w:r>
        <w:rPr>
          <w:rFonts w:ascii="Times New Roman" w:eastAsia="Times New Roman" w:hAnsi="Times New Roman" w:cs="Times New Roman"/>
          <w:sz w:val="22"/>
          <w:szCs w:val="22"/>
        </w:rPr>
        <w:t>1</w:t>
      </w:r>
      <w:r>
        <w:rPr>
          <w:rFonts w:ascii="SimSun" w:eastAsia="SimSun" w:hAnsi="SimSun" w:cs="SimSun"/>
          <w:sz w:val="22"/>
          <w:szCs w:val="22"/>
        </w:rPr>
        <w:t>）杂交</w:t>
      </w:r>
      <w:r>
        <w:rPr>
          <w:rFonts w:ascii="Times New Roman" w:eastAsia="Times New Roman" w:hAnsi="Times New Roman" w:cs="Times New Roman"/>
          <w:sz w:val="22"/>
          <w:szCs w:val="22"/>
        </w:rPr>
        <w:t xml:space="preserve">  </w:t>
      </w:r>
      <w:r>
        <w:rPr>
          <w:rFonts w:ascii="SimSun" w:eastAsia="SimSun" w:hAnsi="SimSun" w:cs="SimSun"/>
          <w:sz w:val="22"/>
          <w:szCs w:val="22"/>
        </w:rPr>
        <w:t>单倍体</w:t>
      </w:r>
      <w:r>
        <w:rPr>
          <w:rFonts w:ascii="Times New Roman" w:eastAsia="Times New Roman" w:hAnsi="Times New Roman" w:cs="Times New Roman"/>
          <w:sz w:val="22"/>
          <w:szCs w:val="22"/>
        </w:rPr>
        <w:t xml:space="preserve">  </w:t>
      </w:r>
      <w:r>
        <w:rPr>
          <w:rFonts w:ascii="SimSun" w:eastAsia="SimSun" w:hAnsi="SimSun" w:cs="SimSun"/>
          <w:sz w:val="22"/>
          <w:szCs w:val="22"/>
        </w:rPr>
        <w:t>染色体变异</w:t>
      </w:r>
      <w:r>
        <w:rPr>
          <w:rFonts w:ascii="Times New Roman" w:eastAsia="Times New Roman" w:hAnsi="Times New Roman" w:cs="Times New Roman"/>
          <w:sz w:val="22"/>
          <w:szCs w:val="22"/>
        </w:rPr>
        <w:t xml:space="preserve">  </w:t>
      </w:r>
      <w:r>
        <w:rPr>
          <w:rFonts w:ascii="SimSun" w:eastAsia="SimSun" w:hAnsi="SimSun" w:cs="SimSun"/>
          <w:sz w:val="22"/>
          <w:szCs w:val="22"/>
        </w:rPr>
        <w:t>明显缩短育种年限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（2）花药离体培养 适宜浓度的秋水仙素处理幼苗</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（3）纯合体  杂合体  F</w:t>
      </w:r>
      <w:r>
        <w:rPr>
          <w:rFonts w:ascii="宋体" w:eastAsia="宋体" w:hAnsi="宋体" w:cs="宋体"/>
          <w:sz w:val="21"/>
          <w:szCs w:val="21"/>
          <w:vertAlign w:val="subscript"/>
        </w:rPr>
        <w:t>2</w:t>
      </w:r>
      <w:r>
        <w:rPr>
          <w:rFonts w:ascii="宋体" w:eastAsia="宋体" w:hAnsi="宋体" w:cs="宋体"/>
          <w:sz w:val="22"/>
          <w:szCs w:val="22"/>
        </w:rPr>
        <w:t>才开始出现性状分离，F</w:t>
      </w:r>
      <w:r>
        <w:rPr>
          <w:rFonts w:ascii="宋体" w:eastAsia="宋体" w:hAnsi="宋体" w:cs="宋体"/>
          <w:sz w:val="21"/>
          <w:szCs w:val="21"/>
          <w:vertAlign w:val="subscript"/>
        </w:rPr>
        <w:t>1</w:t>
      </w:r>
      <w:r>
        <w:rPr>
          <w:rFonts w:ascii="宋体" w:eastAsia="宋体" w:hAnsi="宋体" w:cs="宋体"/>
          <w:sz w:val="22"/>
          <w:szCs w:val="22"/>
        </w:rPr>
        <w:t>不出现性状分离，若从F</w:t>
      </w:r>
      <w:r>
        <w:rPr>
          <w:rFonts w:ascii="宋体" w:eastAsia="宋体" w:hAnsi="宋体" w:cs="宋体"/>
          <w:sz w:val="21"/>
          <w:szCs w:val="21"/>
          <w:vertAlign w:val="subscript"/>
        </w:rPr>
        <w:t>1</w:t>
      </w:r>
      <w:r>
        <w:rPr>
          <w:rFonts w:ascii="宋体" w:eastAsia="宋体" w:hAnsi="宋体" w:cs="宋体"/>
          <w:sz w:val="22"/>
          <w:szCs w:val="22"/>
        </w:rPr>
        <w:t>开始则得不到所需的基因型品种   1/3</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15. </w:t>
      </w:r>
      <w:r>
        <w:rPr>
          <w:rFonts w:ascii="宋体" w:eastAsia="宋体" w:hAnsi="宋体" w:cs="宋体"/>
        </w:rPr>
        <w:t>某学生设计了下列实验步骤来探索温度对α</w:t>
      </w:r>
      <w:r>
        <w:rPr>
          <w:rFonts w:ascii="宋体" w:eastAsia="宋体" w:hAnsi="宋体" w:cs="宋体"/>
        </w:rPr>
        <w:t>-</w:t>
      </w:r>
      <w:r>
        <w:rPr>
          <w:rFonts w:ascii="宋体" w:eastAsia="宋体" w:hAnsi="宋体" w:cs="宋体"/>
        </w:rPr>
        <w:t>淀粉酶活性的影响，正确的操作顺序应该是</w:t>
      </w:r>
    </w:p>
    <w:p>
      <w:pPr>
        <w:pStyle w:val="MsoNormal"/>
        <w:spacing w:before="240" w:after="240" w:line="360" w:lineRule="auto"/>
        <w:ind w:left="420" w:hanging="420"/>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  </w:t>
      </w:r>
      <w:r>
        <w:rPr>
          <w:rFonts w:ascii="宋体" w:eastAsia="宋体" w:hAnsi="宋体" w:cs="宋体"/>
        </w:rPr>
        <w:t>①</w:t>
      </w:r>
      <w:r>
        <w:rPr>
          <w:rFonts w:ascii="宋体" w:eastAsia="宋体" w:hAnsi="宋体" w:cs="宋体"/>
        </w:rPr>
        <w:t>在三个试管中各加入可溶性淀粉溶液</w:t>
      </w:r>
      <w:r>
        <w:rPr>
          <w:rFonts w:ascii="宋体" w:eastAsia="宋体" w:hAnsi="宋体" w:cs="宋体"/>
        </w:rPr>
        <w:t>2mL</w:t>
      </w:r>
      <w:r>
        <w:rPr>
          <w:rFonts w:ascii="宋体" w:eastAsia="宋体" w:hAnsi="宋体" w:cs="宋体"/>
        </w:rPr>
        <w:t xml:space="preserve">    </w:t>
      </w:r>
    </w:p>
    <w:p>
      <w:pPr>
        <w:pStyle w:val="MsoNormal"/>
        <w:spacing w:before="240" w:after="240" w:line="360" w:lineRule="auto"/>
        <w:ind w:left="420"/>
        <w:rPr>
          <w:rFonts w:ascii="Times New Roman" w:eastAsia="Times New Roman" w:hAnsi="Times New Roman" w:cs="Times New Roman"/>
        </w:rPr>
        <w:sectPr>
          <w:type w:val="nextPage"/>
          <w:pgSz w:w="12240" w:h="15840"/>
          <w:pgMar w:top="1440" w:right="1800" w:bottom="1440" w:left="1800" w:header="708" w:footer="708" w:gutter="0"/>
          <w:pgNumType w:start="8"/>
          <w:cols w:space="708"/>
          <w:titlePg w:val="0"/>
          <w:docGrid w:linePitch="360"/>
        </w:sectPr>
      </w:pPr>
      <w:r>
        <w:rPr>
          <w:rFonts w:ascii="宋体" w:eastAsia="宋体" w:hAnsi="宋体" w:cs="宋体"/>
        </w:rPr>
        <w:t>②</w:t>
      </w:r>
      <w:r>
        <w:rPr>
          <w:rFonts w:ascii="宋体" w:eastAsia="宋体" w:hAnsi="宋体" w:cs="宋体"/>
        </w:rPr>
        <w:t>在三个试管中各加入新鲜的α</w:t>
      </w:r>
      <w:r>
        <w:rPr>
          <w:rFonts w:ascii="宋体" w:eastAsia="宋体" w:hAnsi="宋体" w:cs="宋体"/>
        </w:rPr>
        <w:t>-</w:t>
      </w:r>
      <w:r>
        <w:rPr>
          <w:rFonts w:ascii="宋体" w:eastAsia="宋体" w:hAnsi="宋体" w:cs="宋体"/>
        </w:rPr>
        <w:t>淀粉酶溶液</w:t>
      </w:r>
      <w:r>
        <w:rPr>
          <w:rFonts w:ascii="宋体" w:eastAsia="宋体" w:hAnsi="宋体" w:cs="宋体"/>
        </w:rPr>
        <w:t>1mL</w:t>
      </w:r>
      <w:r>
        <w:rPr>
          <w:rFonts w:ascii="宋体" w:eastAsia="宋体" w:hAnsi="宋体" w:cs="宋体"/>
        </w:rPr>
        <w:t xml:space="preserve">    </w:t>
      </w:r>
    </w:p>
    <w:p>
      <w:pPr>
        <w:pStyle w:val="MsoNormal"/>
        <w:spacing w:before="240" w:after="240" w:line="360" w:lineRule="auto"/>
        <w:ind w:left="420"/>
        <w:rPr>
          <w:rFonts w:ascii="Times New Roman" w:eastAsia="Times New Roman" w:hAnsi="Times New Roman" w:cs="Times New Roman"/>
        </w:rPr>
      </w:pPr>
      <w:r>
        <w:rPr>
          <w:rFonts w:ascii="宋体" w:eastAsia="宋体" w:hAnsi="宋体" w:cs="宋体"/>
        </w:rPr>
        <w:t>③</w:t>
      </w:r>
      <w:r>
        <w:rPr>
          <w:rFonts w:ascii="宋体" w:eastAsia="宋体" w:hAnsi="宋体" w:cs="宋体"/>
        </w:rPr>
        <w:t>分别将淀粉酶溶液注入相同温度下的淀粉溶液中，维持各自温度</w:t>
      </w:r>
      <w:r>
        <w:rPr>
          <w:rFonts w:ascii="宋体" w:eastAsia="宋体" w:hAnsi="宋体" w:cs="宋体"/>
        </w:rPr>
        <w:t>5min</w:t>
      </w:r>
    </w:p>
    <w:p>
      <w:pPr>
        <w:pStyle w:val="MsoNormal"/>
        <w:spacing w:before="240" w:after="240" w:line="360" w:lineRule="auto"/>
        <w:ind w:left="220" w:firstLine="220"/>
        <w:rPr>
          <w:rFonts w:ascii="Times New Roman" w:eastAsia="Times New Roman" w:hAnsi="Times New Roman" w:cs="Times New Roman"/>
        </w:rPr>
      </w:pPr>
      <w:r>
        <w:rPr>
          <w:rFonts w:ascii="宋体" w:eastAsia="宋体" w:hAnsi="宋体" w:cs="宋体"/>
        </w:rPr>
        <w:t>④</w:t>
      </w:r>
      <w:r>
        <w:rPr>
          <w:rFonts w:ascii="宋体" w:eastAsia="宋体" w:hAnsi="宋体" w:cs="宋体"/>
        </w:rPr>
        <w:t>分别置于</w:t>
      </w:r>
      <w:r>
        <w:rPr>
          <w:rFonts w:ascii="宋体" w:eastAsia="宋体" w:hAnsi="宋体" w:cs="宋体"/>
        </w:rPr>
        <w:t>100</w:t>
      </w:r>
      <w:r>
        <w:rPr>
          <w:rFonts w:ascii="宋体" w:eastAsia="宋体" w:hAnsi="宋体" w:cs="宋体"/>
        </w:rPr>
        <w:t>℃、</w:t>
      </w:r>
      <w:r>
        <w:rPr>
          <w:rFonts w:ascii="宋体" w:eastAsia="宋体" w:hAnsi="宋体" w:cs="宋体"/>
        </w:rPr>
        <w:t>60</w:t>
      </w:r>
      <w:r>
        <w:rPr>
          <w:rFonts w:ascii="宋体" w:eastAsia="宋体" w:hAnsi="宋体" w:cs="宋体"/>
        </w:rPr>
        <w:t>℃、</w:t>
      </w:r>
      <w:r>
        <w:rPr>
          <w:rFonts w:ascii="宋体" w:eastAsia="宋体" w:hAnsi="宋体" w:cs="宋体"/>
        </w:rPr>
        <w:t>0</w:t>
      </w:r>
      <w:r>
        <w:rPr>
          <w:rFonts w:ascii="宋体" w:eastAsia="宋体" w:hAnsi="宋体" w:cs="宋体"/>
        </w:rPr>
        <w:t>℃环境中保温</w:t>
      </w:r>
      <w:r>
        <w:rPr>
          <w:rFonts w:ascii="宋体" w:eastAsia="宋体" w:hAnsi="宋体" w:cs="宋体"/>
        </w:rPr>
        <w:t>5min</w:t>
      </w:r>
      <w:r>
        <w:rPr>
          <w:rFonts w:ascii="宋体" w:eastAsia="宋体" w:hAnsi="宋体" w:cs="宋体"/>
        </w:rPr>
        <w:t xml:space="preserve">    </w:t>
      </w:r>
    </w:p>
    <w:p>
      <w:pPr>
        <w:pStyle w:val="MsoNormal"/>
        <w:spacing w:before="240" w:after="240" w:line="360" w:lineRule="auto"/>
        <w:ind w:left="220" w:firstLine="220"/>
        <w:rPr>
          <w:rFonts w:ascii="Times New Roman" w:eastAsia="Times New Roman" w:hAnsi="Times New Roman" w:cs="Times New Roman"/>
        </w:rPr>
      </w:pPr>
      <w:r>
        <w:rPr>
          <w:rFonts w:ascii="宋体" w:eastAsia="宋体" w:hAnsi="宋体" w:cs="宋体"/>
        </w:rPr>
        <w:t>⑤</w:t>
      </w:r>
      <w:r>
        <w:rPr>
          <w:rFonts w:ascii="宋体" w:eastAsia="宋体" w:hAnsi="宋体" w:cs="宋体"/>
        </w:rPr>
        <w:t>观察三支试管中溶液的颜色变化</w:t>
      </w:r>
    </w:p>
    <w:p>
      <w:pPr>
        <w:pStyle w:val="MsoNormal"/>
        <w:spacing w:before="240" w:after="240" w:line="360" w:lineRule="auto"/>
        <w:ind w:left="220" w:firstLine="220"/>
        <w:rPr>
          <w:rFonts w:ascii="Times New Roman" w:eastAsia="Times New Roman" w:hAnsi="Times New Roman" w:cs="Times New Roman"/>
        </w:rPr>
      </w:pPr>
      <w:r>
        <w:rPr>
          <w:rFonts w:ascii="宋体" w:eastAsia="宋体" w:hAnsi="宋体" w:cs="宋体"/>
        </w:rPr>
        <w:t>⑥</w:t>
      </w:r>
      <w:r>
        <w:rPr>
          <w:rFonts w:ascii="宋体" w:eastAsia="宋体" w:hAnsi="宋体" w:cs="宋体"/>
        </w:rPr>
        <w:t>在三支试管中各滴入</w:t>
      </w:r>
      <w:r>
        <w:rPr>
          <w:rFonts w:ascii="宋体" w:eastAsia="宋体" w:hAnsi="宋体" w:cs="宋体"/>
        </w:rPr>
        <w:t>1</w:t>
      </w:r>
      <w:r>
        <w:rPr>
          <w:rFonts w:ascii="宋体" w:eastAsia="宋体" w:hAnsi="宋体" w:cs="宋体"/>
        </w:rPr>
        <w:t>～</w:t>
      </w:r>
      <w:r>
        <w:rPr>
          <w:rFonts w:ascii="宋体" w:eastAsia="宋体" w:hAnsi="宋体" w:cs="宋体"/>
        </w:rPr>
        <w:t>2</w:t>
      </w:r>
      <w:r>
        <w:rPr>
          <w:rFonts w:ascii="宋体" w:eastAsia="宋体" w:hAnsi="宋体" w:cs="宋体"/>
        </w:rPr>
        <w:t>滴碘液，摇匀</w:t>
      </w:r>
    </w:p>
    <w:p>
      <w:pPr>
        <w:pStyle w:val="MsoNormal"/>
        <w:spacing w:before="240" w:after="240" w:line="360" w:lineRule="auto"/>
        <w:rPr>
          <w:rFonts w:ascii="Times New Roman" w:eastAsia="Times New Roman" w:hAnsi="Times New Roman" w:cs="Times New Roman"/>
        </w:rPr>
      </w:pPr>
      <w:r>
        <w:rPr>
          <w:rFonts w:ascii="宋体" w:eastAsia="宋体" w:hAnsi="宋体" w:cs="宋体"/>
        </w:rPr>
        <w:t> </w:t>
      </w:r>
      <w:r>
        <w:rPr>
          <w:rFonts w:ascii="宋体" w:eastAsia="宋体" w:hAnsi="宋体" w:cs="宋体"/>
        </w:rPr>
        <w:t xml:space="preserve">  </w:t>
      </w:r>
      <w:r>
        <w:rPr>
          <w:rFonts w:ascii="宋体" w:eastAsia="宋体" w:hAnsi="宋体" w:cs="宋体"/>
        </w:rPr>
        <w:t> </w:t>
      </w:r>
      <w:r>
        <w:rPr>
          <w:rFonts w:ascii="宋体" w:eastAsia="宋体" w:hAnsi="宋体" w:cs="宋体"/>
        </w:rPr>
        <w:t>A</w:t>
      </w:r>
      <w:r>
        <w:rPr>
          <w:rFonts w:ascii="宋体" w:eastAsia="宋体" w:hAnsi="宋体" w:cs="宋体"/>
        </w:rPr>
        <w:t>．</w:t>
      </w:r>
      <w:r>
        <w:rPr>
          <w:rFonts w:ascii="宋体" w:eastAsia="宋体" w:hAnsi="宋体" w:cs="宋体"/>
        </w:rPr>
        <w:t>①④②③⑥⑤</w:t>
      </w:r>
      <w:r>
        <w:rPr>
          <w:rFonts w:ascii="宋体" w:eastAsia="宋体" w:hAnsi="宋体" w:cs="宋体"/>
        </w:rPr>
        <w:t xml:space="preserve">    </w:t>
      </w:r>
      <w:r>
        <w:rPr>
          <w:rFonts w:ascii="宋体" w:eastAsia="宋体" w:hAnsi="宋体" w:cs="宋体"/>
        </w:rPr>
        <w:t> </w:t>
      </w:r>
      <w:r>
        <w:rPr>
          <w:rFonts w:ascii="宋体" w:eastAsia="宋体" w:hAnsi="宋体" w:cs="宋体"/>
        </w:rPr>
        <w:t>B</w:t>
      </w:r>
      <w:r>
        <w:rPr>
          <w:rFonts w:ascii="宋体" w:eastAsia="宋体" w:hAnsi="宋体" w:cs="宋体"/>
        </w:rPr>
        <w:t>．</w:t>
      </w:r>
      <w:r>
        <w:rPr>
          <w:rFonts w:ascii="宋体" w:eastAsia="宋体" w:hAnsi="宋体" w:cs="宋体"/>
        </w:rPr>
        <w:t>①⑥④②③⑤</w:t>
      </w:r>
      <w:r>
        <w:rPr>
          <w:rFonts w:ascii="宋体" w:eastAsia="宋体" w:hAnsi="宋体" w:cs="宋体"/>
        </w:rPr>
        <w:t xml:space="preserve">  </w:t>
      </w:r>
      <w:r>
        <w:rPr>
          <w:rFonts w:ascii="宋体" w:eastAsia="宋体" w:hAnsi="宋体" w:cs="宋体"/>
        </w:rPr>
        <w:t xml:space="preserve">   </w:t>
      </w:r>
      <w:r>
        <w:rPr>
          <w:rFonts w:ascii="宋体" w:eastAsia="宋体" w:hAnsi="宋体" w:cs="宋体"/>
        </w:rPr>
        <w:t>C</w:t>
      </w:r>
      <w:r>
        <w:rPr>
          <w:rFonts w:ascii="宋体" w:eastAsia="宋体" w:hAnsi="宋体" w:cs="宋体"/>
        </w:rPr>
        <w:t>．</w:t>
      </w:r>
      <w:r>
        <w:rPr>
          <w:rFonts w:ascii="宋体" w:eastAsia="宋体" w:hAnsi="宋体" w:cs="宋体"/>
        </w:rPr>
        <w:t>①②④③⑥⑤</w:t>
      </w:r>
      <w:r>
        <w:rPr>
          <w:rFonts w:ascii="宋体" w:eastAsia="宋体" w:hAnsi="宋体" w:cs="宋体"/>
        </w:rPr>
        <w:t xml:space="preserve">  </w:t>
      </w:r>
      <w:r>
        <w:rPr>
          <w:rFonts w:ascii="宋体" w:eastAsia="宋体" w:hAnsi="宋体" w:cs="宋体"/>
        </w:rPr>
        <w:t>   </w:t>
      </w:r>
      <w:r>
        <w:rPr>
          <w:rFonts w:ascii="宋体" w:eastAsia="宋体" w:hAnsi="宋体" w:cs="宋体"/>
        </w:rPr>
        <w:t>D</w:t>
      </w:r>
      <w:r>
        <w:rPr>
          <w:rFonts w:ascii="宋体" w:eastAsia="宋体" w:hAnsi="宋体" w:cs="宋体"/>
        </w:rPr>
        <w:t>．</w:t>
      </w:r>
      <w:r>
        <w:rPr>
          <w:rFonts w:ascii="宋体" w:eastAsia="宋体" w:hAnsi="宋体" w:cs="宋体"/>
        </w:rPr>
        <w:t>①②⑥③④⑤</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ind w:left="422" w:hanging="422"/>
        <w:rPr>
          <w:rFonts w:ascii="Times New Roman" w:eastAsia="Times New Roman" w:hAnsi="Times New Roman" w:cs="Times New Roman"/>
        </w:rPr>
      </w:pPr>
      <w:r>
        <w:rPr>
          <w:rFonts w:ascii="宋体" w:eastAsia="宋体" w:hAnsi="宋体" w:cs="宋体"/>
          <w:b/>
          <w:bCs/>
        </w:rPr>
        <w:t>答案：</w:t>
      </w:r>
      <w:r>
        <w:rPr>
          <w:rFonts w:ascii="宋体" w:eastAsia="宋体" w:hAnsi="宋体" w:cs="宋体"/>
          <w:b/>
          <w:bCs/>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16. </w:t>
      </w:r>
      <w:r>
        <w:rPr>
          <w:rFonts w:ascii="宋体" w:eastAsia="宋体" w:hAnsi="宋体" w:cs="宋体"/>
        </w:rPr>
        <w:t>结扎输卵管后的妇女</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rPr>
        <w:t>A</w:t>
      </w:r>
      <w:r>
        <w:rPr>
          <w:rFonts w:ascii="宋体" w:eastAsia="宋体" w:hAnsi="宋体" w:cs="宋体"/>
        </w:rPr>
        <w:t>．无排卵，有月经　　　　　　　　　</w:t>
      </w:r>
      <w:r>
        <w:rPr>
          <w:rFonts w:ascii="宋体" w:eastAsia="宋体" w:hAnsi="宋体" w:cs="宋体"/>
        </w:rPr>
        <w:t xml:space="preserve"> B</w:t>
      </w:r>
      <w:r>
        <w:rPr>
          <w:rFonts w:ascii="宋体" w:eastAsia="宋体" w:hAnsi="宋体" w:cs="宋体"/>
        </w:rPr>
        <w:t>．无排卵，无月经</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rPr>
        <w:t>C</w:t>
      </w:r>
      <w:r>
        <w:rPr>
          <w:rFonts w:ascii="宋体" w:eastAsia="宋体" w:hAnsi="宋体" w:cs="宋体"/>
        </w:rPr>
        <w:t>．有排卵，有月经　　　　　　　　　</w:t>
      </w:r>
      <w:r>
        <w:rPr>
          <w:rFonts w:ascii="宋体" w:eastAsia="宋体" w:hAnsi="宋体" w:cs="宋体"/>
        </w:rPr>
        <w:t xml:space="preserve"> D</w:t>
      </w:r>
      <w:r>
        <w:rPr>
          <w:rFonts w:ascii="宋体" w:eastAsia="宋体" w:hAnsi="宋体" w:cs="宋体"/>
        </w:rPr>
        <w:t>．有排卵，无月经</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宋体" w:eastAsia="宋体" w:hAnsi="宋体" w:cs="宋体"/>
          <w:b/>
          <w:bCs/>
          <w:sz w:val="22"/>
          <w:szCs w:val="22"/>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17. </w:t>
      </w:r>
      <w:r>
        <w:rPr>
          <w:rFonts w:ascii="SimSun" w:eastAsia="SimSun" w:hAnsi="SimSun" w:cs="SimSun"/>
        </w:rPr>
        <w:t>下列关于微生物的叙述，错误的是</w:t>
      </w:r>
      <w:r>
        <w:rPr>
          <w:rFonts w:ascii="Times New Roman" w:eastAsia="Times New Roman" w:hAnsi="Times New Roman" w:cs="Times New Roman"/>
          <w:lang w:val="en-US" w:eastAsia="en-US"/>
        </w:rPr>
        <w:t xml:space="preserve">    </w:t>
      </w:r>
    </w:p>
    <w:p>
      <w:pPr>
        <w:pStyle w:val="MsoNormal"/>
        <w:spacing w:before="240" w:after="240" w:line="360" w:lineRule="auto"/>
        <w:ind w:firstLine="220"/>
        <w:jc w:val="left"/>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硝化细菌虽然不能进行光合作用，但属于自养生物</w:t>
      </w:r>
    </w:p>
    <w:p>
      <w:pPr>
        <w:pStyle w:val="MsoNormal"/>
        <w:spacing w:before="240" w:after="240" w:line="360" w:lineRule="auto"/>
        <w:ind w:firstLine="220"/>
        <w:jc w:val="left"/>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蓝藻虽然无叶绿体，但在生态系统中属于生产者</w:t>
      </w:r>
    </w:p>
    <w:p>
      <w:pPr>
        <w:pStyle w:val="MsoNormal"/>
        <w:spacing w:before="240" w:after="240" w:line="360" w:lineRule="auto"/>
        <w:ind w:firstLine="220"/>
        <w:jc w:val="left"/>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酵母菌呼吸作用的终产物可通过自由扩散运出细胞</w:t>
      </w:r>
    </w:p>
    <w:p>
      <w:pPr>
        <w:pStyle w:val="MsoNormal"/>
        <w:spacing w:before="240" w:after="240" w:line="360" w:lineRule="auto"/>
        <w:ind w:firstLine="220"/>
        <w:jc w:val="left"/>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大肠杆菌遗传信息在细胞核中转录，在细胞质中翻译</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9"/>
          <w:cols w:space="708"/>
          <w:titlePg w:val="0"/>
          <w:docGrid w:linePitch="360"/>
        </w:sectPr>
      </w:pPr>
      <w:r>
        <w:rPr>
          <w:rFonts w:ascii="Times New Roman" w:eastAsia="Times New Roman" w:hAnsi="Times New Roman" w:cs="Times New Roman"/>
          <w:lang w:val="en-US" w:eastAsia="en-US"/>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18. </w:t>
      </w:r>
      <w:r>
        <w:rPr>
          <w:rFonts w:ascii="宋体" w:eastAsia="宋体" w:hAnsi="宋体" w:cs="宋体"/>
          <w:color w:val="000000"/>
        </w:rPr>
        <w:t>某地通过新建沼气池和植树造林，构建了新型农业生态系统（如图所示）。关于该农业生态系统的叙述，错误的是</w:t>
      </w:r>
      <w:r>
        <w:rPr>
          <w:rFonts w:ascii="宋体" w:eastAsia="宋体" w:hAnsi="宋体" w:cs="宋体"/>
          <w:strike w:val="0"/>
          <w:color w:val="000000"/>
          <w:u w:val="none"/>
        </w:rPr>
        <w:drawing>
          <wp:inline>
            <wp:extent cx="9525" cy="9525"/>
            <wp:docPr id="100010" name="" descr="学科网(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13"/>
                    <a:stretch>
                      <a:fillRect/>
                    </a:stretch>
                  </pic:blipFill>
                  <pic:spPr>
                    <a:xfrm>
                      <a:off x="0" y="0"/>
                      <a:ext cx="9525" cy="9525"/>
                    </a:xfrm>
                    <a:prstGeom prst="rect">
                      <a:avLst/>
                    </a:prstGeom>
                  </pic:spPr>
                </pic:pic>
              </a:graphicData>
            </a:graphic>
          </wp:inline>
        </w:drawing>
      </w:r>
    </w:p>
    <w:p>
      <w:pPr>
        <w:pStyle w:val="MsoNormal"/>
        <w:spacing w:before="240" w:after="240" w:line="360" w:lineRule="auto"/>
        <w:ind w:left="0" w:firstLine="435"/>
        <w:rPr>
          <w:rFonts w:ascii="Times New Roman" w:eastAsia="Times New Roman" w:hAnsi="Times New Roman" w:cs="Times New Roman"/>
        </w:rPr>
      </w:pPr>
      <w:r>
        <w:rPr>
          <w:rFonts w:ascii="Times New Roman" w:eastAsia="Times New Roman" w:hAnsi="Times New Roman" w:cs="Times New Roman"/>
          <w:strike w:val="0"/>
          <w:u w:val="none"/>
        </w:rPr>
        <w:drawing>
          <wp:anchor simplePos="0" relativeHeight="251658240" behindDoc="0" locked="0" layoutInCell="1" allowOverlap="0">
            <wp:simplePos x="0" y="0"/>
            <wp:positionH relativeFrom="column">
              <wp:align>left</wp:align>
            </wp:positionH>
            <wp:positionV relativeFrom="line">
              <wp:posOffset>0</wp:posOffset>
            </wp:positionV>
            <wp:extent cx="2533650" cy="1619250"/>
            <wp:wrapSquare wrapText="bothSides"/>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4"/>
                    <a:stretch>
                      <a:fillRect/>
                    </a:stretch>
                  </pic:blipFill>
                  <pic:spPr>
                    <a:xfrm>
                      <a:off x="0" y="0"/>
                      <a:ext cx="2533650" cy="1619250"/>
                    </a:xfrm>
                    <a:prstGeom prst="rect">
                      <a:avLst/>
                    </a:prstGeom>
                  </pic:spPr>
                </pic:pic>
              </a:graphicData>
            </a:graphic>
          </wp:anchor>
        </w:drawing>
      </w:r>
    </w:p>
    <w:p>
      <w:pPr>
        <w:pStyle w:val="MsoNormal"/>
        <w:spacing w:before="240" w:after="240" w:line="360" w:lineRule="auto"/>
        <w:ind w:left="0" w:firstLine="435"/>
        <w:rPr>
          <w:rFonts w:ascii="Times New Roman" w:eastAsia="Times New Roman" w:hAnsi="Times New Roman" w:cs="Times New Roman"/>
        </w:rPr>
      </w:pPr>
      <w:r>
        <w:rPr>
          <w:rFonts w:ascii="Times New Roman" w:eastAsia="Times New Roman" w:hAnsi="Times New Roman" w:cs="Times New Roman"/>
        </w:rPr>
        <w:t> </w:t>
      </w:r>
    </w:p>
    <w:p>
      <w:pPr>
        <w:pStyle w:val="MsoNormal"/>
        <w:spacing w:before="240" w:after="240" w:line="360" w:lineRule="auto"/>
        <w:ind w:left="0" w:firstLine="435"/>
        <w:rPr>
          <w:rFonts w:ascii="Times New Roman" w:eastAsia="Times New Roman" w:hAnsi="Times New Roman" w:cs="Times New Roman"/>
        </w:rPr>
      </w:pPr>
      <w:r>
        <w:rPr>
          <w:rFonts w:ascii="Times New Roman" w:eastAsia="Times New Roman" w:hAnsi="Times New Roman" w:cs="Times New Roman"/>
        </w:rPr>
        <w:t> </w:t>
      </w:r>
    </w:p>
    <w:p>
      <w:pPr>
        <w:pStyle w:val="MsoNormal"/>
        <w:spacing w:before="240" w:after="240" w:line="360" w:lineRule="auto"/>
        <w:ind w:left="0" w:firstLine="435"/>
        <w:rPr>
          <w:rFonts w:ascii="Times New Roman" w:eastAsia="Times New Roman" w:hAnsi="Times New Roman" w:cs="Times New Roman"/>
        </w:rPr>
      </w:pPr>
      <w:r>
        <w:rPr>
          <w:rFonts w:ascii="Times New Roman" w:eastAsia="Times New Roman" w:hAnsi="Times New Roman" w:cs="Times New Roman"/>
        </w:rPr>
        <w:t> </w:t>
      </w:r>
    </w:p>
    <w:p>
      <w:pPr>
        <w:pStyle w:val="MsoNormal"/>
        <w:spacing w:before="240" w:after="240" w:line="360" w:lineRule="auto"/>
        <w:ind w:left="0" w:firstLine="435"/>
        <w:rPr>
          <w:rFonts w:ascii="Times New Roman" w:eastAsia="Times New Roman" w:hAnsi="Times New Roman" w:cs="Times New Roman"/>
        </w:rPr>
      </w:pPr>
      <w:r>
        <w:rPr>
          <w:rFonts w:ascii="Times New Roman" w:eastAsia="Times New Roman" w:hAnsi="Times New Roman" w:cs="Times New Roman"/>
        </w:rPr>
        <w:t> </w:t>
      </w:r>
    </w:p>
    <w:p>
      <w:pPr>
        <w:pStyle w:val="MsoNormal"/>
        <w:spacing w:before="240" w:after="240" w:line="360" w:lineRule="auto"/>
        <w:ind w:left="0" w:firstLine="435"/>
        <w:rPr>
          <w:rFonts w:ascii="Times New Roman" w:eastAsia="Times New Roman" w:hAnsi="Times New Roman" w:cs="Times New Roman"/>
        </w:rPr>
      </w:pPr>
      <w:r>
        <w:rPr>
          <w:rFonts w:ascii="Times New Roman" w:eastAsia="Times New Roman" w:hAnsi="Times New Roman" w:cs="Times New Roman"/>
        </w:rPr>
        <w:t> </w:t>
      </w:r>
    </w:p>
    <w:p>
      <w:pPr>
        <w:pStyle w:val="MsoNormal"/>
        <w:spacing w:before="240" w:after="240" w:line="360" w:lineRule="auto"/>
        <w:ind w:left="0" w:firstLine="435"/>
        <w:rPr>
          <w:rFonts w:ascii="Times New Roman" w:eastAsia="Times New Roman" w:hAnsi="Times New Roman" w:cs="Times New Roman"/>
        </w:rPr>
      </w:pPr>
      <w:r>
        <w:rPr>
          <w:rFonts w:ascii="Times New Roman" w:eastAsia="Times New Roman" w:hAnsi="Times New Roman" w:cs="Times New Roman"/>
        </w:rPr>
        <w:t> </w:t>
      </w:r>
    </w:p>
    <w:p>
      <w:pPr>
        <w:pStyle w:val="MsoNormal"/>
        <w:spacing w:before="240" w:after="240" w:line="360" w:lineRule="auto"/>
        <w:ind w:left="0" w:firstLine="435"/>
        <w:rPr>
          <w:rFonts w:ascii="Times New Roman" w:eastAsia="Times New Roman" w:hAnsi="Times New Roman" w:cs="Times New Roman"/>
        </w:rPr>
      </w:pPr>
      <w:r>
        <w:rPr>
          <w:rFonts w:ascii="Times New Roman" w:eastAsia="Times New Roman" w:hAnsi="Times New Roman" w:cs="Times New Roman"/>
        </w:rPr>
        <w:t> </w:t>
      </w:r>
    </w:p>
    <w:p>
      <w:pPr>
        <w:pStyle w:val="MsoNormal"/>
        <w:spacing w:before="240" w:after="240" w:line="360" w:lineRule="auto"/>
        <w:ind w:left="0" w:firstLine="435"/>
        <w:rPr>
          <w:rFonts w:ascii="Times New Roman" w:eastAsia="Times New Roman" w:hAnsi="Times New Roman" w:cs="Times New Roman"/>
        </w:rPr>
      </w:pPr>
      <w:r>
        <w:rPr>
          <w:rFonts w:ascii="Times New Roman" w:eastAsia="Times New Roman" w:hAnsi="Times New Roman" w:cs="Times New Roman"/>
        </w:rPr>
        <w:t> </w:t>
      </w:r>
    </w:p>
    <w:p>
      <w:pPr>
        <w:pStyle w:val="MsoNormal"/>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rPr>
        <w:t> </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color w:val="000000"/>
        </w:rPr>
        <w:t>A</w:t>
      </w:r>
      <w:r>
        <w:rPr>
          <w:rFonts w:ascii="宋体" w:eastAsia="宋体" w:hAnsi="宋体" w:cs="宋体"/>
          <w:color w:val="000000"/>
        </w:rPr>
        <w:t>．流入该生态系统的总能量是该生态系统中植物所吸收的全部的太阳能</w:t>
      </w:r>
      <w:r>
        <w:rPr>
          <w:rFonts w:ascii="宋体" w:eastAsia="宋体" w:hAnsi="宋体" w:cs="宋体"/>
          <w:strike w:val="0"/>
          <w:color w:val="000000"/>
          <w:u w:val="none"/>
        </w:rPr>
        <w:drawing>
          <wp:inline>
            <wp:extent cx="9525" cy="9525"/>
            <wp:docPr id="100012" name="" descr="学科网(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13"/>
                    <a:stretch>
                      <a:fillRect/>
                    </a:stretch>
                  </pic:blipFill>
                  <pic:spPr>
                    <a:xfrm>
                      <a:off x="0" y="0"/>
                      <a:ext cx="9525" cy="9525"/>
                    </a:xfrm>
                    <a:prstGeom prst="rect">
                      <a:avLst/>
                    </a:prstGeom>
                  </pic:spPr>
                </pic:pic>
              </a:graphicData>
            </a:graphic>
          </wp:inline>
        </w:drawing>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color w:val="000000"/>
        </w:rPr>
        <w:t>B</w:t>
      </w:r>
      <w:r>
        <w:rPr>
          <w:rFonts w:ascii="宋体" w:eastAsia="宋体" w:hAnsi="宋体" w:cs="宋体"/>
          <w:color w:val="000000"/>
        </w:rPr>
        <w:t>．该生态系统利用了物质循环再生原理，实现了农业生产的可持续发展</w:t>
      </w:r>
      <w:r>
        <w:rPr>
          <w:rFonts w:ascii="宋体" w:eastAsia="宋体" w:hAnsi="宋体" w:cs="宋体"/>
          <w:strike w:val="0"/>
          <w:color w:val="000000"/>
          <w:u w:val="none"/>
        </w:rPr>
        <w:drawing>
          <wp:inline>
            <wp:extent cx="9525" cy="9525"/>
            <wp:docPr id="100013" name="" descr="学科网(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
                    <a:stretch>
                      <a:fillRect/>
                    </a:stretch>
                  </pic:blipFill>
                  <pic:spPr>
                    <a:xfrm>
                      <a:off x="0" y="0"/>
                      <a:ext cx="9525" cy="9525"/>
                    </a:xfrm>
                    <a:prstGeom prst="rect">
                      <a:avLst/>
                    </a:prstGeom>
                  </pic:spPr>
                </pic:pic>
              </a:graphicData>
            </a:graphic>
          </wp:inline>
        </w:drawing>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color w:val="000000"/>
        </w:rPr>
        <w:t>C</w:t>
      </w:r>
      <w:r>
        <w:rPr>
          <w:rFonts w:ascii="宋体" w:eastAsia="宋体" w:hAnsi="宋体" w:cs="宋体"/>
          <w:color w:val="000000"/>
        </w:rPr>
        <w:t>．该生态系统采用分布式结构，提高了系统的可靠性</w:t>
      </w:r>
      <w:r>
        <w:rPr>
          <w:rFonts w:ascii="宋体" w:eastAsia="宋体" w:hAnsi="宋体" w:cs="宋体"/>
          <w:strike w:val="0"/>
          <w:color w:val="000000"/>
          <w:u w:val="none"/>
        </w:rPr>
        <w:drawing>
          <wp:inline>
            <wp:extent cx="9525" cy="9525"/>
            <wp:docPr id="100014" name="" descr="学科网(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13"/>
                    <a:stretch>
                      <a:fillRect/>
                    </a:stretch>
                  </pic:blipFill>
                  <pic:spPr>
                    <a:xfrm>
                      <a:off x="0" y="0"/>
                      <a:ext cx="9525" cy="9525"/>
                    </a:xfrm>
                    <a:prstGeom prst="rect">
                      <a:avLst/>
                    </a:prstGeom>
                  </pic:spPr>
                </pic:pic>
              </a:graphicData>
            </a:graphic>
          </wp:inline>
        </w:drawing>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color w:val="000000"/>
        </w:rPr>
        <w:t>D</w:t>
      </w:r>
      <w:r>
        <w:rPr>
          <w:rFonts w:ascii="宋体" w:eastAsia="宋体" w:hAnsi="宋体" w:cs="宋体"/>
          <w:color w:val="000000"/>
        </w:rPr>
        <w:t>．该生态系统充分利用了废弃物中的能量，实现了能量的多级利用</w:t>
      </w:r>
      <w:r>
        <w:rPr>
          <w:rFonts w:ascii="宋体" w:eastAsia="宋体" w:hAnsi="宋体" w:cs="宋体"/>
          <w:strike w:val="0"/>
          <w:color w:val="000000"/>
          <w:u w:val="none"/>
        </w:rPr>
        <w:drawing>
          <wp:inline>
            <wp:extent cx="9525" cy="9525"/>
            <wp:docPr id="100015" name="" descr="学科网(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3"/>
                    <a:stretch>
                      <a:fillRect/>
                    </a:stretch>
                  </pic:blipFill>
                  <pic:spPr>
                    <a:xfrm>
                      <a:off x="0" y="0"/>
                      <a:ext cx="9525" cy="9525"/>
                    </a:xfrm>
                    <a:prstGeom prst="rect">
                      <a:avLst/>
                    </a:prstGeom>
                  </pic:spPr>
                </pic:pic>
              </a:graphicData>
            </a:graphic>
          </wp:inline>
        </w:drawing>
      </w:r>
    </w:p>
    <w:p>
      <w:pPr>
        <w:rPr>
          <w:rFonts w:ascii="Times New Roman" w:eastAsia="Times New Roman" w:hAnsi="Times New Roman" w:cs="Times New Roman"/>
        </w:rPr>
      </w:pPr>
      <w:r>
        <w:rPr>
          <w:rFonts w:ascii="Times New Roman" w:eastAsia="Times New Roman" w:hAnsi="Times New Roman" w:cs="Times New Roman"/>
        </w:rPr>
        <w:t xml:space="preserve">  </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宋体" w:eastAsia="宋体" w:hAnsi="宋体" w:cs="宋体"/>
          <w:b/>
          <w:bCs/>
          <w:color w:val="000000"/>
        </w:rPr>
        <w:t>A</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19. </w:t>
      </w:r>
      <w:r>
        <w:rPr>
          <w:rFonts w:ascii="Times New Roman" w:eastAsia="Times New Roman" w:hAnsi="Times New Roman" w:cs="Times New Roman"/>
          <w:sz w:val="22"/>
          <w:szCs w:val="22"/>
        </w:rPr>
        <w:br/>
      </w:r>
      <w:r>
        <w:rPr>
          <w:rFonts w:ascii="Times New Roman" w:eastAsia="Times New Roman" w:hAnsi="Times New Roman" w:cs="Times New Roman"/>
          <w:sz w:val="22"/>
          <w:szCs w:val="22"/>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https://d.book118.com/278033026103006023</w:t>
        </w:r>
      </w:hyperlink>
    </w:p>
    <w:p>
      <w:pPr>
        <w:widowControl w:val="0"/>
        <w:spacing w:before="0" w:after="0" w:line="360" w:lineRule="auto"/>
        <w:ind w:left="0" w:right="0"/>
        <w:rPr>
          <w:rFonts w:ascii="Times New Roman" w:eastAsia="Times New Roman" w:hAnsi="Times New Roman" w:cs="Times New Roman"/>
          <w:sz w:val="22"/>
          <w:szCs w:val="22"/>
        </w:rPr>
      </w:pPr>
    </w:p>
    <w:sectPr>
      <w:type w:val="nextPage"/>
      <w:pgSz w:w="12240" w:h="15840"/>
      <w:pgMar w:top="1440" w:right="1800" w:bottom="1440" w:left="1800" w:header="708" w:footer="708" w:gutter="0"/>
      <w:pgNumType w:start="10"/>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MsoPlainText">
    <w:name w:val="MsoPlainText"/>
    <w:basedOn w:val="Normal"/>
  </w:style>
  <w:style w:type="table" w:customStyle="1" w:styleId="MsoNormalTable">
    <w:name w:val="MsoNormal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hyperlink" Target="https://d.book118.com/278033026103006023"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