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厌氧胶项目规划设计方案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06" w:history="1">
        <w:r>
          <w:rPr>
            <w:rFonts w:ascii="仿宋" w:eastAsia="仿宋" w:hAnsi="仿宋" w:cs="仿宋" w:hint="eastAsia"/>
            <w:lang w:eastAsia="zh-CN"/>
          </w:rPr>
          <w:t>前言</w:t>
        </w:r>
        <w:r>
          <w:tab/>
        </w:r>
        <w:r>
          <w:fldChar w:fldCharType="begin"/>
        </w:r>
        <w:r>
          <w:instrText xml:space="preserve"> PAGEREF _Toc3906 \h </w:instrText>
        </w:r>
        <w:r>
          <w:fldChar w:fldCharType="separate"/>
        </w:r>
        <w:r>
          <w:t>3</w:t>
        </w:r>
        <w:r>
          <w:fldChar w:fldCharType="end"/>
        </w:r>
      </w:hyperlink>
    </w:p>
    <w:p>
      <w:pPr>
        <w:pStyle w:val="TOC1"/>
        <w:tabs>
          <w:tab w:val="right" w:leader="dot" w:pos="8306"/>
        </w:tabs>
      </w:pPr>
      <w:hyperlink w:anchor="_Toc5426" w:history="1">
        <w:r>
          <w:rPr>
            <w:rFonts w:ascii="仿宋" w:eastAsia="仿宋" w:hAnsi="仿宋" w:cs="仿宋" w:hint="eastAsia"/>
            <w:lang w:eastAsia="zh-CN"/>
          </w:rPr>
          <w:t>一、厌氧胶项目概论</w:t>
        </w:r>
        <w:r>
          <w:tab/>
        </w:r>
        <w:r>
          <w:fldChar w:fldCharType="begin"/>
        </w:r>
        <w:r>
          <w:instrText xml:space="preserve"> PAGEREF _Toc5426 \h </w:instrText>
        </w:r>
        <w:r>
          <w:fldChar w:fldCharType="separate"/>
        </w:r>
        <w:r>
          <w:t>3</w:t>
        </w:r>
        <w:r>
          <w:fldChar w:fldCharType="end"/>
        </w:r>
      </w:hyperlink>
    </w:p>
    <w:p>
      <w:pPr>
        <w:pStyle w:val="TOC2"/>
        <w:tabs>
          <w:tab w:val="right" w:leader="dot" w:pos="8306"/>
        </w:tabs>
      </w:pPr>
      <w:hyperlink w:anchor="_Toc19572" w:history="1">
        <w:r>
          <w:rPr>
            <w:rFonts w:ascii="仿宋" w:eastAsia="仿宋" w:hAnsi="仿宋" w:cs="仿宋" w:hint="eastAsia"/>
            <w:lang w:eastAsia="zh-CN"/>
          </w:rPr>
          <w:t>(一)、厌氧胶项目概况</w:t>
        </w:r>
        <w:r>
          <w:tab/>
        </w:r>
        <w:r>
          <w:fldChar w:fldCharType="begin"/>
        </w:r>
        <w:r>
          <w:instrText xml:space="preserve"> PAGEREF _Toc19572 \h </w:instrText>
        </w:r>
        <w:r>
          <w:fldChar w:fldCharType="separate"/>
        </w:r>
        <w:r>
          <w:t>3</w:t>
        </w:r>
        <w:r>
          <w:fldChar w:fldCharType="end"/>
        </w:r>
      </w:hyperlink>
    </w:p>
    <w:p>
      <w:pPr>
        <w:pStyle w:val="TOC2"/>
        <w:tabs>
          <w:tab w:val="right" w:leader="dot" w:pos="8306"/>
        </w:tabs>
      </w:pPr>
      <w:hyperlink w:anchor="_Toc7657" w:history="1">
        <w:r>
          <w:rPr>
            <w:rFonts w:ascii="仿宋" w:eastAsia="仿宋" w:hAnsi="仿宋" w:cs="仿宋" w:hint="eastAsia"/>
            <w:lang w:eastAsia="zh-CN"/>
          </w:rPr>
          <w:t>(二)、厌氧胶项目目标</w:t>
        </w:r>
        <w:r>
          <w:tab/>
        </w:r>
        <w:r>
          <w:fldChar w:fldCharType="begin"/>
        </w:r>
        <w:r>
          <w:instrText xml:space="preserve"> PAGEREF _Toc7657 \h </w:instrText>
        </w:r>
        <w:r>
          <w:fldChar w:fldCharType="separate"/>
        </w:r>
        <w:r>
          <w:t>5</w:t>
        </w:r>
        <w:r>
          <w:fldChar w:fldCharType="end"/>
        </w:r>
      </w:hyperlink>
    </w:p>
    <w:p>
      <w:pPr>
        <w:pStyle w:val="TOC2"/>
        <w:tabs>
          <w:tab w:val="right" w:leader="dot" w:pos="8306"/>
        </w:tabs>
      </w:pPr>
      <w:hyperlink w:anchor="_Toc3211" w:history="1">
        <w:r>
          <w:rPr>
            <w:rFonts w:ascii="仿宋" w:eastAsia="仿宋" w:hAnsi="仿宋" w:cs="仿宋" w:hint="eastAsia"/>
            <w:lang w:eastAsia="zh-CN"/>
          </w:rPr>
          <w:t>(三)、厌氧胶项目提出的理由</w:t>
        </w:r>
        <w:r>
          <w:tab/>
        </w:r>
        <w:r>
          <w:fldChar w:fldCharType="begin"/>
        </w:r>
        <w:r>
          <w:instrText xml:space="preserve"> PAGEREF _Toc3211 \h </w:instrText>
        </w:r>
        <w:r>
          <w:fldChar w:fldCharType="separate"/>
        </w:r>
        <w:r>
          <w:t>6</w:t>
        </w:r>
        <w:r>
          <w:fldChar w:fldCharType="end"/>
        </w:r>
      </w:hyperlink>
    </w:p>
    <w:p>
      <w:pPr>
        <w:pStyle w:val="TOC2"/>
        <w:tabs>
          <w:tab w:val="right" w:leader="dot" w:pos="8306"/>
        </w:tabs>
      </w:pPr>
      <w:hyperlink w:anchor="_Toc32147" w:history="1">
        <w:r>
          <w:rPr>
            <w:rFonts w:ascii="仿宋" w:eastAsia="仿宋" w:hAnsi="仿宋" w:cs="仿宋" w:hint="eastAsia"/>
            <w:lang w:eastAsia="zh-CN"/>
          </w:rPr>
          <w:t>(四)、厌氧胶项目意义</w:t>
        </w:r>
        <w:r>
          <w:tab/>
        </w:r>
        <w:r>
          <w:fldChar w:fldCharType="begin"/>
        </w:r>
        <w:r>
          <w:instrText xml:space="preserve"> PAGEREF _Toc32147 \h </w:instrText>
        </w:r>
        <w:r>
          <w:fldChar w:fldCharType="separate"/>
        </w:r>
        <w:r>
          <w:t>8</w:t>
        </w:r>
        <w:r>
          <w:fldChar w:fldCharType="end"/>
        </w:r>
      </w:hyperlink>
    </w:p>
    <w:p>
      <w:pPr>
        <w:pStyle w:val="TOC2"/>
        <w:tabs>
          <w:tab w:val="right" w:leader="dot" w:pos="8306"/>
        </w:tabs>
      </w:pPr>
      <w:hyperlink w:anchor="_Toc482" w:history="1">
        <w:r>
          <w:rPr>
            <w:rFonts w:ascii="仿宋" w:eastAsia="仿宋" w:hAnsi="仿宋" w:cs="仿宋" w:hint="eastAsia"/>
            <w:lang w:eastAsia="zh-CN"/>
          </w:rPr>
          <w:t>(五)、厌氧胶项目背景</w:t>
        </w:r>
        <w:r>
          <w:tab/>
        </w:r>
        <w:r>
          <w:fldChar w:fldCharType="begin"/>
        </w:r>
        <w:r>
          <w:instrText xml:space="preserve"> PAGEREF _Toc482 \h </w:instrText>
        </w:r>
        <w:r>
          <w:fldChar w:fldCharType="separate"/>
        </w:r>
        <w:r>
          <w:t>8</w:t>
        </w:r>
        <w:r>
          <w:fldChar w:fldCharType="end"/>
        </w:r>
      </w:hyperlink>
    </w:p>
    <w:p>
      <w:pPr>
        <w:pStyle w:val="TOC1"/>
        <w:tabs>
          <w:tab w:val="right" w:leader="dot" w:pos="8306"/>
        </w:tabs>
      </w:pPr>
      <w:hyperlink w:anchor="_Toc1074" w:history="1">
        <w:r>
          <w:rPr>
            <w:rFonts w:ascii="仿宋" w:eastAsia="仿宋" w:hAnsi="仿宋" w:cs="仿宋" w:hint="eastAsia"/>
            <w:lang w:eastAsia="zh-CN"/>
          </w:rPr>
          <w:t>二、厌氧胶项目文档管理</w:t>
        </w:r>
        <w:r>
          <w:tab/>
        </w:r>
        <w:r>
          <w:fldChar w:fldCharType="begin"/>
        </w:r>
        <w:r>
          <w:instrText xml:space="preserve"> PAGEREF _Toc1074 \h </w:instrText>
        </w:r>
        <w:r>
          <w:fldChar w:fldCharType="separate"/>
        </w:r>
        <w:r>
          <w:t>9</w:t>
        </w:r>
        <w:r>
          <w:fldChar w:fldCharType="end"/>
        </w:r>
      </w:hyperlink>
    </w:p>
    <w:p>
      <w:pPr>
        <w:pStyle w:val="TOC2"/>
        <w:tabs>
          <w:tab w:val="right" w:leader="dot" w:pos="8306"/>
        </w:tabs>
      </w:pPr>
      <w:hyperlink w:anchor="_Toc20283" w:history="1">
        <w:r>
          <w:rPr>
            <w:rFonts w:ascii="仿宋" w:eastAsia="仿宋" w:hAnsi="仿宋" w:cs="仿宋" w:hint="eastAsia"/>
            <w:lang w:eastAsia="zh-CN"/>
          </w:rPr>
          <w:t>(一)、文档编制与审查</w:t>
        </w:r>
        <w:r>
          <w:tab/>
        </w:r>
        <w:r>
          <w:fldChar w:fldCharType="begin"/>
        </w:r>
        <w:r>
          <w:instrText xml:space="preserve"> PAGEREF _Toc20283 \h </w:instrText>
        </w:r>
        <w:r>
          <w:fldChar w:fldCharType="separate"/>
        </w:r>
        <w:r>
          <w:t>9</w:t>
        </w:r>
        <w:r>
          <w:fldChar w:fldCharType="end"/>
        </w:r>
      </w:hyperlink>
    </w:p>
    <w:p>
      <w:pPr>
        <w:pStyle w:val="TOC2"/>
        <w:tabs>
          <w:tab w:val="right" w:leader="dot" w:pos="8306"/>
        </w:tabs>
      </w:pPr>
      <w:hyperlink w:anchor="_Toc14623" w:history="1">
        <w:r>
          <w:rPr>
            <w:rFonts w:ascii="仿宋" w:eastAsia="仿宋" w:hAnsi="仿宋" w:cs="仿宋" w:hint="eastAsia"/>
            <w:lang w:eastAsia="zh-CN"/>
          </w:rPr>
          <w:t>(二)、文档发布与分发</w:t>
        </w:r>
        <w:r>
          <w:tab/>
        </w:r>
        <w:r>
          <w:fldChar w:fldCharType="begin"/>
        </w:r>
        <w:r>
          <w:instrText xml:space="preserve"> PAGEREF _Toc14623 \h </w:instrText>
        </w:r>
        <w:r>
          <w:fldChar w:fldCharType="separate"/>
        </w:r>
        <w:r>
          <w:t>11</w:t>
        </w:r>
        <w:r>
          <w:fldChar w:fldCharType="end"/>
        </w:r>
      </w:hyperlink>
    </w:p>
    <w:p>
      <w:pPr>
        <w:pStyle w:val="TOC2"/>
        <w:tabs>
          <w:tab w:val="right" w:leader="dot" w:pos="8306"/>
        </w:tabs>
      </w:pPr>
      <w:hyperlink w:anchor="_Toc6059" w:history="1">
        <w:r>
          <w:rPr>
            <w:rFonts w:ascii="仿宋" w:eastAsia="仿宋" w:hAnsi="仿宋" w:cs="仿宋" w:hint="eastAsia"/>
            <w:lang w:eastAsia="zh-CN"/>
          </w:rPr>
          <w:t>(三)、文档存档与归档</w:t>
        </w:r>
        <w:r>
          <w:tab/>
        </w:r>
        <w:r>
          <w:fldChar w:fldCharType="begin"/>
        </w:r>
        <w:r>
          <w:instrText xml:space="preserve"> PAGEREF _Toc6059 \h </w:instrText>
        </w:r>
        <w:r>
          <w:fldChar w:fldCharType="separate"/>
        </w:r>
        <w:r>
          <w:t>11</w:t>
        </w:r>
        <w:r>
          <w:fldChar w:fldCharType="end"/>
        </w:r>
      </w:hyperlink>
    </w:p>
    <w:p>
      <w:pPr>
        <w:pStyle w:val="TOC1"/>
        <w:tabs>
          <w:tab w:val="right" w:leader="dot" w:pos="8306"/>
        </w:tabs>
      </w:pPr>
      <w:hyperlink w:anchor="_Toc28623" w:history="1">
        <w:r>
          <w:rPr>
            <w:rFonts w:ascii="仿宋" w:eastAsia="仿宋" w:hAnsi="仿宋" w:cs="仿宋" w:hint="eastAsia"/>
            <w:lang w:eastAsia="zh-CN"/>
          </w:rPr>
          <w:t>三、工艺说明</w:t>
        </w:r>
        <w:r>
          <w:tab/>
        </w:r>
        <w:r>
          <w:fldChar w:fldCharType="begin"/>
        </w:r>
        <w:r>
          <w:instrText xml:space="preserve"> PAGEREF _Toc28623 \h </w:instrText>
        </w:r>
        <w:r>
          <w:fldChar w:fldCharType="separate"/>
        </w:r>
        <w:r>
          <w:t>13</w:t>
        </w:r>
        <w:r>
          <w:fldChar w:fldCharType="end"/>
        </w:r>
      </w:hyperlink>
    </w:p>
    <w:p>
      <w:pPr>
        <w:pStyle w:val="TOC2"/>
        <w:tabs>
          <w:tab w:val="right" w:leader="dot" w:pos="8306"/>
        </w:tabs>
      </w:pPr>
      <w:hyperlink w:anchor="_Toc29366" w:history="1">
        <w:r>
          <w:rPr>
            <w:rFonts w:ascii="仿宋" w:eastAsia="仿宋" w:hAnsi="仿宋" w:cs="仿宋" w:hint="eastAsia"/>
            <w:lang w:eastAsia="zh-CN"/>
          </w:rPr>
          <w:t>(一)、技术管理特点</w:t>
        </w:r>
        <w:r>
          <w:tab/>
        </w:r>
        <w:r>
          <w:fldChar w:fldCharType="begin"/>
        </w:r>
        <w:r>
          <w:instrText xml:space="preserve"> PAGEREF _Toc29366 \h </w:instrText>
        </w:r>
        <w:r>
          <w:fldChar w:fldCharType="separate"/>
        </w:r>
        <w:r>
          <w:t>13</w:t>
        </w:r>
        <w:r>
          <w:fldChar w:fldCharType="end"/>
        </w:r>
      </w:hyperlink>
    </w:p>
    <w:p>
      <w:pPr>
        <w:pStyle w:val="TOC2"/>
        <w:tabs>
          <w:tab w:val="right" w:leader="dot" w:pos="8306"/>
        </w:tabs>
      </w:pPr>
      <w:hyperlink w:anchor="_Toc21499" w:history="1">
        <w:r>
          <w:rPr>
            <w:rFonts w:ascii="仿宋" w:eastAsia="仿宋" w:hAnsi="仿宋" w:cs="仿宋" w:hint="eastAsia"/>
            <w:lang w:eastAsia="zh-CN"/>
          </w:rPr>
          <w:t>(二)、厌氧胶项目工艺技术设计方案</w:t>
        </w:r>
        <w:r>
          <w:tab/>
        </w:r>
        <w:r>
          <w:fldChar w:fldCharType="begin"/>
        </w:r>
        <w:r>
          <w:instrText xml:space="preserve"> PAGEREF _Toc21499 \h </w:instrText>
        </w:r>
        <w:r>
          <w:fldChar w:fldCharType="separate"/>
        </w:r>
        <w:r>
          <w:t>14</w:t>
        </w:r>
        <w:r>
          <w:fldChar w:fldCharType="end"/>
        </w:r>
      </w:hyperlink>
    </w:p>
    <w:p>
      <w:pPr>
        <w:pStyle w:val="TOC2"/>
        <w:tabs>
          <w:tab w:val="right" w:leader="dot" w:pos="8306"/>
        </w:tabs>
      </w:pPr>
      <w:hyperlink w:anchor="_Toc3696" w:history="1">
        <w:r>
          <w:rPr>
            <w:rFonts w:ascii="仿宋" w:eastAsia="仿宋" w:hAnsi="仿宋" w:cs="仿宋" w:hint="eastAsia"/>
            <w:lang w:eastAsia="zh-CN"/>
          </w:rPr>
          <w:t>(三)、设备选型方案</w:t>
        </w:r>
        <w:r>
          <w:tab/>
        </w:r>
        <w:r>
          <w:fldChar w:fldCharType="begin"/>
        </w:r>
        <w:r>
          <w:instrText xml:space="preserve"> PAGEREF _Toc3696 \h </w:instrText>
        </w:r>
        <w:r>
          <w:fldChar w:fldCharType="separate"/>
        </w:r>
        <w:r>
          <w:t>15</w:t>
        </w:r>
        <w:r>
          <w:fldChar w:fldCharType="end"/>
        </w:r>
      </w:hyperlink>
    </w:p>
    <w:p>
      <w:pPr>
        <w:pStyle w:val="TOC1"/>
        <w:tabs>
          <w:tab w:val="right" w:leader="dot" w:pos="8306"/>
        </w:tabs>
      </w:pPr>
      <w:hyperlink w:anchor="_Toc12214" w:history="1">
        <w:r>
          <w:rPr>
            <w:rFonts w:ascii="仿宋" w:eastAsia="仿宋" w:hAnsi="仿宋" w:cs="仿宋" w:hint="eastAsia"/>
            <w:lang w:eastAsia="zh-CN"/>
          </w:rPr>
          <w:t>四、厌氧胶项目可持续发展</w:t>
        </w:r>
        <w:r>
          <w:tab/>
        </w:r>
        <w:r>
          <w:fldChar w:fldCharType="begin"/>
        </w:r>
        <w:r>
          <w:instrText xml:space="preserve"> PAGEREF _Toc12214 \h </w:instrText>
        </w:r>
        <w:r>
          <w:fldChar w:fldCharType="separate"/>
        </w:r>
        <w:r>
          <w:t>16</w:t>
        </w:r>
        <w:r>
          <w:fldChar w:fldCharType="end"/>
        </w:r>
      </w:hyperlink>
    </w:p>
    <w:p>
      <w:pPr>
        <w:pStyle w:val="TOC2"/>
        <w:tabs>
          <w:tab w:val="right" w:leader="dot" w:pos="8306"/>
        </w:tabs>
      </w:pPr>
      <w:hyperlink w:anchor="_Toc22441" w:history="1">
        <w:r>
          <w:rPr>
            <w:rFonts w:ascii="仿宋" w:eastAsia="仿宋" w:hAnsi="仿宋" w:cs="仿宋" w:hint="eastAsia"/>
            <w:lang w:eastAsia="zh-CN"/>
          </w:rPr>
          <w:t>(一)、可持续战略与实践</w:t>
        </w:r>
        <w:r>
          <w:tab/>
        </w:r>
        <w:r>
          <w:fldChar w:fldCharType="begin"/>
        </w:r>
        <w:r>
          <w:instrText xml:space="preserve"> PAGEREF _Toc22441 \h </w:instrText>
        </w:r>
        <w:r>
          <w:fldChar w:fldCharType="separate"/>
        </w:r>
        <w:r>
          <w:t>16</w:t>
        </w:r>
        <w:r>
          <w:fldChar w:fldCharType="end"/>
        </w:r>
      </w:hyperlink>
    </w:p>
    <w:p>
      <w:pPr>
        <w:pStyle w:val="TOC2"/>
        <w:tabs>
          <w:tab w:val="right" w:leader="dot" w:pos="8306"/>
        </w:tabs>
      </w:pPr>
      <w:hyperlink w:anchor="_Toc880" w:history="1">
        <w:r>
          <w:rPr>
            <w:rFonts w:ascii="仿宋" w:eastAsia="仿宋" w:hAnsi="仿宋" w:cs="仿宋" w:hint="eastAsia"/>
            <w:lang w:eastAsia="zh-CN"/>
          </w:rPr>
          <w:t>(二)、环保与社会责任</w:t>
        </w:r>
        <w:r>
          <w:tab/>
        </w:r>
        <w:r>
          <w:fldChar w:fldCharType="begin"/>
        </w:r>
        <w:r>
          <w:instrText xml:space="preserve"> PAGEREF _Toc880 \h </w:instrText>
        </w:r>
        <w:r>
          <w:fldChar w:fldCharType="separate"/>
        </w:r>
        <w:r>
          <w:t>17</w:t>
        </w:r>
        <w:r>
          <w:fldChar w:fldCharType="end"/>
        </w:r>
      </w:hyperlink>
    </w:p>
    <w:p>
      <w:pPr>
        <w:pStyle w:val="TOC1"/>
        <w:tabs>
          <w:tab w:val="right" w:leader="dot" w:pos="8306"/>
        </w:tabs>
      </w:pPr>
      <w:hyperlink w:anchor="_Toc105" w:history="1">
        <w:r>
          <w:rPr>
            <w:rFonts w:ascii="仿宋" w:eastAsia="仿宋" w:hAnsi="仿宋" w:cs="仿宋" w:hint="eastAsia"/>
            <w:lang w:eastAsia="zh-CN"/>
          </w:rPr>
          <w:t>五、厌氧胶项目建设背景及必要性分析</w:t>
        </w:r>
        <w:r>
          <w:tab/>
        </w:r>
        <w:r>
          <w:fldChar w:fldCharType="begin"/>
        </w:r>
        <w:r>
          <w:instrText xml:space="preserve"> PAGEREF _Toc105 \h </w:instrText>
        </w:r>
        <w:r>
          <w:fldChar w:fldCharType="separate"/>
        </w:r>
        <w:r>
          <w:t>18</w:t>
        </w:r>
        <w:r>
          <w:fldChar w:fldCharType="end"/>
        </w:r>
      </w:hyperlink>
    </w:p>
    <w:p>
      <w:pPr>
        <w:pStyle w:val="TOC2"/>
        <w:tabs>
          <w:tab w:val="right" w:leader="dot" w:pos="8306"/>
        </w:tabs>
      </w:pPr>
      <w:hyperlink w:anchor="_Toc1799" w:history="1">
        <w:r>
          <w:rPr>
            <w:rFonts w:ascii="仿宋" w:eastAsia="仿宋" w:hAnsi="仿宋" w:cs="仿宋" w:hint="eastAsia"/>
            <w:lang w:eastAsia="zh-CN"/>
          </w:rPr>
          <w:t>(一)、厌氧胶项目背景分析</w:t>
        </w:r>
        <w:r>
          <w:tab/>
        </w:r>
        <w:r>
          <w:fldChar w:fldCharType="begin"/>
        </w:r>
        <w:r>
          <w:instrText xml:space="preserve"> PAGEREF _Toc1799 \h </w:instrText>
        </w:r>
        <w:r>
          <w:fldChar w:fldCharType="separate"/>
        </w:r>
        <w:r>
          <w:t>18</w:t>
        </w:r>
        <w:r>
          <w:fldChar w:fldCharType="end"/>
        </w:r>
      </w:hyperlink>
    </w:p>
    <w:p>
      <w:pPr>
        <w:pStyle w:val="TOC2"/>
        <w:tabs>
          <w:tab w:val="right" w:leader="dot" w:pos="8306"/>
        </w:tabs>
      </w:pPr>
      <w:hyperlink w:anchor="_Toc16192" w:history="1">
        <w:r>
          <w:rPr>
            <w:rFonts w:ascii="仿宋" w:eastAsia="仿宋" w:hAnsi="仿宋" w:cs="仿宋" w:hint="eastAsia"/>
            <w:lang w:eastAsia="zh-CN"/>
          </w:rPr>
          <w:t>(二)、厌氧胶项目建设必要性分析</w:t>
        </w:r>
        <w:r>
          <w:tab/>
        </w:r>
        <w:r>
          <w:fldChar w:fldCharType="begin"/>
        </w:r>
        <w:r>
          <w:instrText xml:space="preserve"> PAGEREF _Toc16192 \h </w:instrText>
        </w:r>
        <w:r>
          <w:fldChar w:fldCharType="separate"/>
        </w:r>
        <w:r>
          <w:t>19</w:t>
        </w:r>
        <w:r>
          <w:fldChar w:fldCharType="end"/>
        </w:r>
      </w:hyperlink>
    </w:p>
    <w:p>
      <w:pPr>
        <w:pStyle w:val="TOC1"/>
        <w:tabs>
          <w:tab w:val="right" w:leader="dot" w:pos="8306"/>
        </w:tabs>
      </w:pPr>
      <w:hyperlink w:anchor="_Toc9289" w:history="1">
        <w:r>
          <w:rPr>
            <w:rFonts w:ascii="仿宋" w:eastAsia="仿宋" w:hAnsi="仿宋" w:cs="仿宋" w:hint="eastAsia"/>
            <w:lang w:eastAsia="zh-CN"/>
          </w:rPr>
          <w:t>六、厌氧胶项目绩效评估</w:t>
        </w:r>
        <w:r>
          <w:tab/>
        </w:r>
        <w:r>
          <w:fldChar w:fldCharType="begin"/>
        </w:r>
        <w:r>
          <w:instrText xml:space="preserve"> PAGEREF _Toc9289 \h </w:instrText>
        </w:r>
        <w:r>
          <w:fldChar w:fldCharType="separate"/>
        </w:r>
        <w:r>
          <w:t>21</w:t>
        </w:r>
        <w:r>
          <w:fldChar w:fldCharType="end"/>
        </w:r>
      </w:hyperlink>
    </w:p>
    <w:p>
      <w:pPr>
        <w:pStyle w:val="TOC2"/>
        <w:tabs>
          <w:tab w:val="right" w:leader="dot" w:pos="8306"/>
        </w:tabs>
      </w:pPr>
      <w:hyperlink w:anchor="_Toc13889" w:history="1">
        <w:r>
          <w:rPr>
            <w:rFonts w:ascii="仿宋" w:eastAsia="仿宋" w:hAnsi="仿宋" w:cs="仿宋" w:hint="eastAsia"/>
            <w:lang w:eastAsia="zh-CN"/>
          </w:rPr>
          <w:t>(一)、绩效评估指标</w:t>
        </w:r>
        <w:r>
          <w:tab/>
        </w:r>
        <w:r>
          <w:fldChar w:fldCharType="begin"/>
        </w:r>
        <w:r>
          <w:instrText xml:space="preserve"> PAGEREF _Toc13889 \h </w:instrText>
        </w:r>
        <w:r>
          <w:fldChar w:fldCharType="separate"/>
        </w:r>
        <w:r>
          <w:t>21</w:t>
        </w:r>
        <w:r>
          <w:fldChar w:fldCharType="end"/>
        </w:r>
      </w:hyperlink>
    </w:p>
    <w:p>
      <w:pPr>
        <w:pStyle w:val="TOC2"/>
        <w:tabs>
          <w:tab w:val="right" w:leader="dot" w:pos="8306"/>
        </w:tabs>
      </w:pPr>
      <w:hyperlink w:anchor="_Toc16020" w:history="1">
        <w:r>
          <w:rPr>
            <w:rFonts w:ascii="仿宋" w:eastAsia="仿宋" w:hAnsi="仿宋" w:cs="仿宋" w:hint="eastAsia"/>
            <w:lang w:eastAsia="zh-CN"/>
          </w:rPr>
          <w:t>(二)、绩效评估方法</w:t>
        </w:r>
        <w:r>
          <w:tab/>
        </w:r>
        <w:r>
          <w:fldChar w:fldCharType="begin"/>
        </w:r>
        <w:r>
          <w:instrText xml:space="preserve"> PAGEREF _Toc16020 \h </w:instrText>
        </w:r>
        <w:r>
          <w:fldChar w:fldCharType="separate"/>
        </w:r>
        <w:r>
          <w:t>22</w:t>
        </w:r>
        <w:r>
          <w:fldChar w:fldCharType="end"/>
        </w:r>
      </w:hyperlink>
    </w:p>
    <w:p>
      <w:pPr>
        <w:pStyle w:val="TOC2"/>
        <w:tabs>
          <w:tab w:val="right" w:leader="dot" w:pos="8306"/>
        </w:tabs>
      </w:pPr>
      <w:hyperlink w:anchor="_Toc9882" w:history="1">
        <w:r>
          <w:rPr>
            <w:rFonts w:ascii="仿宋" w:eastAsia="仿宋" w:hAnsi="仿宋" w:cs="仿宋" w:hint="eastAsia"/>
            <w:lang w:eastAsia="zh-CN"/>
          </w:rPr>
          <w:t>(三)、绩效评估周期</w:t>
        </w:r>
        <w:r>
          <w:tab/>
        </w:r>
        <w:r>
          <w:fldChar w:fldCharType="begin"/>
        </w:r>
        <w:r>
          <w:instrText xml:space="preserve"> PAGEREF _Toc9882 \h </w:instrText>
        </w:r>
        <w:r>
          <w:fldChar w:fldCharType="separate"/>
        </w:r>
        <w:r>
          <w:t>23</w:t>
        </w:r>
        <w:r>
          <w:fldChar w:fldCharType="end"/>
        </w:r>
      </w:hyperlink>
    </w:p>
    <w:p>
      <w:pPr>
        <w:pStyle w:val="TOC1"/>
        <w:tabs>
          <w:tab w:val="right" w:leader="dot" w:pos="8306"/>
        </w:tabs>
      </w:pPr>
      <w:hyperlink w:anchor="_Toc30844" w:history="1">
        <w:r>
          <w:rPr>
            <w:rFonts w:ascii="仿宋" w:eastAsia="仿宋" w:hAnsi="仿宋" w:cs="仿宋" w:hint="eastAsia"/>
            <w:lang w:eastAsia="zh-CN"/>
          </w:rPr>
          <w:t>七、厌氧胶项目财务管理</w:t>
        </w:r>
        <w:r>
          <w:tab/>
        </w:r>
        <w:r>
          <w:fldChar w:fldCharType="begin"/>
        </w:r>
        <w:r>
          <w:instrText xml:space="preserve"> PAGEREF _Toc30844 \h </w:instrText>
        </w:r>
        <w:r>
          <w:fldChar w:fldCharType="separate"/>
        </w:r>
        <w:r>
          <w:t>24</w:t>
        </w:r>
        <w:r>
          <w:fldChar w:fldCharType="end"/>
        </w:r>
      </w:hyperlink>
    </w:p>
    <w:p>
      <w:pPr>
        <w:pStyle w:val="TOC2"/>
        <w:tabs>
          <w:tab w:val="right" w:leader="dot" w:pos="8306"/>
        </w:tabs>
      </w:pPr>
      <w:hyperlink w:anchor="_Toc32295" w:history="1">
        <w:r>
          <w:rPr>
            <w:rFonts w:ascii="仿宋" w:eastAsia="仿宋" w:hAnsi="仿宋" w:cs="仿宋" w:hint="eastAsia"/>
            <w:lang w:eastAsia="zh-CN"/>
          </w:rPr>
          <w:t>(一)、资金需求大</w:t>
        </w:r>
        <w:r>
          <w:tab/>
        </w:r>
        <w:r>
          <w:fldChar w:fldCharType="begin"/>
        </w:r>
        <w:r>
          <w:instrText xml:space="preserve"> PAGEREF _Toc32295 \h </w:instrText>
        </w:r>
        <w:r>
          <w:fldChar w:fldCharType="separate"/>
        </w:r>
        <w:r>
          <w:t>24</w:t>
        </w:r>
        <w:r>
          <w:fldChar w:fldCharType="end"/>
        </w:r>
      </w:hyperlink>
    </w:p>
    <w:p>
      <w:pPr>
        <w:pStyle w:val="TOC2"/>
        <w:tabs>
          <w:tab w:val="right" w:leader="dot" w:pos="8306"/>
        </w:tabs>
      </w:pPr>
      <w:hyperlink w:anchor="_Toc28576" w:history="1">
        <w:r>
          <w:rPr>
            <w:rFonts w:ascii="仿宋" w:eastAsia="仿宋" w:hAnsi="仿宋" w:cs="仿宋" w:hint="eastAsia"/>
            <w:lang w:eastAsia="zh-CN"/>
          </w:rPr>
          <w:t>(二)、研发周期长</w:t>
        </w:r>
        <w:r>
          <w:tab/>
        </w:r>
        <w:r>
          <w:fldChar w:fldCharType="begin"/>
        </w:r>
        <w:r>
          <w:instrText xml:space="preserve"> PAGEREF _Toc28576 \h </w:instrText>
        </w:r>
        <w:r>
          <w:fldChar w:fldCharType="separate"/>
        </w:r>
        <w:r>
          <w:t>25</w:t>
        </w:r>
        <w:r>
          <w:fldChar w:fldCharType="end"/>
        </w:r>
      </w:hyperlink>
    </w:p>
    <w:p>
      <w:pPr>
        <w:pStyle w:val="TOC2"/>
        <w:tabs>
          <w:tab w:val="right" w:leader="dot" w:pos="8306"/>
        </w:tabs>
      </w:pPr>
      <w:hyperlink w:anchor="_Toc30330" w:history="1">
        <w:r>
          <w:rPr>
            <w:rFonts w:ascii="仿宋" w:eastAsia="仿宋" w:hAnsi="仿宋" w:cs="仿宋" w:hint="eastAsia"/>
            <w:lang w:eastAsia="zh-CN"/>
          </w:rPr>
          <w:t>(三)、市场风险大</w:t>
        </w:r>
        <w:r>
          <w:tab/>
        </w:r>
        <w:r>
          <w:fldChar w:fldCharType="begin"/>
        </w:r>
        <w:r>
          <w:instrText xml:space="preserve"> PAGEREF _Toc30330 \h </w:instrText>
        </w:r>
        <w:r>
          <w:fldChar w:fldCharType="separate"/>
        </w:r>
        <w:r>
          <w:t>26</w:t>
        </w:r>
        <w:r>
          <w:fldChar w:fldCharType="end"/>
        </w:r>
      </w:hyperlink>
    </w:p>
    <w:p>
      <w:pPr>
        <w:pStyle w:val="TOC2"/>
        <w:tabs>
          <w:tab w:val="right" w:leader="dot" w:pos="8306"/>
        </w:tabs>
      </w:pPr>
      <w:hyperlink w:anchor="_Toc26637" w:history="1">
        <w:r>
          <w:rPr>
            <w:rFonts w:ascii="仿宋" w:eastAsia="仿宋" w:hAnsi="仿宋" w:cs="仿宋" w:hint="eastAsia"/>
            <w:lang w:eastAsia="zh-CN"/>
          </w:rPr>
          <w:t>(四)、利润率高</w:t>
        </w:r>
        <w:r>
          <w:tab/>
        </w:r>
        <w:r>
          <w:fldChar w:fldCharType="begin"/>
        </w:r>
        <w:r>
          <w:instrText xml:space="preserve"> PAGEREF _Toc26637 \h </w:instrText>
        </w:r>
        <w:r>
          <w:fldChar w:fldCharType="separate"/>
        </w:r>
        <w:r>
          <w:t>29</w:t>
        </w:r>
        <w:r>
          <w:fldChar w:fldCharType="end"/>
        </w:r>
      </w:hyperlink>
    </w:p>
    <w:p>
      <w:pPr>
        <w:pStyle w:val="TOC1"/>
        <w:tabs>
          <w:tab w:val="right" w:leader="dot" w:pos="8306"/>
        </w:tabs>
      </w:pPr>
      <w:hyperlink w:anchor="_Toc31010" w:history="1">
        <w:r>
          <w:rPr>
            <w:rFonts w:ascii="仿宋" w:eastAsia="仿宋" w:hAnsi="仿宋" w:cs="仿宋" w:hint="eastAsia"/>
            <w:lang w:eastAsia="zh-CN"/>
          </w:rPr>
          <w:t>八、厌氧胶项目创新与研发</w:t>
        </w:r>
        <w:r>
          <w:tab/>
        </w:r>
        <w:r>
          <w:fldChar w:fldCharType="begin"/>
        </w:r>
        <w:r>
          <w:instrText xml:space="preserve"> PAGEREF _Toc31010 \h </w:instrText>
        </w:r>
        <w:r>
          <w:fldChar w:fldCharType="separate"/>
        </w:r>
        <w:r>
          <w:t>31</w:t>
        </w:r>
        <w:r>
          <w:fldChar w:fldCharType="end"/>
        </w:r>
      </w:hyperlink>
    </w:p>
    <w:p>
      <w:pPr>
        <w:pStyle w:val="TOC2"/>
        <w:tabs>
          <w:tab w:val="right" w:leader="dot" w:pos="8306"/>
        </w:tabs>
      </w:pPr>
      <w:hyperlink w:anchor="_Toc27623" w:history="1">
        <w:r>
          <w:rPr>
            <w:rFonts w:ascii="仿宋" w:eastAsia="仿宋" w:hAnsi="仿宋" w:cs="仿宋" w:hint="eastAsia"/>
            <w:lang w:eastAsia="zh-CN"/>
          </w:rPr>
          <w:t>(一)、创新策略与方向</w:t>
        </w:r>
        <w:r>
          <w:tab/>
        </w:r>
        <w:r>
          <w:fldChar w:fldCharType="begin"/>
        </w:r>
        <w:r>
          <w:instrText xml:space="preserve"> PAGEREF _Toc27623 \h </w:instrText>
        </w:r>
        <w:r>
          <w:fldChar w:fldCharType="separate"/>
        </w:r>
        <w:r>
          <w:t>31</w:t>
        </w:r>
        <w:r>
          <w:fldChar w:fldCharType="end"/>
        </w:r>
      </w:hyperlink>
    </w:p>
    <w:p>
      <w:pPr>
        <w:pStyle w:val="TOC2"/>
        <w:tabs>
          <w:tab w:val="right" w:leader="dot" w:pos="8306"/>
        </w:tabs>
      </w:pPr>
      <w:hyperlink w:anchor="_Toc23359" w:history="1">
        <w:r>
          <w:rPr>
            <w:rFonts w:ascii="仿宋" w:eastAsia="仿宋" w:hAnsi="仿宋" w:cs="仿宋" w:hint="eastAsia"/>
            <w:lang w:eastAsia="zh-CN"/>
          </w:rPr>
          <w:t>(二)、研发规划与投入</w:t>
        </w:r>
        <w:r>
          <w:tab/>
        </w:r>
        <w:r>
          <w:fldChar w:fldCharType="begin"/>
        </w:r>
        <w:r>
          <w:instrText xml:space="preserve"> PAGEREF _Toc23359 \h </w:instrText>
        </w:r>
        <w:r>
          <w:fldChar w:fldCharType="separate"/>
        </w:r>
        <w:r>
          <w:t>32</w:t>
        </w:r>
        <w:r>
          <w:fldChar w:fldCharType="end"/>
        </w:r>
      </w:hyperlink>
    </w:p>
    <w:p>
      <w:pPr>
        <w:pStyle w:val="TOC1"/>
        <w:tabs>
          <w:tab w:val="right" w:leader="dot" w:pos="8306"/>
        </w:tabs>
      </w:pPr>
      <w:hyperlink w:anchor="_Toc18736" w:history="1">
        <w:r>
          <w:rPr>
            <w:rFonts w:ascii="仿宋" w:eastAsia="仿宋" w:hAnsi="仿宋" w:cs="仿宋" w:hint="eastAsia"/>
            <w:lang w:eastAsia="zh-CN"/>
          </w:rPr>
          <w:t>九、厌氧胶项目人力资源管理</w:t>
        </w:r>
        <w:r>
          <w:tab/>
        </w:r>
        <w:r>
          <w:fldChar w:fldCharType="begin"/>
        </w:r>
        <w:r>
          <w:instrText xml:space="preserve"> PAGEREF _Toc18736 \h </w:instrText>
        </w:r>
        <w:r>
          <w:fldChar w:fldCharType="separate"/>
        </w:r>
        <w:r>
          <w:t>34</w:t>
        </w:r>
        <w:r>
          <w:fldChar w:fldCharType="end"/>
        </w:r>
      </w:hyperlink>
    </w:p>
    <w:p>
      <w:pPr>
        <w:pStyle w:val="TOC2"/>
        <w:tabs>
          <w:tab w:val="right" w:leader="dot" w:pos="8306"/>
        </w:tabs>
      </w:pPr>
      <w:hyperlink w:anchor="_Toc21156" w:history="1">
        <w:r>
          <w:rPr>
            <w:rFonts w:ascii="仿宋" w:eastAsia="仿宋" w:hAnsi="仿宋" w:cs="仿宋" w:hint="eastAsia"/>
            <w:lang w:eastAsia="zh-CN"/>
          </w:rPr>
          <w:t>(一)、建立健全的预算管理制度</w:t>
        </w:r>
        <w:r>
          <w:tab/>
        </w:r>
        <w:r>
          <w:fldChar w:fldCharType="begin"/>
        </w:r>
        <w:r>
          <w:instrText xml:space="preserve"> PAGEREF _Toc21156 \h </w:instrText>
        </w:r>
        <w:r>
          <w:fldChar w:fldCharType="separate"/>
        </w:r>
        <w:r>
          <w:t>34</w:t>
        </w:r>
        <w:r>
          <w:fldChar w:fldCharType="end"/>
        </w:r>
      </w:hyperlink>
    </w:p>
    <w:p>
      <w:pPr>
        <w:pStyle w:val="TOC2"/>
        <w:tabs>
          <w:tab w:val="right" w:leader="dot" w:pos="8306"/>
        </w:tabs>
      </w:pPr>
      <w:hyperlink w:anchor="_Toc26335" w:history="1">
        <w:r>
          <w:rPr>
            <w:rFonts w:ascii="仿宋" w:eastAsia="仿宋" w:hAnsi="仿宋" w:cs="仿宋" w:hint="eastAsia"/>
            <w:lang w:eastAsia="zh-CN"/>
          </w:rPr>
          <w:t>(二)、加强资金流动监控</w:t>
        </w:r>
        <w:r>
          <w:tab/>
        </w:r>
        <w:r>
          <w:fldChar w:fldCharType="begin"/>
        </w:r>
        <w:r>
          <w:instrText xml:space="preserve"> PAGEREF _Toc26335 \h </w:instrText>
        </w:r>
        <w:r>
          <w:fldChar w:fldCharType="separate"/>
        </w:r>
        <w:r>
          <w:t>36</w:t>
        </w:r>
        <w:r>
          <w:fldChar w:fldCharType="end"/>
        </w:r>
      </w:hyperlink>
    </w:p>
    <w:p>
      <w:pPr>
        <w:pStyle w:val="TOC2"/>
        <w:tabs>
          <w:tab w:val="right" w:leader="dot" w:pos="8306"/>
        </w:tabs>
      </w:pPr>
      <w:hyperlink w:anchor="_Toc22806" w:history="1">
        <w:r>
          <w:rPr>
            <w:rFonts w:ascii="仿宋" w:eastAsia="仿宋" w:hAnsi="仿宋" w:cs="仿宋" w:hint="eastAsia"/>
            <w:lang w:eastAsia="zh-CN"/>
          </w:rPr>
          <w:t>(三)、制定完善的风险控制机制</w:t>
        </w:r>
        <w:r>
          <w:tab/>
        </w:r>
        <w:r>
          <w:fldChar w:fldCharType="begin"/>
        </w:r>
        <w:r>
          <w:instrText xml:space="preserve"> PAGEREF _Toc22806 \h </w:instrText>
        </w:r>
        <w:r>
          <w:fldChar w:fldCharType="separate"/>
        </w:r>
        <w:r>
          <w:t>37</w:t>
        </w:r>
        <w:r>
          <w:fldChar w:fldCharType="end"/>
        </w:r>
      </w:hyperlink>
    </w:p>
    <w:p>
      <w:pPr>
        <w:pStyle w:val="TOC2"/>
        <w:tabs>
          <w:tab w:val="right" w:leader="dot" w:pos="8306"/>
        </w:tabs>
      </w:pPr>
      <w:hyperlink w:anchor="_Toc29614" w:history="1">
        <w:r>
          <w:rPr>
            <w:rFonts w:ascii="仿宋" w:eastAsia="仿宋" w:hAnsi="仿宋" w:cs="仿宋" w:hint="eastAsia"/>
            <w:lang w:eastAsia="zh-CN"/>
          </w:rPr>
          <w:t>(四)、优化成本管理</w:t>
        </w:r>
        <w:r>
          <w:tab/>
        </w:r>
        <w:r>
          <w:fldChar w:fldCharType="begin"/>
        </w:r>
        <w:r>
          <w:instrText xml:space="preserve"> PAGEREF _Toc29614 \h </w:instrText>
        </w:r>
        <w:r>
          <w:fldChar w:fldCharType="separate"/>
        </w:r>
        <w:r>
          <w:t>38</w:t>
        </w:r>
        <w:r>
          <w:fldChar w:fldCharType="end"/>
        </w:r>
      </w:hyperlink>
    </w:p>
    <w:p>
      <w:pPr>
        <w:pStyle w:val="TOC1"/>
        <w:tabs>
          <w:tab w:val="right" w:leader="dot" w:pos="8306"/>
        </w:tabs>
      </w:pPr>
      <w:hyperlink w:anchor="_Toc5731" w:history="1">
        <w:r>
          <w:rPr>
            <w:rFonts w:ascii="仿宋" w:eastAsia="仿宋" w:hAnsi="仿宋" w:cs="仿宋" w:hint="eastAsia"/>
            <w:lang w:eastAsia="zh-CN"/>
          </w:rPr>
          <w:t>十、厌氧胶项目技术管理</w:t>
        </w:r>
        <w:r>
          <w:tab/>
        </w:r>
        <w:r>
          <w:fldChar w:fldCharType="begin"/>
        </w:r>
        <w:r>
          <w:instrText xml:space="preserve"> PAGEREF _Toc5731 \h </w:instrText>
        </w:r>
        <w:r>
          <w:fldChar w:fldCharType="separate"/>
        </w:r>
        <w:r>
          <w:t>39</w:t>
        </w:r>
        <w:r>
          <w:fldChar w:fldCharType="end"/>
        </w:r>
      </w:hyperlink>
    </w:p>
    <w:p>
      <w:pPr>
        <w:pStyle w:val="TOC2"/>
        <w:tabs>
          <w:tab w:val="right" w:leader="dot" w:pos="8306"/>
        </w:tabs>
      </w:pPr>
      <w:hyperlink w:anchor="_Toc17470" w:history="1">
        <w:r>
          <w:rPr>
            <w:rFonts w:ascii="仿宋" w:eastAsia="仿宋" w:hAnsi="仿宋" w:cs="仿宋" w:hint="eastAsia"/>
            <w:lang w:eastAsia="zh-CN"/>
          </w:rPr>
          <w:t>(一)、技术方案选用方向</w:t>
        </w:r>
        <w:r>
          <w:tab/>
        </w:r>
        <w:r>
          <w:fldChar w:fldCharType="begin"/>
        </w:r>
        <w:r>
          <w:instrText xml:space="preserve"> PAGEREF _Toc17470 \h </w:instrText>
        </w:r>
        <w:r>
          <w:fldChar w:fldCharType="separate"/>
        </w:r>
        <w:r>
          <w:t>39</w:t>
        </w:r>
        <w:r>
          <w:fldChar w:fldCharType="end"/>
        </w:r>
      </w:hyperlink>
    </w:p>
    <w:p>
      <w:pPr>
        <w:pStyle w:val="TOC2"/>
        <w:tabs>
          <w:tab w:val="right" w:leader="dot" w:pos="8306"/>
        </w:tabs>
      </w:pPr>
      <w:hyperlink w:anchor="_Toc28782" w:history="1">
        <w:r>
          <w:rPr>
            <w:rFonts w:ascii="仿宋" w:eastAsia="仿宋" w:hAnsi="仿宋" w:cs="仿宋" w:hint="eastAsia"/>
            <w:lang w:eastAsia="zh-CN"/>
          </w:rPr>
          <w:t>(二)、工艺技术方案选用原则</w:t>
        </w:r>
        <w:r>
          <w:tab/>
        </w:r>
        <w:r>
          <w:fldChar w:fldCharType="begin"/>
        </w:r>
        <w:r>
          <w:instrText xml:space="preserve"> PAGEREF _Toc28782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7" w:history="1">
        <w:r>
          <w:rPr>
            <w:rFonts w:ascii="仿宋" w:eastAsia="仿宋" w:hAnsi="仿宋" w:cs="仿宋" w:hint="eastAsia"/>
            <w:lang w:eastAsia="zh-CN"/>
          </w:rPr>
          <w:t>(三)、工艺技术方案要求</w:t>
        </w:r>
        <w:r>
          <w:tab/>
        </w:r>
        <w:r>
          <w:fldChar w:fldCharType="begin"/>
        </w:r>
        <w:r>
          <w:instrText xml:space="preserve"> PAGEREF _Toc9097 \h </w:instrText>
        </w:r>
        <w:r>
          <w:fldChar w:fldCharType="separate"/>
        </w:r>
        <w:r>
          <w:t>43</w:t>
        </w:r>
        <w:r>
          <w:fldChar w:fldCharType="end"/>
        </w:r>
      </w:hyperlink>
    </w:p>
    <w:p>
      <w:pPr>
        <w:pStyle w:val="TOC1"/>
        <w:tabs>
          <w:tab w:val="right" w:leader="dot" w:pos="8306"/>
        </w:tabs>
      </w:pPr>
      <w:hyperlink w:anchor="_Toc6244" w:history="1">
        <w:r>
          <w:rPr>
            <w:rFonts w:ascii="仿宋" w:eastAsia="仿宋" w:hAnsi="仿宋" w:cs="仿宋" w:hint="eastAsia"/>
            <w:lang w:eastAsia="zh-CN"/>
          </w:rPr>
          <w:t>十一、厌氧胶项目投资规划</w:t>
        </w:r>
        <w:r>
          <w:tab/>
        </w:r>
        <w:r>
          <w:fldChar w:fldCharType="begin"/>
        </w:r>
        <w:r>
          <w:instrText xml:space="preserve"> PAGEREF _Toc6244 \h </w:instrText>
        </w:r>
        <w:r>
          <w:fldChar w:fldCharType="separate"/>
        </w:r>
        <w:r>
          <w:t>45</w:t>
        </w:r>
        <w:r>
          <w:fldChar w:fldCharType="end"/>
        </w:r>
      </w:hyperlink>
    </w:p>
    <w:p>
      <w:pPr>
        <w:pStyle w:val="TOC2"/>
        <w:tabs>
          <w:tab w:val="right" w:leader="dot" w:pos="8306"/>
        </w:tabs>
      </w:pPr>
      <w:hyperlink w:anchor="_Toc12220" w:history="1">
        <w:r>
          <w:rPr>
            <w:rFonts w:ascii="仿宋" w:eastAsia="仿宋" w:hAnsi="仿宋" w:cs="仿宋" w:hint="eastAsia"/>
            <w:lang w:eastAsia="zh-CN"/>
          </w:rPr>
          <w:t>(一)、厌氧胶项目总投资估算</w:t>
        </w:r>
        <w:r>
          <w:tab/>
        </w:r>
        <w:r>
          <w:fldChar w:fldCharType="begin"/>
        </w:r>
        <w:r>
          <w:instrText xml:space="preserve"> PAGEREF _Toc12220 \h </w:instrText>
        </w:r>
        <w:r>
          <w:fldChar w:fldCharType="separate"/>
        </w:r>
        <w:r>
          <w:t>45</w:t>
        </w:r>
        <w:r>
          <w:fldChar w:fldCharType="end"/>
        </w:r>
      </w:hyperlink>
    </w:p>
    <w:p>
      <w:pPr>
        <w:pStyle w:val="TOC2"/>
        <w:tabs>
          <w:tab w:val="right" w:leader="dot" w:pos="8306"/>
        </w:tabs>
      </w:pPr>
      <w:hyperlink w:anchor="_Toc26284" w:history="1">
        <w:r>
          <w:rPr>
            <w:rFonts w:ascii="仿宋" w:eastAsia="仿宋" w:hAnsi="仿宋" w:cs="仿宋" w:hint="eastAsia"/>
            <w:lang w:eastAsia="zh-CN"/>
          </w:rPr>
          <w:t>(二)、资金筹措</w:t>
        </w:r>
        <w:r>
          <w:tab/>
        </w:r>
        <w:r>
          <w:fldChar w:fldCharType="begin"/>
        </w:r>
        <w:r>
          <w:instrText xml:space="preserve"> PAGEREF _Toc26284 \h </w:instrText>
        </w:r>
        <w:r>
          <w:fldChar w:fldCharType="separate"/>
        </w:r>
        <w:r>
          <w:t>46</w:t>
        </w:r>
        <w:r>
          <w:fldChar w:fldCharType="end"/>
        </w:r>
      </w:hyperlink>
    </w:p>
    <w:p>
      <w:pPr>
        <w:pStyle w:val="TOC1"/>
        <w:tabs>
          <w:tab w:val="right" w:leader="dot" w:pos="8306"/>
        </w:tabs>
      </w:pPr>
      <w:hyperlink w:anchor="_Toc28387" w:history="1">
        <w:r>
          <w:rPr>
            <w:rFonts w:ascii="仿宋" w:eastAsia="仿宋" w:hAnsi="仿宋" w:cs="仿宋" w:hint="eastAsia"/>
            <w:lang w:eastAsia="zh-CN"/>
          </w:rPr>
          <w:t>十二、厌氧胶项目风险管理</w:t>
        </w:r>
        <w:r>
          <w:tab/>
        </w:r>
        <w:r>
          <w:fldChar w:fldCharType="begin"/>
        </w:r>
        <w:r>
          <w:instrText xml:space="preserve"> PAGEREF _Toc28387 \h </w:instrText>
        </w:r>
        <w:r>
          <w:fldChar w:fldCharType="separate"/>
        </w:r>
        <w:r>
          <w:t>47</w:t>
        </w:r>
        <w:r>
          <w:fldChar w:fldCharType="end"/>
        </w:r>
      </w:hyperlink>
    </w:p>
    <w:p>
      <w:pPr>
        <w:pStyle w:val="TOC2"/>
        <w:tabs>
          <w:tab w:val="right" w:leader="dot" w:pos="8306"/>
        </w:tabs>
      </w:pPr>
      <w:hyperlink w:anchor="_Toc9048" w:history="1">
        <w:r>
          <w:rPr>
            <w:rFonts w:ascii="仿宋" w:eastAsia="仿宋" w:hAnsi="仿宋" w:cs="仿宋" w:hint="eastAsia"/>
            <w:lang w:eastAsia="zh-CN"/>
          </w:rPr>
          <w:t>(一)、风险识别与评估</w:t>
        </w:r>
        <w:r>
          <w:tab/>
        </w:r>
        <w:r>
          <w:fldChar w:fldCharType="begin"/>
        </w:r>
        <w:r>
          <w:instrText xml:space="preserve"> PAGEREF _Toc9048 \h </w:instrText>
        </w:r>
        <w:r>
          <w:fldChar w:fldCharType="separate"/>
        </w:r>
        <w:r>
          <w:t>47</w:t>
        </w:r>
        <w:r>
          <w:fldChar w:fldCharType="end"/>
        </w:r>
      </w:hyperlink>
    </w:p>
    <w:p>
      <w:pPr>
        <w:pStyle w:val="TOC2"/>
        <w:tabs>
          <w:tab w:val="right" w:leader="dot" w:pos="8306"/>
        </w:tabs>
      </w:pPr>
      <w:hyperlink w:anchor="_Toc25114" w:history="1">
        <w:r>
          <w:rPr>
            <w:rFonts w:ascii="仿宋" w:eastAsia="仿宋" w:hAnsi="仿宋" w:cs="仿宋" w:hint="eastAsia"/>
            <w:lang w:eastAsia="zh-CN"/>
          </w:rPr>
          <w:t>(二)、风险应对策略</w:t>
        </w:r>
        <w:r>
          <w:tab/>
        </w:r>
        <w:r>
          <w:fldChar w:fldCharType="begin"/>
        </w:r>
        <w:r>
          <w:instrText xml:space="preserve"> PAGEREF _Toc25114 \h </w:instrText>
        </w:r>
        <w:r>
          <w:fldChar w:fldCharType="separate"/>
        </w:r>
        <w:r>
          <w:t>48</w:t>
        </w:r>
        <w:r>
          <w:fldChar w:fldCharType="end"/>
        </w:r>
      </w:hyperlink>
    </w:p>
    <w:p>
      <w:pPr>
        <w:pStyle w:val="TOC2"/>
        <w:tabs>
          <w:tab w:val="right" w:leader="dot" w:pos="8306"/>
        </w:tabs>
      </w:pPr>
      <w:hyperlink w:anchor="_Toc1824" w:history="1">
        <w:r>
          <w:rPr>
            <w:rFonts w:ascii="仿宋" w:eastAsia="仿宋" w:hAnsi="仿宋" w:cs="仿宋" w:hint="eastAsia"/>
            <w:lang w:eastAsia="zh-CN"/>
          </w:rPr>
          <w:t>(三)、风险监控与控制</w:t>
        </w:r>
        <w:r>
          <w:tab/>
        </w:r>
        <w:r>
          <w:fldChar w:fldCharType="begin"/>
        </w:r>
        <w:r>
          <w:instrText xml:space="preserve"> PAGEREF _Toc1824 \h </w:instrText>
        </w:r>
        <w:r>
          <w:fldChar w:fldCharType="separate"/>
        </w:r>
        <w:r>
          <w:t>50</w:t>
        </w:r>
        <w:r>
          <w:fldChar w:fldCharType="end"/>
        </w:r>
      </w:hyperlink>
    </w:p>
    <w:p>
      <w:pPr>
        <w:pStyle w:val="TOC1"/>
        <w:tabs>
          <w:tab w:val="right" w:leader="dot" w:pos="8306"/>
        </w:tabs>
      </w:pPr>
      <w:hyperlink w:anchor="_Toc21276" w:history="1">
        <w:r>
          <w:rPr>
            <w:rFonts w:ascii="仿宋" w:eastAsia="仿宋" w:hAnsi="仿宋" w:cs="仿宋" w:hint="eastAsia"/>
            <w:lang w:eastAsia="zh-CN"/>
          </w:rPr>
          <w:t>十三、利益相关者分析与沟通计划</w:t>
        </w:r>
        <w:r>
          <w:tab/>
        </w:r>
        <w:r>
          <w:fldChar w:fldCharType="begin"/>
        </w:r>
        <w:r>
          <w:instrText xml:space="preserve"> PAGEREF _Toc21276 \h </w:instrText>
        </w:r>
        <w:r>
          <w:fldChar w:fldCharType="separate"/>
        </w:r>
        <w:r>
          <w:t>51</w:t>
        </w:r>
        <w:r>
          <w:fldChar w:fldCharType="end"/>
        </w:r>
      </w:hyperlink>
    </w:p>
    <w:p>
      <w:pPr>
        <w:pStyle w:val="TOC2"/>
        <w:tabs>
          <w:tab w:val="right" w:leader="dot" w:pos="8306"/>
        </w:tabs>
      </w:pPr>
      <w:hyperlink w:anchor="_Toc24876" w:history="1">
        <w:r>
          <w:rPr>
            <w:rFonts w:ascii="仿宋" w:eastAsia="仿宋" w:hAnsi="仿宋" w:cs="仿宋" w:hint="eastAsia"/>
            <w:lang w:eastAsia="zh-CN"/>
          </w:rPr>
          <w:t>(一)、利益相关者分析</w:t>
        </w:r>
        <w:r>
          <w:tab/>
        </w:r>
        <w:r>
          <w:fldChar w:fldCharType="begin"/>
        </w:r>
        <w:r>
          <w:instrText xml:space="preserve"> PAGEREF _Toc24876 \h </w:instrText>
        </w:r>
        <w:r>
          <w:fldChar w:fldCharType="separate"/>
        </w:r>
        <w:r>
          <w:t>51</w:t>
        </w:r>
        <w:r>
          <w:fldChar w:fldCharType="end"/>
        </w:r>
      </w:hyperlink>
    </w:p>
    <w:p>
      <w:pPr>
        <w:pStyle w:val="TOC2"/>
        <w:tabs>
          <w:tab w:val="right" w:leader="dot" w:pos="8306"/>
        </w:tabs>
      </w:pPr>
      <w:hyperlink w:anchor="_Toc14179" w:history="1">
        <w:r>
          <w:rPr>
            <w:rFonts w:ascii="仿宋" w:eastAsia="仿宋" w:hAnsi="仿宋" w:cs="仿宋" w:hint="eastAsia"/>
            <w:lang w:eastAsia="zh-CN"/>
          </w:rPr>
          <w:t>(二)、沟通计划</w:t>
        </w:r>
        <w:r>
          <w:tab/>
        </w:r>
        <w:r>
          <w:fldChar w:fldCharType="begin"/>
        </w:r>
        <w:r>
          <w:instrText xml:space="preserve"> PAGEREF _Toc14179 \h </w:instrText>
        </w:r>
        <w:r>
          <w:fldChar w:fldCharType="separate"/>
        </w:r>
        <w:r>
          <w:t>52</w:t>
        </w:r>
        <w:r>
          <w:fldChar w:fldCharType="end"/>
        </w:r>
      </w:hyperlink>
    </w:p>
    <w:p>
      <w:pPr>
        <w:pStyle w:val="TOC1"/>
        <w:tabs>
          <w:tab w:val="right" w:leader="dot" w:pos="8306"/>
        </w:tabs>
      </w:pPr>
      <w:hyperlink w:anchor="_Toc28728" w:history="1">
        <w:r>
          <w:rPr>
            <w:rFonts w:ascii="仿宋" w:eastAsia="仿宋" w:hAnsi="仿宋" w:cs="仿宋" w:hint="eastAsia"/>
            <w:lang w:eastAsia="zh-CN"/>
          </w:rPr>
          <w:t>十四、供应链管理</w:t>
        </w:r>
        <w:r>
          <w:tab/>
        </w:r>
        <w:r>
          <w:fldChar w:fldCharType="begin"/>
        </w:r>
        <w:r>
          <w:instrText xml:space="preserve"> PAGEREF _Toc28728 \h </w:instrText>
        </w:r>
        <w:r>
          <w:fldChar w:fldCharType="separate"/>
        </w:r>
        <w:r>
          <w:t>53</w:t>
        </w:r>
        <w:r>
          <w:fldChar w:fldCharType="end"/>
        </w:r>
      </w:hyperlink>
    </w:p>
    <w:p>
      <w:pPr>
        <w:pStyle w:val="TOC2"/>
        <w:tabs>
          <w:tab w:val="right" w:leader="dot" w:pos="8306"/>
        </w:tabs>
      </w:pPr>
      <w:hyperlink w:anchor="_Toc7483" w:history="1">
        <w:r>
          <w:rPr>
            <w:rFonts w:ascii="仿宋" w:eastAsia="仿宋" w:hAnsi="仿宋" w:cs="仿宋" w:hint="eastAsia"/>
            <w:lang w:eastAsia="zh-CN"/>
          </w:rPr>
          <w:t>(一)、供应链战略规划</w:t>
        </w:r>
        <w:r>
          <w:tab/>
        </w:r>
        <w:r>
          <w:fldChar w:fldCharType="begin"/>
        </w:r>
        <w:r>
          <w:instrText xml:space="preserve"> PAGEREF _Toc7483 \h </w:instrText>
        </w:r>
        <w:r>
          <w:fldChar w:fldCharType="separate"/>
        </w:r>
        <w:r>
          <w:t>53</w:t>
        </w:r>
        <w:r>
          <w:fldChar w:fldCharType="end"/>
        </w:r>
      </w:hyperlink>
    </w:p>
    <w:p>
      <w:pPr>
        <w:pStyle w:val="TOC2"/>
        <w:tabs>
          <w:tab w:val="right" w:leader="dot" w:pos="8306"/>
        </w:tabs>
      </w:pPr>
      <w:hyperlink w:anchor="_Toc12764" w:history="1">
        <w:r>
          <w:rPr>
            <w:rFonts w:ascii="仿宋" w:eastAsia="仿宋" w:hAnsi="仿宋" w:cs="仿宋" w:hint="eastAsia"/>
            <w:lang w:eastAsia="zh-CN"/>
          </w:rPr>
          <w:t>(二)、供应商选择与合作</w:t>
        </w:r>
        <w:r>
          <w:tab/>
        </w:r>
        <w:r>
          <w:fldChar w:fldCharType="begin"/>
        </w:r>
        <w:r>
          <w:instrText xml:space="preserve"> PAGEREF _Toc12764 \h </w:instrText>
        </w:r>
        <w:r>
          <w:fldChar w:fldCharType="separate"/>
        </w:r>
        <w:r>
          <w:t>55</w:t>
        </w:r>
        <w:r>
          <w:fldChar w:fldCharType="end"/>
        </w:r>
      </w:hyperlink>
    </w:p>
    <w:p>
      <w:pPr>
        <w:pStyle w:val="TOC2"/>
        <w:tabs>
          <w:tab w:val="right" w:leader="dot" w:pos="8306"/>
        </w:tabs>
      </w:pPr>
      <w:hyperlink w:anchor="_Toc31346" w:history="1">
        <w:r>
          <w:rPr>
            <w:rFonts w:ascii="仿宋" w:eastAsia="仿宋" w:hAnsi="仿宋" w:cs="仿宋" w:hint="eastAsia"/>
            <w:lang w:eastAsia="zh-CN"/>
          </w:rPr>
          <w:t>(三)、物流与库存管理</w:t>
        </w:r>
        <w:r>
          <w:tab/>
        </w:r>
        <w:r>
          <w:fldChar w:fldCharType="begin"/>
        </w:r>
        <w:r>
          <w:instrText xml:space="preserve"> PAGEREF _Toc31346 \h </w:instrText>
        </w:r>
        <w:r>
          <w:fldChar w:fldCharType="separate"/>
        </w:r>
        <w:r>
          <w:t>56</w:t>
        </w:r>
        <w:r>
          <w:fldChar w:fldCharType="end"/>
        </w:r>
      </w:hyperlink>
    </w:p>
    <w:p>
      <w:pPr>
        <w:pStyle w:val="TOC1"/>
        <w:tabs>
          <w:tab w:val="right" w:leader="dot" w:pos="8306"/>
        </w:tabs>
      </w:pPr>
      <w:hyperlink w:anchor="_Toc16628" w:history="1">
        <w:r>
          <w:rPr>
            <w:rFonts w:ascii="仿宋" w:eastAsia="仿宋" w:hAnsi="仿宋" w:cs="仿宋" w:hint="eastAsia"/>
            <w:lang w:eastAsia="zh-CN"/>
          </w:rPr>
          <w:t>十五、风险识别与分类</w:t>
        </w:r>
        <w:r>
          <w:tab/>
        </w:r>
        <w:r>
          <w:fldChar w:fldCharType="begin"/>
        </w:r>
        <w:r>
          <w:instrText xml:space="preserve"> PAGEREF _Toc16628 \h </w:instrText>
        </w:r>
        <w:r>
          <w:fldChar w:fldCharType="separate"/>
        </w:r>
        <w:r>
          <w:t>57</w:t>
        </w:r>
        <w:r>
          <w:fldChar w:fldCharType="end"/>
        </w:r>
      </w:hyperlink>
    </w:p>
    <w:p>
      <w:pPr>
        <w:pStyle w:val="TOC2"/>
        <w:tabs>
          <w:tab w:val="right" w:leader="dot" w:pos="8306"/>
        </w:tabs>
      </w:pPr>
      <w:hyperlink w:anchor="_Toc12687" w:history="1">
        <w:r>
          <w:rPr>
            <w:rFonts w:ascii="仿宋" w:eastAsia="仿宋" w:hAnsi="仿宋" w:cs="仿宋" w:hint="eastAsia"/>
            <w:lang w:eastAsia="zh-CN"/>
          </w:rPr>
          <w:t>(一)、风险识别</w:t>
        </w:r>
        <w:r>
          <w:tab/>
        </w:r>
        <w:r>
          <w:fldChar w:fldCharType="begin"/>
        </w:r>
        <w:r>
          <w:instrText xml:space="preserve"> PAGEREF _Toc12687 \h </w:instrText>
        </w:r>
        <w:r>
          <w:fldChar w:fldCharType="separate"/>
        </w:r>
        <w:r>
          <w:t>57</w:t>
        </w:r>
        <w:r>
          <w:fldChar w:fldCharType="end"/>
        </w:r>
      </w:hyperlink>
    </w:p>
    <w:p>
      <w:pPr>
        <w:pStyle w:val="TOC2"/>
        <w:tabs>
          <w:tab w:val="right" w:leader="dot" w:pos="8306"/>
        </w:tabs>
      </w:pPr>
      <w:hyperlink w:anchor="_Toc25736" w:history="1">
        <w:r>
          <w:rPr>
            <w:rFonts w:ascii="仿宋" w:eastAsia="仿宋" w:hAnsi="仿宋" w:cs="仿宋" w:hint="eastAsia"/>
            <w:lang w:eastAsia="zh-CN"/>
          </w:rPr>
          <w:t>(二)、风险分类</w:t>
        </w:r>
        <w:r>
          <w:tab/>
        </w:r>
        <w:r>
          <w:fldChar w:fldCharType="begin"/>
        </w:r>
        <w:r>
          <w:instrText xml:space="preserve"> PAGEREF _Toc25736 \h </w:instrText>
        </w:r>
        <w:r>
          <w:fldChar w:fldCharType="separate"/>
        </w:r>
        <w:r>
          <w:t>59</w:t>
        </w:r>
        <w:r>
          <w:fldChar w:fldCharType="end"/>
        </w:r>
      </w:hyperlink>
    </w:p>
    <w:p>
      <w:pPr>
        <w:pStyle w:val="TOC1"/>
        <w:tabs>
          <w:tab w:val="right" w:leader="dot" w:pos="8306"/>
        </w:tabs>
      </w:pPr>
      <w:hyperlink w:anchor="_Toc2484" w:history="1">
        <w:r>
          <w:rPr>
            <w:rFonts w:ascii="仿宋" w:eastAsia="仿宋" w:hAnsi="仿宋" w:cs="仿宋" w:hint="eastAsia"/>
            <w:lang w:eastAsia="zh-CN"/>
          </w:rPr>
          <w:t>十六、厌氧胶项目治理与监督</w:t>
        </w:r>
        <w:r>
          <w:tab/>
        </w:r>
        <w:r>
          <w:fldChar w:fldCharType="begin"/>
        </w:r>
        <w:r>
          <w:instrText xml:space="preserve"> PAGEREF _Toc2484 \h </w:instrText>
        </w:r>
        <w:r>
          <w:fldChar w:fldCharType="separate"/>
        </w:r>
        <w:r>
          <w:t>60</w:t>
        </w:r>
        <w:r>
          <w:fldChar w:fldCharType="end"/>
        </w:r>
      </w:hyperlink>
    </w:p>
    <w:p>
      <w:pPr>
        <w:pStyle w:val="TOC2"/>
        <w:tabs>
          <w:tab w:val="right" w:leader="dot" w:pos="8306"/>
        </w:tabs>
      </w:pPr>
      <w:hyperlink w:anchor="_Toc15002" w:history="1">
        <w:r>
          <w:rPr>
            <w:rFonts w:ascii="仿宋" w:eastAsia="仿宋" w:hAnsi="仿宋" w:cs="仿宋" w:hint="eastAsia"/>
            <w:lang w:eastAsia="zh-CN"/>
          </w:rPr>
          <w:t>(一)、厌氧胶项目治理结构</w:t>
        </w:r>
        <w:r>
          <w:tab/>
        </w:r>
        <w:r>
          <w:fldChar w:fldCharType="begin"/>
        </w:r>
        <w:r>
          <w:instrText xml:space="preserve"> PAGEREF _Toc15002 \h </w:instrText>
        </w:r>
        <w:r>
          <w:fldChar w:fldCharType="separate"/>
        </w:r>
        <w:r>
          <w:t>60</w:t>
        </w:r>
        <w:r>
          <w:fldChar w:fldCharType="end"/>
        </w:r>
      </w:hyperlink>
    </w:p>
    <w:p>
      <w:pPr>
        <w:pStyle w:val="TOC2"/>
        <w:tabs>
          <w:tab w:val="right" w:leader="dot" w:pos="8306"/>
        </w:tabs>
      </w:pPr>
      <w:hyperlink w:anchor="_Toc30358" w:history="1">
        <w:r>
          <w:rPr>
            <w:rFonts w:ascii="仿宋" w:eastAsia="仿宋" w:hAnsi="仿宋" w:cs="仿宋" w:hint="eastAsia"/>
            <w:lang w:eastAsia="zh-CN"/>
          </w:rPr>
          <w:t>(二)、监督与审计</w:t>
        </w:r>
        <w:r>
          <w:tab/>
        </w:r>
        <w:r>
          <w:fldChar w:fldCharType="begin"/>
        </w:r>
        <w:r>
          <w:instrText xml:space="preserve"> PAGEREF _Toc30358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426"/>
      <w:r>
        <w:rPr>
          <w:rFonts w:ascii="仿宋" w:eastAsia="仿宋" w:hAnsi="仿宋" w:cs="仿宋" w:hint="eastAsia"/>
          <w:sz w:val="28"/>
          <w:lang w:eastAsia="zh-CN"/>
        </w:rPr>
        <w:t>一、厌氧胶项目概论</w:t>
      </w:r>
      <w:bookmarkEnd w:id="2"/>
    </w:p>
    <w:p>
      <w:pPr>
        <w:pStyle w:val="Heading2"/>
        <w:rPr>
          <w:rFonts w:ascii="仿宋" w:eastAsia="仿宋" w:hAnsi="仿宋" w:cs="仿宋" w:hint="eastAsia"/>
          <w:lang w:eastAsia="zh-CN"/>
        </w:rPr>
      </w:pPr>
      <w:bookmarkStart w:id="3" w:name="_Toc19572"/>
      <w:r>
        <w:rPr>
          <w:rFonts w:ascii="仿宋" w:eastAsia="仿宋" w:hAnsi="仿宋" w:cs="仿宋" w:hint="eastAsia"/>
          <w:lang w:eastAsia="zh-CN"/>
        </w:rPr>
        <w:t>(一)、厌氧胶项目概况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起源追溯至对市场的深入洞察。市场的不断演变与变革为厌氧胶项目提供了难得的机遇。当前市场存在的需求缺口和变革的大环境共同构成了厌氧胶项目的背景。这个厌氧胶项目旨在充分利用市场机遇，填补行业中尚未满足的需求，为客户提供全新的解决方案。市场的变革和需求的增长使得这个厌氧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厌氧胶项目名称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厌氧胶项目正式命名为厌氧胶。这个名称不仅仅是一个标识，更代表了厌氧胶项目的核心理念和愿景。它蕴含着厌氧胶项目所要解决问题的关键字，具有强烈的表达和辨识度，为厌氧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厌氧胶项目目标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核心目标是提供一种全新、高效的解决方案，满足客户日益增长的需求。厌氧胶项目追求的不仅仅是满足市场需求，更是在市场中获得卓越的竞争优势。通过不断提升产品或服务的质量和创新水平，厌氧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厌氧胶项目范围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全面涵盖了产品研发、制造、市场推广和售后服务，确保从产品设计到最终用户体验的全方位关注。这一全面的厌氧胶项目范围是为了确保厌氧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厌氧胶项目时间表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厌氧胶项目计划在未来18个月内完成，包括研发、测试、市场试点和正式推出等不同阶段。这个时间表的合理设计是为了确保厌氧胶项目各个阶段的顺利推进，以便按时交付高质量的成果。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厌氧胶项目预算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厌氧胶项目总预算估算为XX百万美元，主要分配在研发、市场推广、人员培训和运营等方面。这一充足的预算为厌氧胶项目提供了充足的资源，确保厌氧胶项目在各个方面都能取得优异的表现。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厌氧胶项目风险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厌氧胶项目可能面临的风险包括市场接受度低、技术难题、竞争激烈等。厌氧胶项目团队已经制定了相应的风险应对计划，通过前瞻性的风险管理，确保厌氧胶项目在面对不确定性时能够迅速做出应对。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厌氧胶项目团队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厌氧胶项目汇聚了一支经验丰富、多领域专业素养的核心团队，确保厌氧胶项目在各个方面都能拥有高水平的执行力。团队的协同作战是厌氧胶项目成功的关键因素之一。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厌氧胶项目背景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厌氧胶项目的背景根植于市场对更高效、创新产品的渴望，同时也受到科技发展对行业格局的深刻改变的影响。这为厌氧胶项目提供了广阔的发展空间和市场需求。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厌氧胶项目现状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截至目前，厌氧胶项目已完成市场调研和技术验证，取得了初步的成功。这为厌氧胶项目在未来的发展奠定了坚实的基础，为更远大的目标打下了坚实的基石。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657"/>
      <w:r>
        <w:rPr>
          <w:rFonts w:ascii="仿宋" w:eastAsia="仿宋" w:hAnsi="仿宋" w:cs="仿宋" w:hint="eastAsia"/>
          <w:sz w:val="28"/>
          <w:lang w:eastAsia="zh-CN"/>
        </w:rPr>
        <w:t>(二)、厌氧胶项目目标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keyword》厌氧胶项目首要业务目标是在市场中占据有利地位，实现产品/服务的成功推广和销售。通过不断提升产品质量、创新性，厌氧胶项目追求成为行业中的领导者，赢得更多客户的青睐。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在科技迅速发展的时代，厌氧胶项目着眼于技术创新。通过持续的研发和技术升级，厌氧胶项目旨在推出更具创新性的产品或服务，以满足市场对新鲜、先进解决方案的需求。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为了建立可持续的客户关系，厌氧胶项目设定了客户满意度目标。通过提供卓越的产品质量和优质的客户服务，厌氧胶项目追求赢得客户的信任和忠诚度，确保他们的满意度达到行业领先水平。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厌氧胶项目注重社会责任和可持续发展。通过实施环保、社会责任厌氧胶项目，厌氧胶项目致力于在经济发展的同时保护环境，促进社会公平，实现可持续经营。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厌氧胶项目的团队是实现目标的核心驱动力。因此，厌氧胶项目设定了团队发展目标，包括提升团队成员的专业技能、培养领导力，以及搭建协同高效的团队工作氛围。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11"/>
      <w:r>
        <w:rPr>
          <w:rFonts w:ascii="仿宋" w:eastAsia="仿宋" w:hAnsi="仿宋" w:cs="仿宋" w:hint="eastAsia"/>
          <w:sz w:val="28"/>
          <w:lang w:eastAsia="zh-CN"/>
        </w:rPr>
        <w:t>(三)、厌氧胶项目提出的理由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厌氧胶项目提出的理由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提出源于对市场机遇的深刻洞察。当前市场中存在的需求缺口和行业发展趋势表明，有巨大的商业机会等待被开发。通过准确捕捉市场机遇，厌氧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理念基于对技术创新的信仰。通过持续的研发和技术投入，厌氧胶项目有望推出更具创新性的产品或服务。在科技飞速发展的当下，厌氧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提出是为了增强企业的行业竞争力。通过提升产品或服务的质量和独特性，厌氧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响应了消费者需求的变化。随着社会和科技的不断发展，消费者对产品和服务的需求也在发生变化。通过深入了解并及时回应消费者的新需求，厌氧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厌氧胶项目的提出是企业战略发展规划的一部分。在面对日益激烈的市场竞争和不断变化的商业环境中，厌氧胶项目作为企业战略的一环，旨在为企业开辟新的增长领域，巩固企业在行业中的地位。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厌氧胶项目的提出不仅仅是基于商业考量，还注重社会责任。通过推出环保、社会责任等方面的厌氧胶项目，厌氧胶企业可以在社会中树立积极形象，为社会做出积极贡献，实现经济效益和社会效益的双赢。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厌氧胶项目的提出反映了对利益相关者期望的关注。包括客户、员工、投资者等利益相关者在企业发展中都有着各自的期望，厌氧胶项目力求在满足这些期望的同时，取得更大的共赢。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32147"/>
      <w:r>
        <w:rPr>
          <w:rFonts w:ascii="仿宋" w:eastAsia="仿宋" w:hAnsi="仿宋" w:cs="仿宋" w:hint="eastAsia"/>
          <w:sz w:val="28"/>
          <w:lang w:eastAsia="zh-CN"/>
        </w:rPr>
        <w:t>(四)、厌氧胶项目意义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在实施厌氧胶项目的过程中，我们不仅仅是在追逐商业成功，更是为企业和社会的多个层面创造了深远的意义。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首要意义在于提升企业的市场竞争力。通过持续的创新和对产品质量的高标准要求，厌氧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厌氧胶项目的推进将促使行业技术水平的提升。通过引入先进技术和创新性解决方案，厌氧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在社会层面，厌氧胶项目不仅创造了大量就业机会，提高了就业水平，还注重社会责任和环保。通过参与社会公益事业和推动环保厌氧胶项目，厌氧胶项目为社会贡献了一份力量，体现了企业对社会的积极回馈。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综合而言，厌氧胶项目意义重大，不仅推动了企业的发展，也为行业和社会的进步贡献了积极力量。这是一个全面而深刻的影响，将在未来产生可持续的正面效应。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82"/>
      <w:r>
        <w:rPr>
          <w:rFonts w:ascii="仿宋" w:eastAsia="仿宋" w:hAnsi="仿宋" w:cs="仿宋" w:hint="eastAsia"/>
          <w:sz w:val="28"/>
          <w:lang w:eastAsia="zh-CN"/>
        </w:rPr>
        <w:t>(五)、厌氧胶项目背景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在当今迅猛发展的商业环境中，厌氧胶项目的动因根植于对多方面因素的审慎考量。这个厌氧胶项目的提出并非孤立的决策，而是对企业所处背景深入思考的产物。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市场的不断演变是厌氧胶项目背后的首要原因。科技的迅速发展和全球市场的快速变化使得企业必须灵活应对。厌氧胶项目应运而生，旨在通过创新性的解决方案迎合市场的多变需求，赢得竞争中的先机。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竞争的激烈程度也是厌氧胶项目背景中不可忽视的一环。企业需要在激烈竞争中脱颖而出，为此，厌氧胶项目致力于打破常规，提供独特的价值主张，以吸引客户并确保市场份额的增长。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技术的迅速发展为企业带来了机遇与挑战。作为厌氧胶项目启动的背景之一，对新兴技术的应用将有助于提升企业的技术水平，使其在不断演进的商业环境中保持竞争优势。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此外，社会对企业责任的期望也在逐渐升高。厌氧胶项目充分融入了社会责任的理念，通过可持续经营和社会公益厌氧胶项目，企图为社会贡献一份力量，在商业成功的同时关注社会价值。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74"/>
      <w:r>
        <w:rPr>
          <w:rFonts w:ascii="仿宋" w:eastAsia="仿宋" w:hAnsi="仿宋" w:cs="仿宋" w:hint="eastAsia"/>
          <w:sz w:val="28"/>
          <w:lang w:eastAsia="zh-CN"/>
        </w:rPr>
        <w:t>二、厌氧胶项目文档管理</w:t>
      </w:r>
      <w:bookmarkEnd w:id="8"/>
    </w:p>
    <w:p>
      <w:pPr>
        <w:pStyle w:val="Heading2"/>
        <w:rPr>
          <w:rFonts w:ascii="仿宋" w:eastAsia="仿宋" w:hAnsi="仿宋" w:cs="仿宋" w:hint="eastAsia"/>
          <w:lang w:eastAsia="zh-CN"/>
        </w:rPr>
      </w:pPr>
      <w:bookmarkStart w:id="9" w:name="_Toc2028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厌氧胶项目高度重视文档的质量和准确性，以支持厌氧胶项目的各项活动和决策。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文档的编制始于厌氧胶项目计划的初期，我们制定了详细的文档编制计划，明确了每个文档的内容、格式和编写责任人。在厌氧胶项目启动阶段，我们首先编制了厌氧胶项目章程，明确定义了厌氧胶项目的目标、范围、风险等关键要素。随后，厌氧胶项目团队根据计划陆续编制了需求文档、设计文档、测试文档等各类文档，确保厌氧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厌氧胶项目管理中的重要环节，旨在确保厌氧胶项目文档符合质量标准和厌氧胶项目需求。在厌氧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除了内部审查，我们还进行了外部审查，邀请厌氧胶项目相关利益方和专业领域的专家对文档进行独立审查。这有助于获取更全面、客观的反馈，确保厌氧胶项目文档不仅符合内部标准，也满足外部需求。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厌氧胶项目在文档编制与审查方面建立了严格的管理机制，通过规范的流程和多维度的审查，确保厌氧胶项目文档的质量、准确性和可靠性，为厌氧胶项目的顺利推进提供了有力支持。</w:t>
      </w:r>
    </w:p>
    <w:p>
      <w:pPr>
        <w:pStyle w:val="Heading2"/>
        <w:ind w:firstLine="560" w:firstLineChars="200"/>
        <w:rPr>
          <w:rFonts w:ascii="仿宋" w:eastAsia="仿宋" w:hAnsi="仿宋" w:cs="仿宋" w:hint="eastAsia"/>
          <w:sz w:val="28"/>
          <w:lang w:eastAsia="zh-CN"/>
        </w:rPr>
      </w:pPr>
      <w:bookmarkStart w:id="10" w:name="_Toc1462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在厌氧胶项目中，我们致力于优化文档发布与分发过程，以确保信息的高效传递和团队间协作的顺畅进行。以下是我们采取的关键优化策略：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我们通过多渠道发布文档，包括电子邮件、厌氧胶项目管理平台、内部网站等，以满足不同团队成员的偏好和需求。多渠道发布确保了信息的全面覆盖。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我们采用了精细的权限控制，确保只有授权人员可以访问敏感信息。这种安全措施保护了厌氧胶项目文档的机密性，防止了未经授权的信息泄露。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0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文档存档与归档是厌氧胶项目生命周期中一个至关重要的环节，直接关系到厌氧胶项目信息的长期保存和历史记录的完整性。在厌氧胶项目中，我们实施了一系列有效的文档存档与归档管理策略：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623"/>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9366"/>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厌氧胶项目的技术管理特点体现在其创新导向。通过引入最先进的技术趋势和解决方案，厌氧胶项目致力于提升科技含量、提高质量和效率水平。这意味着我们将采用最新的工具和方法，确保厌氧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厌氧胶项目技术管理的显著特征。通过整合不同领域的技术资源，我们实现了跨学科的协同工作。这有助于优化技术架构，提高整体效能。此外，整合性策略还促进了不同技术团队之间的紧密沟通和高效合作，确保厌氧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厌氧胶项目所采用的技术。通过不断优化技术方案，厌氧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厌氧胶项目团队将在厌氧胶项目初期识别可能的技术风险，并采取相应的预防和应对措施。通过建立健全的风险评估机制，厌氧胶项目能够在实施过程中及时发现并解决潜在的技术问题，保障厌氧胶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通过这些独特的技术管理特点，我们确信在厌氧胶项目中，技术将成为厌氧胶项目成功的有力支持。这一深度剖析揭示了技术管理在厌氧胶项目实施中的关键作用，为厌氧胶项目的技术基础奠定了坚实的基础。</w:t>
      </w:r>
    </w:p>
    <w:p>
      <w:pPr>
        <w:pStyle w:val="Heading2"/>
        <w:ind w:firstLine="560" w:firstLineChars="200"/>
        <w:rPr>
          <w:rFonts w:ascii="仿宋" w:eastAsia="仿宋" w:hAnsi="仿宋" w:cs="仿宋" w:hint="eastAsia"/>
          <w:sz w:val="28"/>
          <w:lang w:eastAsia="zh-CN"/>
        </w:rPr>
      </w:pPr>
      <w:bookmarkStart w:id="14" w:name="_Toc21499"/>
      <w:r>
        <w:rPr>
          <w:rFonts w:ascii="仿宋" w:eastAsia="仿宋" w:hAnsi="仿宋" w:cs="仿宋" w:hint="eastAsia"/>
          <w:sz w:val="28"/>
          <w:lang w:eastAsia="zh-CN"/>
        </w:rPr>
        <w:t>(二)、厌氧胶项目工艺技术设计方案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厌氧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厌氧胶项目将严格按照相关行业规范要求进行组织。通过有效控制产品质量，厌氧胶项目将致力于为顾客提供优质的厌氧胶项目产品和良好的服务。这体现了厌氧胶项目对于生产活动合规性和质量标准的高度重视，为厌氧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厌氧胶项目注重生态效益和清洁生产原则。厌氧胶项目建设将紧密结合地方特色经济发展，与社会经济发展规划和区域环境保护规划方案相协调一致。通过与当地区域自然生态系统的结合，厌氧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厌氧胶项目产品具有多样化的客户需求和个性化的特点。因此，厌氧胶项目产品规格品种多样，且单批生产数量较小。为满足这一特点，厌氧胶项目承办单位将建设先进的柔性制造生产线。通过广泛应用柔性制造技术，厌氧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厌氧胶项目采用的技术具有较高的技术含量和自动化水平，处于国内先进水平。这一技术选用不仅体现了对生产效率、质量和环境友好性的高标准要求，同时为厌氧胶项目的可持续发展奠定了坚实的基础。</w:t>
      </w:r>
    </w:p>
    <w:p>
      <w:pPr>
        <w:pStyle w:val="Heading2"/>
        <w:ind w:firstLine="560" w:firstLineChars="200"/>
        <w:rPr>
          <w:rFonts w:ascii="仿宋" w:eastAsia="仿宋" w:hAnsi="仿宋" w:cs="仿宋" w:hint="eastAsia"/>
          <w:sz w:val="28"/>
          <w:lang w:eastAsia="zh-CN"/>
        </w:rPr>
      </w:pPr>
      <w:bookmarkStart w:id="15" w:name="_Toc369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为确保厌氧胶项目的高效生产和技术实施，我们制定了一套精心设计的设备选型方案，以满足厌氧胶项目生产、质量和环保的要求。该方案的主要特点如下：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厌氧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针对厌氧胶项目产品的多样性和小批量生产的特点，我们将建设柔性制造生产线。通过在设备选型中考虑柔性制造技术，可以灵活应对不同产品规格和生产需求，实现生产线的高度灵活性和适应性。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214"/>
      <w:r>
        <w:rPr>
          <w:rFonts w:ascii="仿宋" w:eastAsia="仿宋" w:hAnsi="仿宋" w:cs="仿宋" w:hint="eastAsia"/>
          <w:sz w:val="28"/>
          <w:lang w:eastAsia="zh-CN"/>
        </w:rPr>
        <w:t>四、厌氧胶项目可持续发展</w:t>
      </w:r>
      <w:bookmarkEnd w:id="16"/>
    </w:p>
    <w:p>
      <w:pPr>
        <w:pStyle w:val="Heading2"/>
        <w:rPr>
          <w:rFonts w:ascii="仿宋" w:eastAsia="仿宋" w:hAnsi="仿宋" w:cs="仿宋" w:hint="eastAsia"/>
          <w:lang w:eastAsia="zh-CN"/>
        </w:rPr>
      </w:pPr>
      <w:bookmarkStart w:id="17" w:name="_Toc22441"/>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https://d.book118.com/278034070113006045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厌氧胶项目规划设计方案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07AE3"/>
    <w:rsid w:val="25707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34070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2024-03-03T19:43:00Z</dcterms:created>
  <dcterms:modified xsi:type="dcterms:W3CDTF">2024-03-03T19:44:00Z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CBD8D52A0592452BBD602FC6EFFC66BC_11</vt:lpwstr>
  </property>
  <property fmtid="{D5CDD505-2E9C-101B-9397-08002B2CF9AE}" pid="3" name="KSOProductBuildVer">
    <vt:lpwstr>2052-12.1.0.16388</vt:lpwstr>
  </property>
</Properties>
</file>