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06" w:history="1">
        <w:r>
          <w:rPr>
            <w:rFonts w:ascii="仿宋" w:eastAsia="仿宋" w:hAnsi="仿宋" w:cs="仿宋" w:hint="eastAsia"/>
            <w:lang w:eastAsia="zh-CN"/>
          </w:rPr>
          <w:t>前言</w:t>
        </w:r>
        <w:r>
          <w:tab/>
        </w:r>
        <w:r>
          <w:fldChar w:fldCharType="begin"/>
        </w:r>
        <w:r>
          <w:instrText xml:space="preserve"> PAGEREF _Toc8806 \h </w:instrText>
        </w:r>
        <w:r>
          <w:fldChar w:fldCharType="separate"/>
        </w:r>
        <w:r>
          <w:t>3</w:t>
        </w:r>
        <w:r>
          <w:fldChar w:fldCharType="end"/>
        </w:r>
      </w:hyperlink>
    </w:p>
    <w:p>
      <w:pPr>
        <w:pStyle w:val="TOC1"/>
        <w:tabs>
          <w:tab w:val="right" w:leader="dot" w:pos="8306"/>
        </w:tabs>
      </w:pPr>
      <w:hyperlink w:anchor="_Toc20608" w:history="1">
        <w:r>
          <w:rPr>
            <w:rFonts w:ascii="仿宋" w:eastAsia="仿宋" w:hAnsi="仿宋" w:cs="仿宋" w:hint="eastAsia"/>
            <w:lang w:eastAsia="zh-CN"/>
          </w:rPr>
          <w:t>一、工艺说明</w:t>
        </w:r>
        <w:r>
          <w:tab/>
        </w:r>
        <w:r>
          <w:fldChar w:fldCharType="begin"/>
        </w:r>
        <w:r>
          <w:instrText xml:space="preserve"> PAGEREF _Toc20608 \h </w:instrText>
        </w:r>
        <w:r>
          <w:fldChar w:fldCharType="separate"/>
        </w:r>
        <w:r>
          <w:t>3</w:t>
        </w:r>
        <w:r>
          <w:fldChar w:fldCharType="end"/>
        </w:r>
      </w:hyperlink>
    </w:p>
    <w:p>
      <w:pPr>
        <w:pStyle w:val="TOC2"/>
        <w:tabs>
          <w:tab w:val="right" w:leader="dot" w:pos="8306"/>
        </w:tabs>
      </w:pPr>
      <w:hyperlink w:anchor="_Toc31348" w:history="1">
        <w:r>
          <w:rPr>
            <w:rFonts w:ascii="仿宋" w:eastAsia="仿宋" w:hAnsi="仿宋" w:cs="仿宋" w:hint="eastAsia"/>
            <w:lang w:eastAsia="zh-CN"/>
          </w:rPr>
          <w:t>(一)、技术管理特点</w:t>
        </w:r>
        <w:r>
          <w:tab/>
        </w:r>
        <w:r>
          <w:fldChar w:fldCharType="begin"/>
        </w:r>
        <w:r>
          <w:instrText xml:space="preserve"> PAGEREF _Toc31348 \h </w:instrText>
        </w:r>
        <w:r>
          <w:fldChar w:fldCharType="separate"/>
        </w:r>
        <w:r>
          <w:t>3</w:t>
        </w:r>
        <w:r>
          <w:fldChar w:fldCharType="end"/>
        </w:r>
      </w:hyperlink>
    </w:p>
    <w:p>
      <w:pPr>
        <w:pStyle w:val="TOC2"/>
        <w:tabs>
          <w:tab w:val="right" w:leader="dot" w:pos="8306"/>
        </w:tabs>
      </w:pPr>
      <w:hyperlink w:anchor="_Toc31237" w:history="1">
        <w:r>
          <w:rPr>
            <w:rFonts w:ascii="仿宋" w:eastAsia="仿宋" w:hAnsi="仿宋" w:cs="仿宋" w:hint="eastAsia"/>
            <w:lang w:eastAsia="zh-CN"/>
          </w:rPr>
          <w:t>(二)、煤制氢项目工艺技术设计方案</w:t>
        </w:r>
        <w:r>
          <w:tab/>
        </w:r>
        <w:r>
          <w:fldChar w:fldCharType="begin"/>
        </w:r>
        <w:r>
          <w:instrText xml:space="preserve"> PAGEREF _Toc31237 \h </w:instrText>
        </w:r>
        <w:r>
          <w:fldChar w:fldCharType="separate"/>
        </w:r>
        <w:r>
          <w:t>4</w:t>
        </w:r>
        <w:r>
          <w:fldChar w:fldCharType="end"/>
        </w:r>
      </w:hyperlink>
    </w:p>
    <w:p>
      <w:pPr>
        <w:pStyle w:val="TOC2"/>
        <w:tabs>
          <w:tab w:val="right" w:leader="dot" w:pos="8306"/>
        </w:tabs>
      </w:pPr>
      <w:hyperlink w:anchor="_Toc29815" w:history="1">
        <w:r>
          <w:rPr>
            <w:rFonts w:ascii="仿宋" w:eastAsia="仿宋" w:hAnsi="仿宋" w:cs="仿宋" w:hint="eastAsia"/>
            <w:lang w:eastAsia="zh-CN"/>
          </w:rPr>
          <w:t>(三)、设备选型方案</w:t>
        </w:r>
        <w:r>
          <w:tab/>
        </w:r>
        <w:r>
          <w:fldChar w:fldCharType="begin"/>
        </w:r>
        <w:r>
          <w:instrText xml:space="preserve"> PAGEREF _Toc29815 \h </w:instrText>
        </w:r>
        <w:r>
          <w:fldChar w:fldCharType="separate"/>
        </w:r>
        <w:r>
          <w:t>5</w:t>
        </w:r>
        <w:r>
          <w:fldChar w:fldCharType="end"/>
        </w:r>
      </w:hyperlink>
    </w:p>
    <w:p>
      <w:pPr>
        <w:pStyle w:val="TOC1"/>
        <w:tabs>
          <w:tab w:val="right" w:leader="dot" w:pos="8306"/>
        </w:tabs>
      </w:pPr>
      <w:hyperlink w:anchor="_Toc1373" w:history="1">
        <w:r>
          <w:rPr>
            <w:rFonts w:ascii="仿宋" w:eastAsia="仿宋" w:hAnsi="仿宋" w:cs="仿宋" w:hint="eastAsia"/>
            <w:lang w:eastAsia="zh-CN"/>
          </w:rPr>
          <w:t>二、煤制氢项目文档管理</w:t>
        </w:r>
        <w:r>
          <w:tab/>
        </w:r>
        <w:r>
          <w:fldChar w:fldCharType="begin"/>
        </w:r>
        <w:r>
          <w:instrText xml:space="preserve"> PAGEREF _Toc1373 \h </w:instrText>
        </w:r>
        <w:r>
          <w:fldChar w:fldCharType="separate"/>
        </w:r>
        <w:r>
          <w:t>7</w:t>
        </w:r>
        <w:r>
          <w:fldChar w:fldCharType="end"/>
        </w:r>
      </w:hyperlink>
    </w:p>
    <w:p>
      <w:pPr>
        <w:pStyle w:val="TOC2"/>
        <w:tabs>
          <w:tab w:val="right" w:leader="dot" w:pos="8306"/>
        </w:tabs>
      </w:pPr>
      <w:hyperlink w:anchor="_Toc20203" w:history="1">
        <w:r>
          <w:rPr>
            <w:rFonts w:ascii="仿宋" w:eastAsia="仿宋" w:hAnsi="仿宋" w:cs="仿宋" w:hint="eastAsia"/>
            <w:lang w:eastAsia="zh-CN"/>
          </w:rPr>
          <w:t>(一)、文档编制与审查</w:t>
        </w:r>
        <w:r>
          <w:tab/>
        </w:r>
        <w:r>
          <w:fldChar w:fldCharType="begin"/>
        </w:r>
        <w:r>
          <w:instrText xml:space="preserve"> PAGEREF _Toc20203 \h </w:instrText>
        </w:r>
        <w:r>
          <w:fldChar w:fldCharType="separate"/>
        </w:r>
        <w:r>
          <w:t>7</w:t>
        </w:r>
        <w:r>
          <w:fldChar w:fldCharType="end"/>
        </w:r>
      </w:hyperlink>
    </w:p>
    <w:p>
      <w:pPr>
        <w:pStyle w:val="TOC2"/>
        <w:tabs>
          <w:tab w:val="right" w:leader="dot" w:pos="8306"/>
        </w:tabs>
      </w:pPr>
      <w:hyperlink w:anchor="_Toc18095" w:history="1">
        <w:r>
          <w:rPr>
            <w:rFonts w:ascii="仿宋" w:eastAsia="仿宋" w:hAnsi="仿宋" w:cs="仿宋" w:hint="eastAsia"/>
            <w:lang w:eastAsia="zh-CN"/>
          </w:rPr>
          <w:t>(二)、文档发布与分发</w:t>
        </w:r>
        <w:r>
          <w:tab/>
        </w:r>
        <w:r>
          <w:fldChar w:fldCharType="begin"/>
        </w:r>
        <w:r>
          <w:instrText xml:space="preserve"> PAGEREF _Toc18095 \h </w:instrText>
        </w:r>
        <w:r>
          <w:fldChar w:fldCharType="separate"/>
        </w:r>
        <w:r>
          <w:t>8</w:t>
        </w:r>
        <w:r>
          <w:fldChar w:fldCharType="end"/>
        </w:r>
      </w:hyperlink>
    </w:p>
    <w:p>
      <w:pPr>
        <w:pStyle w:val="TOC2"/>
        <w:tabs>
          <w:tab w:val="right" w:leader="dot" w:pos="8306"/>
        </w:tabs>
      </w:pPr>
      <w:hyperlink w:anchor="_Toc18057" w:history="1">
        <w:r>
          <w:rPr>
            <w:rFonts w:ascii="仿宋" w:eastAsia="仿宋" w:hAnsi="仿宋" w:cs="仿宋" w:hint="eastAsia"/>
            <w:lang w:eastAsia="zh-CN"/>
          </w:rPr>
          <w:t>(三)、文档存档与归档</w:t>
        </w:r>
        <w:r>
          <w:tab/>
        </w:r>
        <w:r>
          <w:fldChar w:fldCharType="begin"/>
        </w:r>
        <w:r>
          <w:instrText xml:space="preserve"> PAGEREF _Toc18057 \h </w:instrText>
        </w:r>
        <w:r>
          <w:fldChar w:fldCharType="separate"/>
        </w:r>
        <w:r>
          <w:t>9</w:t>
        </w:r>
        <w:r>
          <w:fldChar w:fldCharType="end"/>
        </w:r>
      </w:hyperlink>
    </w:p>
    <w:p>
      <w:pPr>
        <w:pStyle w:val="TOC1"/>
        <w:tabs>
          <w:tab w:val="right" w:leader="dot" w:pos="8306"/>
        </w:tabs>
      </w:pPr>
      <w:hyperlink w:anchor="_Toc9277" w:history="1">
        <w:r>
          <w:rPr>
            <w:rFonts w:ascii="仿宋" w:eastAsia="仿宋" w:hAnsi="仿宋" w:cs="仿宋" w:hint="eastAsia"/>
            <w:lang w:eastAsia="zh-CN"/>
          </w:rPr>
          <w:t>三、煤制氢项目选址可行性分析</w:t>
        </w:r>
        <w:r>
          <w:tab/>
        </w:r>
        <w:r>
          <w:fldChar w:fldCharType="begin"/>
        </w:r>
        <w:r>
          <w:instrText xml:space="preserve"> PAGEREF _Toc9277 \h </w:instrText>
        </w:r>
        <w:r>
          <w:fldChar w:fldCharType="separate"/>
        </w:r>
        <w:r>
          <w:t>10</w:t>
        </w:r>
        <w:r>
          <w:fldChar w:fldCharType="end"/>
        </w:r>
      </w:hyperlink>
    </w:p>
    <w:p>
      <w:pPr>
        <w:pStyle w:val="TOC2"/>
        <w:tabs>
          <w:tab w:val="right" w:leader="dot" w:pos="8306"/>
        </w:tabs>
      </w:pPr>
      <w:hyperlink w:anchor="_Toc31564" w:history="1">
        <w:r>
          <w:rPr>
            <w:rFonts w:ascii="仿宋" w:eastAsia="仿宋" w:hAnsi="仿宋" w:cs="仿宋" w:hint="eastAsia"/>
            <w:lang w:eastAsia="zh-CN"/>
          </w:rPr>
          <w:t>(一)、煤制氢项目选址</w:t>
        </w:r>
        <w:r>
          <w:tab/>
        </w:r>
        <w:r>
          <w:fldChar w:fldCharType="begin"/>
        </w:r>
        <w:r>
          <w:instrText xml:space="preserve"> PAGEREF _Toc31564 \h </w:instrText>
        </w:r>
        <w:r>
          <w:fldChar w:fldCharType="separate"/>
        </w:r>
        <w:r>
          <w:t>10</w:t>
        </w:r>
        <w:r>
          <w:fldChar w:fldCharType="end"/>
        </w:r>
      </w:hyperlink>
    </w:p>
    <w:p>
      <w:pPr>
        <w:pStyle w:val="TOC2"/>
        <w:tabs>
          <w:tab w:val="right" w:leader="dot" w:pos="8306"/>
        </w:tabs>
      </w:pPr>
      <w:hyperlink w:anchor="_Toc19916" w:history="1">
        <w:r>
          <w:rPr>
            <w:rFonts w:ascii="仿宋" w:eastAsia="仿宋" w:hAnsi="仿宋" w:cs="仿宋" w:hint="eastAsia"/>
            <w:lang w:eastAsia="zh-CN"/>
          </w:rPr>
          <w:t>(二)、用地控制指标</w:t>
        </w:r>
        <w:r>
          <w:tab/>
        </w:r>
        <w:r>
          <w:fldChar w:fldCharType="begin"/>
        </w:r>
        <w:r>
          <w:instrText xml:space="preserve"> PAGEREF _Toc19916 \h </w:instrText>
        </w:r>
        <w:r>
          <w:fldChar w:fldCharType="separate"/>
        </w:r>
        <w:r>
          <w:t>10</w:t>
        </w:r>
        <w:r>
          <w:fldChar w:fldCharType="end"/>
        </w:r>
      </w:hyperlink>
    </w:p>
    <w:p>
      <w:pPr>
        <w:pStyle w:val="TOC2"/>
        <w:tabs>
          <w:tab w:val="right" w:leader="dot" w:pos="8306"/>
        </w:tabs>
      </w:pPr>
      <w:hyperlink w:anchor="_Toc5818" w:history="1">
        <w:r>
          <w:rPr>
            <w:rFonts w:ascii="仿宋" w:eastAsia="仿宋" w:hAnsi="仿宋" w:cs="仿宋" w:hint="eastAsia"/>
            <w:lang w:eastAsia="zh-CN"/>
          </w:rPr>
          <w:t>(三)、节约用地措施</w:t>
        </w:r>
        <w:r>
          <w:tab/>
        </w:r>
        <w:r>
          <w:fldChar w:fldCharType="begin"/>
        </w:r>
        <w:r>
          <w:instrText xml:space="preserve"> PAGEREF _Toc5818 \h </w:instrText>
        </w:r>
        <w:r>
          <w:fldChar w:fldCharType="separate"/>
        </w:r>
        <w:r>
          <w:t>12</w:t>
        </w:r>
        <w:r>
          <w:fldChar w:fldCharType="end"/>
        </w:r>
      </w:hyperlink>
    </w:p>
    <w:p>
      <w:pPr>
        <w:pStyle w:val="TOC2"/>
        <w:tabs>
          <w:tab w:val="right" w:leader="dot" w:pos="8306"/>
        </w:tabs>
      </w:pPr>
      <w:hyperlink w:anchor="_Toc25683" w:history="1">
        <w:r>
          <w:rPr>
            <w:rFonts w:ascii="仿宋" w:eastAsia="仿宋" w:hAnsi="仿宋" w:cs="仿宋" w:hint="eastAsia"/>
            <w:lang w:eastAsia="zh-CN"/>
          </w:rPr>
          <w:t>(四)、总图布置方案</w:t>
        </w:r>
        <w:r>
          <w:tab/>
        </w:r>
        <w:r>
          <w:fldChar w:fldCharType="begin"/>
        </w:r>
        <w:r>
          <w:instrText xml:space="preserve"> PAGEREF _Toc25683 \h </w:instrText>
        </w:r>
        <w:r>
          <w:fldChar w:fldCharType="separate"/>
        </w:r>
        <w:r>
          <w:t>13</w:t>
        </w:r>
        <w:r>
          <w:fldChar w:fldCharType="end"/>
        </w:r>
      </w:hyperlink>
    </w:p>
    <w:p>
      <w:pPr>
        <w:pStyle w:val="TOC2"/>
        <w:tabs>
          <w:tab w:val="right" w:leader="dot" w:pos="8306"/>
        </w:tabs>
      </w:pPr>
      <w:hyperlink w:anchor="_Toc1357" w:history="1">
        <w:r>
          <w:rPr>
            <w:rFonts w:ascii="仿宋" w:eastAsia="仿宋" w:hAnsi="仿宋" w:cs="仿宋" w:hint="eastAsia"/>
            <w:lang w:eastAsia="zh-CN"/>
          </w:rPr>
          <w:t>(五)、选址综合评价</w:t>
        </w:r>
        <w:r>
          <w:tab/>
        </w:r>
        <w:r>
          <w:fldChar w:fldCharType="begin"/>
        </w:r>
        <w:r>
          <w:instrText xml:space="preserve"> PAGEREF _Toc1357 \h </w:instrText>
        </w:r>
        <w:r>
          <w:fldChar w:fldCharType="separate"/>
        </w:r>
        <w:r>
          <w:t>14</w:t>
        </w:r>
        <w:r>
          <w:fldChar w:fldCharType="end"/>
        </w:r>
      </w:hyperlink>
    </w:p>
    <w:p>
      <w:pPr>
        <w:pStyle w:val="TOC1"/>
        <w:tabs>
          <w:tab w:val="right" w:leader="dot" w:pos="8306"/>
        </w:tabs>
      </w:pPr>
      <w:hyperlink w:anchor="_Toc15426" w:history="1">
        <w:r>
          <w:rPr>
            <w:rFonts w:ascii="仿宋" w:eastAsia="仿宋" w:hAnsi="仿宋" w:cs="仿宋" w:hint="eastAsia"/>
            <w:lang w:eastAsia="zh-CN"/>
          </w:rPr>
          <w:t>四、煤制氢项目危机管理</w:t>
        </w:r>
        <w:r>
          <w:tab/>
        </w:r>
        <w:r>
          <w:fldChar w:fldCharType="begin"/>
        </w:r>
        <w:r>
          <w:instrText xml:space="preserve"> PAGEREF _Toc15426 \h </w:instrText>
        </w:r>
        <w:r>
          <w:fldChar w:fldCharType="separate"/>
        </w:r>
        <w:r>
          <w:t>15</w:t>
        </w:r>
        <w:r>
          <w:fldChar w:fldCharType="end"/>
        </w:r>
      </w:hyperlink>
    </w:p>
    <w:p>
      <w:pPr>
        <w:pStyle w:val="TOC2"/>
        <w:tabs>
          <w:tab w:val="right" w:leader="dot" w:pos="8306"/>
        </w:tabs>
      </w:pPr>
      <w:hyperlink w:anchor="_Toc25638" w:history="1">
        <w:r>
          <w:rPr>
            <w:rFonts w:ascii="仿宋" w:eastAsia="仿宋" w:hAnsi="仿宋" w:cs="仿宋" w:hint="eastAsia"/>
            <w:lang w:eastAsia="zh-CN"/>
          </w:rPr>
          <w:t>(一)、危机预警与识别</w:t>
        </w:r>
        <w:r>
          <w:tab/>
        </w:r>
        <w:r>
          <w:fldChar w:fldCharType="begin"/>
        </w:r>
        <w:r>
          <w:instrText xml:space="preserve"> PAGEREF _Toc25638 \h </w:instrText>
        </w:r>
        <w:r>
          <w:fldChar w:fldCharType="separate"/>
        </w:r>
        <w:r>
          <w:t>15</w:t>
        </w:r>
        <w:r>
          <w:fldChar w:fldCharType="end"/>
        </w:r>
      </w:hyperlink>
    </w:p>
    <w:p>
      <w:pPr>
        <w:pStyle w:val="TOC2"/>
        <w:tabs>
          <w:tab w:val="right" w:leader="dot" w:pos="8306"/>
        </w:tabs>
      </w:pPr>
      <w:hyperlink w:anchor="_Toc30430" w:history="1">
        <w:r>
          <w:rPr>
            <w:rFonts w:ascii="仿宋" w:eastAsia="仿宋" w:hAnsi="仿宋" w:cs="仿宋" w:hint="eastAsia"/>
            <w:lang w:eastAsia="zh-CN"/>
          </w:rPr>
          <w:t>(二)、危机应对与恢复</w:t>
        </w:r>
        <w:r>
          <w:tab/>
        </w:r>
        <w:r>
          <w:fldChar w:fldCharType="begin"/>
        </w:r>
        <w:r>
          <w:instrText xml:space="preserve"> PAGEREF _Toc30430 \h </w:instrText>
        </w:r>
        <w:r>
          <w:fldChar w:fldCharType="separate"/>
        </w:r>
        <w:r>
          <w:t>16</w:t>
        </w:r>
        <w:r>
          <w:fldChar w:fldCharType="end"/>
        </w:r>
      </w:hyperlink>
    </w:p>
    <w:p>
      <w:pPr>
        <w:pStyle w:val="TOC1"/>
        <w:tabs>
          <w:tab w:val="right" w:leader="dot" w:pos="8306"/>
        </w:tabs>
      </w:pPr>
      <w:hyperlink w:anchor="_Toc3452" w:history="1">
        <w:r>
          <w:rPr>
            <w:rFonts w:ascii="仿宋" w:eastAsia="仿宋" w:hAnsi="仿宋" w:cs="仿宋" w:hint="eastAsia"/>
            <w:lang w:eastAsia="zh-CN"/>
          </w:rPr>
          <w:t>五、市场分析、调研</w:t>
        </w:r>
        <w:r>
          <w:tab/>
        </w:r>
        <w:r>
          <w:fldChar w:fldCharType="begin"/>
        </w:r>
        <w:r>
          <w:instrText xml:space="preserve"> PAGEREF _Toc3452 \h </w:instrText>
        </w:r>
        <w:r>
          <w:fldChar w:fldCharType="separate"/>
        </w:r>
        <w:r>
          <w:t>17</w:t>
        </w:r>
        <w:r>
          <w:fldChar w:fldCharType="end"/>
        </w:r>
      </w:hyperlink>
    </w:p>
    <w:p>
      <w:pPr>
        <w:pStyle w:val="TOC2"/>
        <w:tabs>
          <w:tab w:val="right" w:leader="dot" w:pos="8306"/>
        </w:tabs>
      </w:pPr>
      <w:hyperlink w:anchor="_Toc21371" w:history="1">
        <w:r>
          <w:rPr>
            <w:rFonts w:ascii="仿宋" w:eastAsia="仿宋" w:hAnsi="仿宋" w:cs="仿宋" w:hint="eastAsia"/>
            <w:lang w:eastAsia="zh-CN"/>
          </w:rPr>
          <w:t>(一)、煤制氢行业分析</w:t>
        </w:r>
        <w:r>
          <w:tab/>
        </w:r>
        <w:r>
          <w:fldChar w:fldCharType="begin"/>
        </w:r>
        <w:r>
          <w:instrText xml:space="preserve"> PAGEREF _Toc21371 \h </w:instrText>
        </w:r>
        <w:r>
          <w:fldChar w:fldCharType="separate"/>
        </w:r>
        <w:r>
          <w:t>17</w:t>
        </w:r>
        <w:r>
          <w:fldChar w:fldCharType="end"/>
        </w:r>
      </w:hyperlink>
    </w:p>
    <w:p>
      <w:pPr>
        <w:pStyle w:val="TOC2"/>
        <w:tabs>
          <w:tab w:val="right" w:leader="dot" w:pos="8306"/>
        </w:tabs>
      </w:pPr>
      <w:hyperlink w:anchor="_Toc16742" w:history="1">
        <w:r>
          <w:rPr>
            <w:rFonts w:ascii="仿宋" w:eastAsia="仿宋" w:hAnsi="仿宋" w:cs="仿宋" w:hint="eastAsia"/>
            <w:lang w:eastAsia="zh-CN"/>
          </w:rPr>
          <w:t>(二)、煤制氢市场分析预测</w:t>
        </w:r>
        <w:r>
          <w:tab/>
        </w:r>
        <w:r>
          <w:fldChar w:fldCharType="begin"/>
        </w:r>
        <w:r>
          <w:instrText xml:space="preserve"> PAGEREF _Toc16742 \h </w:instrText>
        </w:r>
        <w:r>
          <w:fldChar w:fldCharType="separate"/>
        </w:r>
        <w:r>
          <w:t>18</w:t>
        </w:r>
        <w:r>
          <w:fldChar w:fldCharType="end"/>
        </w:r>
      </w:hyperlink>
    </w:p>
    <w:p>
      <w:pPr>
        <w:pStyle w:val="TOC1"/>
        <w:tabs>
          <w:tab w:val="right" w:leader="dot" w:pos="8306"/>
        </w:tabs>
      </w:pPr>
      <w:hyperlink w:anchor="_Toc24483" w:history="1">
        <w:r>
          <w:rPr>
            <w:rFonts w:ascii="仿宋" w:eastAsia="仿宋" w:hAnsi="仿宋" w:cs="仿宋" w:hint="eastAsia"/>
            <w:lang w:eastAsia="zh-CN"/>
          </w:rPr>
          <w:t>六、煤制氢项目建设背景及必要性分析</w:t>
        </w:r>
        <w:r>
          <w:tab/>
        </w:r>
        <w:r>
          <w:fldChar w:fldCharType="begin"/>
        </w:r>
        <w:r>
          <w:instrText xml:space="preserve"> PAGEREF _Toc24483 \h </w:instrText>
        </w:r>
        <w:r>
          <w:fldChar w:fldCharType="separate"/>
        </w:r>
        <w:r>
          <w:t>19</w:t>
        </w:r>
        <w:r>
          <w:fldChar w:fldCharType="end"/>
        </w:r>
      </w:hyperlink>
    </w:p>
    <w:p>
      <w:pPr>
        <w:pStyle w:val="TOC2"/>
        <w:tabs>
          <w:tab w:val="right" w:leader="dot" w:pos="8306"/>
        </w:tabs>
      </w:pPr>
      <w:hyperlink w:anchor="_Toc5601" w:history="1">
        <w:r>
          <w:rPr>
            <w:rFonts w:ascii="仿宋" w:eastAsia="仿宋" w:hAnsi="仿宋" w:cs="仿宋" w:hint="eastAsia"/>
            <w:lang w:eastAsia="zh-CN"/>
          </w:rPr>
          <w:t>(一)、煤制氢项目背景分析</w:t>
        </w:r>
        <w:r>
          <w:tab/>
        </w:r>
        <w:r>
          <w:fldChar w:fldCharType="begin"/>
        </w:r>
        <w:r>
          <w:instrText xml:space="preserve"> PAGEREF _Toc5601 \h </w:instrText>
        </w:r>
        <w:r>
          <w:fldChar w:fldCharType="separate"/>
        </w:r>
        <w:r>
          <w:t>19</w:t>
        </w:r>
        <w:r>
          <w:fldChar w:fldCharType="end"/>
        </w:r>
      </w:hyperlink>
    </w:p>
    <w:p>
      <w:pPr>
        <w:pStyle w:val="TOC2"/>
        <w:tabs>
          <w:tab w:val="right" w:leader="dot" w:pos="8306"/>
        </w:tabs>
      </w:pPr>
      <w:hyperlink w:anchor="_Toc9585" w:history="1">
        <w:r>
          <w:rPr>
            <w:rFonts w:ascii="仿宋" w:eastAsia="仿宋" w:hAnsi="仿宋" w:cs="仿宋" w:hint="eastAsia"/>
            <w:lang w:eastAsia="zh-CN"/>
          </w:rPr>
          <w:t>(二)、煤制氢项目建设必要性分析</w:t>
        </w:r>
        <w:r>
          <w:tab/>
        </w:r>
        <w:r>
          <w:fldChar w:fldCharType="begin"/>
        </w:r>
        <w:r>
          <w:instrText xml:space="preserve"> PAGEREF _Toc9585 \h </w:instrText>
        </w:r>
        <w:r>
          <w:fldChar w:fldCharType="separate"/>
        </w:r>
        <w:r>
          <w:t>21</w:t>
        </w:r>
        <w:r>
          <w:fldChar w:fldCharType="end"/>
        </w:r>
      </w:hyperlink>
    </w:p>
    <w:p>
      <w:pPr>
        <w:pStyle w:val="TOC1"/>
        <w:tabs>
          <w:tab w:val="right" w:leader="dot" w:pos="8306"/>
        </w:tabs>
      </w:pPr>
      <w:hyperlink w:anchor="_Toc28758" w:history="1">
        <w:r>
          <w:rPr>
            <w:rFonts w:ascii="仿宋" w:eastAsia="仿宋" w:hAnsi="仿宋" w:cs="仿宋" w:hint="eastAsia"/>
            <w:lang w:eastAsia="zh-CN"/>
          </w:rPr>
          <w:t>七、煤制氢项目人力资源培养与发展</w:t>
        </w:r>
        <w:r>
          <w:tab/>
        </w:r>
        <w:r>
          <w:fldChar w:fldCharType="begin"/>
        </w:r>
        <w:r>
          <w:instrText xml:space="preserve"> PAGEREF _Toc28758 \h </w:instrText>
        </w:r>
        <w:r>
          <w:fldChar w:fldCharType="separate"/>
        </w:r>
        <w:r>
          <w:t>22</w:t>
        </w:r>
        <w:r>
          <w:fldChar w:fldCharType="end"/>
        </w:r>
      </w:hyperlink>
    </w:p>
    <w:p>
      <w:pPr>
        <w:pStyle w:val="TOC2"/>
        <w:tabs>
          <w:tab w:val="right" w:leader="dot" w:pos="8306"/>
        </w:tabs>
      </w:pPr>
      <w:hyperlink w:anchor="_Toc12699" w:history="1">
        <w:r>
          <w:rPr>
            <w:rFonts w:ascii="仿宋" w:eastAsia="仿宋" w:hAnsi="仿宋" w:cs="仿宋" w:hint="eastAsia"/>
            <w:lang w:eastAsia="zh-CN"/>
          </w:rPr>
          <w:t>(一)、人才需求与规划</w:t>
        </w:r>
        <w:r>
          <w:tab/>
        </w:r>
        <w:r>
          <w:fldChar w:fldCharType="begin"/>
        </w:r>
        <w:r>
          <w:instrText xml:space="preserve"> PAGEREF _Toc12699 \h </w:instrText>
        </w:r>
        <w:r>
          <w:fldChar w:fldCharType="separate"/>
        </w:r>
        <w:r>
          <w:t>22</w:t>
        </w:r>
        <w:r>
          <w:fldChar w:fldCharType="end"/>
        </w:r>
      </w:hyperlink>
    </w:p>
    <w:p>
      <w:pPr>
        <w:pStyle w:val="TOC2"/>
        <w:tabs>
          <w:tab w:val="right" w:leader="dot" w:pos="8306"/>
        </w:tabs>
      </w:pPr>
      <w:hyperlink w:anchor="_Toc7135" w:history="1">
        <w:r>
          <w:rPr>
            <w:rFonts w:ascii="仿宋" w:eastAsia="仿宋" w:hAnsi="仿宋" w:cs="仿宋" w:hint="eastAsia"/>
            <w:lang w:eastAsia="zh-CN"/>
          </w:rPr>
          <w:t>(二)、培训与发展计划</w:t>
        </w:r>
        <w:r>
          <w:tab/>
        </w:r>
        <w:r>
          <w:fldChar w:fldCharType="begin"/>
        </w:r>
        <w:r>
          <w:instrText xml:space="preserve"> PAGEREF _Toc7135 \h </w:instrText>
        </w:r>
        <w:r>
          <w:fldChar w:fldCharType="separate"/>
        </w:r>
        <w:r>
          <w:t>22</w:t>
        </w:r>
        <w:r>
          <w:fldChar w:fldCharType="end"/>
        </w:r>
      </w:hyperlink>
    </w:p>
    <w:p>
      <w:pPr>
        <w:pStyle w:val="TOC1"/>
        <w:tabs>
          <w:tab w:val="right" w:leader="dot" w:pos="8306"/>
        </w:tabs>
      </w:pPr>
      <w:hyperlink w:anchor="_Toc22280" w:history="1">
        <w:r>
          <w:rPr>
            <w:rFonts w:ascii="仿宋" w:eastAsia="仿宋" w:hAnsi="仿宋" w:cs="仿宋" w:hint="eastAsia"/>
            <w:lang w:eastAsia="zh-CN"/>
          </w:rPr>
          <w:t>八、煤制氢项目计划安排</w:t>
        </w:r>
        <w:r>
          <w:tab/>
        </w:r>
        <w:r>
          <w:fldChar w:fldCharType="begin"/>
        </w:r>
        <w:r>
          <w:instrText xml:space="preserve"> PAGEREF _Toc22280 \h </w:instrText>
        </w:r>
        <w:r>
          <w:fldChar w:fldCharType="separate"/>
        </w:r>
        <w:r>
          <w:t>23</w:t>
        </w:r>
        <w:r>
          <w:fldChar w:fldCharType="end"/>
        </w:r>
      </w:hyperlink>
    </w:p>
    <w:p>
      <w:pPr>
        <w:pStyle w:val="TOC2"/>
        <w:tabs>
          <w:tab w:val="right" w:leader="dot" w:pos="8306"/>
        </w:tabs>
      </w:pPr>
      <w:hyperlink w:anchor="_Toc27419" w:history="1">
        <w:r>
          <w:rPr>
            <w:rFonts w:ascii="仿宋" w:eastAsia="仿宋" w:hAnsi="仿宋" w:cs="仿宋" w:hint="eastAsia"/>
            <w:lang w:eastAsia="zh-CN"/>
          </w:rPr>
          <w:t>(一)、建设周期</w:t>
        </w:r>
        <w:r>
          <w:tab/>
        </w:r>
        <w:r>
          <w:fldChar w:fldCharType="begin"/>
        </w:r>
        <w:r>
          <w:instrText xml:space="preserve"> PAGEREF _Toc27419 \h </w:instrText>
        </w:r>
        <w:r>
          <w:fldChar w:fldCharType="separate"/>
        </w:r>
        <w:r>
          <w:t>23</w:t>
        </w:r>
        <w:r>
          <w:fldChar w:fldCharType="end"/>
        </w:r>
      </w:hyperlink>
    </w:p>
    <w:p>
      <w:pPr>
        <w:pStyle w:val="TOC2"/>
        <w:tabs>
          <w:tab w:val="right" w:leader="dot" w:pos="8306"/>
        </w:tabs>
      </w:pPr>
      <w:hyperlink w:anchor="_Toc1001" w:history="1">
        <w:r>
          <w:rPr>
            <w:rFonts w:ascii="仿宋" w:eastAsia="仿宋" w:hAnsi="仿宋" w:cs="仿宋" w:hint="eastAsia"/>
            <w:lang w:eastAsia="zh-CN"/>
          </w:rPr>
          <w:t>(二)、建设进度</w:t>
        </w:r>
        <w:r>
          <w:tab/>
        </w:r>
        <w:r>
          <w:fldChar w:fldCharType="begin"/>
        </w:r>
        <w:r>
          <w:instrText xml:space="preserve"> PAGEREF _Toc1001 \h </w:instrText>
        </w:r>
        <w:r>
          <w:fldChar w:fldCharType="separate"/>
        </w:r>
        <w:r>
          <w:t>24</w:t>
        </w:r>
        <w:r>
          <w:fldChar w:fldCharType="end"/>
        </w:r>
      </w:hyperlink>
    </w:p>
    <w:p>
      <w:pPr>
        <w:pStyle w:val="TOC2"/>
        <w:tabs>
          <w:tab w:val="right" w:leader="dot" w:pos="8306"/>
        </w:tabs>
      </w:pPr>
      <w:hyperlink w:anchor="_Toc2396" w:history="1">
        <w:r>
          <w:rPr>
            <w:rFonts w:ascii="仿宋" w:eastAsia="仿宋" w:hAnsi="仿宋" w:cs="仿宋" w:hint="eastAsia"/>
            <w:lang w:eastAsia="zh-CN"/>
          </w:rPr>
          <w:t>(三)、进度安排注意事项</w:t>
        </w:r>
        <w:r>
          <w:tab/>
        </w:r>
        <w:r>
          <w:fldChar w:fldCharType="begin"/>
        </w:r>
        <w:r>
          <w:instrText xml:space="preserve"> PAGEREF _Toc2396 \h </w:instrText>
        </w:r>
        <w:r>
          <w:fldChar w:fldCharType="separate"/>
        </w:r>
        <w:r>
          <w:t>25</w:t>
        </w:r>
        <w:r>
          <w:fldChar w:fldCharType="end"/>
        </w:r>
      </w:hyperlink>
    </w:p>
    <w:p>
      <w:pPr>
        <w:pStyle w:val="TOC2"/>
        <w:tabs>
          <w:tab w:val="right" w:leader="dot" w:pos="8306"/>
        </w:tabs>
      </w:pPr>
      <w:hyperlink w:anchor="_Toc23713" w:history="1">
        <w:r>
          <w:rPr>
            <w:rFonts w:ascii="仿宋" w:eastAsia="仿宋" w:hAnsi="仿宋" w:cs="仿宋" w:hint="eastAsia"/>
            <w:lang w:eastAsia="zh-CN"/>
          </w:rPr>
          <w:t>(四)、人力资源配置</w:t>
        </w:r>
        <w:r>
          <w:tab/>
        </w:r>
        <w:r>
          <w:fldChar w:fldCharType="begin"/>
        </w:r>
        <w:r>
          <w:instrText xml:space="preserve"> PAGEREF _Toc23713 \h </w:instrText>
        </w:r>
        <w:r>
          <w:fldChar w:fldCharType="separate"/>
        </w:r>
        <w:r>
          <w:t>26</w:t>
        </w:r>
        <w:r>
          <w:fldChar w:fldCharType="end"/>
        </w:r>
      </w:hyperlink>
    </w:p>
    <w:p>
      <w:pPr>
        <w:pStyle w:val="TOC1"/>
        <w:tabs>
          <w:tab w:val="right" w:leader="dot" w:pos="8306"/>
        </w:tabs>
      </w:pPr>
      <w:hyperlink w:anchor="_Toc32357" w:history="1">
        <w:r>
          <w:rPr>
            <w:rFonts w:ascii="仿宋" w:eastAsia="仿宋" w:hAnsi="仿宋" w:cs="仿宋" w:hint="eastAsia"/>
            <w:lang w:eastAsia="zh-CN"/>
          </w:rPr>
          <w:t>九、煤制氢项目社会影响</w:t>
        </w:r>
        <w:r>
          <w:tab/>
        </w:r>
        <w:r>
          <w:fldChar w:fldCharType="begin"/>
        </w:r>
        <w:r>
          <w:instrText xml:space="preserve"> PAGEREF _Toc32357 \h </w:instrText>
        </w:r>
        <w:r>
          <w:fldChar w:fldCharType="separate"/>
        </w:r>
        <w:r>
          <w:t>27</w:t>
        </w:r>
        <w:r>
          <w:fldChar w:fldCharType="end"/>
        </w:r>
      </w:hyperlink>
    </w:p>
    <w:p>
      <w:pPr>
        <w:pStyle w:val="TOC2"/>
        <w:tabs>
          <w:tab w:val="right" w:leader="dot" w:pos="8306"/>
        </w:tabs>
      </w:pPr>
      <w:hyperlink w:anchor="_Toc13070" w:history="1">
        <w:r>
          <w:rPr>
            <w:rFonts w:ascii="仿宋" w:eastAsia="仿宋" w:hAnsi="仿宋" w:cs="仿宋" w:hint="eastAsia"/>
            <w:lang w:eastAsia="zh-CN"/>
          </w:rPr>
          <w:t>(一)、社会责任与义务</w:t>
        </w:r>
        <w:r>
          <w:tab/>
        </w:r>
        <w:r>
          <w:fldChar w:fldCharType="begin"/>
        </w:r>
        <w:r>
          <w:instrText xml:space="preserve"> PAGEREF _Toc13070 \h </w:instrText>
        </w:r>
        <w:r>
          <w:fldChar w:fldCharType="separate"/>
        </w:r>
        <w:r>
          <w:t>27</w:t>
        </w:r>
        <w:r>
          <w:fldChar w:fldCharType="end"/>
        </w:r>
      </w:hyperlink>
    </w:p>
    <w:p>
      <w:pPr>
        <w:pStyle w:val="TOC2"/>
        <w:tabs>
          <w:tab w:val="right" w:leader="dot" w:pos="8306"/>
        </w:tabs>
      </w:pPr>
      <w:hyperlink w:anchor="_Toc16674" w:history="1">
        <w:r>
          <w:rPr>
            <w:rFonts w:ascii="仿宋" w:eastAsia="仿宋" w:hAnsi="仿宋" w:cs="仿宋" w:hint="eastAsia"/>
            <w:lang w:eastAsia="zh-CN"/>
          </w:rPr>
          <w:t>(二)、社会参与与沟通</w:t>
        </w:r>
        <w:r>
          <w:tab/>
        </w:r>
        <w:r>
          <w:fldChar w:fldCharType="begin"/>
        </w:r>
        <w:r>
          <w:instrText xml:space="preserve"> PAGEREF _Toc16674 \h </w:instrText>
        </w:r>
        <w:r>
          <w:fldChar w:fldCharType="separate"/>
        </w:r>
        <w:r>
          <w:t>28</w:t>
        </w:r>
        <w:r>
          <w:fldChar w:fldCharType="end"/>
        </w:r>
      </w:hyperlink>
    </w:p>
    <w:p>
      <w:pPr>
        <w:pStyle w:val="TOC1"/>
        <w:tabs>
          <w:tab w:val="right" w:leader="dot" w:pos="8306"/>
        </w:tabs>
      </w:pPr>
      <w:hyperlink w:anchor="_Toc25836" w:history="1">
        <w:r>
          <w:rPr>
            <w:rFonts w:ascii="仿宋" w:eastAsia="仿宋" w:hAnsi="仿宋" w:cs="仿宋" w:hint="eastAsia"/>
            <w:lang w:eastAsia="zh-CN"/>
          </w:rPr>
          <w:t>十、煤制氢项目环境影响分析</w:t>
        </w:r>
        <w:r>
          <w:tab/>
        </w:r>
        <w:r>
          <w:fldChar w:fldCharType="begin"/>
        </w:r>
        <w:r>
          <w:instrText xml:space="preserve"> PAGEREF _Toc25836 \h </w:instrText>
        </w:r>
        <w:r>
          <w:fldChar w:fldCharType="separate"/>
        </w:r>
        <w:r>
          <w:t>29</w:t>
        </w:r>
        <w:r>
          <w:fldChar w:fldCharType="end"/>
        </w:r>
      </w:hyperlink>
    </w:p>
    <w:p>
      <w:pPr>
        <w:pStyle w:val="TOC2"/>
        <w:tabs>
          <w:tab w:val="right" w:leader="dot" w:pos="8306"/>
        </w:tabs>
      </w:pPr>
      <w:hyperlink w:anchor="_Toc22770" w:history="1">
        <w:r>
          <w:rPr>
            <w:rFonts w:ascii="仿宋" w:eastAsia="仿宋" w:hAnsi="仿宋" w:cs="仿宋" w:hint="eastAsia"/>
            <w:lang w:eastAsia="zh-CN"/>
          </w:rPr>
          <w:t>(一)、建设区域环境质量现状</w:t>
        </w:r>
        <w:r>
          <w:tab/>
        </w:r>
        <w:r>
          <w:fldChar w:fldCharType="begin"/>
        </w:r>
        <w:r>
          <w:instrText xml:space="preserve"> PAGEREF _Toc22770 \h </w:instrText>
        </w:r>
        <w:r>
          <w:fldChar w:fldCharType="separate"/>
        </w:r>
        <w:r>
          <w:t>29</w:t>
        </w:r>
        <w:r>
          <w:fldChar w:fldCharType="end"/>
        </w:r>
      </w:hyperlink>
    </w:p>
    <w:p>
      <w:pPr>
        <w:pStyle w:val="TOC2"/>
        <w:tabs>
          <w:tab w:val="right" w:leader="dot" w:pos="8306"/>
        </w:tabs>
      </w:pPr>
      <w:hyperlink w:anchor="_Toc16992" w:history="1">
        <w:r>
          <w:rPr>
            <w:rFonts w:ascii="仿宋" w:eastAsia="仿宋" w:hAnsi="仿宋" w:cs="仿宋" w:hint="eastAsia"/>
            <w:lang w:eastAsia="zh-CN"/>
          </w:rPr>
          <w:t>(二)、建设期环境保护</w:t>
        </w:r>
        <w:r>
          <w:tab/>
        </w:r>
        <w:r>
          <w:fldChar w:fldCharType="begin"/>
        </w:r>
        <w:r>
          <w:instrText xml:space="preserve"> PAGEREF _Toc16992 \h </w:instrText>
        </w:r>
        <w:r>
          <w:fldChar w:fldCharType="separate"/>
        </w:r>
        <w:r>
          <w:t>30</w:t>
        </w:r>
        <w:r>
          <w:fldChar w:fldCharType="end"/>
        </w:r>
      </w:hyperlink>
    </w:p>
    <w:p>
      <w:pPr>
        <w:pStyle w:val="TOC2"/>
        <w:tabs>
          <w:tab w:val="right" w:leader="dot" w:pos="8306"/>
        </w:tabs>
      </w:pPr>
      <w:hyperlink w:anchor="_Toc19076" w:history="1">
        <w:r>
          <w:rPr>
            <w:rFonts w:ascii="仿宋" w:eastAsia="仿宋" w:hAnsi="仿宋" w:cs="仿宋" w:hint="eastAsia"/>
            <w:lang w:eastAsia="zh-CN"/>
          </w:rPr>
          <w:t>(三)、运营期环境保护</w:t>
        </w:r>
        <w:r>
          <w:tab/>
        </w:r>
        <w:r>
          <w:fldChar w:fldCharType="begin"/>
        </w:r>
        <w:r>
          <w:instrText xml:space="preserve"> PAGEREF _Toc19076 \h </w:instrText>
        </w:r>
        <w:r>
          <w:fldChar w:fldCharType="separate"/>
        </w:r>
        <w:r>
          <w:t>32</w:t>
        </w:r>
        <w:r>
          <w:fldChar w:fldCharType="end"/>
        </w:r>
      </w:hyperlink>
    </w:p>
    <w:p>
      <w:pPr>
        <w:pStyle w:val="TOC2"/>
        <w:tabs>
          <w:tab w:val="right" w:leader="dot" w:pos="8306"/>
        </w:tabs>
      </w:pPr>
      <w:hyperlink w:anchor="_Toc26109" w:history="1">
        <w:r>
          <w:rPr>
            <w:rFonts w:ascii="仿宋" w:eastAsia="仿宋" w:hAnsi="仿宋" w:cs="仿宋" w:hint="eastAsia"/>
            <w:lang w:eastAsia="zh-CN"/>
          </w:rPr>
          <w:t>(四)、煤制氢项目建设对区域经济的影响</w:t>
        </w:r>
        <w:r>
          <w:tab/>
        </w:r>
        <w:r>
          <w:fldChar w:fldCharType="begin"/>
        </w:r>
        <w:r>
          <w:instrText xml:space="preserve"> PAGEREF _Toc26109 \h </w:instrText>
        </w:r>
        <w:r>
          <w:fldChar w:fldCharType="separate"/>
        </w:r>
        <w:r>
          <w:t>33</w:t>
        </w:r>
        <w:r>
          <w:fldChar w:fldCharType="end"/>
        </w:r>
      </w:hyperlink>
    </w:p>
    <w:p>
      <w:pPr>
        <w:pStyle w:val="TOC2"/>
        <w:tabs>
          <w:tab w:val="right" w:leader="dot" w:pos="8306"/>
        </w:tabs>
      </w:pPr>
      <w:hyperlink w:anchor="_Toc13396" w:history="1">
        <w:r>
          <w:rPr>
            <w:rFonts w:ascii="仿宋" w:eastAsia="仿宋" w:hAnsi="仿宋" w:cs="仿宋" w:hint="eastAsia"/>
            <w:lang w:eastAsia="zh-CN"/>
          </w:rPr>
          <w:t>(五)、废弃物处理</w:t>
        </w:r>
        <w:r>
          <w:tab/>
        </w:r>
        <w:r>
          <w:fldChar w:fldCharType="begin"/>
        </w:r>
        <w:r>
          <w:instrText xml:space="preserve"> PAGEREF _Toc13396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13" w:history="1">
        <w:r>
          <w:rPr>
            <w:rFonts w:ascii="仿宋" w:eastAsia="仿宋" w:hAnsi="仿宋" w:cs="仿宋" w:hint="eastAsia"/>
            <w:lang w:eastAsia="zh-CN"/>
          </w:rPr>
          <w:t>(六)、特殊环境影响分析</w:t>
        </w:r>
        <w:r>
          <w:tab/>
        </w:r>
        <w:r>
          <w:fldChar w:fldCharType="begin"/>
        </w:r>
        <w:r>
          <w:instrText xml:space="preserve"> PAGEREF _Toc29113 \h </w:instrText>
        </w:r>
        <w:r>
          <w:fldChar w:fldCharType="separate"/>
        </w:r>
        <w:r>
          <w:t>36</w:t>
        </w:r>
        <w:r>
          <w:fldChar w:fldCharType="end"/>
        </w:r>
      </w:hyperlink>
    </w:p>
    <w:p>
      <w:pPr>
        <w:pStyle w:val="TOC2"/>
        <w:tabs>
          <w:tab w:val="right" w:leader="dot" w:pos="8306"/>
        </w:tabs>
      </w:pPr>
      <w:hyperlink w:anchor="_Toc24644" w:history="1">
        <w:r>
          <w:rPr>
            <w:rFonts w:ascii="仿宋" w:eastAsia="仿宋" w:hAnsi="仿宋" w:cs="仿宋" w:hint="eastAsia"/>
            <w:lang w:eastAsia="zh-CN"/>
          </w:rPr>
          <w:t>(七)、清洁生产</w:t>
        </w:r>
        <w:r>
          <w:tab/>
        </w:r>
        <w:r>
          <w:fldChar w:fldCharType="begin"/>
        </w:r>
        <w:r>
          <w:instrText xml:space="preserve"> PAGEREF _Toc24644 \h </w:instrText>
        </w:r>
        <w:r>
          <w:fldChar w:fldCharType="separate"/>
        </w:r>
        <w:r>
          <w:t>37</w:t>
        </w:r>
        <w:r>
          <w:fldChar w:fldCharType="end"/>
        </w:r>
      </w:hyperlink>
    </w:p>
    <w:p>
      <w:pPr>
        <w:pStyle w:val="TOC2"/>
        <w:tabs>
          <w:tab w:val="right" w:leader="dot" w:pos="8306"/>
        </w:tabs>
      </w:pPr>
      <w:hyperlink w:anchor="_Toc163" w:history="1">
        <w:r>
          <w:rPr>
            <w:rFonts w:ascii="仿宋" w:eastAsia="仿宋" w:hAnsi="仿宋" w:cs="仿宋" w:hint="eastAsia"/>
            <w:lang w:eastAsia="zh-CN"/>
          </w:rPr>
          <w:t>(八)、环境保护综合评价</w:t>
        </w:r>
        <w:r>
          <w:tab/>
        </w:r>
        <w:r>
          <w:fldChar w:fldCharType="begin"/>
        </w:r>
        <w:r>
          <w:instrText xml:space="preserve"> PAGEREF _Toc163 \h </w:instrText>
        </w:r>
        <w:r>
          <w:fldChar w:fldCharType="separate"/>
        </w:r>
        <w:r>
          <w:t>38</w:t>
        </w:r>
        <w:r>
          <w:fldChar w:fldCharType="end"/>
        </w:r>
      </w:hyperlink>
    </w:p>
    <w:p>
      <w:pPr>
        <w:pStyle w:val="TOC1"/>
        <w:tabs>
          <w:tab w:val="right" w:leader="dot" w:pos="8306"/>
        </w:tabs>
      </w:pPr>
      <w:hyperlink w:anchor="_Toc31475" w:history="1">
        <w:r>
          <w:rPr>
            <w:rFonts w:ascii="仿宋" w:eastAsia="仿宋" w:hAnsi="仿宋" w:cs="仿宋" w:hint="eastAsia"/>
            <w:lang w:eastAsia="zh-CN"/>
          </w:rPr>
          <w:t>十一、煤制氢项目创新与研发</w:t>
        </w:r>
        <w:r>
          <w:tab/>
        </w:r>
        <w:r>
          <w:fldChar w:fldCharType="begin"/>
        </w:r>
        <w:r>
          <w:instrText xml:space="preserve"> PAGEREF _Toc31475 \h </w:instrText>
        </w:r>
        <w:r>
          <w:fldChar w:fldCharType="separate"/>
        </w:r>
        <w:r>
          <w:t>39</w:t>
        </w:r>
        <w:r>
          <w:fldChar w:fldCharType="end"/>
        </w:r>
      </w:hyperlink>
    </w:p>
    <w:p>
      <w:pPr>
        <w:pStyle w:val="TOC2"/>
        <w:tabs>
          <w:tab w:val="right" w:leader="dot" w:pos="8306"/>
        </w:tabs>
      </w:pPr>
      <w:hyperlink w:anchor="_Toc23404" w:history="1">
        <w:r>
          <w:rPr>
            <w:rFonts w:ascii="仿宋" w:eastAsia="仿宋" w:hAnsi="仿宋" w:cs="仿宋" w:hint="eastAsia"/>
            <w:lang w:eastAsia="zh-CN"/>
          </w:rPr>
          <w:t>(一)、创新策略与方向</w:t>
        </w:r>
        <w:r>
          <w:tab/>
        </w:r>
        <w:r>
          <w:fldChar w:fldCharType="begin"/>
        </w:r>
        <w:r>
          <w:instrText xml:space="preserve"> PAGEREF _Toc23404 \h </w:instrText>
        </w:r>
        <w:r>
          <w:fldChar w:fldCharType="separate"/>
        </w:r>
        <w:r>
          <w:t>39</w:t>
        </w:r>
        <w:r>
          <w:fldChar w:fldCharType="end"/>
        </w:r>
      </w:hyperlink>
    </w:p>
    <w:p>
      <w:pPr>
        <w:pStyle w:val="TOC2"/>
        <w:tabs>
          <w:tab w:val="right" w:leader="dot" w:pos="8306"/>
        </w:tabs>
      </w:pPr>
      <w:hyperlink w:anchor="_Toc26292" w:history="1">
        <w:r>
          <w:rPr>
            <w:rFonts w:ascii="仿宋" w:eastAsia="仿宋" w:hAnsi="仿宋" w:cs="仿宋" w:hint="eastAsia"/>
            <w:lang w:eastAsia="zh-CN"/>
          </w:rPr>
          <w:t>(二)、研发规划与投入</w:t>
        </w:r>
        <w:r>
          <w:tab/>
        </w:r>
        <w:r>
          <w:fldChar w:fldCharType="begin"/>
        </w:r>
        <w:r>
          <w:instrText xml:space="preserve"> PAGEREF _Toc26292 \h </w:instrText>
        </w:r>
        <w:r>
          <w:fldChar w:fldCharType="separate"/>
        </w:r>
        <w:r>
          <w:t>41</w:t>
        </w:r>
        <w:r>
          <w:fldChar w:fldCharType="end"/>
        </w:r>
      </w:hyperlink>
    </w:p>
    <w:p>
      <w:pPr>
        <w:pStyle w:val="TOC1"/>
        <w:tabs>
          <w:tab w:val="right" w:leader="dot" w:pos="8306"/>
        </w:tabs>
      </w:pPr>
      <w:hyperlink w:anchor="_Toc11765" w:history="1">
        <w:r>
          <w:rPr>
            <w:rFonts w:ascii="仿宋" w:eastAsia="仿宋" w:hAnsi="仿宋" w:cs="仿宋" w:hint="eastAsia"/>
            <w:lang w:eastAsia="zh-CN"/>
          </w:rPr>
          <w:t>十二、煤制氢项目人力资源管理</w:t>
        </w:r>
        <w:r>
          <w:tab/>
        </w:r>
        <w:r>
          <w:fldChar w:fldCharType="begin"/>
        </w:r>
        <w:r>
          <w:instrText xml:space="preserve"> PAGEREF _Toc11765 \h </w:instrText>
        </w:r>
        <w:r>
          <w:fldChar w:fldCharType="separate"/>
        </w:r>
        <w:r>
          <w:t>42</w:t>
        </w:r>
        <w:r>
          <w:fldChar w:fldCharType="end"/>
        </w:r>
      </w:hyperlink>
    </w:p>
    <w:p>
      <w:pPr>
        <w:pStyle w:val="TOC2"/>
        <w:tabs>
          <w:tab w:val="right" w:leader="dot" w:pos="8306"/>
        </w:tabs>
      </w:pPr>
      <w:hyperlink w:anchor="_Toc3925" w:history="1">
        <w:r>
          <w:rPr>
            <w:rFonts w:ascii="仿宋" w:eastAsia="仿宋" w:hAnsi="仿宋" w:cs="仿宋" w:hint="eastAsia"/>
            <w:lang w:eastAsia="zh-CN"/>
          </w:rPr>
          <w:t>(一)、建立健全的预算管理制度</w:t>
        </w:r>
        <w:r>
          <w:tab/>
        </w:r>
        <w:r>
          <w:fldChar w:fldCharType="begin"/>
        </w:r>
        <w:r>
          <w:instrText xml:space="preserve"> PAGEREF _Toc3925 \h </w:instrText>
        </w:r>
        <w:r>
          <w:fldChar w:fldCharType="separate"/>
        </w:r>
        <w:r>
          <w:t>42</w:t>
        </w:r>
        <w:r>
          <w:fldChar w:fldCharType="end"/>
        </w:r>
      </w:hyperlink>
    </w:p>
    <w:p>
      <w:pPr>
        <w:pStyle w:val="TOC2"/>
        <w:tabs>
          <w:tab w:val="right" w:leader="dot" w:pos="8306"/>
        </w:tabs>
      </w:pPr>
      <w:hyperlink w:anchor="_Toc11901" w:history="1">
        <w:r>
          <w:rPr>
            <w:rFonts w:ascii="仿宋" w:eastAsia="仿宋" w:hAnsi="仿宋" w:cs="仿宋" w:hint="eastAsia"/>
            <w:lang w:eastAsia="zh-CN"/>
          </w:rPr>
          <w:t>(二)、加强资金流动监控</w:t>
        </w:r>
        <w:r>
          <w:tab/>
        </w:r>
        <w:r>
          <w:fldChar w:fldCharType="begin"/>
        </w:r>
        <w:r>
          <w:instrText xml:space="preserve"> PAGEREF _Toc11901 \h </w:instrText>
        </w:r>
        <w:r>
          <w:fldChar w:fldCharType="separate"/>
        </w:r>
        <w:r>
          <w:t>44</w:t>
        </w:r>
        <w:r>
          <w:fldChar w:fldCharType="end"/>
        </w:r>
      </w:hyperlink>
    </w:p>
    <w:p>
      <w:pPr>
        <w:pStyle w:val="TOC2"/>
        <w:tabs>
          <w:tab w:val="right" w:leader="dot" w:pos="8306"/>
        </w:tabs>
      </w:pPr>
      <w:hyperlink w:anchor="_Toc3356" w:history="1">
        <w:r>
          <w:rPr>
            <w:rFonts w:ascii="仿宋" w:eastAsia="仿宋" w:hAnsi="仿宋" w:cs="仿宋" w:hint="eastAsia"/>
            <w:lang w:eastAsia="zh-CN"/>
          </w:rPr>
          <w:t>(三)、制定完善的风险控制机制</w:t>
        </w:r>
        <w:r>
          <w:tab/>
        </w:r>
        <w:r>
          <w:fldChar w:fldCharType="begin"/>
        </w:r>
        <w:r>
          <w:instrText xml:space="preserve"> PAGEREF _Toc3356 \h </w:instrText>
        </w:r>
        <w:r>
          <w:fldChar w:fldCharType="separate"/>
        </w:r>
        <w:r>
          <w:t>45</w:t>
        </w:r>
        <w:r>
          <w:fldChar w:fldCharType="end"/>
        </w:r>
      </w:hyperlink>
    </w:p>
    <w:p>
      <w:pPr>
        <w:pStyle w:val="TOC2"/>
        <w:tabs>
          <w:tab w:val="right" w:leader="dot" w:pos="8306"/>
        </w:tabs>
      </w:pPr>
      <w:hyperlink w:anchor="_Toc27437" w:history="1">
        <w:r>
          <w:rPr>
            <w:rFonts w:ascii="仿宋" w:eastAsia="仿宋" w:hAnsi="仿宋" w:cs="仿宋" w:hint="eastAsia"/>
            <w:lang w:eastAsia="zh-CN"/>
          </w:rPr>
          <w:t>(四)、优化成本管理</w:t>
        </w:r>
        <w:r>
          <w:tab/>
        </w:r>
        <w:r>
          <w:fldChar w:fldCharType="begin"/>
        </w:r>
        <w:r>
          <w:instrText xml:space="preserve"> PAGEREF _Toc27437 \h </w:instrText>
        </w:r>
        <w:r>
          <w:fldChar w:fldCharType="separate"/>
        </w:r>
        <w:r>
          <w:t>46</w:t>
        </w:r>
        <w:r>
          <w:fldChar w:fldCharType="end"/>
        </w:r>
      </w:hyperlink>
    </w:p>
    <w:p>
      <w:pPr>
        <w:pStyle w:val="TOC1"/>
        <w:tabs>
          <w:tab w:val="right" w:leader="dot" w:pos="8306"/>
        </w:tabs>
      </w:pPr>
      <w:hyperlink w:anchor="_Toc6301" w:history="1">
        <w:r>
          <w:rPr>
            <w:rFonts w:ascii="仿宋" w:eastAsia="仿宋" w:hAnsi="仿宋" w:cs="仿宋" w:hint="eastAsia"/>
            <w:lang w:eastAsia="zh-CN"/>
          </w:rPr>
          <w:t>十三、煤制氢项目工程方案分析</w:t>
        </w:r>
        <w:r>
          <w:tab/>
        </w:r>
        <w:r>
          <w:fldChar w:fldCharType="begin"/>
        </w:r>
        <w:r>
          <w:instrText xml:space="preserve"> PAGEREF _Toc6301 \h </w:instrText>
        </w:r>
        <w:r>
          <w:fldChar w:fldCharType="separate"/>
        </w:r>
        <w:r>
          <w:t>48</w:t>
        </w:r>
        <w:r>
          <w:fldChar w:fldCharType="end"/>
        </w:r>
      </w:hyperlink>
    </w:p>
    <w:p>
      <w:pPr>
        <w:pStyle w:val="TOC2"/>
        <w:tabs>
          <w:tab w:val="right" w:leader="dot" w:pos="8306"/>
        </w:tabs>
      </w:pPr>
      <w:hyperlink w:anchor="_Toc22801" w:history="1">
        <w:r>
          <w:rPr>
            <w:rFonts w:ascii="仿宋" w:eastAsia="仿宋" w:hAnsi="仿宋" w:cs="仿宋" w:hint="eastAsia"/>
            <w:lang w:eastAsia="zh-CN"/>
          </w:rPr>
          <w:t>(一)、建筑工程设计原则</w:t>
        </w:r>
        <w:r>
          <w:tab/>
        </w:r>
        <w:r>
          <w:fldChar w:fldCharType="begin"/>
        </w:r>
        <w:r>
          <w:instrText xml:space="preserve"> PAGEREF _Toc22801 \h </w:instrText>
        </w:r>
        <w:r>
          <w:fldChar w:fldCharType="separate"/>
        </w:r>
        <w:r>
          <w:t>48</w:t>
        </w:r>
        <w:r>
          <w:fldChar w:fldCharType="end"/>
        </w:r>
      </w:hyperlink>
    </w:p>
    <w:p>
      <w:pPr>
        <w:pStyle w:val="TOC2"/>
        <w:tabs>
          <w:tab w:val="right" w:leader="dot" w:pos="8306"/>
        </w:tabs>
      </w:pPr>
      <w:hyperlink w:anchor="_Toc7772" w:history="1">
        <w:r>
          <w:rPr>
            <w:rFonts w:ascii="仿宋" w:eastAsia="仿宋" w:hAnsi="仿宋" w:cs="仿宋" w:hint="eastAsia"/>
            <w:lang w:eastAsia="zh-CN"/>
          </w:rPr>
          <w:t>(二)、土建工程建设指标</w:t>
        </w:r>
        <w:r>
          <w:tab/>
        </w:r>
        <w:r>
          <w:fldChar w:fldCharType="begin"/>
        </w:r>
        <w:r>
          <w:instrText xml:space="preserve"> PAGEREF _Toc7772 \h </w:instrText>
        </w:r>
        <w:r>
          <w:fldChar w:fldCharType="separate"/>
        </w:r>
        <w:r>
          <w:t>51</w:t>
        </w:r>
        <w:r>
          <w:fldChar w:fldCharType="end"/>
        </w:r>
      </w:hyperlink>
    </w:p>
    <w:p>
      <w:pPr>
        <w:pStyle w:val="TOC1"/>
        <w:tabs>
          <w:tab w:val="right" w:leader="dot" w:pos="8306"/>
        </w:tabs>
      </w:pPr>
      <w:hyperlink w:anchor="_Toc22458" w:history="1">
        <w:r>
          <w:rPr>
            <w:rFonts w:ascii="仿宋" w:eastAsia="仿宋" w:hAnsi="仿宋" w:cs="仿宋" w:hint="eastAsia"/>
            <w:lang w:eastAsia="zh-CN"/>
          </w:rPr>
          <w:t>十四、煤制氢项目实施保障措施</w:t>
        </w:r>
        <w:r>
          <w:tab/>
        </w:r>
        <w:r>
          <w:fldChar w:fldCharType="begin"/>
        </w:r>
        <w:r>
          <w:instrText xml:space="preserve"> PAGEREF _Toc22458 \h </w:instrText>
        </w:r>
        <w:r>
          <w:fldChar w:fldCharType="separate"/>
        </w:r>
        <w:r>
          <w:t>53</w:t>
        </w:r>
        <w:r>
          <w:fldChar w:fldCharType="end"/>
        </w:r>
      </w:hyperlink>
    </w:p>
    <w:p>
      <w:pPr>
        <w:pStyle w:val="TOC2"/>
        <w:tabs>
          <w:tab w:val="right" w:leader="dot" w:pos="8306"/>
        </w:tabs>
      </w:pPr>
      <w:hyperlink w:anchor="_Toc30802" w:history="1">
        <w:r>
          <w:rPr>
            <w:rFonts w:ascii="仿宋" w:eastAsia="仿宋" w:hAnsi="仿宋" w:cs="仿宋" w:hint="eastAsia"/>
            <w:lang w:eastAsia="zh-CN"/>
          </w:rPr>
          <w:t>(一)、煤制氢项目实施保障机制</w:t>
        </w:r>
        <w:r>
          <w:tab/>
        </w:r>
        <w:r>
          <w:fldChar w:fldCharType="begin"/>
        </w:r>
        <w:r>
          <w:instrText xml:space="preserve"> PAGEREF _Toc30802 \h </w:instrText>
        </w:r>
        <w:r>
          <w:fldChar w:fldCharType="separate"/>
        </w:r>
        <w:r>
          <w:t>53</w:t>
        </w:r>
        <w:r>
          <w:fldChar w:fldCharType="end"/>
        </w:r>
      </w:hyperlink>
    </w:p>
    <w:p>
      <w:pPr>
        <w:pStyle w:val="TOC2"/>
        <w:tabs>
          <w:tab w:val="right" w:leader="dot" w:pos="8306"/>
        </w:tabs>
      </w:pPr>
      <w:hyperlink w:anchor="_Toc14115" w:history="1">
        <w:r>
          <w:rPr>
            <w:rFonts w:ascii="仿宋" w:eastAsia="仿宋" w:hAnsi="仿宋" w:cs="仿宋" w:hint="eastAsia"/>
            <w:lang w:eastAsia="zh-CN"/>
          </w:rPr>
          <w:t>(二)、煤制氢项目法律合规要求</w:t>
        </w:r>
        <w:r>
          <w:tab/>
        </w:r>
        <w:r>
          <w:fldChar w:fldCharType="begin"/>
        </w:r>
        <w:r>
          <w:instrText xml:space="preserve"> PAGEREF _Toc14115 \h </w:instrText>
        </w:r>
        <w:r>
          <w:fldChar w:fldCharType="separate"/>
        </w:r>
        <w:r>
          <w:t>56</w:t>
        </w:r>
        <w:r>
          <w:fldChar w:fldCharType="end"/>
        </w:r>
      </w:hyperlink>
    </w:p>
    <w:p>
      <w:pPr>
        <w:pStyle w:val="TOC2"/>
        <w:tabs>
          <w:tab w:val="right" w:leader="dot" w:pos="8306"/>
        </w:tabs>
      </w:pPr>
      <w:hyperlink w:anchor="_Toc17618" w:history="1">
        <w:r>
          <w:rPr>
            <w:rFonts w:ascii="仿宋" w:eastAsia="仿宋" w:hAnsi="仿宋" w:cs="仿宋" w:hint="eastAsia"/>
            <w:lang w:eastAsia="zh-CN"/>
          </w:rPr>
          <w:t>(三)、煤制氢项目合同管理与法律事务</w:t>
        </w:r>
        <w:r>
          <w:tab/>
        </w:r>
        <w:r>
          <w:fldChar w:fldCharType="begin"/>
        </w:r>
        <w:r>
          <w:instrText xml:space="preserve"> PAGEREF _Toc17618 \h </w:instrText>
        </w:r>
        <w:r>
          <w:fldChar w:fldCharType="separate"/>
        </w:r>
        <w:r>
          <w:t>60</w:t>
        </w:r>
        <w:r>
          <w:fldChar w:fldCharType="end"/>
        </w:r>
      </w:hyperlink>
    </w:p>
    <w:p>
      <w:pPr>
        <w:pStyle w:val="TOC2"/>
        <w:tabs>
          <w:tab w:val="right" w:leader="dot" w:pos="8306"/>
        </w:tabs>
      </w:pPr>
      <w:hyperlink w:anchor="_Toc31120" w:history="1">
        <w:r>
          <w:rPr>
            <w:rFonts w:ascii="仿宋" w:eastAsia="仿宋" w:hAnsi="仿宋" w:cs="仿宋" w:hint="eastAsia"/>
            <w:lang w:eastAsia="zh-CN"/>
          </w:rPr>
          <w:t>(四)、煤制氢项目知识产权保护策略</w:t>
        </w:r>
        <w:r>
          <w:tab/>
        </w:r>
        <w:r>
          <w:fldChar w:fldCharType="begin"/>
        </w:r>
        <w:r>
          <w:instrText xml:space="preserve"> PAGEREF _Toc31120 \h </w:instrText>
        </w:r>
        <w:r>
          <w:fldChar w:fldCharType="separate"/>
        </w:r>
        <w:r>
          <w:t>66</w:t>
        </w:r>
        <w:r>
          <w:fldChar w:fldCharType="end"/>
        </w:r>
      </w:hyperlink>
    </w:p>
    <w:p>
      <w:pPr>
        <w:pStyle w:val="TOC1"/>
        <w:tabs>
          <w:tab w:val="right" w:leader="dot" w:pos="8306"/>
        </w:tabs>
      </w:pPr>
      <w:hyperlink w:anchor="_Toc19810" w:history="1">
        <w:r>
          <w:rPr>
            <w:rFonts w:ascii="仿宋" w:eastAsia="仿宋" w:hAnsi="仿宋" w:cs="仿宋" w:hint="eastAsia"/>
            <w:lang w:eastAsia="zh-CN"/>
          </w:rPr>
          <w:t>十五、质量管理体系</w:t>
        </w:r>
        <w:r>
          <w:tab/>
        </w:r>
        <w:r>
          <w:fldChar w:fldCharType="begin"/>
        </w:r>
        <w:r>
          <w:instrText xml:space="preserve"> PAGEREF _Toc19810 \h </w:instrText>
        </w:r>
        <w:r>
          <w:fldChar w:fldCharType="separate"/>
        </w:r>
        <w:r>
          <w:t>69</w:t>
        </w:r>
        <w:r>
          <w:fldChar w:fldCharType="end"/>
        </w:r>
      </w:hyperlink>
    </w:p>
    <w:p>
      <w:pPr>
        <w:pStyle w:val="TOC2"/>
        <w:tabs>
          <w:tab w:val="right" w:leader="dot" w:pos="8306"/>
        </w:tabs>
      </w:pPr>
      <w:hyperlink w:anchor="_Toc6521" w:history="1">
        <w:r>
          <w:rPr>
            <w:rFonts w:ascii="仿宋" w:eastAsia="仿宋" w:hAnsi="仿宋" w:cs="仿宋" w:hint="eastAsia"/>
            <w:lang w:eastAsia="zh-CN"/>
          </w:rPr>
          <w:t>(一)、质量目标与方针</w:t>
        </w:r>
        <w:r>
          <w:tab/>
        </w:r>
        <w:r>
          <w:fldChar w:fldCharType="begin"/>
        </w:r>
        <w:r>
          <w:instrText xml:space="preserve"> PAGEREF _Toc6521 \h </w:instrText>
        </w:r>
        <w:r>
          <w:fldChar w:fldCharType="separate"/>
        </w:r>
        <w:r>
          <w:t>69</w:t>
        </w:r>
        <w:r>
          <w:fldChar w:fldCharType="end"/>
        </w:r>
      </w:hyperlink>
    </w:p>
    <w:p>
      <w:pPr>
        <w:pStyle w:val="TOC2"/>
        <w:tabs>
          <w:tab w:val="right" w:leader="dot" w:pos="8306"/>
        </w:tabs>
      </w:pPr>
      <w:hyperlink w:anchor="_Toc17790" w:history="1">
        <w:r>
          <w:rPr>
            <w:rFonts w:ascii="仿宋" w:eastAsia="仿宋" w:hAnsi="仿宋" w:cs="仿宋" w:hint="eastAsia"/>
            <w:lang w:eastAsia="zh-CN"/>
          </w:rPr>
          <w:t>(二)、质量管理责任</w:t>
        </w:r>
        <w:r>
          <w:tab/>
        </w:r>
        <w:r>
          <w:fldChar w:fldCharType="begin"/>
        </w:r>
        <w:r>
          <w:instrText xml:space="preserve"> PAGEREF _Toc17790 \h </w:instrText>
        </w:r>
        <w:r>
          <w:fldChar w:fldCharType="separate"/>
        </w:r>
        <w:r>
          <w:t>70</w:t>
        </w:r>
        <w:r>
          <w:fldChar w:fldCharType="end"/>
        </w:r>
      </w:hyperlink>
    </w:p>
    <w:p>
      <w:pPr>
        <w:pStyle w:val="TOC2"/>
        <w:tabs>
          <w:tab w:val="right" w:leader="dot" w:pos="8306"/>
        </w:tabs>
      </w:pPr>
      <w:hyperlink w:anchor="_Toc7107" w:history="1">
        <w:r>
          <w:rPr>
            <w:rFonts w:ascii="仿宋" w:eastAsia="仿宋" w:hAnsi="仿宋" w:cs="仿宋" w:hint="eastAsia"/>
            <w:lang w:eastAsia="zh-CN"/>
          </w:rPr>
          <w:t>(三)、质量管理体系文件</w:t>
        </w:r>
        <w:r>
          <w:tab/>
        </w:r>
        <w:r>
          <w:fldChar w:fldCharType="begin"/>
        </w:r>
        <w:r>
          <w:instrText xml:space="preserve"> PAGEREF _Toc7107 \h </w:instrText>
        </w:r>
        <w:r>
          <w:fldChar w:fldCharType="separate"/>
        </w:r>
        <w:r>
          <w:t>71</w:t>
        </w:r>
        <w:r>
          <w:fldChar w:fldCharType="end"/>
        </w:r>
      </w:hyperlink>
    </w:p>
    <w:p>
      <w:pPr>
        <w:pStyle w:val="TOC2"/>
        <w:tabs>
          <w:tab w:val="right" w:leader="dot" w:pos="8306"/>
        </w:tabs>
      </w:pPr>
      <w:hyperlink w:anchor="_Toc10343" w:history="1">
        <w:r>
          <w:rPr>
            <w:rFonts w:ascii="仿宋" w:eastAsia="仿宋" w:hAnsi="仿宋" w:cs="仿宋" w:hint="eastAsia"/>
            <w:lang w:eastAsia="zh-CN"/>
          </w:rPr>
          <w:t>(四)、质量培训与教育</w:t>
        </w:r>
        <w:r>
          <w:tab/>
        </w:r>
        <w:r>
          <w:fldChar w:fldCharType="begin"/>
        </w:r>
        <w:r>
          <w:instrText xml:space="preserve"> PAGEREF _Toc10343 \h </w:instrText>
        </w:r>
        <w:r>
          <w:fldChar w:fldCharType="separate"/>
        </w:r>
        <w:r>
          <w:t>73</w:t>
        </w:r>
        <w:r>
          <w:fldChar w:fldCharType="end"/>
        </w:r>
      </w:hyperlink>
    </w:p>
    <w:p>
      <w:pPr>
        <w:pStyle w:val="TOC2"/>
        <w:tabs>
          <w:tab w:val="right" w:leader="dot" w:pos="8306"/>
        </w:tabs>
      </w:pPr>
      <w:hyperlink w:anchor="_Toc14550" w:history="1">
        <w:r>
          <w:rPr>
            <w:rFonts w:ascii="仿宋" w:eastAsia="仿宋" w:hAnsi="仿宋" w:cs="仿宋" w:hint="eastAsia"/>
            <w:lang w:eastAsia="zh-CN"/>
          </w:rPr>
          <w:t>(五)、质量审核与评价</w:t>
        </w:r>
        <w:r>
          <w:tab/>
        </w:r>
        <w:r>
          <w:fldChar w:fldCharType="begin"/>
        </w:r>
        <w:r>
          <w:instrText xml:space="preserve"> PAGEREF _Toc14550 \h </w:instrText>
        </w:r>
        <w:r>
          <w:fldChar w:fldCharType="separate"/>
        </w:r>
        <w:r>
          <w:t>74</w:t>
        </w:r>
        <w:r>
          <w:fldChar w:fldCharType="end"/>
        </w:r>
      </w:hyperlink>
    </w:p>
    <w:p>
      <w:pPr>
        <w:pStyle w:val="TOC2"/>
        <w:tabs>
          <w:tab w:val="right" w:leader="dot" w:pos="8306"/>
        </w:tabs>
      </w:pPr>
      <w:hyperlink w:anchor="_Toc30308" w:history="1">
        <w:r>
          <w:rPr>
            <w:rFonts w:ascii="仿宋" w:eastAsia="仿宋" w:hAnsi="仿宋" w:cs="仿宋" w:hint="eastAsia"/>
            <w:lang w:eastAsia="zh-CN"/>
          </w:rPr>
          <w:t>(六)、不符合与纠正措施</w:t>
        </w:r>
        <w:r>
          <w:tab/>
        </w:r>
        <w:r>
          <w:fldChar w:fldCharType="begin"/>
        </w:r>
        <w:r>
          <w:instrText xml:space="preserve"> PAGEREF _Toc30308 \h </w:instrText>
        </w:r>
        <w:r>
          <w:fldChar w:fldCharType="separate"/>
        </w:r>
        <w:r>
          <w:t>75</w:t>
        </w:r>
        <w:r>
          <w:fldChar w:fldCharType="end"/>
        </w:r>
      </w:hyperlink>
    </w:p>
    <w:p>
      <w:pPr>
        <w:pStyle w:val="TOC1"/>
        <w:tabs>
          <w:tab w:val="right" w:leader="dot" w:pos="8306"/>
        </w:tabs>
      </w:pPr>
      <w:hyperlink w:anchor="_Toc31572" w:history="1">
        <w:r>
          <w:rPr>
            <w:rFonts w:ascii="仿宋" w:eastAsia="仿宋" w:hAnsi="仿宋" w:cs="仿宋" w:hint="eastAsia"/>
            <w:lang w:eastAsia="zh-CN"/>
          </w:rPr>
          <w:t>十六、利益相关者分析与沟通计划</w:t>
        </w:r>
        <w:r>
          <w:tab/>
        </w:r>
        <w:r>
          <w:fldChar w:fldCharType="begin"/>
        </w:r>
        <w:r>
          <w:instrText xml:space="preserve"> PAGEREF _Toc31572 \h </w:instrText>
        </w:r>
        <w:r>
          <w:fldChar w:fldCharType="separate"/>
        </w:r>
        <w:r>
          <w:t>76</w:t>
        </w:r>
        <w:r>
          <w:fldChar w:fldCharType="end"/>
        </w:r>
      </w:hyperlink>
    </w:p>
    <w:p>
      <w:pPr>
        <w:pStyle w:val="TOC2"/>
        <w:tabs>
          <w:tab w:val="right" w:leader="dot" w:pos="8306"/>
        </w:tabs>
      </w:pPr>
      <w:hyperlink w:anchor="_Toc21800" w:history="1">
        <w:r>
          <w:rPr>
            <w:rFonts w:ascii="仿宋" w:eastAsia="仿宋" w:hAnsi="仿宋" w:cs="仿宋" w:hint="eastAsia"/>
            <w:lang w:eastAsia="zh-CN"/>
          </w:rPr>
          <w:t>(一)、利益相关者分析</w:t>
        </w:r>
        <w:r>
          <w:tab/>
        </w:r>
        <w:r>
          <w:fldChar w:fldCharType="begin"/>
        </w:r>
        <w:r>
          <w:instrText xml:space="preserve"> PAGEREF _Toc21800 \h </w:instrText>
        </w:r>
        <w:r>
          <w:fldChar w:fldCharType="separate"/>
        </w:r>
        <w:r>
          <w:t>76</w:t>
        </w:r>
        <w:r>
          <w:fldChar w:fldCharType="end"/>
        </w:r>
      </w:hyperlink>
    </w:p>
    <w:p>
      <w:pPr>
        <w:pStyle w:val="TOC2"/>
        <w:tabs>
          <w:tab w:val="right" w:leader="dot" w:pos="8306"/>
        </w:tabs>
      </w:pPr>
      <w:hyperlink w:anchor="_Toc26994" w:history="1">
        <w:r>
          <w:rPr>
            <w:rFonts w:ascii="仿宋" w:eastAsia="仿宋" w:hAnsi="仿宋" w:cs="仿宋" w:hint="eastAsia"/>
            <w:lang w:eastAsia="zh-CN"/>
          </w:rPr>
          <w:t>(二)、沟通计划</w:t>
        </w:r>
        <w:r>
          <w:tab/>
        </w:r>
        <w:r>
          <w:fldChar w:fldCharType="begin"/>
        </w:r>
        <w:r>
          <w:instrText xml:space="preserve"> PAGEREF _Toc26994 \h </w:instrText>
        </w:r>
        <w:r>
          <w:fldChar w:fldCharType="separate"/>
        </w:r>
        <w:r>
          <w:t>78</w:t>
        </w:r>
        <w:r>
          <w:fldChar w:fldCharType="end"/>
        </w:r>
      </w:hyperlink>
    </w:p>
    <w:p>
      <w:pPr>
        <w:pStyle w:val="TOC1"/>
        <w:tabs>
          <w:tab w:val="right" w:leader="dot" w:pos="8306"/>
        </w:tabs>
      </w:pPr>
      <w:hyperlink w:anchor="_Toc29746" w:history="1">
        <w:r>
          <w:rPr>
            <w:rFonts w:ascii="仿宋" w:eastAsia="仿宋" w:hAnsi="仿宋" w:cs="仿宋" w:hint="eastAsia"/>
            <w:lang w:eastAsia="zh-CN"/>
          </w:rPr>
          <w:t>十七、供应链管理</w:t>
        </w:r>
        <w:r>
          <w:tab/>
        </w:r>
        <w:r>
          <w:fldChar w:fldCharType="begin"/>
        </w:r>
        <w:r>
          <w:instrText xml:space="preserve"> PAGEREF _Toc29746 \h </w:instrText>
        </w:r>
        <w:r>
          <w:fldChar w:fldCharType="separate"/>
        </w:r>
        <w:r>
          <w:t>79</w:t>
        </w:r>
        <w:r>
          <w:fldChar w:fldCharType="end"/>
        </w:r>
      </w:hyperlink>
    </w:p>
    <w:p>
      <w:pPr>
        <w:pStyle w:val="TOC2"/>
        <w:tabs>
          <w:tab w:val="right" w:leader="dot" w:pos="8306"/>
        </w:tabs>
      </w:pPr>
      <w:hyperlink w:anchor="_Toc13899" w:history="1">
        <w:r>
          <w:rPr>
            <w:rFonts w:ascii="仿宋" w:eastAsia="仿宋" w:hAnsi="仿宋" w:cs="仿宋" w:hint="eastAsia"/>
            <w:lang w:eastAsia="zh-CN"/>
          </w:rPr>
          <w:t>(一)、供应链战略规划</w:t>
        </w:r>
        <w:r>
          <w:tab/>
        </w:r>
        <w:r>
          <w:fldChar w:fldCharType="begin"/>
        </w:r>
        <w:r>
          <w:instrText xml:space="preserve"> PAGEREF _Toc13899 \h </w:instrText>
        </w:r>
        <w:r>
          <w:fldChar w:fldCharType="separate"/>
        </w:r>
        <w:r>
          <w:t>79</w:t>
        </w:r>
        <w:r>
          <w:fldChar w:fldCharType="end"/>
        </w:r>
      </w:hyperlink>
    </w:p>
    <w:p>
      <w:pPr>
        <w:pStyle w:val="TOC2"/>
        <w:tabs>
          <w:tab w:val="right" w:leader="dot" w:pos="8306"/>
        </w:tabs>
      </w:pPr>
      <w:hyperlink w:anchor="_Toc23907" w:history="1">
        <w:r>
          <w:rPr>
            <w:rFonts w:ascii="仿宋" w:eastAsia="仿宋" w:hAnsi="仿宋" w:cs="仿宋" w:hint="eastAsia"/>
            <w:lang w:eastAsia="zh-CN"/>
          </w:rPr>
          <w:t>(二)、供应商选择与合作</w:t>
        </w:r>
        <w:r>
          <w:tab/>
        </w:r>
        <w:r>
          <w:fldChar w:fldCharType="begin"/>
        </w:r>
        <w:r>
          <w:instrText xml:space="preserve"> PAGEREF _Toc23907 \h </w:instrText>
        </w:r>
        <w:r>
          <w:fldChar w:fldCharType="separate"/>
        </w:r>
        <w:r>
          <w:t>80</w:t>
        </w:r>
        <w:r>
          <w:fldChar w:fldCharType="end"/>
        </w:r>
      </w:hyperlink>
    </w:p>
    <w:p>
      <w:pPr>
        <w:pStyle w:val="TOC2"/>
        <w:tabs>
          <w:tab w:val="right" w:leader="dot" w:pos="8306"/>
        </w:tabs>
      </w:pPr>
      <w:hyperlink w:anchor="_Toc8871" w:history="1">
        <w:r>
          <w:rPr>
            <w:rFonts w:ascii="仿宋" w:eastAsia="仿宋" w:hAnsi="仿宋" w:cs="仿宋" w:hint="eastAsia"/>
            <w:lang w:eastAsia="zh-CN"/>
          </w:rPr>
          <w:t>(三)、物流与库存管理</w:t>
        </w:r>
        <w:r>
          <w:tab/>
        </w:r>
        <w:r>
          <w:fldChar w:fldCharType="begin"/>
        </w:r>
        <w:r>
          <w:instrText xml:space="preserve"> PAGEREF _Toc8871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60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34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的技术管理特点体现在其创新导向。通过引入最先进的技术趋势和解决方案，煤制氢项目致力于提升科技含量、提高质量和效率水平。这意味着我们将采用最新的工具和方法，确保煤制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制氢项目技术管理的显著特征。通过整合不同领域的技术资源，我们实现了跨学科的协同工作。这有助于优化技术架构，提高整体效能。此外，整合性策略还促进了不同技术团队之间的紧密沟通和高效合作，确保煤制氢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制氢项目所采用的技术。通过不断优化技术方案，煤制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制氢项目团队将在煤制氢项目初期识别可能的技术风险，并采取相应的预防和应对措施。通过建立健全的风险评估机制，煤制氢项目能够在实施过程中及时发现并解决潜在的技术问题，保障煤制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通过这些独特的技术管理特点，我们确信在煤制氢项目中，技术将成为煤制氢项目成功的有力支持。这一深度剖析揭示了技术管理在煤制氢项目实施中的关键作用，为煤制氢项目的技术基础奠定了坚实的基础。</w:t>
      </w:r>
    </w:p>
    <w:p>
      <w:pPr>
        <w:pStyle w:val="Heading2"/>
        <w:ind w:firstLine="560" w:firstLineChars="200"/>
        <w:rPr>
          <w:rFonts w:ascii="仿宋" w:eastAsia="仿宋" w:hAnsi="仿宋" w:cs="仿宋" w:hint="eastAsia"/>
          <w:sz w:val="28"/>
          <w:lang w:eastAsia="zh-CN"/>
        </w:rPr>
      </w:pPr>
      <w:bookmarkStart w:id="4" w:name="_Toc31237"/>
      <w:r>
        <w:rPr>
          <w:rFonts w:ascii="仿宋" w:eastAsia="仿宋" w:hAnsi="仿宋" w:cs="仿宋" w:hint="eastAsia"/>
          <w:sz w:val="28"/>
          <w:lang w:eastAsia="zh-CN"/>
        </w:rPr>
        <w:t>(二)、煤制氢项目工艺技术设计方案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制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煤制氢项目将严格按照相关行业规范要求进行组织。通过有效控制产品质量，煤制氢项目将致力于为顾客提供优质的煤制氢项目产品和良好的服务。这体现了煤制氢项目对于生产活动合规性和质量标准的高度重视，为煤制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煤制氢项目注重生态效益和清洁生产原则。煤制氢项目建设将紧密结合地方特色经济发展，与社会经济发展规划和区域环境保护规划方案相协调一致。通过与当地区域自然生态系统的结合，煤制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煤制氢项目产品具有多样化的客户需求和个性化的特点。因此，煤制氢项目产品规格品种多样，且单批生产数量较小。为满足这一特点，煤制氢项目承办单位将建设先进的柔性制造生产线。通过广泛应用柔性制造技术，煤制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制氢项目采用的技术具有较高的技术含量和自动化水平，处于国内先进水平。这一技术选用不仅体现了对生产效率、质量和环境友好性的高标准要求，同时为煤制氢项目的可持续发展奠定了坚实的基础。</w:t>
      </w:r>
    </w:p>
    <w:p>
      <w:pPr>
        <w:pStyle w:val="Heading2"/>
        <w:ind w:firstLine="560" w:firstLineChars="200"/>
        <w:rPr>
          <w:rFonts w:ascii="仿宋" w:eastAsia="仿宋" w:hAnsi="仿宋" w:cs="仿宋" w:hint="eastAsia"/>
          <w:sz w:val="28"/>
          <w:lang w:eastAsia="zh-CN"/>
        </w:rPr>
      </w:pPr>
      <w:bookmarkStart w:id="5" w:name="_Toc2981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为确保煤制氢项目的高效生产和技术实施，我们制定了一套精心设计的设备选型方案，以满足煤制氢项目生产、质量和环保的要求。该方案的主要特点如下：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煤制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针对煤制氢项目产品的多样性和小批量生产的特点，我们将建设柔性制造生产线。通过在设备选型中考虑柔性制造技术，可以灵活应对不同产品规格和生产需求，实现生产线的高度灵活性和适应性。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73"/>
      <w:r>
        <w:rPr>
          <w:rFonts w:ascii="仿宋" w:eastAsia="仿宋" w:hAnsi="仿宋" w:cs="仿宋" w:hint="eastAsia"/>
          <w:sz w:val="28"/>
          <w:lang w:eastAsia="zh-CN"/>
        </w:rPr>
        <w:t>二、煤制氢项目文档管理</w:t>
      </w:r>
      <w:bookmarkEnd w:id="6"/>
    </w:p>
    <w:p>
      <w:pPr>
        <w:pStyle w:val="Heading2"/>
        <w:rPr>
          <w:rFonts w:ascii="仿宋" w:eastAsia="仿宋" w:hAnsi="仿宋" w:cs="仿宋" w:hint="eastAsia"/>
          <w:lang w:eastAsia="zh-CN"/>
        </w:rPr>
      </w:pPr>
      <w:bookmarkStart w:id="7" w:name="_Toc2020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煤制氢项目高度重视文档的质量和准确性，以支持煤制氢项目的各项活动和决策。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文档的编制始于煤制氢项目计划的初期，我们制定了详细的文档编制计划，明确了每个文档的内容、格式和编写责任人。在煤制氢项目启动阶段，我们首先编制了煤制氢项目章程，明确定义了煤制氢项目的目标、范围、风险等关键要素。随后，煤制氢项目团队根据计划陆续编制了需求文档、设计文档、测试文档等各类文档，确保煤制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煤制氢项目管理中的重要环节，旨在确保煤制氢项目文档符合质量标准和煤制氢项目需求。在煤制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除了内部审查，我们还进行了外部审查，邀请煤制氢项目相关利益方和专业领域的专家对文档进行独立审查。这有助于获取更全面、客观的反馈，确保煤制氢项目文档不仅符合内部标准，也满足外部需求。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煤制氢项目在文档编制与审查方面建立了严格的管理机制，通过规范的流程和多维度的审查，确保煤制氢项目文档的质量、准确性和可靠性，为煤制氢项目的顺利推进提供了有力支持。</w:t>
      </w:r>
    </w:p>
    <w:p>
      <w:pPr>
        <w:pStyle w:val="Heading2"/>
        <w:ind w:firstLine="560" w:firstLineChars="200"/>
        <w:rPr>
          <w:rFonts w:ascii="仿宋" w:eastAsia="仿宋" w:hAnsi="仿宋" w:cs="仿宋" w:hint="eastAsia"/>
          <w:sz w:val="28"/>
          <w:lang w:eastAsia="zh-CN"/>
        </w:rPr>
      </w:pPr>
      <w:bookmarkStart w:id="8" w:name="_Toc1809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在煤制氢项目中，我们致力于优化文档发布与分发过程，以确保信息的高效传递和团队间协作的顺畅进行。以下是我们采取的关键优化策略：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我们通过多渠道发布文档，包括电子邮件、煤制氢项目管理平台、内部网站等，以满足不同团队成员的偏好和需求。多渠道发布确保了信息的全面覆盖。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我们采用了精细的权限控制，确保只有授权人员可以访问敏感信息。这种安全措施保护了煤制氢项目文档的机密性，防止了未经授权的信息泄露。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805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文档存档与归档是煤制氢项目生命周期中一个至关重要的环节，直接关系到煤制氢项目信息的长期保存和历史记录的完整性。在煤制氢项目中，我们实施了一系列有效的文档存档与归档管理策略：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9277"/>
      <w:r>
        <w:rPr>
          <w:rFonts w:ascii="仿宋" w:eastAsia="仿宋" w:hAnsi="仿宋" w:cs="仿宋" w:hint="eastAsia"/>
          <w:sz w:val="28"/>
          <w:lang w:eastAsia="zh-CN"/>
        </w:rPr>
        <w:t>三、煤制氢项目选址可行性分析</w:t>
      </w:r>
      <w:bookmarkEnd w:id="10"/>
    </w:p>
    <w:p>
      <w:pPr>
        <w:pStyle w:val="Heading2"/>
        <w:rPr>
          <w:rFonts w:ascii="仿宋" w:eastAsia="仿宋" w:hAnsi="仿宋" w:cs="仿宋" w:hint="eastAsia"/>
          <w:lang w:eastAsia="zh-CN"/>
        </w:rPr>
      </w:pPr>
      <w:bookmarkStart w:id="11" w:name="_Toc31564"/>
      <w:r>
        <w:rPr>
          <w:rFonts w:ascii="仿宋" w:eastAsia="仿宋" w:hAnsi="仿宋" w:cs="仿宋" w:hint="eastAsia"/>
          <w:lang w:eastAsia="zh-CN"/>
        </w:rPr>
        <w:t>(一)、煤制氢项目选址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该煤制氢项目选址位于XX省XX市XX区XXX街道</w:t>
      </w:r>
    </w:p>
    <w:p>
      <w:pPr>
        <w:pStyle w:val="Heading2"/>
        <w:ind w:firstLine="560" w:firstLineChars="200"/>
        <w:rPr>
          <w:rFonts w:ascii="仿宋" w:eastAsia="仿宋" w:hAnsi="仿宋" w:cs="仿宋" w:hint="eastAsia"/>
          <w:sz w:val="28"/>
          <w:lang w:eastAsia="zh-CN"/>
        </w:rPr>
      </w:pPr>
      <w:bookmarkStart w:id="12" w:name="_Toc19916"/>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煤制氢项目的征地面积将根据煤制氢项目的实际规模和需求进行精确规划。具体面积XXX平方米，旨在确保煤制氢项目不仅能够满足当前的发展需求，还能够预留空间以适应未来的扩展。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净用地面积是在征地面积基础上去除不可利用面积后的实际可开发用地。具体面积XXX平方米，考虑到环保、交通、安全等多方面因素，以确保煤制氢项目在整体利用效率上达到最优。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煤制氢项目计划建设的建筑总规模具体面积XXX平方米。这一规模的确定综合考虑了煤制氢项目的性质、规模，以及城市规划的相关要求，确保建筑布局与周边环境协调一致。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绿地率是煤制氢项目用地中被规划为绿地的比例。具体面积XXX平方米，旨在通过合理规划绿地，改善煤制氢项目周边环境，提升居民生活质量，并符合城市整体绿化规划。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容积率是用地上可以建设的建筑总体积与用地面积之比。具体面积XXX，通过合理的容积率规划，确保煤制氢项目建筑规模与周边环境和谐共生。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确保煤制氢项目选址与当地城市规划相一致，具体面积XXX平方米。通过与城市规划部门深入沟通，确保煤制氢项目不仅符合城市的整体发展方向，还能够融入城市的发展布局，为城市的长远发展贡献力量。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充分了解并确保煤制氢项目选址符合当地产业政策，具体面积XXX平方米。这包括煤制氢项目对当地经济的促进作用，以及对相关产业的带动效应，确保煤制氢项目与地方政府的产业政策保持一致，促进共赢合作。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用地总体要求必须符合环保和可持续发展的原则，具体面积XXX平方米。通过采用绿色建筑设计、节能减排等措施，确保煤制氢项目在建设和运营过程中对环境的影响最小化，达到可持续发展的要求。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确保煤制氢项目选址具备必要的公共设施配套，具体面积XXX平方米。这包括交通便利性、教育、医疗等基础设施，以提高居民生活品质，使得煤制氢项目选址更具吸引力。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考虑用地总体要求对当地社会稳定性的影响，具体面积XXX平方米。通过深入了解当地社区反馈，确保煤制氢项目的选址和建设过程对当地社会和谐稳定产生积极作用。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制氢项目选址不仅符合法规和规划，还在实际操作中具有可行性。这一全面规划将为煤制氢项目的成功实施提供坚实的基础，确保煤制氢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581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制氢项目的设备规划和空间设计中，我们将采取灵活设备布局的措施。设备布局将根据实际需求进行灵活设计，避免不必要的浪费。通过合理规划设备摆放位置，我们将提高设备的利用率，减少设备间距，以确保煤制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制氢项目内部引入共享设施的概念，例如共享会议室、办公区等。通过这种方式，我们可以减少对资源的重复建设，提高资源共享效率，从而减小煤制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5683"/>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制氢项目的总图布置中，我们将不同功能区域进行明确的规划，以最大程度满足煤制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357"/>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我们首先关注市场因素，包括潜在客户分布、竞争对手位置、市场需求等。通过深入的市场调研，我们能够更准确地评估选址对于市场开拓和产品销售的影响，确保煤制氢项目能够在有利的市场环境中蓬勃发展。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煤制氢项目对环境的影响是综合评价的重要因素之一。我们将详细考虑选址周边的自然环境、生态保护区、水源地等情况，确保煤制氢项目的建设和运营对环境影响最小化，并符合当地的环保法规标准。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对选址的评价还需充分考虑当地政府的产业政策和法规。我们将详细了解煤制氢项目所在地的相关政策，确保煤制氢项目的规划和运营与当地法规相符，降低不必要的法律风险。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考虑到社会稳定性对企业运营的重要性，我们将评估选址地区的社会安全情况、劳工关系、社区反馈等方面，以确保煤制氢项目的建设和运营不会受到社会稳定性的负面影响。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最后，我们将综合考虑用地成本，包括土地购置费用、土地开发成本等。通过对用地成本的详细评估，我们能够做出更为精确的经济效益分析，为煤制氢项目的投资决策提供有力支持。</w:t>
      </w:r>
    </w:p>
    <w:p>
      <w:pPr>
        <w:pStyle w:val="Heading1"/>
        <w:ind w:firstLine="560" w:firstLineChars="200"/>
        <w:rPr>
          <w:rFonts w:ascii="仿宋" w:eastAsia="仿宋" w:hAnsi="仿宋" w:cs="仿宋" w:hint="eastAsia"/>
          <w:sz w:val="28"/>
          <w:lang w:eastAsia="zh-CN"/>
        </w:rPr>
      </w:pPr>
      <w:bookmarkStart w:id="16" w:name="_Toc15426"/>
      <w:r>
        <w:rPr>
          <w:rFonts w:ascii="仿宋" w:eastAsia="仿宋" w:hAnsi="仿宋" w:cs="仿宋" w:hint="eastAsia"/>
          <w:sz w:val="28"/>
          <w:lang w:eastAsia="zh-CN"/>
        </w:rPr>
        <w:t>四、煤制氢项目危机管理</w:t>
      </w:r>
      <w:bookmarkEnd w:id="16"/>
    </w:p>
    <w:p>
      <w:pPr>
        <w:pStyle w:val="Heading2"/>
        <w:rPr>
          <w:rFonts w:ascii="仿宋" w:eastAsia="仿宋" w:hAnsi="仿宋" w:cs="仿宋" w:hint="eastAsia"/>
          <w:lang w:eastAsia="zh-CN"/>
        </w:rPr>
      </w:pPr>
      <w:bookmarkStart w:id="17" w:name="_Toc2563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煤制氢项目危机管理中，危机预警与识别是确保煤制氢项目稳健运行的核心步骤。通过建立全面的监测机制，煤制氢项目团队旨在及时发现和理解潜在的风险和危机因素，以便采取及时的预防和应对措施，确保煤制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首先，通过深入的风险评估，煤制氢项目团队全面分析了整个煤制氢项目和各个阶段可能存在的威胁。这包括准确评估每个潜在风险的发生概率和可能影响的程度，为后续危机预警提供了有力支持。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制氢项目团队着重于明确定义煤制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煤制氢项目进展的持续监控，团队能够及时发现潜在问题并作出迅速反应。煤制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在这一阶段，团队的专业素养和反应速度将发挥至关重要的作用，以确保潜在危机能够在初期得到有效的处理，最大程度地减轻负面影响。通过危机预警与识别，煤制氢项目得以更有序、可控地推进。</w:t>
      </w:r>
    </w:p>
    <w:p>
      <w:pPr>
        <w:pStyle w:val="Heading2"/>
        <w:ind w:firstLine="560" w:firstLineChars="200"/>
        <w:rPr>
          <w:rFonts w:ascii="仿宋" w:eastAsia="仿宋" w:hAnsi="仿宋" w:cs="仿宋" w:hint="eastAsia"/>
          <w:sz w:val="28"/>
          <w:lang w:eastAsia="zh-CN"/>
        </w:rPr>
      </w:pPr>
      <w:bookmarkStart w:id="18" w:name="_Toc30430"/>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在危机发生时，煤制氢项目团队立即行动，成立了应急小组。该小组的任务是迅速制定并实施紧急应对措施，以最小化潜在损失。以下是采取的主要措施：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暂停煤制氢项目进度：为遏制危机蔓延，煤制氢项目暂时停止进行，以便全面评估当前状况。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资源重新分配：重新评估煤制氢项目资源的分配，确保最大限度地减小损失。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实时沟通：与关键利益相关者建立实时沟通机制，向他们传递煤制氢项目危机的实际状况，保障煤制氢项目核心利益。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https://d.book118.com/278035022035006023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7B032B"/>
    <w:rsid w:val="6E7B03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3502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2024-01-02T20:48:00Z</dcterms:created>
  <dcterms:modified xsi:type="dcterms:W3CDTF">2024-01-02T20:48:20Z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B41B2B84933D44C4AACDE8D33EF3EE80_11</vt:lpwstr>
  </property>
  <property fmtid="{D5CDD505-2E9C-101B-9397-08002B2CF9AE}" pid="3" name="KSOProductBuildVer">
    <vt:lpwstr>2052-12.1.0.16120</vt:lpwstr>
  </property>
</Properties>
</file>