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 w:history="1">
        <w:r>
          <w:rPr>
            <w:rFonts w:ascii="仿宋" w:eastAsia="仿宋" w:hAnsi="仿宋" w:cs="仿宋" w:hint="eastAsia"/>
            <w:lang w:eastAsia="zh-CN"/>
          </w:rPr>
          <w:t>序言</w:t>
        </w:r>
        <w:r>
          <w:tab/>
        </w:r>
        <w:r>
          <w:fldChar w:fldCharType="begin"/>
        </w:r>
        <w:r>
          <w:instrText xml:space="preserve"> PAGEREF _Toc123 \h </w:instrText>
        </w:r>
        <w:r>
          <w:fldChar w:fldCharType="separate"/>
        </w:r>
        <w:r>
          <w:t>3</w:t>
        </w:r>
        <w:r>
          <w:fldChar w:fldCharType="end"/>
        </w:r>
      </w:hyperlink>
    </w:p>
    <w:p>
      <w:pPr>
        <w:pStyle w:val="TOC1"/>
        <w:tabs>
          <w:tab w:val="right" w:leader="dot" w:pos="8306"/>
        </w:tabs>
      </w:pPr>
      <w:hyperlink w:anchor="_Toc30654" w:history="1">
        <w:r>
          <w:rPr>
            <w:rFonts w:ascii="仿宋" w:eastAsia="仿宋" w:hAnsi="仿宋" w:cs="仿宋" w:hint="eastAsia"/>
            <w:lang w:eastAsia="zh-CN"/>
          </w:rPr>
          <w:t>一、真空罐项目文档管理</w:t>
        </w:r>
        <w:r>
          <w:tab/>
        </w:r>
        <w:r>
          <w:fldChar w:fldCharType="begin"/>
        </w:r>
        <w:r>
          <w:instrText xml:space="preserve"> PAGEREF _Toc30654 \h </w:instrText>
        </w:r>
        <w:r>
          <w:fldChar w:fldCharType="separate"/>
        </w:r>
        <w:r>
          <w:t>3</w:t>
        </w:r>
        <w:r>
          <w:fldChar w:fldCharType="end"/>
        </w:r>
      </w:hyperlink>
    </w:p>
    <w:p>
      <w:pPr>
        <w:pStyle w:val="TOC2"/>
        <w:tabs>
          <w:tab w:val="right" w:leader="dot" w:pos="8306"/>
        </w:tabs>
      </w:pPr>
      <w:hyperlink w:anchor="_Toc11042" w:history="1">
        <w:r>
          <w:rPr>
            <w:rFonts w:ascii="仿宋" w:eastAsia="仿宋" w:hAnsi="仿宋" w:cs="仿宋" w:hint="eastAsia"/>
            <w:lang w:eastAsia="zh-CN"/>
          </w:rPr>
          <w:t>(一)、文档编制与审查</w:t>
        </w:r>
        <w:r>
          <w:tab/>
        </w:r>
        <w:r>
          <w:fldChar w:fldCharType="begin"/>
        </w:r>
        <w:r>
          <w:instrText xml:space="preserve"> PAGEREF _Toc11042 \h </w:instrText>
        </w:r>
        <w:r>
          <w:fldChar w:fldCharType="separate"/>
        </w:r>
        <w:r>
          <w:t>3</w:t>
        </w:r>
        <w:r>
          <w:fldChar w:fldCharType="end"/>
        </w:r>
      </w:hyperlink>
    </w:p>
    <w:p>
      <w:pPr>
        <w:pStyle w:val="TOC2"/>
        <w:tabs>
          <w:tab w:val="right" w:leader="dot" w:pos="8306"/>
        </w:tabs>
      </w:pPr>
      <w:hyperlink w:anchor="_Toc13346" w:history="1">
        <w:r>
          <w:rPr>
            <w:rFonts w:ascii="仿宋" w:eastAsia="仿宋" w:hAnsi="仿宋" w:cs="仿宋" w:hint="eastAsia"/>
            <w:lang w:eastAsia="zh-CN"/>
          </w:rPr>
          <w:t>(二)、文档发布与分发</w:t>
        </w:r>
        <w:r>
          <w:tab/>
        </w:r>
        <w:r>
          <w:fldChar w:fldCharType="begin"/>
        </w:r>
        <w:r>
          <w:instrText xml:space="preserve"> PAGEREF _Toc13346 \h </w:instrText>
        </w:r>
        <w:r>
          <w:fldChar w:fldCharType="separate"/>
        </w:r>
        <w:r>
          <w:t>4</w:t>
        </w:r>
        <w:r>
          <w:fldChar w:fldCharType="end"/>
        </w:r>
      </w:hyperlink>
    </w:p>
    <w:p>
      <w:pPr>
        <w:pStyle w:val="TOC2"/>
        <w:tabs>
          <w:tab w:val="right" w:leader="dot" w:pos="8306"/>
        </w:tabs>
      </w:pPr>
      <w:hyperlink w:anchor="_Toc9101" w:history="1">
        <w:r>
          <w:rPr>
            <w:rFonts w:ascii="仿宋" w:eastAsia="仿宋" w:hAnsi="仿宋" w:cs="仿宋" w:hint="eastAsia"/>
            <w:lang w:eastAsia="zh-CN"/>
          </w:rPr>
          <w:t>(三)、文档存档与归档</w:t>
        </w:r>
        <w:r>
          <w:tab/>
        </w:r>
        <w:r>
          <w:fldChar w:fldCharType="begin"/>
        </w:r>
        <w:r>
          <w:instrText xml:space="preserve"> PAGEREF _Toc9101 \h </w:instrText>
        </w:r>
        <w:r>
          <w:fldChar w:fldCharType="separate"/>
        </w:r>
        <w:r>
          <w:t>5</w:t>
        </w:r>
        <w:r>
          <w:fldChar w:fldCharType="end"/>
        </w:r>
      </w:hyperlink>
    </w:p>
    <w:p>
      <w:pPr>
        <w:pStyle w:val="TOC1"/>
        <w:tabs>
          <w:tab w:val="right" w:leader="dot" w:pos="8306"/>
        </w:tabs>
      </w:pPr>
      <w:hyperlink w:anchor="_Toc6714" w:history="1">
        <w:r>
          <w:rPr>
            <w:rFonts w:ascii="仿宋" w:eastAsia="仿宋" w:hAnsi="仿宋" w:cs="仿宋" w:hint="eastAsia"/>
            <w:lang w:eastAsia="zh-CN"/>
          </w:rPr>
          <w:t>二、真空罐项目危机管理</w:t>
        </w:r>
        <w:r>
          <w:tab/>
        </w:r>
        <w:r>
          <w:fldChar w:fldCharType="begin"/>
        </w:r>
        <w:r>
          <w:instrText xml:space="preserve"> PAGEREF _Toc6714 \h </w:instrText>
        </w:r>
        <w:r>
          <w:fldChar w:fldCharType="separate"/>
        </w:r>
        <w:r>
          <w:t>6</w:t>
        </w:r>
        <w:r>
          <w:fldChar w:fldCharType="end"/>
        </w:r>
      </w:hyperlink>
    </w:p>
    <w:p>
      <w:pPr>
        <w:pStyle w:val="TOC2"/>
        <w:tabs>
          <w:tab w:val="right" w:leader="dot" w:pos="8306"/>
        </w:tabs>
      </w:pPr>
      <w:hyperlink w:anchor="_Toc31447" w:history="1">
        <w:r>
          <w:rPr>
            <w:rFonts w:ascii="仿宋" w:eastAsia="仿宋" w:hAnsi="仿宋" w:cs="仿宋" w:hint="eastAsia"/>
            <w:lang w:eastAsia="zh-CN"/>
          </w:rPr>
          <w:t>(一)、危机预警与识别</w:t>
        </w:r>
        <w:r>
          <w:tab/>
        </w:r>
        <w:r>
          <w:fldChar w:fldCharType="begin"/>
        </w:r>
        <w:r>
          <w:instrText xml:space="preserve"> PAGEREF _Toc31447 \h </w:instrText>
        </w:r>
        <w:r>
          <w:fldChar w:fldCharType="separate"/>
        </w:r>
        <w:r>
          <w:t>6</w:t>
        </w:r>
        <w:r>
          <w:fldChar w:fldCharType="end"/>
        </w:r>
      </w:hyperlink>
    </w:p>
    <w:p>
      <w:pPr>
        <w:pStyle w:val="TOC2"/>
        <w:tabs>
          <w:tab w:val="right" w:leader="dot" w:pos="8306"/>
        </w:tabs>
      </w:pPr>
      <w:hyperlink w:anchor="_Toc4288" w:history="1">
        <w:r>
          <w:rPr>
            <w:rFonts w:ascii="仿宋" w:eastAsia="仿宋" w:hAnsi="仿宋" w:cs="仿宋" w:hint="eastAsia"/>
            <w:lang w:eastAsia="zh-CN"/>
          </w:rPr>
          <w:t>(二)、危机应对与恢复</w:t>
        </w:r>
        <w:r>
          <w:tab/>
        </w:r>
        <w:r>
          <w:fldChar w:fldCharType="begin"/>
        </w:r>
        <w:r>
          <w:instrText xml:space="preserve"> PAGEREF _Toc4288 \h </w:instrText>
        </w:r>
        <w:r>
          <w:fldChar w:fldCharType="separate"/>
        </w:r>
        <w:r>
          <w:t>7</w:t>
        </w:r>
        <w:r>
          <w:fldChar w:fldCharType="end"/>
        </w:r>
      </w:hyperlink>
    </w:p>
    <w:p>
      <w:pPr>
        <w:pStyle w:val="TOC1"/>
        <w:tabs>
          <w:tab w:val="right" w:leader="dot" w:pos="8306"/>
        </w:tabs>
      </w:pPr>
      <w:hyperlink w:anchor="_Toc22199" w:history="1">
        <w:r>
          <w:rPr>
            <w:rFonts w:ascii="仿宋" w:eastAsia="仿宋" w:hAnsi="仿宋" w:cs="仿宋" w:hint="eastAsia"/>
            <w:lang w:eastAsia="zh-CN"/>
          </w:rPr>
          <w:t>三、真空罐项目土建工程</w:t>
        </w:r>
        <w:r>
          <w:tab/>
        </w:r>
        <w:r>
          <w:fldChar w:fldCharType="begin"/>
        </w:r>
        <w:r>
          <w:instrText xml:space="preserve"> PAGEREF _Toc22199 \h </w:instrText>
        </w:r>
        <w:r>
          <w:fldChar w:fldCharType="separate"/>
        </w:r>
        <w:r>
          <w:t>9</w:t>
        </w:r>
        <w:r>
          <w:fldChar w:fldCharType="end"/>
        </w:r>
      </w:hyperlink>
    </w:p>
    <w:p>
      <w:pPr>
        <w:pStyle w:val="TOC2"/>
        <w:tabs>
          <w:tab w:val="right" w:leader="dot" w:pos="8306"/>
        </w:tabs>
      </w:pPr>
      <w:hyperlink w:anchor="_Toc8425" w:history="1">
        <w:r>
          <w:rPr>
            <w:rFonts w:ascii="仿宋" w:eastAsia="仿宋" w:hAnsi="仿宋" w:cs="仿宋" w:hint="eastAsia"/>
            <w:lang w:eastAsia="zh-CN"/>
          </w:rPr>
          <w:t>(一)、建筑工程设计原则</w:t>
        </w:r>
        <w:r>
          <w:tab/>
        </w:r>
        <w:r>
          <w:fldChar w:fldCharType="begin"/>
        </w:r>
        <w:r>
          <w:instrText xml:space="preserve"> PAGEREF _Toc8425 \h </w:instrText>
        </w:r>
        <w:r>
          <w:fldChar w:fldCharType="separate"/>
        </w:r>
        <w:r>
          <w:t>9</w:t>
        </w:r>
        <w:r>
          <w:fldChar w:fldCharType="end"/>
        </w:r>
      </w:hyperlink>
    </w:p>
    <w:p>
      <w:pPr>
        <w:pStyle w:val="TOC2"/>
        <w:tabs>
          <w:tab w:val="right" w:leader="dot" w:pos="8306"/>
        </w:tabs>
      </w:pPr>
      <w:hyperlink w:anchor="_Toc5247" w:history="1">
        <w:r>
          <w:rPr>
            <w:rFonts w:ascii="仿宋" w:eastAsia="仿宋" w:hAnsi="仿宋" w:cs="仿宋" w:hint="eastAsia"/>
            <w:lang w:eastAsia="zh-CN"/>
          </w:rPr>
          <w:t>(二)、土建工程设计年限及安全等级</w:t>
        </w:r>
        <w:r>
          <w:tab/>
        </w:r>
        <w:r>
          <w:fldChar w:fldCharType="begin"/>
        </w:r>
        <w:r>
          <w:instrText xml:space="preserve"> PAGEREF _Toc5247 \h </w:instrText>
        </w:r>
        <w:r>
          <w:fldChar w:fldCharType="separate"/>
        </w:r>
        <w:r>
          <w:t>10</w:t>
        </w:r>
        <w:r>
          <w:fldChar w:fldCharType="end"/>
        </w:r>
      </w:hyperlink>
    </w:p>
    <w:p>
      <w:pPr>
        <w:pStyle w:val="TOC2"/>
        <w:tabs>
          <w:tab w:val="right" w:leader="dot" w:pos="8306"/>
        </w:tabs>
      </w:pPr>
      <w:hyperlink w:anchor="_Toc4075" w:history="1">
        <w:r>
          <w:rPr>
            <w:rFonts w:ascii="仿宋" w:eastAsia="仿宋" w:hAnsi="仿宋" w:cs="仿宋" w:hint="eastAsia"/>
            <w:lang w:eastAsia="zh-CN"/>
          </w:rPr>
          <w:t>(三)、建筑工程设计总体要求</w:t>
        </w:r>
        <w:r>
          <w:tab/>
        </w:r>
        <w:r>
          <w:fldChar w:fldCharType="begin"/>
        </w:r>
        <w:r>
          <w:instrText xml:space="preserve"> PAGEREF _Toc4075 \h </w:instrText>
        </w:r>
        <w:r>
          <w:fldChar w:fldCharType="separate"/>
        </w:r>
        <w:r>
          <w:t>11</w:t>
        </w:r>
        <w:r>
          <w:fldChar w:fldCharType="end"/>
        </w:r>
      </w:hyperlink>
    </w:p>
    <w:p>
      <w:pPr>
        <w:pStyle w:val="TOC2"/>
        <w:tabs>
          <w:tab w:val="right" w:leader="dot" w:pos="8306"/>
        </w:tabs>
      </w:pPr>
      <w:hyperlink w:anchor="_Toc29965" w:history="1">
        <w:r>
          <w:rPr>
            <w:rFonts w:ascii="仿宋" w:eastAsia="仿宋" w:hAnsi="仿宋" w:cs="仿宋" w:hint="eastAsia"/>
            <w:lang w:eastAsia="zh-CN"/>
          </w:rPr>
          <w:t>(四)、土建工程建设指标</w:t>
        </w:r>
        <w:r>
          <w:tab/>
        </w:r>
        <w:r>
          <w:fldChar w:fldCharType="begin"/>
        </w:r>
        <w:r>
          <w:instrText xml:space="preserve"> PAGEREF _Toc29965 \h </w:instrText>
        </w:r>
        <w:r>
          <w:fldChar w:fldCharType="separate"/>
        </w:r>
        <w:r>
          <w:t>12</w:t>
        </w:r>
        <w:r>
          <w:fldChar w:fldCharType="end"/>
        </w:r>
      </w:hyperlink>
    </w:p>
    <w:p>
      <w:pPr>
        <w:pStyle w:val="TOC1"/>
        <w:tabs>
          <w:tab w:val="right" w:leader="dot" w:pos="8306"/>
        </w:tabs>
      </w:pPr>
      <w:hyperlink w:anchor="_Toc29090" w:history="1">
        <w:r>
          <w:rPr>
            <w:rFonts w:ascii="仿宋" w:eastAsia="仿宋" w:hAnsi="仿宋" w:cs="仿宋" w:hint="eastAsia"/>
            <w:lang w:eastAsia="zh-CN"/>
          </w:rPr>
          <w:t>四、真空罐项目建设单位说明</w:t>
        </w:r>
        <w:r>
          <w:tab/>
        </w:r>
        <w:r>
          <w:fldChar w:fldCharType="begin"/>
        </w:r>
        <w:r>
          <w:instrText xml:space="preserve"> PAGEREF _Toc29090 \h </w:instrText>
        </w:r>
        <w:r>
          <w:fldChar w:fldCharType="separate"/>
        </w:r>
        <w:r>
          <w:t>12</w:t>
        </w:r>
        <w:r>
          <w:fldChar w:fldCharType="end"/>
        </w:r>
      </w:hyperlink>
    </w:p>
    <w:p>
      <w:pPr>
        <w:pStyle w:val="TOC2"/>
        <w:tabs>
          <w:tab w:val="right" w:leader="dot" w:pos="8306"/>
        </w:tabs>
      </w:pPr>
      <w:hyperlink w:anchor="_Toc8545" w:history="1">
        <w:r>
          <w:rPr>
            <w:rFonts w:ascii="仿宋" w:eastAsia="仿宋" w:hAnsi="仿宋" w:cs="仿宋" w:hint="eastAsia"/>
            <w:lang w:eastAsia="zh-CN"/>
          </w:rPr>
          <w:t>(一)、真空罐项目承办单位基本情况</w:t>
        </w:r>
        <w:r>
          <w:tab/>
        </w:r>
        <w:r>
          <w:fldChar w:fldCharType="begin"/>
        </w:r>
        <w:r>
          <w:instrText xml:space="preserve"> PAGEREF _Toc8545 \h </w:instrText>
        </w:r>
        <w:r>
          <w:fldChar w:fldCharType="separate"/>
        </w:r>
        <w:r>
          <w:t>12</w:t>
        </w:r>
        <w:r>
          <w:fldChar w:fldCharType="end"/>
        </w:r>
      </w:hyperlink>
    </w:p>
    <w:p>
      <w:pPr>
        <w:pStyle w:val="TOC2"/>
        <w:tabs>
          <w:tab w:val="right" w:leader="dot" w:pos="8306"/>
        </w:tabs>
      </w:pPr>
      <w:hyperlink w:anchor="_Toc25951" w:history="1">
        <w:r>
          <w:rPr>
            <w:rFonts w:ascii="仿宋" w:eastAsia="仿宋" w:hAnsi="仿宋" w:cs="仿宋" w:hint="eastAsia"/>
            <w:lang w:eastAsia="zh-CN"/>
          </w:rPr>
          <w:t>(二)、公司经济效益分析</w:t>
        </w:r>
        <w:r>
          <w:tab/>
        </w:r>
        <w:r>
          <w:fldChar w:fldCharType="begin"/>
        </w:r>
        <w:r>
          <w:instrText xml:space="preserve"> PAGEREF _Toc25951 \h </w:instrText>
        </w:r>
        <w:r>
          <w:fldChar w:fldCharType="separate"/>
        </w:r>
        <w:r>
          <w:t>13</w:t>
        </w:r>
        <w:r>
          <w:fldChar w:fldCharType="end"/>
        </w:r>
      </w:hyperlink>
    </w:p>
    <w:p>
      <w:pPr>
        <w:pStyle w:val="TOC1"/>
        <w:tabs>
          <w:tab w:val="right" w:leader="dot" w:pos="8306"/>
        </w:tabs>
      </w:pPr>
      <w:hyperlink w:anchor="_Toc5291" w:history="1">
        <w:r>
          <w:rPr>
            <w:rFonts w:ascii="仿宋" w:eastAsia="仿宋" w:hAnsi="仿宋" w:cs="仿宋" w:hint="eastAsia"/>
            <w:lang w:eastAsia="zh-CN"/>
          </w:rPr>
          <w:t>五、真空罐项目可持续发展</w:t>
        </w:r>
        <w:r>
          <w:tab/>
        </w:r>
        <w:r>
          <w:fldChar w:fldCharType="begin"/>
        </w:r>
        <w:r>
          <w:instrText xml:space="preserve"> PAGEREF _Toc5291 \h </w:instrText>
        </w:r>
        <w:r>
          <w:fldChar w:fldCharType="separate"/>
        </w:r>
        <w:r>
          <w:t>14</w:t>
        </w:r>
        <w:r>
          <w:fldChar w:fldCharType="end"/>
        </w:r>
      </w:hyperlink>
    </w:p>
    <w:p>
      <w:pPr>
        <w:pStyle w:val="TOC2"/>
        <w:tabs>
          <w:tab w:val="right" w:leader="dot" w:pos="8306"/>
        </w:tabs>
      </w:pPr>
      <w:hyperlink w:anchor="_Toc30243" w:history="1">
        <w:r>
          <w:rPr>
            <w:rFonts w:ascii="仿宋" w:eastAsia="仿宋" w:hAnsi="仿宋" w:cs="仿宋" w:hint="eastAsia"/>
            <w:lang w:eastAsia="zh-CN"/>
          </w:rPr>
          <w:t>(一)、可持续战略与实践</w:t>
        </w:r>
        <w:r>
          <w:tab/>
        </w:r>
        <w:r>
          <w:fldChar w:fldCharType="begin"/>
        </w:r>
        <w:r>
          <w:instrText xml:space="preserve"> PAGEREF _Toc30243 \h </w:instrText>
        </w:r>
        <w:r>
          <w:fldChar w:fldCharType="separate"/>
        </w:r>
        <w:r>
          <w:t>14</w:t>
        </w:r>
        <w:r>
          <w:fldChar w:fldCharType="end"/>
        </w:r>
      </w:hyperlink>
    </w:p>
    <w:p>
      <w:pPr>
        <w:pStyle w:val="TOC2"/>
        <w:tabs>
          <w:tab w:val="right" w:leader="dot" w:pos="8306"/>
        </w:tabs>
      </w:pPr>
      <w:hyperlink w:anchor="_Toc8213" w:history="1">
        <w:r>
          <w:rPr>
            <w:rFonts w:ascii="仿宋" w:eastAsia="仿宋" w:hAnsi="仿宋" w:cs="仿宋" w:hint="eastAsia"/>
            <w:lang w:eastAsia="zh-CN"/>
          </w:rPr>
          <w:t>(二)、环保与社会责任</w:t>
        </w:r>
        <w:r>
          <w:tab/>
        </w:r>
        <w:r>
          <w:fldChar w:fldCharType="begin"/>
        </w:r>
        <w:r>
          <w:instrText xml:space="preserve"> PAGEREF _Toc8213 \h </w:instrText>
        </w:r>
        <w:r>
          <w:fldChar w:fldCharType="separate"/>
        </w:r>
        <w:r>
          <w:t>14</w:t>
        </w:r>
        <w:r>
          <w:fldChar w:fldCharType="end"/>
        </w:r>
      </w:hyperlink>
    </w:p>
    <w:p>
      <w:pPr>
        <w:pStyle w:val="TOC1"/>
        <w:tabs>
          <w:tab w:val="right" w:leader="dot" w:pos="8306"/>
        </w:tabs>
      </w:pPr>
      <w:hyperlink w:anchor="_Toc8669" w:history="1">
        <w:r>
          <w:rPr>
            <w:rFonts w:ascii="仿宋" w:eastAsia="仿宋" w:hAnsi="仿宋" w:cs="仿宋" w:hint="eastAsia"/>
            <w:lang w:eastAsia="zh-CN"/>
          </w:rPr>
          <w:t>六、工艺说明</w:t>
        </w:r>
        <w:r>
          <w:tab/>
        </w:r>
        <w:r>
          <w:fldChar w:fldCharType="begin"/>
        </w:r>
        <w:r>
          <w:instrText xml:space="preserve"> PAGEREF _Toc8669 \h </w:instrText>
        </w:r>
        <w:r>
          <w:fldChar w:fldCharType="separate"/>
        </w:r>
        <w:r>
          <w:t>15</w:t>
        </w:r>
        <w:r>
          <w:fldChar w:fldCharType="end"/>
        </w:r>
      </w:hyperlink>
    </w:p>
    <w:p>
      <w:pPr>
        <w:pStyle w:val="TOC2"/>
        <w:tabs>
          <w:tab w:val="right" w:leader="dot" w:pos="8306"/>
        </w:tabs>
      </w:pPr>
      <w:hyperlink w:anchor="_Toc7576" w:history="1">
        <w:r>
          <w:rPr>
            <w:rFonts w:ascii="仿宋" w:eastAsia="仿宋" w:hAnsi="仿宋" w:cs="仿宋" w:hint="eastAsia"/>
            <w:lang w:eastAsia="zh-CN"/>
          </w:rPr>
          <w:t>(一)、技术管理特点</w:t>
        </w:r>
        <w:r>
          <w:tab/>
        </w:r>
        <w:r>
          <w:fldChar w:fldCharType="begin"/>
        </w:r>
        <w:r>
          <w:instrText xml:space="preserve"> PAGEREF _Toc7576 \h </w:instrText>
        </w:r>
        <w:r>
          <w:fldChar w:fldCharType="separate"/>
        </w:r>
        <w:r>
          <w:t>15</w:t>
        </w:r>
        <w:r>
          <w:fldChar w:fldCharType="end"/>
        </w:r>
      </w:hyperlink>
    </w:p>
    <w:p>
      <w:pPr>
        <w:pStyle w:val="TOC2"/>
        <w:tabs>
          <w:tab w:val="right" w:leader="dot" w:pos="8306"/>
        </w:tabs>
      </w:pPr>
      <w:hyperlink w:anchor="_Toc26464" w:history="1">
        <w:r>
          <w:rPr>
            <w:rFonts w:ascii="仿宋" w:eastAsia="仿宋" w:hAnsi="仿宋" w:cs="仿宋" w:hint="eastAsia"/>
            <w:lang w:eastAsia="zh-CN"/>
          </w:rPr>
          <w:t>(二)、真空罐项目工艺技术设计方案</w:t>
        </w:r>
        <w:r>
          <w:tab/>
        </w:r>
        <w:r>
          <w:fldChar w:fldCharType="begin"/>
        </w:r>
        <w:r>
          <w:instrText xml:space="preserve"> PAGEREF _Toc26464 \h </w:instrText>
        </w:r>
        <w:r>
          <w:fldChar w:fldCharType="separate"/>
        </w:r>
        <w:r>
          <w:t>16</w:t>
        </w:r>
        <w:r>
          <w:fldChar w:fldCharType="end"/>
        </w:r>
      </w:hyperlink>
    </w:p>
    <w:p>
      <w:pPr>
        <w:pStyle w:val="TOC2"/>
        <w:tabs>
          <w:tab w:val="right" w:leader="dot" w:pos="8306"/>
        </w:tabs>
      </w:pPr>
      <w:hyperlink w:anchor="_Toc21135" w:history="1">
        <w:r>
          <w:rPr>
            <w:rFonts w:ascii="仿宋" w:eastAsia="仿宋" w:hAnsi="仿宋" w:cs="仿宋" w:hint="eastAsia"/>
            <w:lang w:eastAsia="zh-CN"/>
          </w:rPr>
          <w:t>(三)、设备选型方案</w:t>
        </w:r>
        <w:r>
          <w:tab/>
        </w:r>
        <w:r>
          <w:fldChar w:fldCharType="begin"/>
        </w:r>
        <w:r>
          <w:instrText xml:space="preserve"> PAGEREF _Toc21135 \h </w:instrText>
        </w:r>
        <w:r>
          <w:fldChar w:fldCharType="separate"/>
        </w:r>
        <w:r>
          <w:t>18</w:t>
        </w:r>
        <w:r>
          <w:fldChar w:fldCharType="end"/>
        </w:r>
      </w:hyperlink>
    </w:p>
    <w:p>
      <w:pPr>
        <w:pStyle w:val="TOC1"/>
        <w:tabs>
          <w:tab w:val="right" w:leader="dot" w:pos="8306"/>
        </w:tabs>
      </w:pPr>
      <w:hyperlink w:anchor="_Toc31011" w:history="1">
        <w:r>
          <w:rPr>
            <w:rFonts w:ascii="仿宋" w:eastAsia="仿宋" w:hAnsi="仿宋" w:cs="仿宋" w:hint="eastAsia"/>
            <w:lang w:eastAsia="zh-CN"/>
          </w:rPr>
          <w:t>七、真空罐项目社会影响</w:t>
        </w:r>
        <w:r>
          <w:tab/>
        </w:r>
        <w:r>
          <w:fldChar w:fldCharType="begin"/>
        </w:r>
        <w:r>
          <w:instrText xml:space="preserve"> PAGEREF _Toc31011 \h </w:instrText>
        </w:r>
        <w:r>
          <w:fldChar w:fldCharType="separate"/>
        </w:r>
        <w:r>
          <w:t>19</w:t>
        </w:r>
        <w:r>
          <w:fldChar w:fldCharType="end"/>
        </w:r>
      </w:hyperlink>
    </w:p>
    <w:p>
      <w:pPr>
        <w:pStyle w:val="TOC2"/>
        <w:tabs>
          <w:tab w:val="right" w:leader="dot" w:pos="8306"/>
        </w:tabs>
      </w:pPr>
      <w:hyperlink w:anchor="_Toc18417" w:history="1">
        <w:r>
          <w:rPr>
            <w:rFonts w:ascii="仿宋" w:eastAsia="仿宋" w:hAnsi="仿宋" w:cs="仿宋" w:hint="eastAsia"/>
            <w:lang w:eastAsia="zh-CN"/>
          </w:rPr>
          <w:t>(一)、社会责任与义务</w:t>
        </w:r>
        <w:r>
          <w:tab/>
        </w:r>
        <w:r>
          <w:fldChar w:fldCharType="begin"/>
        </w:r>
        <w:r>
          <w:instrText xml:space="preserve"> PAGEREF _Toc18417 \h </w:instrText>
        </w:r>
        <w:r>
          <w:fldChar w:fldCharType="separate"/>
        </w:r>
        <w:r>
          <w:t>19</w:t>
        </w:r>
        <w:r>
          <w:fldChar w:fldCharType="end"/>
        </w:r>
      </w:hyperlink>
    </w:p>
    <w:p>
      <w:pPr>
        <w:pStyle w:val="TOC2"/>
        <w:tabs>
          <w:tab w:val="right" w:leader="dot" w:pos="8306"/>
        </w:tabs>
      </w:pPr>
      <w:hyperlink w:anchor="_Toc25370" w:history="1">
        <w:r>
          <w:rPr>
            <w:rFonts w:ascii="仿宋" w:eastAsia="仿宋" w:hAnsi="仿宋" w:cs="仿宋" w:hint="eastAsia"/>
            <w:lang w:eastAsia="zh-CN"/>
          </w:rPr>
          <w:t>(二)、社会参与与沟通</w:t>
        </w:r>
        <w:r>
          <w:tab/>
        </w:r>
        <w:r>
          <w:fldChar w:fldCharType="begin"/>
        </w:r>
        <w:r>
          <w:instrText xml:space="preserve"> PAGEREF _Toc25370 \h </w:instrText>
        </w:r>
        <w:r>
          <w:fldChar w:fldCharType="separate"/>
        </w:r>
        <w:r>
          <w:t>20</w:t>
        </w:r>
        <w:r>
          <w:fldChar w:fldCharType="end"/>
        </w:r>
      </w:hyperlink>
    </w:p>
    <w:p>
      <w:pPr>
        <w:pStyle w:val="TOC1"/>
        <w:tabs>
          <w:tab w:val="right" w:leader="dot" w:pos="8306"/>
        </w:tabs>
      </w:pPr>
      <w:hyperlink w:anchor="_Toc19801" w:history="1">
        <w:r>
          <w:rPr>
            <w:rFonts w:ascii="仿宋" w:eastAsia="仿宋" w:hAnsi="仿宋" w:cs="仿宋" w:hint="eastAsia"/>
            <w:lang w:eastAsia="zh-CN"/>
          </w:rPr>
          <w:t>八、真空罐项目投资规划</w:t>
        </w:r>
        <w:r>
          <w:tab/>
        </w:r>
        <w:r>
          <w:fldChar w:fldCharType="begin"/>
        </w:r>
        <w:r>
          <w:instrText xml:space="preserve"> PAGEREF _Toc19801 \h </w:instrText>
        </w:r>
        <w:r>
          <w:fldChar w:fldCharType="separate"/>
        </w:r>
        <w:r>
          <w:t>21</w:t>
        </w:r>
        <w:r>
          <w:fldChar w:fldCharType="end"/>
        </w:r>
      </w:hyperlink>
    </w:p>
    <w:p>
      <w:pPr>
        <w:pStyle w:val="TOC2"/>
        <w:tabs>
          <w:tab w:val="right" w:leader="dot" w:pos="8306"/>
        </w:tabs>
      </w:pPr>
      <w:hyperlink w:anchor="_Toc9243" w:history="1">
        <w:r>
          <w:rPr>
            <w:rFonts w:ascii="仿宋" w:eastAsia="仿宋" w:hAnsi="仿宋" w:cs="仿宋" w:hint="eastAsia"/>
            <w:lang w:eastAsia="zh-CN"/>
          </w:rPr>
          <w:t>(一)、真空罐项目总投资估算</w:t>
        </w:r>
        <w:r>
          <w:tab/>
        </w:r>
        <w:r>
          <w:fldChar w:fldCharType="begin"/>
        </w:r>
        <w:r>
          <w:instrText xml:space="preserve"> PAGEREF _Toc9243 \h </w:instrText>
        </w:r>
        <w:r>
          <w:fldChar w:fldCharType="separate"/>
        </w:r>
        <w:r>
          <w:t>21</w:t>
        </w:r>
        <w:r>
          <w:fldChar w:fldCharType="end"/>
        </w:r>
      </w:hyperlink>
    </w:p>
    <w:p>
      <w:pPr>
        <w:pStyle w:val="TOC2"/>
        <w:tabs>
          <w:tab w:val="right" w:leader="dot" w:pos="8306"/>
        </w:tabs>
      </w:pPr>
      <w:hyperlink w:anchor="_Toc17731" w:history="1">
        <w:r>
          <w:rPr>
            <w:rFonts w:ascii="仿宋" w:eastAsia="仿宋" w:hAnsi="仿宋" w:cs="仿宋" w:hint="eastAsia"/>
            <w:lang w:eastAsia="zh-CN"/>
          </w:rPr>
          <w:t>(二)、资金筹措</w:t>
        </w:r>
        <w:r>
          <w:tab/>
        </w:r>
        <w:r>
          <w:fldChar w:fldCharType="begin"/>
        </w:r>
        <w:r>
          <w:instrText xml:space="preserve"> PAGEREF _Toc17731 \h </w:instrText>
        </w:r>
        <w:r>
          <w:fldChar w:fldCharType="separate"/>
        </w:r>
        <w:r>
          <w:t>22</w:t>
        </w:r>
        <w:r>
          <w:fldChar w:fldCharType="end"/>
        </w:r>
      </w:hyperlink>
    </w:p>
    <w:p>
      <w:pPr>
        <w:pStyle w:val="TOC1"/>
        <w:tabs>
          <w:tab w:val="right" w:leader="dot" w:pos="8306"/>
        </w:tabs>
      </w:pPr>
      <w:hyperlink w:anchor="_Toc32690" w:history="1">
        <w:r>
          <w:rPr>
            <w:rFonts w:ascii="仿宋" w:eastAsia="仿宋" w:hAnsi="仿宋" w:cs="仿宋" w:hint="eastAsia"/>
            <w:lang w:eastAsia="zh-CN"/>
          </w:rPr>
          <w:t>九、真空罐项目计划安排</w:t>
        </w:r>
        <w:r>
          <w:tab/>
        </w:r>
        <w:r>
          <w:fldChar w:fldCharType="begin"/>
        </w:r>
        <w:r>
          <w:instrText xml:space="preserve"> PAGEREF _Toc32690 \h </w:instrText>
        </w:r>
        <w:r>
          <w:fldChar w:fldCharType="separate"/>
        </w:r>
        <w:r>
          <w:t>23</w:t>
        </w:r>
        <w:r>
          <w:fldChar w:fldCharType="end"/>
        </w:r>
      </w:hyperlink>
    </w:p>
    <w:p>
      <w:pPr>
        <w:pStyle w:val="TOC2"/>
        <w:tabs>
          <w:tab w:val="right" w:leader="dot" w:pos="8306"/>
        </w:tabs>
      </w:pPr>
      <w:hyperlink w:anchor="_Toc3104" w:history="1">
        <w:r>
          <w:rPr>
            <w:rFonts w:ascii="仿宋" w:eastAsia="仿宋" w:hAnsi="仿宋" w:cs="仿宋" w:hint="eastAsia"/>
            <w:lang w:eastAsia="zh-CN"/>
          </w:rPr>
          <w:t>(一)、建设周期</w:t>
        </w:r>
        <w:r>
          <w:tab/>
        </w:r>
        <w:r>
          <w:fldChar w:fldCharType="begin"/>
        </w:r>
        <w:r>
          <w:instrText xml:space="preserve"> PAGEREF _Toc3104 \h </w:instrText>
        </w:r>
        <w:r>
          <w:fldChar w:fldCharType="separate"/>
        </w:r>
        <w:r>
          <w:t>23</w:t>
        </w:r>
        <w:r>
          <w:fldChar w:fldCharType="end"/>
        </w:r>
      </w:hyperlink>
    </w:p>
    <w:p>
      <w:pPr>
        <w:pStyle w:val="TOC2"/>
        <w:tabs>
          <w:tab w:val="right" w:leader="dot" w:pos="8306"/>
        </w:tabs>
      </w:pPr>
      <w:hyperlink w:anchor="_Toc13139" w:history="1">
        <w:r>
          <w:rPr>
            <w:rFonts w:ascii="仿宋" w:eastAsia="仿宋" w:hAnsi="仿宋" w:cs="仿宋" w:hint="eastAsia"/>
            <w:lang w:eastAsia="zh-CN"/>
          </w:rPr>
          <w:t>(二)、建设进度</w:t>
        </w:r>
        <w:r>
          <w:tab/>
        </w:r>
        <w:r>
          <w:fldChar w:fldCharType="begin"/>
        </w:r>
        <w:r>
          <w:instrText xml:space="preserve"> PAGEREF _Toc13139 \h </w:instrText>
        </w:r>
        <w:r>
          <w:fldChar w:fldCharType="separate"/>
        </w:r>
        <w:r>
          <w:t>23</w:t>
        </w:r>
        <w:r>
          <w:fldChar w:fldCharType="end"/>
        </w:r>
      </w:hyperlink>
    </w:p>
    <w:p>
      <w:pPr>
        <w:pStyle w:val="TOC2"/>
        <w:tabs>
          <w:tab w:val="right" w:leader="dot" w:pos="8306"/>
        </w:tabs>
      </w:pPr>
      <w:hyperlink w:anchor="_Toc6456" w:history="1">
        <w:r>
          <w:rPr>
            <w:rFonts w:ascii="仿宋" w:eastAsia="仿宋" w:hAnsi="仿宋" w:cs="仿宋" w:hint="eastAsia"/>
            <w:lang w:eastAsia="zh-CN"/>
          </w:rPr>
          <w:t>(三)、进度安排注意事项</w:t>
        </w:r>
        <w:r>
          <w:tab/>
        </w:r>
        <w:r>
          <w:fldChar w:fldCharType="begin"/>
        </w:r>
        <w:r>
          <w:instrText xml:space="preserve"> PAGEREF _Toc6456 \h </w:instrText>
        </w:r>
        <w:r>
          <w:fldChar w:fldCharType="separate"/>
        </w:r>
        <w:r>
          <w:t>24</w:t>
        </w:r>
        <w:r>
          <w:fldChar w:fldCharType="end"/>
        </w:r>
      </w:hyperlink>
    </w:p>
    <w:p>
      <w:pPr>
        <w:pStyle w:val="TOC2"/>
        <w:tabs>
          <w:tab w:val="right" w:leader="dot" w:pos="8306"/>
        </w:tabs>
      </w:pPr>
      <w:hyperlink w:anchor="_Toc21056" w:history="1">
        <w:r>
          <w:rPr>
            <w:rFonts w:ascii="仿宋" w:eastAsia="仿宋" w:hAnsi="仿宋" w:cs="仿宋" w:hint="eastAsia"/>
            <w:lang w:eastAsia="zh-CN"/>
          </w:rPr>
          <w:t>(四)、人力资源配置</w:t>
        </w:r>
        <w:r>
          <w:tab/>
        </w:r>
        <w:r>
          <w:fldChar w:fldCharType="begin"/>
        </w:r>
        <w:r>
          <w:instrText xml:space="preserve"> PAGEREF _Toc21056 \h </w:instrText>
        </w:r>
        <w:r>
          <w:fldChar w:fldCharType="separate"/>
        </w:r>
        <w:r>
          <w:t>26</w:t>
        </w:r>
        <w:r>
          <w:fldChar w:fldCharType="end"/>
        </w:r>
      </w:hyperlink>
    </w:p>
    <w:p>
      <w:pPr>
        <w:pStyle w:val="TOC1"/>
        <w:tabs>
          <w:tab w:val="right" w:leader="dot" w:pos="8306"/>
        </w:tabs>
      </w:pPr>
      <w:hyperlink w:anchor="_Toc12146" w:history="1">
        <w:r>
          <w:rPr>
            <w:rFonts w:ascii="仿宋" w:eastAsia="仿宋" w:hAnsi="仿宋" w:cs="仿宋" w:hint="eastAsia"/>
            <w:lang w:eastAsia="zh-CN"/>
          </w:rPr>
          <w:t>十、真空罐项目人力资源管理</w:t>
        </w:r>
        <w:r>
          <w:tab/>
        </w:r>
        <w:r>
          <w:fldChar w:fldCharType="begin"/>
        </w:r>
        <w:r>
          <w:instrText xml:space="preserve"> PAGEREF _Toc12146 \h </w:instrText>
        </w:r>
        <w:r>
          <w:fldChar w:fldCharType="separate"/>
        </w:r>
        <w:r>
          <w:t>27</w:t>
        </w:r>
        <w:r>
          <w:fldChar w:fldCharType="end"/>
        </w:r>
      </w:hyperlink>
    </w:p>
    <w:p>
      <w:pPr>
        <w:pStyle w:val="TOC2"/>
        <w:tabs>
          <w:tab w:val="right" w:leader="dot" w:pos="8306"/>
        </w:tabs>
      </w:pPr>
      <w:hyperlink w:anchor="_Toc26029" w:history="1">
        <w:r>
          <w:rPr>
            <w:rFonts w:ascii="仿宋" w:eastAsia="仿宋" w:hAnsi="仿宋" w:cs="仿宋" w:hint="eastAsia"/>
            <w:lang w:eastAsia="zh-CN"/>
          </w:rPr>
          <w:t>(一)、建立健全的预算管理制度</w:t>
        </w:r>
        <w:r>
          <w:tab/>
        </w:r>
        <w:r>
          <w:fldChar w:fldCharType="begin"/>
        </w:r>
        <w:r>
          <w:instrText xml:space="preserve"> PAGEREF _Toc26029 \h </w:instrText>
        </w:r>
        <w:r>
          <w:fldChar w:fldCharType="separate"/>
        </w:r>
        <w:r>
          <w:t>27</w:t>
        </w:r>
        <w:r>
          <w:fldChar w:fldCharType="end"/>
        </w:r>
      </w:hyperlink>
    </w:p>
    <w:p>
      <w:pPr>
        <w:pStyle w:val="TOC2"/>
        <w:tabs>
          <w:tab w:val="right" w:leader="dot" w:pos="8306"/>
        </w:tabs>
      </w:pPr>
      <w:hyperlink w:anchor="_Toc25974" w:history="1">
        <w:r>
          <w:rPr>
            <w:rFonts w:ascii="仿宋" w:eastAsia="仿宋" w:hAnsi="仿宋" w:cs="仿宋" w:hint="eastAsia"/>
            <w:lang w:eastAsia="zh-CN"/>
          </w:rPr>
          <w:t>(二)、加强资金流动监控</w:t>
        </w:r>
        <w:r>
          <w:tab/>
        </w:r>
        <w:r>
          <w:fldChar w:fldCharType="begin"/>
        </w:r>
        <w:r>
          <w:instrText xml:space="preserve"> PAGEREF _Toc25974 \h </w:instrText>
        </w:r>
        <w:r>
          <w:fldChar w:fldCharType="separate"/>
        </w:r>
        <w:r>
          <w:t>28</w:t>
        </w:r>
        <w:r>
          <w:fldChar w:fldCharType="end"/>
        </w:r>
      </w:hyperlink>
    </w:p>
    <w:p>
      <w:pPr>
        <w:pStyle w:val="TOC2"/>
        <w:tabs>
          <w:tab w:val="right" w:leader="dot" w:pos="8306"/>
        </w:tabs>
      </w:pPr>
      <w:hyperlink w:anchor="_Toc6880" w:history="1">
        <w:r>
          <w:rPr>
            <w:rFonts w:ascii="仿宋" w:eastAsia="仿宋" w:hAnsi="仿宋" w:cs="仿宋" w:hint="eastAsia"/>
            <w:lang w:eastAsia="zh-CN"/>
          </w:rPr>
          <w:t>(三)、制定完善的风险控制机制</w:t>
        </w:r>
        <w:r>
          <w:tab/>
        </w:r>
        <w:r>
          <w:fldChar w:fldCharType="begin"/>
        </w:r>
        <w:r>
          <w:instrText xml:space="preserve"> PAGEREF _Toc6880 \h </w:instrText>
        </w:r>
        <w:r>
          <w:fldChar w:fldCharType="separate"/>
        </w:r>
        <w:r>
          <w:t>29</w:t>
        </w:r>
        <w:r>
          <w:fldChar w:fldCharType="end"/>
        </w:r>
      </w:hyperlink>
    </w:p>
    <w:p>
      <w:pPr>
        <w:pStyle w:val="TOC2"/>
        <w:tabs>
          <w:tab w:val="right" w:leader="dot" w:pos="8306"/>
        </w:tabs>
      </w:pPr>
      <w:hyperlink w:anchor="_Toc18374" w:history="1">
        <w:r>
          <w:rPr>
            <w:rFonts w:ascii="仿宋" w:eastAsia="仿宋" w:hAnsi="仿宋" w:cs="仿宋" w:hint="eastAsia"/>
            <w:lang w:eastAsia="zh-CN"/>
          </w:rPr>
          <w:t>(四)、优化成本管理</w:t>
        </w:r>
        <w:r>
          <w:tab/>
        </w:r>
        <w:r>
          <w:fldChar w:fldCharType="begin"/>
        </w:r>
        <w:r>
          <w:instrText xml:space="preserve"> PAGEREF _Toc18374 \h </w:instrText>
        </w:r>
        <w:r>
          <w:fldChar w:fldCharType="separate"/>
        </w:r>
        <w:r>
          <w:t>31</w:t>
        </w:r>
        <w:r>
          <w:fldChar w:fldCharType="end"/>
        </w:r>
      </w:hyperlink>
    </w:p>
    <w:p>
      <w:pPr>
        <w:pStyle w:val="TOC1"/>
        <w:tabs>
          <w:tab w:val="right" w:leader="dot" w:pos="8306"/>
        </w:tabs>
      </w:pPr>
      <w:hyperlink w:anchor="_Toc22360" w:history="1">
        <w:r>
          <w:rPr>
            <w:rFonts w:ascii="仿宋" w:eastAsia="仿宋" w:hAnsi="仿宋" w:cs="仿宋" w:hint="eastAsia"/>
            <w:lang w:eastAsia="zh-CN"/>
          </w:rPr>
          <w:t>十一、真空罐项目风险管理</w:t>
        </w:r>
        <w:r>
          <w:tab/>
        </w:r>
        <w:r>
          <w:fldChar w:fldCharType="begin"/>
        </w:r>
        <w:r>
          <w:instrText xml:space="preserve"> PAGEREF _Toc22360 \h </w:instrText>
        </w:r>
        <w:r>
          <w:fldChar w:fldCharType="separate"/>
        </w:r>
        <w:r>
          <w:t>32</w:t>
        </w:r>
        <w:r>
          <w:fldChar w:fldCharType="end"/>
        </w:r>
      </w:hyperlink>
    </w:p>
    <w:p>
      <w:pPr>
        <w:pStyle w:val="TOC2"/>
        <w:tabs>
          <w:tab w:val="right" w:leader="dot" w:pos="8306"/>
        </w:tabs>
      </w:pPr>
      <w:hyperlink w:anchor="_Toc11460" w:history="1">
        <w:r>
          <w:rPr>
            <w:rFonts w:ascii="仿宋" w:eastAsia="仿宋" w:hAnsi="仿宋" w:cs="仿宋" w:hint="eastAsia"/>
            <w:lang w:eastAsia="zh-CN"/>
          </w:rPr>
          <w:t>(一)、风险识别与评估</w:t>
        </w:r>
        <w:r>
          <w:tab/>
        </w:r>
        <w:r>
          <w:fldChar w:fldCharType="begin"/>
        </w:r>
        <w:r>
          <w:instrText xml:space="preserve"> PAGEREF _Toc11460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 w:history="1">
        <w:r>
          <w:rPr>
            <w:rFonts w:ascii="仿宋" w:eastAsia="仿宋" w:hAnsi="仿宋" w:cs="仿宋" w:hint="eastAsia"/>
            <w:lang w:eastAsia="zh-CN"/>
          </w:rPr>
          <w:t>(二)、风险应对策略</w:t>
        </w:r>
        <w:r>
          <w:tab/>
        </w:r>
        <w:r>
          <w:fldChar w:fldCharType="begin"/>
        </w:r>
        <w:r>
          <w:instrText xml:space="preserve"> PAGEREF _Toc2892 \h </w:instrText>
        </w:r>
        <w:r>
          <w:fldChar w:fldCharType="separate"/>
        </w:r>
        <w:r>
          <w:t>33</w:t>
        </w:r>
        <w:r>
          <w:fldChar w:fldCharType="end"/>
        </w:r>
      </w:hyperlink>
    </w:p>
    <w:p>
      <w:pPr>
        <w:pStyle w:val="TOC2"/>
        <w:tabs>
          <w:tab w:val="right" w:leader="dot" w:pos="8306"/>
        </w:tabs>
      </w:pPr>
      <w:hyperlink w:anchor="_Toc20925" w:history="1">
        <w:r>
          <w:rPr>
            <w:rFonts w:ascii="仿宋" w:eastAsia="仿宋" w:hAnsi="仿宋" w:cs="仿宋" w:hint="eastAsia"/>
            <w:lang w:eastAsia="zh-CN"/>
          </w:rPr>
          <w:t>(三)、风险监控与控制</w:t>
        </w:r>
        <w:r>
          <w:tab/>
        </w:r>
        <w:r>
          <w:fldChar w:fldCharType="begin"/>
        </w:r>
        <w:r>
          <w:instrText xml:space="preserve"> PAGEREF _Toc20925 \h </w:instrText>
        </w:r>
        <w:r>
          <w:fldChar w:fldCharType="separate"/>
        </w:r>
        <w:r>
          <w:t>35</w:t>
        </w:r>
        <w:r>
          <w:fldChar w:fldCharType="end"/>
        </w:r>
      </w:hyperlink>
    </w:p>
    <w:p>
      <w:pPr>
        <w:pStyle w:val="TOC1"/>
        <w:tabs>
          <w:tab w:val="right" w:leader="dot" w:pos="8306"/>
        </w:tabs>
      </w:pPr>
      <w:hyperlink w:anchor="_Toc7422" w:history="1">
        <w:r>
          <w:rPr>
            <w:rFonts w:ascii="仿宋" w:eastAsia="仿宋" w:hAnsi="仿宋" w:cs="仿宋" w:hint="eastAsia"/>
            <w:lang w:eastAsia="zh-CN"/>
          </w:rPr>
          <w:t>十二、真空罐项目财务管理</w:t>
        </w:r>
        <w:r>
          <w:tab/>
        </w:r>
        <w:r>
          <w:fldChar w:fldCharType="begin"/>
        </w:r>
        <w:r>
          <w:instrText xml:space="preserve"> PAGEREF _Toc7422 \h </w:instrText>
        </w:r>
        <w:r>
          <w:fldChar w:fldCharType="separate"/>
        </w:r>
        <w:r>
          <w:t>36</w:t>
        </w:r>
        <w:r>
          <w:fldChar w:fldCharType="end"/>
        </w:r>
      </w:hyperlink>
    </w:p>
    <w:p>
      <w:pPr>
        <w:pStyle w:val="TOC2"/>
        <w:tabs>
          <w:tab w:val="right" w:leader="dot" w:pos="8306"/>
        </w:tabs>
      </w:pPr>
      <w:hyperlink w:anchor="_Toc20846" w:history="1">
        <w:r>
          <w:rPr>
            <w:rFonts w:ascii="仿宋" w:eastAsia="仿宋" w:hAnsi="仿宋" w:cs="仿宋" w:hint="eastAsia"/>
            <w:lang w:eastAsia="zh-CN"/>
          </w:rPr>
          <w:t>(一)、资金需求大</w:t>
        </w:r>
        <w:r>
          <w:tab/>
        </w:r>
        <w:r>
          <w:fldChar w:fldCharType="begin"/>
        </w:r>
        <w:r>
          <w:instrText xml:space="preserve"> PAGEREF _Toc20846 \h </w:instrText>
        </w:r>
        <w:r>
          <w:fldChar w:fldCharType="separate"/>
        </w:r>
        <w:r>
          <w:t>36</w:t>
        </w:r>
        <w:r>
          <w:fldChar w:fldCharType="end"/>
        </w:r>
      </w:hyperlink>
    </w:p>
    <w:p>
      <w:pPr>
        <w:pStyle w:val="TOC2"/>
        <w:tabs>
          <w:tab w:val="right" w:leader="dot" w:pos="8306"/>
        </w:tabs>
      </w:pPr>
      <w:hyperlink w:anchor="_Toc23472" w:history="1">
        <w:r>
          <w:rPr>
            <w:rFonts w:ascii="仿宋" w:eastAsia="仿宋" w:hAnsi="仿宋" w:cs="仿宋" w:hint="eastAsia"/>
            <w:lang w:eastAsia="zh-CN"/>
          </w:rPr>
          <w:t>(二)、研发周期长</w:t>
        </w:r>
        <w:r>
          <w:tab/>
        </w:r>
        <w:r>
          <w:fldChar w:fldCharType="begin"/>
        </w:r>
        <w:r>
          <w:instrText xml:space="preserve"> PAGEREF _Toc23472 \h </w:instrText>
        </w:r>
        <w:r>
          <w:fldChar w:fldCharType="separate"/>
        </w:r>
        <w:r>
          <w:t>37</w:t>
        </w:r>
        <w:r>
          <w:fldChar w:fldCharType="end"/>
        </w:r>
      </w:hyperlink>
    </w:p>
    <w:p>
      <w:pPr>
        <w:pStyle w:val="TOC2"/>
        <w:tabs>
          <w:tab w:val="right" w:leader="dot" w:pos="8306"/>
        </w:tabs>
      </w:pPr>
      <w:hyperlink w:anchor="_Toc18343" w:history="1">
        <w:r>
          <w:rPr>
            <w:rFonts w:ascii="仿宋" w:eastAsia="仿宋" w:hAnsi="仿宋" w:cs="仿宋" w:hint="eastAsia"/>
            <w:lang w:eastAsia="zh-CN"/>
          </w:rPr>
          <w:t>(三)、市场风险大</w:t>
        </w:r>
        <w:r>
          <w:tab/>
        </w:r>
        <w:r>
          <w:fldChar w:fldCharType="begin"/>
        </w:r>
        <w:r>
          <w:instrText xml:space="preserve"> PAGEREF _Toc18343 \h </w:instrText>
        </w:r>
        <w:r>
          <w:fldChar w:fldCharType="separate"/>
        </w:r>
        <w:r>
          <w:t>38</w:t>
        </w:r>
        <w:r>
          <w:fldChar w:fldCharType="end"/>
        </w:r>
      </w:hyperlink>
    </w:p>
    <w:p>
      <w:pPr>
        <w:pStyle w:val="TOC2"/>
        <w:tabs>
          <w:tab w:val="right" w:leader="dot" w:pos="8306"/>
        </w:tabs>
      </w:pPr>
      <w:hyperlink w:anchor="_Toc7999" w:history="1">
        <w:r>
          <w:rPr>
            <w:rFonts w:ascii="仿宋" w:eastAsia="仿宋" w:hAnsi="仿宋" w:cs="仿宋" w:hint="eastAsia"/>
            <w:lang w:eastAsia="zh-CN"/>
          </w:rPr>
          <w:t>(四)、利润率高</w:t>
        </w:r>
        <w:r>
          <w:tab/>
        </w:r>
        <w:r>
          <w:fldChar w:fldCharType="begin"/>
        </w:r>
        <w:r>
          <w:instrText xml:space="preserve"> PAGEREF _Toc7999 \h </w:instrText>
        </w:r>
        <w:r>
          <w:fldChar w:fldCharType="separate"/>
        </w:r>
        <w:r>
          <w:t>41</w:t>
        </w:r>
        <w:r>
          <w:fldChar w:fldCharType="end"/>
        </w:r>
      </w:hyperlink>
    </w:p>
    <w:p>
      <w:pPr>
        <w:pStyle w:val="TOC1"/>
        <w:tabs>
          <w:tab w:val="right" w:leader="dot" w:pos="8306"/>
        </w:tabs>
      </w:pPr>
      <w:hyperlink w:anchor="_Toc21227" w:history="1">
        <w:r>
          <w:rPr>
            <w:rFonts w:ascii="仿宋" w:eastAsia="仿宋" w:hAnsi="仿宋" w:cs="仿宋" w:hint="eastAsia"/>
            <w:lang w:eastAsia="zh-CN"/>
          </w:rPr>
          <w:t>十三、营销与推广策略</w:t>
        </w:r>
        <w:r>
          <w:tab/>
        </w:r>
        <w:r>
          <w:fldChar w:fldCharType="begin"/>
        </w:r>
        <w:r>
          <w:instrText xml:space="preserve"> PAGEREF _Toc21227 \h </w:instrText>
        </w:r>
        <w:r>
          <w:fldChar w:fldCharType="separate"/>
        </w:r>
        <w:r>
          <w:t>43</w:t>
        </w:r>
        <w:r>
          <w:fldChar w:fldCharType="end"/>
        </w:r>
      </w:hyperlink>
    </w:p>
    <w:p>
      <w:pPr>
        <w:pStyle w:val="TOC2"/>
        <w:tabs>
          <w:tab w:val="right" w:leader="dot" w:pos="8306"/>
        </w:tabs>
      </w:pPr>
      <w:hyperlink w:anchor="_Toc8633" w:history="1">
        <w:r>
          <w:rPr>
            <w:rFonts w:ascii="仿宋" w:eastAsia="仿宋" w:hAnsi="仿宋" w:cs="仿宋" w:hint="eastAsia"/>
            <w:lang w:eastAsia="zh-CN"/>
          </w:rPr>
          <w:t>(一)、产品/服务定位与特点</w:t>
        </w:r>
        <w:r>
          <w:tab/>
        </w:r>
        <w:r>
          <w:fldChar w:fldCharType="begin"/>
        </w:r>
        <w:r>
          <w:instrText xml:space="preserve"> PAGEREF _Toc8633 \h </w:instrText>
        </w:r>
        <w:r>
          <w:fldChar w:fldCharType="separate"/>
        </w:r>
        <w:r>
          <w:t>43</w:t>
        </w:r>
        <w:r>
          <w:fldChar w:fldCharType="end"/>
        </w:r>
      </w:hyperlink>
    </w:p>
    <w:p>
      <w:pPr>
        <w:pStyle w:val="TOC2"/>
        <w:tabs>
          <w:tab w:val="right" w:leader="dot" w:pos="8306"/>
        </w:tabs>
      </w:pPr>
      <w:hyperlink w:anchor="_Toc27721" w:history="1">
        <w:r>
          <w:rPr>
            <w:rFonts w:ascii="仿宋" w:eastAsia="仿宋" w:hAnsi="仿宋" w:cs="仿宋" w:hint="eastAsia"/>
            <w:lang w:eastAsia="zh-CN"/>
          </w:rPr>
          <w:t>(二)、市场定位与竞争分析</w:t>
        </w:r>
        <w:r>
          <w:tab/>
        </w:r>
        <w:r>
          <w:fldChar w:fldCharType="begin"/>
        </w:r>
        <w:r>
          <w:instrText xml:space="preserve"> PAGEREF _Toc27721 \h </w:instrText>
        </w:r>
        <w:r>
          <w:fldChar w:fldCharType="separate"/>
        </w:r>
        <w:r>
          <w:t>44</w:t>
        </w:r>
        <w:r>
          <w:fldChar w:fldCharType="end"/>
        </w:r>
      </w:hyperlink>
    </w:p>
    <w:p>
      <w:pPr>
        <w:pStyle w:val="TOC2"/>
        <w:tabs>
          <w:tab w:val="right" w:leader="dot" w:pos="8306"/>
        </w:tabs>
      </w:pPr>
      <w:hyperlink w:anchor="_Toc19039" w:history="1">
        <w:r>
          <w:rPr>
            <w:rFonts w:ascii="仿宋" w:eastAsia="仿宋" w:hAnsi="仿宋" w:cs="仿宋" w:hint="eastAsia"/>
            <w:lang w:eastAsia="zh-CN"/>
          </w:rPr>
          <w:t>(三)、营销渠道与策略</w:t>
        </w:r>
        <w:r>
          <w:tab/>
        </w:r>
        <w:r>
          <w:fldChar w:fldCharType="begin"/>
        </w:r>
        <w:r>
          <w:instrText xml:space="preserve"> PAGEREF _Toc19039 \h </w:instrText>
        </w:r>
        <w:r>
          <w:fldChar w:fldCharType="separate"/>
        </w:r>
        <w:r>
          <w:t>46</w:t>
        </w:r>
        <w:r>
          <w:fldChar w:fldCharType="end"/>
        </w:r>
      </w:hyperlink>
    </w:p>
    <w:p>
      <w:pPr>
        <w:pStyle w:val="TOC2"/>
        <w:tabs>
          <w:tab w:val="right" w:leader="dot" w:pos="8306"/>
        </w:tabs>
      </w:pPr>
      <w:hyperlink w:anchor="_Toc3774" w:history="1">
        <w:r>
          <w:rPr>
            <w:rFonts w:ascii="仿宋" w:eastAsia="仿宋" w:hAnsi="仿宋" w:cs="仿宋" w:hint="eastAsia"/>
            <w:lang w:eastAsia="zh-CN"/>
          </w:rPr>
          <w:t>(四)、推广与宣传活动</w:t>
        </w:r>
        <w:r>
          <w:tab/>
        </w:r>
        <w:r>
          <w:fldChar w:fldCharType="begin"/>
        </w:r>
        <w:r>
          <w:instrText xml:space="preserve"> PAGEREF _Toc3774 \h </w:instrText>
        </w:r>
        <w:r>
          <w:fldChar w:fldCharType="separate"/>
        </w:r>
        <w:r>
          <w:t>47</w:t>
        </w:r>
        <w:r>
          <w:fldChar w:fldCharType="end"/>
        </w:r>
      </w:hyperlink>
    </w:p>
    <w:p>
      <w:pPr>
        <w:pStyle w:val="TOC1"/>
        <w:tabs>
          <w:tab w:val="right" w:leader="dot" w:pos="8306"/>
        </w:tabs>
      </w:pPr>
      <w:hyperlink w:anchor="_Toc7663" w:history="1">
        <w:r>
          <w:rPr>
            <w:rFonts w:ascii="仿宋" w:eastAsia="仿宋" w:hAnsi="仿宋" w:cs="仿宋" w:hint="eastAsia"/>
            <w:lang w:eastAsia="zh-CN"/>
          </w:rPr>
          <w:t>十四、真空罐项目实施保障措施</w:t>
        </w:r>
        <w:r>
          <w:tab/>
        </w:r>
        <w:r>
          <w:fldChar w:fldCharType="begin"/>
        </w:r>
        <w:r>
          <w:instrText xml:space="preserve"> PAGEREF _Toc7663 \h </w:instrText>
        </w:r>
        <w:r>
          <w:fldChar w:fldCharType="separate"/>
        </w:r>
        <w:r>
          <w:t>52</w:t>
        </w:r>
        <w:r>
          <w:fldChar w:fldCharType="end"/>
        </w:r>
      </w:hyperlink>
    </w:p>
    <w:p>
      <w:pPr>
        <w:pStyle w:val="TOC2"/>
        <w:tabs>
          <w:tab w:val="right" w:leader="dot" w:pos="8306"/>
        </w:tabs>
      </w:pPr>
      <w:hyperlink w:anchor="_Toc13022" w:history="1">
        <w:r>
          <w:rPr>
            <w:rFonts w:ascii="仿宋" w:eastAsia="仿宋" w:hAnsi="仿宋" w:cs="仿宋" w:hint="eastAsia"/>
            <w:lang w:eastAsia="zh-CN"/>
          </w:rPr>
          <w:t>(一)、真空罐项目实施保障机制</w:t>
        </w:r>
        <w:r>
          <w:tab/>
        </w:r>
        <w:r>
          <w:fldChar w:fldCharType="begin"/>
        </w:r>
        <w:r>
          <w:instrText xml:space="preserve"> PAGEREF _Toc13022 \h </w:instrText>
        </w:r>
        <w:r>
          <w:fldChar w:fldCharType="separate"/>
        </w:r>
        <w:r>
          <w:t>52</w:t>
        </w:r>
        <w:r>
          <w:fldChar w:fldCharType="end"/>
        </w:r>
      </w:hyperlink>
    </w:p>
    <w:p>
      <w:pPr>
        <w:pStyle w:val="TOC2"/>
        <w:tabs>
          <w:tab w:val="right" w:leader="dot" w:pos="8306"/>
        </w:tabs>
      </w:pPr>
      <w:hyperlink w:anchor="_Toc26171" w:history="1">
        <w:r>
          <w:rPr>
            <w:rFonts w:ascii="仿宋" w:eastAsia="仿宋" w:hAnsi="仿宋" w:cs="仿宋" w:hint="eastAsia"/>
            <w:lang w:eastAsia="zh-CN"/>
          </w:rPr>
          <w:t>(二)、真空罐项目法律合规要求</w:t>
        </w:r>
        <w:r>
          <w:tab/>
        </w:r>
        <w:r>
          <w:fldChar w:fldCharType="begin"/>
        </w:r>
        <w:r>
          <w:instrText xml:space="preserve"> PAGEREF _Toc26171 \h </w:instrText>
        </w:r>
        <w:r>
          <w:fldChar w:fldCharType="separate"/>
        </w:r>
        <w:r>
          <w:t>55</w:t>
        </w:r>
        <w:r>
          <w:fldChar w:fldCharType="end"/>
        </w:r>
      </w:hyperlink>
    </w:p>
    <w:p>
      <w:pPr>
        <w:pStyle w:val="TOC2"/>
        <w:tabs>
          <w:tab w:val="right" w:leader="dot" w:pos="8306"/>
        </w:tabs>
      </w:pPr>
      <w:hyperlink w:anchor="_Toc2202" w:history="1">
        <w:r>
          <w:rPr>
            <w:rFonts w:ascii="仿宋" w:eastAsia="仿宋" w:hAnsi="仿宋" w:cs="仿宋" w:hint="eastAsia"/>
            <w:lang w:eastAsia="zh-CN"/>
          </w:rPr>
          <w:t>(三)、真空罐项目合同管理与法律事务</w:t>
        </w:r>
        <w:r>
          <w:tab/>
        </w:r>
        <w:r>
          <w:fldChar w:fldCharType="begin"/>
        </w:r>
        <w:r>
          <w:instrText xml:space="preserve"> PAGEREF _Toc2202 \h </w:instrText>
        </w:r>
        <w:r>
          <w:fldChar w:fldCharType="separate"/>
        </w:r>
        <w:r>
          <w:t>59</w:t>
        </w:r>
        <w:r>
          <w:fldChar w:fldCharType="end"/>
        </w:r>
      </w:hyperlink>
    </w:p>
    <w:p>
      <w:pPr>
        <w:pStyle w:val="TOC2"/>
        <w:tabs>
          <w:tab w:val="right" w:leader="dot" w:pos="8306"/>
        </w:tabs>
      </w:pPr>
      <w:hyperlink w:anchor="_Toc29510" w:history="1">
        <w:r>
          <w:rPr>
            <w:rFonts w:ascii="仿宋" w:eastAsia="仿宋" w:hAnsi="仿宋" w:cs="仿宋" w:hint="eastAsia"/>
            <w:lang w:eastAsia="zh-CN"/>
          </w:rPr>
          <w:t>(四)、真空罐项目知识产权保护策略</w:t>
        </w:r>
        <w:r>
          <w:tab/>
        </w:r>
        <w:r>
          <w:fldChar w:fldCharType="begin"/>
        </w:r>
        <w:r>
          <w:instrText xml:space="preserve"> PAGEREF _Toc29510 \h </w:instrText>
        </w:r>
        <w:r>
          <w:fldChar w:fldCharType="separate"/>
        </w:r>
        <w:r>
          <w:t>66</w:t>
        </w:r>
        <w:r>
          <w:fldChar w:fldCharType="end"/>
        </w:r>
      </w:hyperlink>
    </w:p>
    <w:p>
      <w:pPr>
        <w:pStyle w:val="TOC1"/>
        <w:tabs>
          <w:tab w:val="right" w:leader="dot" w:pos="8306"/>
        </w:tabs>
      </w:pPr>
      <w:hyperlink w:anchor="_Toc26715" w:history="1">
        <w:r>
          <w:rPr>
            <w:rFonts w:ascii="仿宋" w:eastAsia="仿宋" w:hAnsi="仿宋" w:cs="仿宋" w:hint="eastAsia"/>
            <w:lang w:eastAsia="zh-CN"/>
          </w:rPr>
          <w:t>十五、真空罐项目实施时间节点</w:t>
        </w:r>
        <w:r>
          <w:tab/>
        </w:r>
        <w:r>
          <w:fldChar w:fldCharType="begin"/>
        </w:r>
        <w:r>
          <w:instrText xml:space="preserve"> PAGEREF _Toc26715 \h </w:instrText>
        </w:r>
        <w:r>
          <w:fldChar w:fldCharType="separate"/>
        </w:r>
        <w:r>
          <w:t>68</w:t>
        </w:r>
        <w:r>
          <w:fldChar w:fldCharType="end"/>
        </w:r>
      </w:hyperlink>
    </w:p>
    <w:p>
      <w:pPr>
        <w:pStyle w:val="TOC2"/>
        <w:tabs>
          <w:tab w:val="right" w:leader="dot" w:pos="8306"/>
        </w:tabs>
      </w:pPr>
      <w:hyperlink w:anchor="_Toc10882" w:history="1">
        <w:r>
          <w:rPr>
            <w:rFonts w:ascii="仿宋" w:eastAsia="仿宋" w:hAnsi="仿宋" w:cs="仿宋" w:hint="eastAsia"/>
            <w:lang w:eastAsia="zh-CN"/>
          </w:rPr>
          <w:t>(一)、真空罐项目启动阶段时间节点</w:t>
        </w:r>
        <w:r>
          <w:tab/>
        </w:r>
        <w:r>
          <w:fldChar w:fldCharType="begin"/>
        </w:r>
        <w:r>
          <w:instrText xml:space="preserve"> PAGEREF _Toc10882 \h </w:instrText>
        </w:r>
        <w:r>
          <w:fldChar w:fldCharType="separate"/>
        </w:r>
        <w:r>
          <w:t>68</w:t>
        </w:r>
        <w:r>
          <w:fldChar w:fldCharType="end"/>
        </w:r>
      </w:hyperlink>
    </w:p>
    <w:p>
      <w:pPr>
        <w:pStyle w:val="TOC2"/>
        <w:tabs>
          <w:tab w:val="right" w:leader="dot" w:pos="8306"/>
        </w:tabs>
      </w:pPr>
      <w:hyperlink w:anchor="_Toc32201" w:history="1">
        <w:r>
          <w:rPr>
            <w:rFonts w:ascii="仿宋" w:eastAsia="仿宋" w:hAnsi="仿宋" w:cs="仿宋" w:hint="eastAsia"/>
            <w:lang w:eastAsia="zh-CN"/>
          </w:rPr>
          <w:t>(二)、真空罐项目执行阶段时间节点</w:t>
        </w:r>
        <w:r>
          <w:tab/>
        </w:r>
        <w:r>
          <w:fldChar w:fldCharType="begin"/>
        </w:r>
        <w:r>
          <w:instrText xml:space="preserve"> PAGEREF _Toc32201 \h </w:instrText>
        </w:r>
        <w:r>
          <w:fldChar w:fldCharType="separate"/>
        </w:r>
        <w:r>
          <w:t>69</w:t>
        </w:r>
        <w:r>
          <w:fldChar w:fldCharType="end"/>
        </w:r>
      </w:hyperlink>
    </w:p>
    <w:p>
      <w:pPr>
        <w:pStyle w:val="TOC2"/>
        <w:tabs>
          <w:tab w:val="right" w:leader="dot" w:pos="8306"/>
        </w:tabs>
      </w:pPr>
      <w:hyperlink w:anchor="_Toc31983" w:history="1">
        <w:r>
          <w:rPr>
            <w:rFonts w:ascii="仿宋" w:eastAsia="仿宋" w:hAnsi="仿宋" w:cs="仿宋" w:hint="eastAsia"/>
            <w:lang w:eastAsia="zh-CN"/>
          </w:rPr>
          <w:t>(三)、真空罐项目完成阶段时间节点</w:t>
        </w:r>
        <w:r>
          <w:tab/>
        </w:r>
        <w:r>
          <w:fldChar w:fldCharType="begin"/>
        </w:r>
        <w:r>
          <w:instrText xml:space="preserve"> PAGEREF _Toc31983 \h </w:instrText>
        </w:r>
        <w:r>
          <w:fldChar w:fldCharType="separate"/>
        </w:r>
        <w:r>
          <w:t>70</w:t>
        </w:r>
        <w:r>
          <w:fldChar w:fldCharType="end"/>
        </w:r>
      </w:hyperlink>
    </w:p>
    <w:p>
      <w:pPr>
        <w:pStyle w:val="TOC1"/>
        <w:tabs>
          <w:tab w:val="right" w:leader="dot" w:pos="8306"/>
        </w:tabs>
      </w:pPr>
      <w:hyperlink w:anchor="_Toc503" w:history="1">
        <w:r>
          <w:rPr>
            <w:rFonts w:ascii="仿宋" w:eastAsia="仿宋" w:hAnsi="仿宋" w:cs="仿宋" w:hint="eastAsia"/>
            <w:lang w:eastAsia="zh-CN"/>
          </w:rPr>
          <w:t>十六、真空罐项目变更管理</w:t>
        </w:r>
        <w:r>
          <w:tab/>
        </w:r>
        <w:r>
          <w:fldChar w:fldCharType="begin"/>
        </w:r>
        <w:r>
          <w:instrText xml:space="preserve"> PAGEREF _Toc503 \h </w:instrText>
        </w:r>
        <w:r>
          <w:fldChar w:fldCharType="separate"/>
        </w:r>
        <w:r>
          <w:t>71</w:t>
        </w:r>
        <w:r>
          <w:fldChar w:fldCharType="end"/>
        </w:r>
      </w:hyperlink>
    </w:p>
    <w:p>
      <w:pPr>
        <w:pStyle w:val="TOC2"/>
        <w:tabs>
          <w:tab w:val="right" w:leader="dot" w:pos="8306"/>
        </w:tabs>
      </w:pPr>
      <w:hyperlink w:anchor="_Toc25377" w:history="1">
        <w:r>
          <w:rPr>
            <w:rFonts w:ascii="仿宋" w:eastAsia="仿宋" w:hAnsi="仿宋" w:cs="仿宋" w:hint="eastAsia"/>
            <w:lang w:eastAsia="zh-CN"/>
          </w:rPr>
          <w:t>(一)、变更申请与评估</w:t>
        </w:r>
        <w:r>
          <w:tab/>
        </w:r>
        <w:r>
          <w:fldChar w:fldCharType="begin"/>
        </w:r>
        <w:r>
          <w:instrText xml:space="preserve"> PAGEREF _Toc25377 \h </w:instrText>
        </w:r>
        <w:r>
          <w:fldChar w:fldCharType="separate"/>
        </w:r>
        <w:r>
          <w:t>71</w:t>
        </w:r>
        <w:r>
          <w:fldChar w:fldCharType="end"/>
        </w:r>
      </w:hyperlink>
    </w:p>
    <w:p>
      <w:pPr>
        <w:pStyle w:val="TOC2"/>
        <w:tabs>
          <w:tab w:val="right" w:leader="dot" w:pos="8306"/>
        </w:tabs>
      </w:pPr>
      <w:hyperlink w:anchor="_Toc18383" w:history="1">
        <w:r>
          <w:rPr>
            <w:rFonts w:ascii="仿宋" w:eastAsia="仿宋" w:hAnsi="仿宋" w:cs="仿宋" w:hint="eastAsia"/>
            <w:lang w:eastAsia="zh-CN"/>
          </w:rPr>
          <w:t>(二)、变更实施与控制</w:t>
        </w:r>
        <w:r>
          <w:tab/>
        </w:r>
        <w:r>
          <w:fldChar w:fldCharType="begin"/>
        </w:r>
        <w:r>
          <w:instrText xml:space="preserve"> PAGEREF _Toc18383 \h </w:instrText>
        </w:r>
        <w:r>
          <w:fldChar w:fldCharType="separate"/>
        </w:r>
        <w:r>
          <w:t>72</w:t>
        </w:r>
        <w:r>
          <w:fldChar w:fldCharType="end"/>
        </w:r>
      </w:hyperlink>
    </w:p>
    <w:p>
      <w:pPr>
        <w:pStyle w:val="TOC1"/>
        <w:tabs>
          <w:tab w:val="right" w:leader="dot" w:pos="8306"/>
        </w:tabs>
      </w:pPr>
      <w:hyperlink w:anchor="_Toc13940" w:history="1">
        <w:r>
          <w:rPr>
            <w:rFonts w:ascii="仿宋" w:eastAsia="仿宋" w:hAnsi="仿宋" w:cs="仿宋" w:hint="eastAsia"/>
            <w:lang w:eastAsia="zh-CN"/>
          </w:rPr>
          <w:t>十七、利益相关者分析与沟通计划</w:t>
        </w:r>
        <w:r>
          <w:tab/>
        </w:r>
        <w:r>
          <w:fldChar w:fldCharType="begin"/>
        </w:r>
        <w:r>
          <w:instrText xml:space="preserve"> PAGEREF _Toc13940 \h </w:instrText>
        </w:r>
        <w:r>
          <w:fldChar w:fldCharType="separate"/>
        </w:r>
        <w:r>
          <w:t>72</w:t>
        </w:r>
        <w:r>
          <w:fldChar w:fldCharType="end"/>
        </w:r>
      </w:hyperlink>
    </w:p>
    <w:p>
      <w:pPr>
        <w:pStyle w:val="TOC2"/>
        <w:tabs>
          <w:tab w:val="right" w:leader="dot" w:pos="8306"/>
        </w:tabs>
      </w:pPr>
      <w:hyperlink w:anchor="_Toc13547" w:history="1">
        <w:r>
          <w:rPr>
            <w:rFonts w:ascii="仿宋" w:eastAsia="仿宋" w:hAnsi="仿宋" w:cs="仿宋" w:hint="eastAsia"/>
            <w:lang w:eastAsia="zh-CN"/>
          </w:rPr>
          <w:t>(一)、利益相关者分析</w:t>
        </w:r>
        <w:r>
          <w:tab/>
        </w:r>
        <w:r>
          <w:fldChar w:fldCharType="begin"/>
        </w:r>
        <w:r>
          <w:instrText xml:space="preserve"> PAGEREF _Toc13547 \h </w:instrText>
        </w:r>
        <w:r>
          <w:fldChar w:fldCharType="separate"/>
        </w:r>
        <w:r>
          <w:t>72</w:t>
        </w:r>
        <w:r>
          <w:fldChar w:fldCharType="end"/>
        </w:r>
      </w:hyperlink>
    </w:p>
    <w:p>
      <w:pPr>
        <w:pStyle w:val="TOC2"/>
        <w:tabs>
          <w:tab w:val="right" w:leader="dot" w:pos="8306"/>
        </w:tabs>
      </w:pPr>
      <w:hyperlink w:anchor="_Toc14591" w:history="1">
        <w:r>
          <w:rPr>
            <w:rFonts w:ascii="仿宋" w:eastAsia="仿宋" w:hAnsi="仿宋" w:cs="仿宋" w:hint="eastAsia"/>
            <w:lang w:eastAsia="zh-CN"/>
          </w:rPr>
          <w:t>(二)、沟通计划</w:t>
        </w:r>
        <w:r>
          <w:tab/>
        </w:r>
        <w:r>
          <w:fldChar w:fldCharType="begin"/>
        </w:r>
        <w:r>
          <w:instrText xml:space="preserve"> PAGEREF _Toc14591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54"/>
      <w:r>
        <w:rPr>
          <w:rFonts w:ascii="仿宋" w:eastAsia="仿宋" w:hAnsi="仿宋" w:cs="仿宋" w:hint="eastAsia"/>
          <w:sz w:val="28"/>
          <w:lang w:eastAsia="zh-CN"/>
        </w:rPr>
        <w:t>一、真空罐项目文档管理</w:t>
      </w:r>
      <w:bookmarkEnd w:id="2"/>
    </w:p>
    <w:p>
      <w:pPr>
        <w:pStyle w:val="Heading2"/>
        <w:rPr>
          <w:rFonts w:ascii="仿宋" w:eastAsia="仿宋" w:hAnsi="仿宋" w:cs="仿宋" w:hint="eastAsia"/>
          <w:lang w:eastAsia="zh-CN"/>
        </w:rPr>
      </w:pPr>
      <w:bookmarkStart w:id="3" w:name="_Toc110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真空罐项目高度重视文档的质量和准确性，以支持真空罐项目的各项活动和决策。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文档的编制始于真空罐项目计划的初期，我们制定了详细的文档编制计划，明确了每个文档的内容、格式和编写责任人。在真空罐项目启动阶段，我们首先编制了真空罐项目章程，明确定义了真空罐项目的目标、范围、风险等关键要素。随后，真空罐项目团队根据计划陆续编制了需求文档、设计文档、测试文档等各类文档，确保真空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罐项目管理中的重要环节，旨在确保真空罐项目文档符合质量标准和真空罐项目需求。在真空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除了内部审查，我们还进行了外部审查，邀请真空罐项目相关利益方和专业领域的专家对文档进行独立审查。这有助于获取更全面、客观的反馈，确保真空罐项目文档不仅符合内部标准，也满足外部需求。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真空罐项目在文档编制与审查方面建立了严格的管理机制，通过规范的流程和多维度的审查，确保真空罐项目文档的质量、准确性和可靠性，为真空罐项目的顺利推进提供了有力支持。</w:t>
      </w:r>
    </w:p>
    <w:p>
      <w:pPr>
        <w:pStyle w:val="Heading2"/>
        <w:ind w:firstLine="560" w:firstLineChars="200"/>
        <w:rPr>
          <w:rFonts w:ascii="仿宋" w:eastAsia="仿宋" w:hAnsi="仿宋" w:cs="仿宋" w:hint="eastAsia"/>
          <w:sz w:val="28"/>
          <w:lang w:eastAsia="zh-CN"/>
        </w:rPr>
      </w:pPr>
      <w:bookmarkStart w:id="4" w:name="_Toc133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我们通过多渠道发布文档，包括电子邮件、真空罐项目管理平台、内部网站等，以满足不同团队成员的偏好和需求。多渠道发布确保了信息的全面覆盖。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1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文档存档与归档是真空罐项目生命周期中一个至关重要的环节，直接关系到真空罐项目信息的长期保存和历史记录的完整性。在真空罐项目中，我们实施了一系列有效的文档存档与归档管理策略：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714"/>
      <w:r>
        <w:rPr>
          <w:rFonts w:ascii="仿宋" w:eastAsia="仿宋" w:hAnsi="仿宋" w:cs="仿宋" w:hint="eastAsia"/>
          <w:sz w:val="28"/>
          <w:lang w:eastAsia="zh-CN"/>
        </w:rPr>
        <w:t>二、真空罐项目危机管理</w:t>
      </w:r>
      <w:bookmarkEnd w:id="6"/>
    </w:p>
    <w:p>
      <w:pPr>
        <w:pStyle w:val="Heading2"/>
        <w:rPr>
          <w:rFonts w:ascii="仿宋" w:eastAsia="仿宋" w:hAnsi="仿宋" w:cs="仿宋" w:hint="eastAsia"/>
          <w:lang w:eastAsia="zh-CN"/>
        </w:rPr>
      </w:pPr>
      <w:bookmarkStart w:id="7" w:name="_Toc3144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罐项目危机管理中，危机预警与识别是确保真空罐项目稳健运行的核心步骤。通过建立全面的监测机制，真空罐项目团队旨在及时发现和理解潜在的风险和危机因素，以便采取及时的预防和应对措施，确保真空罐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首先，通过深入的风险评估，真空罐项目团队全面分析了整个真空罐项目和各个阶段可能存在的威胁。这包括准确评估每个潜在风险的发生概率和可能影响的程度，为后续危机预警提供了有力支持。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真空罐项目团队着重于明确定义真空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真空罐项目进展的持续监控，团队能够及时发现潜在问题并作出迅速反应。真空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在这一阶段，团队的专业素养和反应速度将发挥至关重要的作用，以确保潜在危机能够在初期得到有效的处理，最大程度地减轻负面影响。通过危机预警与识别，真空罐项目得以更有序、可控地推进。</w:t>
      </w:r>
    </w:p>
    <w:p>
      <w:pPr>
        <w:pStyle w:val="Heading2"/>
        <w:ind w:firstLine="560" w:firstLineChars="200"/>
        <w:rPr>
          <w:rFonts w:ascii="仿宋" w:eastAsia="仿宋" w:hAnsi="仿宋" w:cs="仿宋" w:hint="eastAsia"/>
          <w:sz w:val="28"/>
          <w:lang w:eastAsia="zh-CN"/>
        </w:rPr>
      </w:pPr>
      <w:bookmarkStart w:id="8" w:name="_Toc428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在危机发生时，真空罐项目团队立即行动，成立了应急小组。该小组的任务是迅速制定并实施紧急应对措施，以最小化潜在损失。以下是采取的主要措施：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暂停真空罐项目进度：为遏制危机蔓延，真空罐项目暂时停止进行，以便全面评估当前状况。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资源重新分配：重新评估真空罐项目资源的分配，确保最大限度地减小损失。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实时沟通：与关键利益相关者建立实时沟通机制，向他们传递真空罐项目危机的实际状况，保障真空罐项目核心利益。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在紧急应对的同时，真空罐项目团队强调了团队协作和有效沟通的重要性。以下是团队协作的关键举措：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信息共享机制：建立了信息共享平台，确保团队成员能够及时获取真空罐项目危机的实时信息。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领导者沟通：真空罐项目领导者通过定期会议和即时沟通工具，指导团队应对危机，保持团队稳定运行。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随着危机得到初步控制，真空罐项目团队转向制定恢复计划，以确保真空罐项目能够从中迅速恢复。主要恢复计划包括：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修复受损的进度计划：重新评估真空罐项目进度，制定修复计划，确保真空罐项目尽快回归正常进程。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重新调整资源分配：优化资源分配，确保真空罐项目在有限资源下高效运转。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风险管理机制加强：对真空罐项目风险进行全面评估，制定更强化的风险管理策略，以预防未来可能的危机。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199"/>
      <w:r>
        <w:rPr>
          <w:rFonts w:ascii="仿宋" w:eastAsia="仿宋" w:hAnsi="仿宋" w:cs="仿宋" w:hint="eastAsia"/>
          <w:sz w:val="28"/>
          <w:lang w:eastAsia="zh-CN"/>
        </w:rPr>
        <w:t>三、真空罐项目土建工程</w:t>
      </w:r>
      <w:bookmarkEnd w:id="9"/>
    </w:p>
    <w:p>
      <w:pPr>
        <w:pStyle w:val="Heading2"/>
        <w:rPr>
          <w:rFonts w:ascii="仿宋" w:eastAsia="仿宋" w:hAnsi="仿宋" w:cs="仿宋" w:hint="eastAsia"/>
          <w:lang w:eastAsia="zh-CN"/>
        </w:rPr>
      </w:pPr>
      <w:bookmarkStart w:id="10" w:name="_Toc84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在真空罐项目的建筑工程设计中，我们将秉承一系列重要的设计原则，以确保真空罐项目建筑在功能、美观、可持续性等方面达到最佳效果。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在建筑设计中，我们将综合考虑建设和运营成本。通过精细的经济效益分析，确保设计方案在高效利用资源的同时，对真空罐项目的长期盈利能力有积极的贡献。</w:t>
      </w:r>
    </w:p>
    <w:p>
      <w:pPr>
        <w:pStyle w:val="Heading2"/>
        <w:ind w:firstLine="560" w:firstLineChars="200"/>
        <w:rPr>
          <w:rFonts w:ascii="仿宋" w:eastAsia="仿宋" w:hAnsi="仿宋" w:cs="仿宋" w:hint="eastAsia"/>
          <w:sz w:val="28"/>
          <w:lang w:eastAsia="zh-CN"/>
        </w:rPr>
      </w:pPr>
      <w:bookmarkStart w:id="11" w:name="_Toc524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罐项目的土建工程设计中，我们将精准设定设计年限，结合真空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07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罐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96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本期工程真空罐项目预计总建筑面积XXX平方米，其中：计容建筑面积XXX平方米，计划建筑工程投资XX万元，占真空罐项目总投资的XX%。</w:t>
      </w:r>
    </w:p>
    <w:p>
      <w:pPr>
        <w:pStyle w:val="Heading1"/>
        <w:ind w:firstLine="560" w:firstLineChars="200"/>
        <w:rPr>
          <w:rFonts w:ascii="仿宋" w:eastAsia="仿宋" w:hAnsi="仿宋" w:cs="仿宋" w:hint="eastAsia"/>
          <w:sz w:val="28"/>
          <w:lang w:eastAsia="zh-CN"/>
        </w:rPr>
      </w:pPr>
      <w:bookmarkStart w:id="14" w:name="_Toc29090"/>
      <w:r>
        <w:rPr>
          <w:rFonts w:ascii="仿宋" w:eastAsia="仿宋" w:hAnsi="仿宋" w:cs="仿宋" w:hint="eastAsia"/>
          <w:sz w:val="28"/>
          <w:lang w:eastAsia="zh-CN"/>
        </w:rPr>
        <w:t>四、真空罐项目建设单位说明</w:t>
      </w:r>
      <w:bookmarkEnd w:id="14"/>
    </w:p>
    <w:p>
      <w:pPr>
        <w:pStyle w:val="Heading2"/>
        <w:rPr>
          <w:rFonts w:ascii="仿宋" w:eastAsia="仿宋" w:hAnsi="仿宋" w:cs="仿宋" w:hint="eastAsia"/>
          <w:lang w:eastAsia="zh-CN"/>
        </w:rPr>
      </w:pPr>
      <w:bookmarkStart w:id="15" w:name="_Toc8545"/>
      <w:r>
        <w:rPr>
          <w:rFonts w:ascii="仿宋" w:eastAsia="仿宋" w:hAnsi="仿宋" w:cs="仿宋" w:hint="eastAsia"/>
          <w:lang w:eastAsia="zh-CN"/>
        </w:rPr>
        <w:t>(一)、真空罐项目承办单位基本情况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595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真空罐项目承办单位的XXXX，我们着眼于实现可持续的经济效益。通过技术创新和解决方案的提供，公司预计在真空罐项目执行期间将获得可观的收入增长。这一收入来源主要包括真空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同时，我们注重成本控制和效率提升，以确保真空罐项目的可持续盈利。透过精细的管理和资源优化，公司期望实现真空罐项目利润最大化。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真空罐项目实施进行全面的投资评估，包括真空罐项目启动阶段的资金投入和后续运营成本。通过对真空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真空罐项目实施过程中具备足够的资金流动性，公司将进行详尽的现金流分析。这包括资金需求的合理预测、真空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5291"/>
      <w:r>
        <w:rPr>
          <w:rFonts w:ascii="仿宋" w:eastAsia="仿宋" w:hAnsi="仿宋" w:cs="仿宋" w:hint="eastAsia"/>
          <w:sz w:val="28"/>
          <w:lang w:eastAsia="zh-CN"/>
        </w:rPr>
        <w:t>五、真空罐项目可持续发展</w:t>
      </w:r>
      <w:bookmarkEnd w:id="17"/>
    </w:p>
    <w:p>
      <w:pPr>
        <w:pStyle w:val="Heading2"/>
        <w:rPr>
          <w:rFonts w:ascii="仿宋" w:eastAsia="仿宋" w:hAnsi="仿宋" w:cs="仿宋" w:hint="eastAsia"/>
          <w:lang w:eastAsia="zh-CN"/>
        </w:rPr>
      </w:pPr>
      <w:bookmarkStart w:id="18" w:name="_Toc3024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罐项目中，真空罐项目团队着眼于未来，明确了可持续发展的战略方向。制定的具体可持续发展目标包括降低资源使用、采用环保技术、最大化社会效益等。这一步骤不仅有助于真空罐项目在环保和社会责任方面达到最高标准，也为未来提供了明确的指引，确保真空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罐项目管理周期。从真空罐项目规划开始，真空罐项目团队就考虑了环境和社会的因素。在执行阶段，真空罐项目团队积极推动绿色技术的应用，优化资源利用。此外，关注员工的社会责任，通过培训和沟通活动提高员工对可持续发展的认知，使他们能够在日常工作中践行可持续实践。这些举措不仅为真空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821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扎根于真空罐项目的可持续发展理念，我们深信环保与社会责任是真空罐项目成功的关键支柱。在真空罐项目的每一步，我们都致力于通过创新和实践，履行对环境和社会的坚定责任。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团队通过引入先进的环保技术、建立高效的废物处理系统以及推动能源节约措施，积极履行环保责任。定期的环保监测和评估确保真空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不仅致力于自身可持续发展，还注重对社会的回馈。通过支持社区真空罐项目、参与慈善事业、提供培训机会等方式，真空罐项目积极履行社会责任。与当地社区建立积极互动，关注员工的工作与生活平衡，以及员工的身心健康，是真空罐项目在社会责任层面的关键举措。这样的实践不仅增强了真空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866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757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真空罐项目的技术管理特点体现在其创新导向。通过引入最先进的技术趋势和解决方案，真空罐项目致力于提升科技含量、提高质量和效率水平。这意味着我们将采用最新的工具和方法，确保真空罐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罐项目技术管理的显著特征。通过整合不同领域的技术资源，我们实现了跨学科的协同工作。这有助于优化技术架构，提高整体效能。此外，整合性策略还促进了不同技术团队之间的紧密沟通和高效合作，确保真空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罐项目所采用的技术。通过不断优化技术方案，真空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罐项目团队将在真空罐项目初期识别可能的技术风险，并采取相应的预防和应对措施。通过建立健全的风险评估机制，真空罐项目能够在实施过程中及时发现并解决潜在的技术问题，保障真空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通过这些独特的技术管理特点，我们确信在真空罐项目中，技术将成为真空罐项目成功的有力支持。这一深度剖析揭示了技术管理在真空罐项目实施中的关键作用，为真空罐项目的技术基础奠定了坚实的基础。</w:t>
      </w:r>
    </w:p>
    <w:p>
      <w:pPr>
        <w:pStyle w:val="Heading2"/>
        <w:ind w:firstLine="560" w:firstLineChars="200"/>
        <w:rPr>
          <w:rFonts w:ascii="仿宋" w:eastAsia="仿宋" w:hAnsi="仿宋" w:cs="仿宋" w:hint="eastAsia"/>
          <w:sz w:val="28"/>
          <w:lang w:eastAsia="zh-CN"/>
        </w:rPr>
      </w:pPr>
      <w:bookmarkStart w:id="22" w:name="_Toc26464"/>
      <w:r>
        <w:rPr>
          <w:rFonts w:ascii="仿宋" w:eastAsia="仿宋" w:hAnsi="仿宋" w:cs="仿宋" w:hint="eastAsia"/>
          <w:sz w:val="28"/>
          <w:lang w:eastAsia="zh-CN"/>
        </w:rPr>
        <w:t>(二)、真空罐项目工艺技术设计方案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https://d.book118.com/278042116007006027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862861"/>
    <w:rsid w:val="3C862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421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2024-01-16T15:45:00Z</dcterms:created>
  <dcterms:modified xsi:type="dcterms:W3CDTF">2024-01-16T15:45:28Z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137A0219200F49BF962ED01DFE5D4A4E_11</vt:lpwstr>
  </property>
  <property fmtid="{D5CDD505-2E9C-101B-9397-08002B2CF9AE}" pid="3" name="KSOProductBuildVer">
    <vt:lpwstr>2052-12.1.0.16120</vt:lpwstr>
  </property>
</Properties>
</file>