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电调收音机项目规划设计蓝图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51" w:history="1">
        <w:r>
          <w:rPr>
            <w:rFonts w:ascii="仿宋" w:eastAsia="仿宋" w:hAnsi="仿宋" w:cs="仿宋" w:hint="eastAsia"/>
            <w:lang w:eastAsia="zh-CN"/>
          </w:rPr>
          <w:t>概论</w:t>
        </w:r>
        <w:r>
          <w:tab/>
        </w:r>
        <w:r>
          <w:fldChar w:fldCharType="begin"/>
        </w:r>
        <w:r>
          <w:instrText xml:space="preserve"> PAGEREF _Toc1351 \h </w:instrText>
        </w:r>
        <w:r>
          <w:fldChar w:fldCharType="separate"/>
        </w:r>
        <w:r>
          <w:t>3</w:t>
        </w:r>
        <w:r>
          <w:fldChar w:fldCharType="end"/>
        </w:r>
      </w:hyperlink>
    </w:p>
    <w:p>
      <w:pPr>
        <w:pStyle w:val="TOC1"/>
        <w:tabs>
          <w:tab w:val="right" w:leader="dot" w:pos="8306"/>
        </w:tabs>
      </w:pPr>
      <w:hyperlink w:anchor="_Toc12329" w:history="1">
        <w:r>
          <w:rPr>
            <w:rFonts w:ascii="仿宋" w:eastAsia="仿宋" w:hAnsi="仿宋" w:cs="仿宋" w:hint="eastAsia"/>
            <w:lang w:eastAsia="zh-CN"/>
          </w:rPr>
          <w:t>一、产品规划分析</w:t>
        </w:r>
        <w:r>
          <w:tab/>
        </w:r>
        <w:r>
          <w:fldChar w:fldCharType="begin"/>
        </w:r>
        <w:r>
          <w:instrText xml:space="preserve"> PAGEREF _Toc12329 \h </w:instrText>
        </w:r>
        <w:r>
          <w:fldChar w:fldCharType="separate"/>
        </w:r>
        <w:r>
          <w:t>3</w:t>
        </w:r>
        <w:r>
          <w:fldChar w:fldCharType="end"/>
        </w:r>
      </w:hyperlink>
    </w:p>
    <w:p>
      <w:pPr>
        <w:pStyle w:val="TOC2"/>
        <w:tabs>
          <w:tab w:val="right" w:leader="dot" w:pos="8306"/>
        </w:tabs>
      </w:pPr>
      <w:hyperlink w:anchor="_Toc28028" w:history="1">
        <w:r>
          <w:rPr>
            <w:rFonts w:ascii="仿宋" w:eastAsia="仿宋" w:hAnsi="仿宋" w:cs="仿宋" w:hint="eastAsia"/>
            <w:lang w:eastAsia="zh-CN"/>
          </w:rPr>
          <w:t>(一)、产品规划</w:t>
        </w:r>
        <w:r>
          <w:tab/>
        </w:r>
        <w:r>
          <w:fldChar w:fldCharType="begin"/>
        </w:r>
        <w:r>
          <w:instrText xml:space="preserve"> PAGEREF _Toc28028 \h </w:instrText>
        </w:r>
        <w:r>
          <w:fldChar w:fldCharType="separate"/>
        </w:r>
        <w:r>
          <w:t>3</w:t>
        </w:r>
        <w:r>
          <w:fldChar w:fldCharType="end"/>
        </w:r>
      </w:hyperlink>
    </w:p>
    <w:p>
      <w:pPr>
        <w:pStyle w:val="TOC2"/>
        <w:tabs>
          <w:tab w:val="right" w:leader="dot" w:pos="8306"/>
        </w:tabs>
      </w:pPr>
      <w:hyperlink w:anchor="_Toc10762" w:history="1">
        <w:r>
          <w:rPr>
            <w:rFonts w:ascii="仿宋" w:eastAsia="仿宋" w:hAnsi="仿宋" w:cs="仿宋" w:hint="eastAsia"/>
            <w:lang w:eastAsia="zh-CN"/>
          </w:rPr>
          <w:t>(二)、建设规模</w:t>
        </w:r>
        <w:r>
          <w:tab/>
        </w:r>
        <w:r>
          <w:fldChar w:fldCharType="begin"/>
        </w:r>
        <w:r>
          <w:instrText xml:space="preserve"> PAGEREF _Toc10762 \h </w:instrText>
        </w:r>
        <w:r>
          <w:fldChar w:fldCharType="separate"/>
        </w:r>
        <w:r>
          <w:t>4</w:t>
        </w:r>
        <w:r>
          <w:fldChar w:fldCharType="end"/>
        </w:r>
      </w:hyperlink>
    </w:p>
    <w:p>
      <w:pPr>
        <w:pStyle w:val="TOC1"/>
        <w:tabs>
          <w:tab w:val="right" w:leader="dot" w:pos="8306"/>
        </w:tabs>
      </w:pPr>
      <w:hyperlink w:anchor="_Toc19329" w:history="1">
        <w:r>
          <w:rPr>
            <w:rFonts w:ascii="仿宋" w:eastAsia="仿宋" w:hAnsi="仿宋" w:cs="仿宋" w:hint="eastAsia"/>
            <w:lang w:eastAsia="zh-CN"/>
          </w:rPr>
          <w:t>二、电调收音机项目建设单位说明</w:t>
        </w:r>
        <w:r>
          <w:tab/>
        </w:r>
        <w:r>
          <w:fldChar w:fldCharType="begin"/>
        </w:r>
        <w:r>
          <w:instrText xml:space="preserve"> PAGEREF _Toc19329 \h </w:instrText>
        </w:r>
        <w:r>
          <w:fldChar w:fldCharType="separate"/>
        </w:r>
        <w:r>
          <w:t>5</w:t>
        </w:r>
        <w:r>
          <w:fldChar w:fldCharType="end"/>
        </w:r>
      </w:hyperlink>
    </w:p>
    <w:p>
      <w:pPr>
        <w:pStyle w:val="TOC2"/>
        <w:tabs>
          <w:tab w:val="right" w:leader="dot" w:pos="8306"/>
        </w:tabs>
      </w:pPr>
      <w:hyperlink w:anchor="_Toc939" w:history="1">
        <w:r>
          <w:rPr>
            <w:rFonts w:ascii="仿宋" w:eastAsia="仿宋" w:hAnsi="仿宋" w:cs="仿宋" w:hint="eastAsia"/>
            <w:lang w:eastAsia="zh-CN"/>
          </w:rPr>
          <w:t>(一)、电调收音机项目承办单位基本情况</w:t>
        </w:r>
        <w:r>
          <w:tab/>
        </w:r>
        <w:r>
          <w:fldChar w:fldCharType="begin"/>
        </w:r>
        <w:r>
          <w:instrText xml:space="preserve"> PAGEREF _Toc939 \h </w:instrText>
        </w:r>
        <w:r>
          <w:fldChar w:fldCharType="separate"/>
        </w:r>
        <w:r>
          <w:t>5</w:t>
        </w:r>
        <w:r>
          <w:fldChar w:fldCharType="end"/>
        </w:r>
      </w:hyperlink>
    </w:p>
    <w:p>
      <w:pPr>
        <w:pStyle w:val="TOC2"/>
        <w:tabs>
          <w:tab w:val="right" w:leader="dot" w:pos="8306"/>
        </w:tabs>
      </w:pPr>
      <w:hyperlink w:anchor="_Toc24490" w:history="1">
        <w:r>
          <w:rPr>
            <w:rFonts w:ascii="仿宋" w:eastAsia="仿宋" w:hAnsi="仿宋" w:cs="仿宋" w:hint="eastAsia"/>
            <w:lang w:eastAsia="zh-CN"/>
          </w:rPr>
          <w:t>(二)、公司经济效益分析</w:t>
        </w:r>
        <w:r>
          <w:tab/>
        </w:r>
        <w:r>
          <w:fldChar w:fldCharType="begin"/>
        </w:r>
        <w:r>
          <w:instrText xml:space="preserve"> PAGEREF _Toc24490 \h </w:instrText>
        </w:r>
        <w:r>
          <w:fldChar w:fldCharType="separate"/>
        </w:r>
        <w:r>
          <w:t>5</w:t>
        </w:r>
        <w:r>
          <w:fldChar w:fldCharType="end"/>
        </w:r>
      </w:hyperlink>
    </w:p>
    <w:p>
      <w:pPr>
        <w:pStyle w:val="TOC1"/>
        <w:tabs>
          <w:tab w:val="right" w:leader="dot" w:pos="8306"/>
        </w:tabs>
      </w:pPr>
      <w:hyperlink w:anchor="_Toc28582" w:history="1">
        <w:r>
          <w:rPr>
            <w:rFonts w:ascii="仿宋" w:eastAsia="仿宋" w:hAnsi="仿宋" w:cs="仿宋" w:hint="eastAsia"/>
            <w:lang w:eastAsia="zh-CN"/>
          </w:rPr>
          <w:t>三、电调收音机项目概论</w:t>
        </w:r>
        <w:r>
          <w:tab/>
        </w:r>
        <w:r>
          <w:fldChar w:fldCharType="begin"/>
        </w:r>
        <w:r>
          <w:instrText xml:space="preserve"> PAGEREF _Toc28582 \h </w:instrText>
        </w:r>
        <w:r>
          <w:fldChar w:fldCharType="separate"/>
        </w:r>
        <w:r>
          <w:t>6</w:t>
        </w:r>
        <w:r>
          <w:fldChar w:fldCharType="end"/>
        </w:r>
      </w:hyperlink>
    </w:p>
    <w:p>
      <w:pPr>
        <w:pStyle w:val="TOC2"/>
        <w:tabs>
          <w:tab w:val="right" w:leader="dot" w:pos="8306"/>
        </w:tabs>
      </w:pPr>
      <w:hyperlink w:anchor="_Toc32636" w:history="1">
        <w:r>
          <w:rPr>
            <w:rFonts w:ascii="仿宋" w:eastAsia="仿宋" w:hAnsi="仿宋" w:cs="仿宋" w:hint="eastAsia"/>
            <w:lang w:eastAsia="zh-CN"/>
          </w:rPr>
          <w:t>(一)、电调收音机项目概况</w:t>
        </w:r>
        <w:r>
          <w:tab/>
        </w:r>
        <w:r>
          <w:fldChar w:fldCharType="begin"/>
        </w:r>
        <w:r>
          <w:instrText xml:space="preserve"> PAGEREF _Toc32636 \h </w:instrText>
        </w:r>
        <w:r>
          <w:fldChar w:fldCharType="separate"/>
        </w:r>
        <w:r>
          <w:t>6</w:t>
        </w:r>
        <w:r>
          <w:fldChar w:fldCharType="end"/>
        </w:r>
      </w:hyperlink>
    </w:p>
    <w:p>
      <w:pPr>
        <w:pStyle w:val="TOC2"/>
        <w:tabs>
          <w:tab w:val="right" w:leader="dot" w:pos="8306"/>
        </w:tabs>
      </w:pPr>
      <w:hyperlink w:anchor="_Toc19850" w:history="1">
        <w:r>
          <w:rPr>
            <w:rFonts w:ascii="仿宋" w:eastAsia="仿宋" w:hAnsi="仿宋" w:cs="仿宋" w:hint="eastAsia"/>
            <w:lang w:eastAsia="zh-CN"/>
          </w:rPr>
          <w:t>(二)、电调收音机项目目标</w:t>
        </w:r>
        <w:r>
          <w:tab/>
        </w:r>
        <w:r>
          <w:fldChar w:fldCharType="begin"/>
        </w:r>
        <w:r>
          <w:instrText xml:space="preserve"> PAGEREF _Toc19850 \h </w:instrText>
        </w:r>
        <w:r>
          <w:fldChar w:fldCharType="separate"/>
        </w:r>
        <w:r>
          <w:t>9</w:t>
        </w:r>
        <w:r>
          <w:fldChar w:fldCharType="end"/>
        </w:r>
      </w:hyperlink>
    </w:p>
    <w:p>
      <w:pPr>
        <w:pStyle w:val="TOC2"/>
        <w:tabs>
          <w:tab w:val="right" w:leader="dot" w:pos="8306"/>
        </w:tabs>
      </w:pPr>
      <w:hyperlink w:anchor="_Toc29663" w:history="1">
        <w:r>
          <w:rPr>
            <w:rFonts w:ascii="仿宋" w:eastAsia="仿宋" w:hAnsi="仿宋" w:cs="仿宋" w:hint="eastAsia"/>
            <w:lang w:eastAsia="zh-CN"/>
          </w:rPr>
          <w:t>(三)、电调收音机项目提出的理由</w:t>
        </w:r>
        <w:r>
          <w:tab/>
        </w:r>
        <w:r>
          <w:fldChar w:fldCharType="begin"/>
        </w:r>
        <w:r>
          <w:instrText xml:space="preserve"> PAGEREF _Toc29663 \h </w:instrText>
        </w:r>
        <w:r>
          <w:fldChar w:fldCharType="separate"/>
        </w:r>
        <w:r>
          <w:t>10</w:t>
        </w:r>
        <w:r>
          <w:fldChar w:fldCharType="end"/>
        </w:r>
      </w:hyperlink>
    </w:p>
    <w:p>
      <w:pPr>
        <w:pStyle w:val="TOC2"/>
        <w:tabs>
          <w:tab w:val="right" w:leader="dot" w:pos="8306"/>
        </w:tabs>
      </w:pPr>
      <w:hyperlink w:anchor="_Toc29654" w:history="1">
        <w:r>
          <w:rPr>
            <w:rFonts w:ascii="仿宋" w:eastAsia="仿宋" w:hAnsi="仿宋" w:cs="仿宋" w:hint="eastAsia"/>
            <w:lang w:eastAsia="zh-CN"/>
          </w:rPr>
          <w:t>(四)、电调收音机项目意义</w:t>
        </w:r>
        <w:r>
          <w:tab/>
        </w:r>
        <w:r>
          <w:fldChar w:fldCharType="begin"/>
        </w:r>
        <w:r>
          <w:instrText xml:space="preserve"> PAGEREF _Toc29654 \h </w:instrText>
        </w:r>
        <w:r>
          <w:fldChar w:fldCharType="separate"/>
        </w:r>
        <w:r>
          <w:t>11</w:t>
        </w:r>
        <w:r>
          <w:fldChar w:fldCharType="end"/>
        </w:r>
      </w:hyperlink>
    </w:p>
    <w:p>
      <w:pPr>
        <w:pStyle w:val="TOC2"/>
        <w:tabs>
          <w:tab w:val="right" w:leader="dot" w:pos="8306"/>
        </w:tabs>
      </w:pPr>
      <w:hyperlink w:anchor="_Toc28097" w:history="1">
        <w:r>
          <w:rPr>
            <w:rFonts w:ascii="仿宋" w:eastAsia="仿宋" w:hAnsi="仿宋" w:cs="仿宋" w:hint="eastAsia"/>
            <w:lang w:eastAsia="zh-CN"/>
          </w:rPr>
          <w:t>(五)、电调收音机项目背景</w:t>
        </w:r>
        <w:r>
          <w:tab/>
        </w:r>
        <w:r>
          <w:fldChar w:fldCharType="begin"/>
        </w:r>
        <w:r>
          <w:instrText xml:space="preserve"> PAGEREF _Toc28097 \h </w:instrText>
        </w:r>
        <w:r>
          <w:fldChar w:fldCharType="separate"/>
        </w:r>
        <w:r>
          <w:t>12</w:t>
        </w:r>
        <w:r>
          <w:fldChar w:fldCharType="end"/>
        </w:r>
      </w:hyperlink>
    </w:p>
    <w:p>
      <w:pPr>
        <w:pStyle w:val="TOC1"/>
        <w:tabs>
          <w:tab w:val="right" w:leader="dot" w:pos="8306"/>
        </w:tabs>
      </w:pPr>
      <w:hyperlink w:anchor="_Toc23164" w:history="1">
        <w:r>
          <w:rPr>
            <w:rFonts w:ascii="仿宋" w:eastAsia="仿宋" w:hAnsi="仿宋" w:cs="仿宋" w:hint="eastAsia"/>
            <w:lang w:eastAsia="zh-CN"/>
          </w:rPr>
          <w:t>四、电调收音机项目建设背景及必要性分析</w:t>
        </w:r>
        <w:r>
          <w:tab/>
        </w:r>
        <w:r>
          <w:fldChar w:fldCharType="begin"/>
        </w:r>
        <w:r>
          <w:instrText xml:space="preserve"> PAGEREF _Toc23164 \h </w:instrText>
        </w:r>
        <w:r>
          <w:fldChar w:fldCharType="separate"/>
        </w:r>
        <w:r>
          <w:t>13</w:t>
        </w:r>
        <w:r>
          <w:fldChar w:fldCharType="end"/>
        </w:r>
      </w:hyperlink>
    </w:p>
    <w:p>
      <w:pPr>
        <w:pStyle w:val="TOC2"/>
        <w:tabs>
          <w:tab w:val="right" w:leader="dot" w:pos="8306"/>
        </w:tabs>
      </w:pPr>
      <w:hyperlink w:anchor="_Toc27909" w:history="1">
        <w:r>
          <w:rPr>
            <w:rFonts w:ascii="仿宋" w:eastAsia="仿宋" w:hAnsi="仿宋" w:cs="仿宋" w:hint="eastAsia"/>
            <w:lang w:eastAsia="zh-CN"/>
          </w:rPr>
          <w:t>(一)、电调收音机项目背景分析</w:t>
        </w:r>
        <w:r>
          <w:tab/>
        </w:r>
        <w:r>
          <w:fldChar w:fldCharType="begin"/>
        </w:r>
        <w:r>
          <w:instrText xml:space="preserve"> PAGEREF _Toc27909 \h </w:instrText>
        </w:r>
        <w:r>
          <w:fldChar w:fldCharType="separate"/>
        </w:r>
        <w:r>
          <w:t>13</w:t>
        </w:r>
        <w:r>
          <w:fldChar w:fldCharType="end"/>
        </w:r>
      </w:hyperlink>
    </w:p>
    <w:p>
      <w:pPr>
        <w:pStyle w:val="TOC2"/>
        <w:tabs>
          <w:tab w:val="right" w:leader="dot" w:pos="8306"/>
        </w:tabs>
      </w:pPr>
      <w:hyperlink w:anchor="_Toc12969" w:history="1">
        <w:r>
          <w:rPr>
            <w:rFonts w:ascii="仿宋" w:eastAsia="仿宋" w:hAnsi="仿宋" w:cs="仿宋" w:hint="eastAsia"/>
            <w:lang w:eastAsia="zh-CN"/>
          </w:rPr>
          <w:t>(二)、电调收音机项目建设必要性分析</w:t>
        </w:r>
        <w:r>
          <w:tab/>
        </w:r>
        <w:r>
          <w:fldChar w:fldCharType="begin"/>
        </w:r>
        <w:r>
          <w:instrText xml:space="preserve"> PAGEREF _Toc12969 \h </w:instrText>
        </w:r>
        <w:r>
          <w:fldChar w:fldCharType="separate"/>
        </w:r>
        <w:r>
          <w:t>15</w:t>
        </w:r>
        <w:r>
          <w:fldChar w:fldCharType="end"/>
        </w:r>
      </w:hyperlink>
    </w:p>
    <w:p>
      <w:pPr>
        <w:pStyle w:val="TOC1"/>
        <w:tabs>
          <w:tab w:val="right" w:leader="dot" w:pos="8306"/>
        </w:tabs>
      </w:pPr>
      <w:hyperlink w:anchor="_Toc5042" w:history="1">
        <w:r>
          <w:rPr>
            <w:rFonts w:ascii="仿宋" w:eastAsia="仿宋" w:hAnsi="仿宋" w:cs="仿宋" w:hint="eastAsia"/>
            <w:lang w:eastAsia="zh-CN"/>
          </w:rPr>
          <w:t>五、市场分析、调研</w:t>
        </w:r>
        <w:r>
          <w:tab/>
        </w:r>
        <w:r>
          <w:fldChar w:fldCharType="begin"/>
        </w:r>
        <w:r>
          <w:instrText xml:space="preserve"> PAGEREF _Toc5042 \h </w:instrText>
        </w:r>
        <w:r>
          <w:fldChar w:fldCharType="separate"/>
        </w:r>
        <w:r>
          <w:t>16</w:t>
        </w:r>
        <w:r>
          <w:fldChar w:fldCharType="end"/>
        </w:r>
      </w:hyperlink>
    </w:p>
    <w:p>
      <w:pPr>
        <w:pStyle w:val="TOC2"/>
        <w:tabs>
          <w:tab w:val="right" w:leader="dot" w:pos="8306"/>
        </w:tabs>
      </w:pPr>
      <w:hyperlink w:anchor="_Toc7594" w:history="1">
        <w:r>
          <w:rPr>
            <w:rFonts w:ascii="仿宋" w:eastAsia="仿宋" w:hAnsi="仿宋" w:cs="仿宋" w:hint="eastAsia"/>
            <w:lang w:eastAsia="zh-CN"/>
          </w:rPr>
          <w:t>(一)、电调收音机行业分析</w:t>
        </w:r>
        <w:r>
          <w:tab/>
        </w:r>
        <w:r>
          <w:fldChar w:fldCharType="begin"/>
        </w:r>
        <w:r>
          <w:instrText xml:space="preserve"> PAGEREF _Toc7594 \h </w:instrText>
        </w:r>
        <w:r>
          <w:fldChar w:fldCharType="separate"/>
        </w:r>
        <w:r>
          <w:t>16</w:t>
        </w:r>
        <w:r>
          <w:fldChar w:fldCharType="end"/>
        </w:r>
      </w:hyperlink>
    </w:p>
    <w:p>
      <w:pPr>
        <w:pStyle w:val="TOC2"/>
        <w:tabs>
          <w:tab w:val="right" w:leader="dot" w:pos="8306"/>
        </w:tabs>
      </w:pPr>
      <w:hyperlink w:anchor="_Toc28597" w:history="1">
        <w:r>
          <w:rPr>
            <w:rFonts w:ascii="仿宋" w:eastAsia="仿宋" w:hAnsi="仿宋" w:cs="仿宋" w:hint="eastAsia"/>
            <w:lang w:eastAsia="zh-CN"/>
          </w:rPr>
          <w:t>(二)、电调收音机市场分析预测</w:t>
        </w:r>
        <w:r>
          <w:tab/>
        </w:r>
        <w:r>
          <w:fldChar w:fldCharType="begin"/>
        </w:r>
        <w:r>
          <w:instrText xml:space="preserve"> PAGEREF _Toc28597 \h </w:instrText>
        </w:r>
        <w:r>
          <w:fldChar w:fldCharType="separate"/>
        </w:r>
        <w:r>
          <w:t>17</w:t>
        </w:r>
        <w:r>
          <w:fldChar w:fldCharType="end"/>
        </w:r>
      </w:hyperlink>
    </w:p>
    <w:p>
      <w:pPr>
        <w:pStyle w:val="TOC1"/>
        <w:tabs>
          <w:tab w:val="right" w:leader="dot" w:pos="8306"/>
        </w:tabs>
      </w:pPr>
      <w:hyperlink w:anchor="_Toc1065" w:history="1">
        <w:r>
          <w:rPr>
            <w:rFonts w:ascii="仿宋" w:eastAsia="仿宋" w:hAnsi="仿宋" w:cs="仿宋" w:hint="eastAsia"/>
            <w:lang w:eastAsia="zh-CN"/>
          </w:rPr>
          <w:t>六、电调收音机项目绩效评估</w:t>
        </w:r>
        <w:r>
          <w:tab/>
        </w:r>
        <w:r>
          <w:fldChar w:fldCharType="begin"/>
        </w:r>
        <w:r>
          <w:instrText xml:space="preserve"> PAGEREF _Toc1065 \h </w:instrText>
        </w:r>
        <w:r>
          <w:fldChar w:fldCharType="separate"/>
        </w:r>
        <w:r>
          <w:t>18</w:t>
        </w:r>
        <w:r>
          <w:fldChar w:fldCharType="end"/>
        </w:r>
      </w:hyperlink>
    </w:p>
    <w:p>
      <w:pPr>
        <w:pStyle w:val="TOC2"/>
        <w:tabs>
          <w:tab w:val="right" w:leader="dot" w:pos="8306"/>
        </w:tabs>
      </w:pPr>
      <w:hyperlink w:anchor="_Toc22465" w:history="1">
        <w:r>
          <w:rPr>
            <w:rFonts w:ascii="仿宋" w:eastAsia="仿宋" w:hAnsi="仿宋" w:cs="仿宋" w:hint="eastAsia"/>
            <w:lang w:eastAsia="zh-CN"/>
          </w:rPr>
          <w:t>(一)、绩效评估指标</w:t>
        </w:r>
        <w:r>
          <w:tab/>
        </w:r>
        <w:r>
          <w:fldChar w:fldCharType="begin"/>
        </w:r>
        <w:r>
          <w:instrText xml:space="preserve"> PAGEREF _Toc22465 \h </w:instrText>
        </w:r>
        <w:r>
          <w:fldChar w:fldCharType="separate"/>
        </w:r>
        <w:r>
          <w:t>18</w:t>
        </w:r>
        <w:r>
          <w:fldChar w:fldCharType="end"/>
        </w:r>
      </w:hyperlink>
    </w:p>
    <w:p>
      <w:pPr>
        <w:pStyle w:val="TOC2"/>
        <w:tabs>
          <w:tab w:val="right" w:leader="dot" w:pos="8306"/>
        </w:tabs>
      </w:pPr>
      <w:hyperlink w:anchor="_Toc22546" w:history="1">
        <w:r>
          <w:rPr>
            <w:rFonts w:ascii="仿宋" w:eastAsia="仿宋" w:hAnsi="仿宋" w:cs="仿宋" w:hint="eastAsia"/>
            <w:lang w:eastAsia="zh-CN"/>
          </w:rPr>
          <w:t>(二)、绩效评估方法</w:t>
        </w:r>
        <w:r>
          <w:tab/>
        </w:r>
        <w:r>
          <w:fldChar w:fldCharType="begin"/>
        </w:r>
        <w:r>
          <w:instrText xml:space="preserve"> PAGEREF _Toc22546 \h </w:instrText>
        </w:r>
        <w:r>
          <w:fldChar w:fldCharType="separate"/>
        </w:r>
        <w:r>
          <w:t>19</w:t>
        </w:r>
        <w:r>
          <w:fldChar w:fldCharType="end"/>
        </w:r>
      </w:hyperlink>
    </w:p>
    <w:p>
      <w:pPr>
        <w:pStyle w:val="TOC2"/>
        <w:tabs>
          <w:tab w:val="right" w:leader="dot" w:pos="8306"/>
        </w:tabs>
      </w:pPr>
      <w:hyperlink w:anchor="_Toc7174" w:history="1">
        <w:r>
          <w:rPr>
            <w:rFonts w:ascii="仿宋" w:eastAsia="仿宋" w:hAnsi="仿宋" w:cs="仿宋" w:hint="eastAsia"/>
            <w:lang w:eastAsia="zh-CN"/>
          </w:rPr>
          <w:t>(三)、绩效评估周期</w:t>
        </w:r>
        <w:r>
          <w:tab/>
        </w:r>
        <w:r>
          <w:fldChar w:fldCharType="begin"/>
        </w:r>
        <w:r>
          <w:instrText xml:space="preserve"> PAGEREF _Toc7174 \h </w:instrText>
        </w:r>
        <w:r>
          <w:fldChar w:fldCharType="separate"/>
        </w:r>
        <w:r>
          <w:t>20</w:t>
        </w:r>
        <w:r>
          <w:fldChar w:fldCharType="end"/>
        </w:r>
      </w:hyperlink>
    </w:p>
    <w:p>
      <w:pPr>
        <w:pStyle w:val="TOC1"/>
        <w:tabs>
          <w:tab w:val="right" w:leader="dot" w:pos="8306"/>
        </w:tabs>
      </w:pPr>
      <w:hyperlink w:anchor="_Toc7904" w:history="1">
        <w:r>
          <w:rPr>
            <w:rFonts w:ascii="仿宋" w:eastAsia="仿宋" w:hAnsi="仿宋" w:cs="仿宋" w:hint="eastAsia"/>
            <w:lang w:eastAsia="zh-CN"/>
          </w:rPr>
          <w:t>七、电调收音机项目环境影响分析</w:t>
        </w:r>
        <w:r>
          <w:tab/>
        </w:r>
        <w:r>
          <w:fldChar w:fldCharType="begin"/>
        </w:r>
        <w:r>
          <w:instrText xml:space="preserve"> PAGEREF _Toc7904 \h </w:instrText>
        </w:r>
        <w:r>
          <w:fldChar w:fldCharType="separate"/>
        </w:r>
        <w:r>
          <w:t>21</w:t>
        </w:r>
        <w:r>
          <w:fldChar w:fldCharType="end"/>
        </w:r>
      </w:hyperlink>
    </w:p>
    <w:p>
      <w:pPr>
        <w:pStyle w:val="TOC2"/>
        <w:tabs>
          <w:tab w:val="right" w:leader="dot" w:pos="8306"/>
        </w:tabs>
      </w:pPr>
      <w:hyperlink w:anchor="_Toc4575" w:history="1">
        <w:r>
          <w:rPr>
            <w:rFonts w:ascii="仿宋" w:eastAsia="仿宋" w:hAnsi="仿宋" w:cs="仿宋" w:hint="eastAsia"/>
            <w:lang w:eastAsia="zh-CN"/>
          </w:rPr>
          <w:t>(一)、建设区域环境质量现状</w:t>
        </w:r>
        <w:r>
          <w:tab/>
        </w:r>
        <w:r>
          <w:fldChar w:fldCharType="begin"/>
        </w:r>
        <w:r>
          <w:instrText xml:space="preserve"> PAGEREF _Toc4575 \h </w:instrText>
        </w:r>
        <w:r>
          <w:fldChar w:fldCharType="separate"/>
        </w:r>
        <w:r>
          <w:t>21</w:t>
        </w:r>
        <w:r>
          <w:fldChar w:fldCharType="end"/>
        </w:r>
      </w:hyperlink>
    </w:p>
    <w:p>
      <w:pPr>
        <w:pStyle w:val="TOC2"/>
        <w:tabs>
          <w:tab w:val="right" w:leader="dot" w:pos="8306"/>
        </w:tabs>
      </w:pPr>
      <w:hyperlink w:anchor="_Toc20266" w:history="1">
        <w:r>
          <w:rPr>
            <w:rFonts w:ascii="仿宋" w:eastAsia="仿宋" w:hAnsi="仿宋" w:cs="仿宋" w:hint="eastAsia"/>
            <w:lang w:eastAsia="zh-CN"/>
          </w:rPr>
          <w:t>(二)、建设期环境保护</w:t>
        </w:r>
        <w:r>
          <w:tab/>
        </w:r>
        <w:r>
          <w:fldChar w:fldCharType="begin"/>
        </w:r>
        <w:r>
          <w:instrText xml:space="preserve"> PAGEREF _Toc20266 \h </w:instrText>
        </w:r>
        <w:r>
          <w:fldChar w:fldCharType="separate"/>
        </w:r>
        <w:r>
          <w:t>22</w:t>
        </w:r>
        <w:r>
          <w:fldChar w:fldCharType="end"/>
        </w:r>
      </w:hyperlink>
    </w:p>
    <w:p>
      <w:pPr>
        <w:pStyle w:val="TOC2"/>
        <w:tabs>
          <w:tab w:val="right" w:leader="dot" w:pos="8306"/>
        </w:tabs>
      </w:pPr>
      <w:hyperlink w:anchor="_Toc31139" w:history="1">
        <w:r>
          <w:rPr>
            <w:rFonts w:ascii="仿宋" w:eastAsia="仿宋" w:hAnsi="仿宋" w:cs="仿宋" w:hint="eastAsia"/>
            <w:lang w:eastAsia="zh-CN"/>
          </w:rPr>
          <w:t>(三)、运营期环境保护</w:t>
        </w:r>
        <w:r>
          <w:tab/>
        </w:r>
        <w:r>
          <w:fldChar w:fldCharType="begin"/>
        </w:r>
        <w:r>
          <w:instrText xml:space="preserve"> PAGEREF _Toc31139 \h </w:instrText>
        </w:r>
        <w:r>
          <w:fldChar w:fldCharType="separate"/>
        </w:r>
        <w:r>
          <w:t>24</w:t>
        </w:r>
        <w:r>
          <w:fldChar w:fldCharType="end"/>
        </w:r>
      </w:hyperlink>
    </w:p>
    <w:p>
      <w:pPr>
        <w:pStyle w:val="TOC2"/>
        <w:tabs>
          <w:tab w:val="right" w:leader="dot" w:pos="8306"/>
        </w:tabs>
      </w:pPr>
      <w:hyperlink w:anchor="_Toc9115" w:history="1">
        <w:r>
          <w:rPr>
            <w:rFonts w:ascii="仿宋" w:eastAsia="仿宋" w:hAnsi="仿宋" w:cs="仿宋" w:hint="eastAsia"/>
            <w:lang w:eastAsia="zh-CN"/>
          </w:rPr>
          <w:t>(四)、电调收音机项目建设对区域经济的影响</w:t>
        </w:r>
        <w:r>
          <w:tab/>
        </w:r>
        <w:r>
          <w:fldChar w:fldCharType="begin"/>
        </w:r>
        <w:r>
          <w:instrText xml:space="preserve"> PAGEREF _Toc9115 \h </w:instrText>
        </w:r>
        <w:r>
          <w:fldChar w:fldCharType="separate"/>
        </w:r>
        <w:r>
          <w:t>25</w:t>
        </w:r>
        <w:r>
          <w:fldChar w:fldCharType="end"/>
        </w:r>
      </w:hyperlink>
    </w:p>
    <w:p>
      <w:pPr>
        <w:pStyle w:val="TOC2"/>
        <w:tabs>
          <w:tab w:val="right" w:leader="dot" w:pos="8306"/>
        </w:tabs>
      </w:pPr>
      <w:hyperlink w:anchor="_Toc30775" w:history="1">
        <w:r>
          <w:rPr>
            <w:rFonts w:ascii="仿宋" w:eastAsia="仿宋" w:hAnsi="仿宋" w:cs="仿宋" w:hint="eastAsia"/>
            <w:lang w:eastAsia="zh-CN"/>
          </w:rPr>
          <w:t>(五)、废弃物处理</w:t>
        </w:r>
        <w:r>
          <w:tab/>
        </w:r>
        <w:r>
          <w:fldChar w:fldCharType="begin"/>
        </w:r>
        <w:r>
          <w:instrText xml:space="preserve"> PAGEREF _Toc30775 \h </w:instrText>
        </w:r>
        <w:r>
          <w:fldChar w:fldCharType="separate"/>
        </w:r>
        <w:r>
          <w:t>27</w:t>
        </w:r>
        <w:r>
          <w:fldChar w:fldCharType="end"/>
        </w:r>
      </w:hyperlink>
    </w:p>
    <w:p>
      <w:pPr>
        <w:pStyle w:val="TOC2"/>
        <w:tabs>
          <w:tab w:val="right" w:leader="dot" w:pos="8306"/>
        </w:tabs>
      </w:pPr>
      <w:hyperlink w:anchor="_Toc22214" w:history="1">
        <w:r>
          <w:rPr>
            <w:rFonts w:ascii="仿宋" w:eastAsia="仿宋" w:hAnsi="仿宋" w:cs="仿宋" w:hint="eastAsia"/>
            <w:lang w:eastAsia="zh-CN"/>
          </w:rPr>
          <w:t>(六)、特殊环境影响分析</w:t>
        </w:r>
        <w:r>
          <w:tab/>
        </w:r>
        <w:r>
          <w:fldChar w:fldCharType="begin"/>
        </w:r>
        <w:r>
          <w:instrText xml:space="preserve"> PAGEREF _Toc22214 \h </w:instrText>
        </w:r>
        <w:r>
          <w:fldChar w:fldCharType="separate"/>
        </w:r>
        <w:r>
          <w:t>28</w:t>
        </w:r>
        <w:r>
          <w:fldChar w:fldCharType="end"/>
        </w:r>
      </w:hyperlink>
    </w:p>
    <w:p>
      <w:pPr>
        <w:pStyle w:val="TOC2"/>
        <w:tabs>
          <w:tab w:val="right" w:leader="dot" w:pos="8306"/>
        </w:tabs>
      </w:pPr>
      <w:hyperlink w:anchor="_Toc27169" w:history="1">
        <w:r>
          <w:rPr>
            <w:rFonts w:ascii="仿宋" w:eastAsia="仿宋" w:hAnsi="仿宋" w:cs="仿宋" w:hint="eastAsia"/>
            <w:lang w:eastAsia="zh-CN"/>
          </w:rPr>
          <w:t>(七)、清洁生产</w:t>
        </w:r>
        <w:r>
          <w:tab/>
        </w:r>
        <w:r>
          <w:fldChar w:fldCharType="begin"/>
        </w:r>
        <w:r>
          <w:instrText xml:space="preserve"> PAGEREF _Toc27169 \h </w:instrText>
        </w:r>
        <w:r>
          <w:fldChar w:fldCharType="separate"/>
        </w:r>
        <w:r>
          <w:t>29</w:t>
        </w:r>
        <w:r>
          <w:fldChar w:fldCharType="end"/>
        </w:r>
      </w:hyperlink>
    </w:p>
    <w:p>
      <w:pPr>
        <w:pStyle w:val="TOC2"/>
        <w:tabs>
          <w:tab w:val="right" w:leader="dot" w:pos="8306"/>
        </w:tabs>
      </w:pPr>
      <w:hyperlink w:anchor="_Toc5742" w:history="1">
        <w:r>
          <w:rPr>
            <w:rFonts w:ascii="仿宋" w:eastAsia="仿宋" w:hAnsi="仿宋" w:cs="仿宋" w:hint="eastAsia"/>
            <w:lang w:eastAsia="zh-CN"/>
          </w:rPr>
          <w:t>(八)、环境保护综合评价</w:t>
        </w:r>
        <w:r>
          <w:tab/>
        </w:r>
        <w:r>
          <w:fldChar w:fldCharType="begin"/>
        </w:r>
        <w:r>
          <w:instrText xml:space="preserve"> PAGEREF _Toc5742 \h </w:instrText>
        </w:r>
        <w:r>
          <w:fldChar w:fldCharType="separate"/>
        </w:r>
        <w:r>
          <w:t>30</w:t>
        </w:r>
        <w:r>
          <w:fldChar w:fldCharType="end"/>
        </w:r>
      </w:hyperlink>
    </w:p>
    <w:p>
      <w:pPr>
        <w:pStyle w:val="TOC1"/>
        <w:tabs>
          <w:tab w:val="right" w:leader="dot" w:pos="8306"/>
        </w:tabs>
      </w:pPr>
      <w:hyperlink w:anchor="_Toc17437" w:history="1">
        <w:r>
          <w:rPr>
            <w:rFonts w:ascii="仿宋" w:eastAsia="仿宋" w:hAnsi="仿宋" w:cs="仿宋" w:hint="eastAsia"/>
            <w:lang w:eastAsia="zh-CN"/>
          </w:rPr>
          <w:t>八、电调收音机项目人力资源培养与发展</w:t>
        </w:r>
        <w:r>
          <w:tab/>
        </w:r>
        <w:r>
          <w:fldChar w:fldCharType="begin"/>
        </w:r>
        <w:r>
          <w:instrText xml:space="preserve"> PAGEREF _Toc17437 \h </w:instrText>
        </w:r>
        <w:r>
          <w:fldChar w:fldCharType="separate"/>
        </w:r>
        <w:r>
          <w:t>32</w:t>
        </w:r>
        <w:r>
          <w:fldChar w:fldCharType="end"/>
        </w:r>
      </w:hyperlink>
    </w:p>
    <w:p>
      <w:pPr>
        <w:pStyle w:val="TOC2"/>
        <w:tabs>
          <w:tab w:val="right" w:leader="dot" w:pos="8306"/>
        </w:tabs>
      </w:pPr>
      <w:hyperlink w:anchor="_Toc12859" w:history="1">
        <w:r>
          <w:rPr>
            <w:rFonts w:ascii="仿宋" w:eastAsia="仿宋" w:hAnsi="仿宋" w:cs="仿宋" w:hint="eastAsia"/>
            <w:lang w:eastAsia="zh-CN"/>
          </w:rPr>
          <w:t>(一)、人才需求与规划</w:t>
        </w:r>
        <w:r>
          <w:tab/>
        </w:r>
        <w:r>
          <w:fldChar w:fldCharType="begin"/>
        </w:r>
        <w:r>
          <w:instrText xml:space="preserve"> PAGEREF _Toc12859 \h </w:instrText>
        </w:r>
        <w:r>
          <w:fldChar w:fldCharType="separate"/>
        </w:r>
        <w:r>
          <w:t>32</w:t>
        </w:r>
        <w:r>
          <w:fldChar w:fldCharType="end"/>
        </w:r>
      </w:hyperlink>
    </w:p>
    <w:p>
      <w:pPr>
        <w:pStyle w:val="TOC2"/>
        <w:tabs>
          <w:tab w:val="right" w:leader="dot" w:pos="8306"/>
        </w:tabs>
      </w:pPr>
      <w:hyperlink w:anchor="_Toc5519" w:history="1">
        <w:r>
          <w:rPr>
            <w:rFonts w:ascii="仿宋" w:eastAsia="仿宋" w:hAnsi="仿宋" w:cs="仿宋" w:hint="eastAsia"/>
            <w:lang w:eastAsia="zh-CN"/>
          </w:rPr>
          <w:t>(二)、培训与发展计划</w:t>
        </w:r>
        <w:r>
          <w:tab/>
        </w:r>
        <w:r>
          <w:fldChar w:fldCharType="begin"/>
        </w:r>
        <w:r>
          <w:instrText xml:space="preserve"> PAGEREF _Toc5519 \h </w:instrText>
        </w:r>
        <w:r>
          <w:fldChar w:fldCharType="separate"/>
        </w:r>
        <w:r>
          <w:t>32</w:t>
        </w:r>
        <w:r>
          <w:fldChar w:fldCharType="end"/>
        </w:r>
      </w:hyperlink>
    </w:p>
    <w:p>
      <w:pPr>
        <w:pStyle w:val="TOC1"/>
        <w:tabs>
          <w:tab w:val="right" w:leader="dot" w:pos="8306"/>
        </w:tabs>
      </w:pPr>
      <w:hyperlink w:anchor="_Toc26872" w:history="1">
        <w:r>
          <w:rPr>
            <w:rFonts w:ascii="仿宋" w:eastAsia="仿宋" w:hAnsi="仿宋" w:cs="仿宋" w:hint="eastAsia"/>
            <w:lang w:eastAsia="zh-CN"/>
          </w:rPr>
          <w:t>九、生产安全保护</w:t>
        </w:r>
        <w:r>
          <w:tab/>
        </w:r>
        <w:r>
          <w:fldChar w:fldCharType="begin"/>
        </w:r>
        <w:r>
          <w:instrText xml:space="preserve"> PAGEREF _Toc26872 \h </w:instrText>
        </w:r>
        <w:r>
          <w:fldChar w:fldCharType="separate"/>
        </w:r>
        <w:r>
          <w:t>33</w:t>
        </w:r>
        <w:r>
          <w:fldChar w:fldCharType="end"/>
        </w:r>
      </w:hyperlink>
    </w:p>
    <w:p>
      <w:pPr>
        <w:pStyle w:val="TOC2"/>
        <w:tabs>
          <w:tab w:val="right" w:leader="dot" w:pos="8306"/>
        </w:tabs>
      </w:pPr>
      <w:hyperlink w:anchor="_Toc9025" w:history="1">
        <w:r>
          <w:rPr>
            <w:rFonts w:ascii="仿宋" w:eastAsia="仿宋" w:hAnsi="仿宋" w:cs="仿宋" w:hint="eastAsia"/>
            <w:lang w:eastAsia="zh-CN"/>
          </w:rPr>
          <w:t>(一)、消防安全</w:t>
        </w:r>
        <w:r>
          <w:tab/>
        </w:r>
        <w:r>
          <w:fldChar w:fldCharType="begin"/>
        </w:r>
        <w:r>
          <w:instrText xml:space="preserve"> PAGEREF _Toc9025 \h </w:instrText>
        </w:r>
        <w:r>
          <w:fldChar w:fldCharType="separate"/>
        </w:r>
        <w:r>
          <w:t>33</w:t>
        </w:r>
        <w:r>
          <w:fldChar w:fldCharType="end"/>
        </w:r>
      </w:hyperlink>
    </w:p>
    <w:p>
      <w:pPr>
        <w:pStyle w:val="TOC2"/>
        <w:tabs>
          <w:tab w:val="right" w:leader="dot" w:pos="8306"/>
        </w:tabs>
      </w:pPr>
      <w:hyperlink w:anchor="_Toc4293" w:history="1">
        <w:r>
          <w:rPr>
            <w:rFonts w:ascii="仿宋" w:eastAsia="仿宋" w:hAnsi="仿宋" w:cs="仿宋" w:hint="eastAsia"/>
            <w:lang w:eastAsia="zh-CN"/>
          </w:rPr>
          <w:t>(二)、防火防爆总图布置措施</w:t>
        </w:r>
        <w:r>
          <w:tab/>
        </w:r>
        <w:r>
          <w:fldChar w:fldCharType="begin"/>
        </w:r>
        <w:r>
          <w:instrText xml:space="preserve"> PAGEREF _Toc4293 \h </w:instrText>
        </w:r>
        <w:r>
          <w:fldChar w:fldCharType="separate"/>
        </w:r>
        <w:r>
          <w:t>34</w:t>
        </w:r>
        <w:r>
          <w:fldChar w:fldCharType="end"/>
        </w:r>
      </w:hyperlink>
    </w:p>
    <w:p>
      <w:pPr>
        <w:pStyle w:val="TOC2"/>
        <w:tabs>
          <w:tab w:val="right" w:leader="dot" w:pos="8306"/>
        </w:tabs>
      </w:pPr>
      <w:hyperlink w:anchor="_Toc1358" w:history="1">
        <w:r>
          <w:rPr>
            <w:rFonts w:ascii="仿宋" w:eastAsia="仿宋" w:hAnsi="仿宋" w:cs="仿宋" w:hint="eastAsia"/>
            <w:lang w:eastAsia="zh-CN"/>
          </w:rPr>
          <w:t>(三)、自然灾害防范措施</w:t>
        </w:r>
        <w:r>
          <w:tab/>
        </w:r>
        <w:r>
          <w:fldChar w:fldCharType="begin"/>
        </w:r>
        <w:r>
          <w:instrText xml:space="preserve"> PAGEREF _Toc1358 \h </w:instrText>
        </w:r>
        <w:r>
          <w:fldChar w:fldCharType="separate"/>
        </w:r>
        <w:r>
          <w:t>35</w:t>
        </w:r>
        <w:r>
          <w:fldChar w:fldCharType="end"/>
        </w:r>
      </w:hyperlink>
    </w:p>
    <w:p>
      <w:pPr>
        <w:pStyle w:val="TOC2"/>
        <w:tabs>
          <w:tab w:val="right" w:leader="dot" w:pos="8306"/>
        </w:tabs>
      </w:pPr>
      <w:hyperlink w:anchor="_Toc31208" w:history="1">
        <w:r>
          <w:rPr>
            <w:rFonts w:ascii="仿宋" w:eastAsia="仿宋" w:hAnsi="仿宋" w:cs="仿宋" w:hint="eastAsia"/>
            <w:lang w:eastAsia="zh-CN"/>
          </w:rPr>
          <w:t>(四)、安全色及安全标志使用要求</w:t>
        </w:r>
        <w:r>
          <w:tab/>
        </w:r>
        <w:r>
          <w:fldChar w:fldCharType="begin"/>
        </w:r>
        <w:r>
          <w:instrText xml:space="preserve"> PAGEREF _Toc31208 \h </w:instrText>
        </w:r>
        <w:r>
          <w:fldChar w:fldCharType="separate"/>
        </w:r>
        <w:r>
          <w:t>36</w:t>
        </w:r>
        <w:r>
          <w:fldChar w:fldCharType="end"/>
        </w:r>
      </w:hyperlink>
    </w:p>
    <w:p>
      <w:pPr>
        <w:pStyle w:val="TOC2"/>
        <w:tabs>
          <w:tab w:val="right" w:leader="dot" w:pos="8306"/>
        </w:tabs>
      </w:pPr>
      <w:hyperlink w:anchor="_Toc18729" w:history="1">
        <w:r>
          <w:rPr>
            <w:rFonts w:ascii="仿宋" w:eastAsia="仿宋" w:hAnsi="仿宋" w:cs="仿宋" w:hint="eastAsia"/>
            <w:lang w:eastAsia="zh-CN"/>
          </w:rPr>
          <w:t>(五)、防尘防毒措施</w:t>
        </w:r>
        <w:r>
          <w:tab/>
        </w:r>
        <w:r>
          <w:fldChar w:fldCharType="begin"/>
        </w:r>
        <w:r>
          <w:instrText xml:space="preserve"> PAGEREF _Toc18729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534" w:history="1">
        <w:r>
          <w:rPr>
            <w:rFonts w:ascii="仿宋" w:eastAsia="仿宋" w:hAnsi="仿宋" w:cs="仿宋" w:hint="eastAsia"/>
            <w:lang w:eastAsia="zh-CN"/>
          </w:rPr>
          <w:t>(六)、防静电、触电防护及防雷措施</w:t>
        </w:r>
        <w:r>
          <w:tab/>
        </w:r>
        <w:r>
          <w:fldChar w:fldCharType="begin"/>
        </w:r>
        <w:r>
          <w:instrText xml:space="preserve"> PAGEREF _Toc10534 \h </w:instrText>
        </w:r>
        <w:r>
          <w:fldChar w:fldCharType="separate"/>
        </w:r>
        <w:r>
          <w:t>38</w:t>
        </w:r>
        <w:r>
          <w:fldChar w:fldCharType="end"/>
        </w:r>
      </w:hyperlink>
    </w:p>
    <w:p>
      <w:pPr>
        <w:pStyle w:val="TOC2"/>
        <w:tabs>
          <w:tab w:val="right" w:leader="dot" w:pos="8306"/>
        </w:tabs>
      </w:pPr>
      <w:hyperlink w:anchor="_Toc24867" w:history="1">
        <w:r>
          <w:rPr>
            <w:rFonts w:ascii="仿宋" w:eastAsia="仿宋" w:hAnsi="仿宋" w:cs="仿宋" w:hint="eastAsia"/>
            <w:lang w:eastAsia="zh-CN"/>
          </w:rPr>
          <w:t>(七)、机械设备安全保障措施</w:t>
        </w:r>
        <w:r>
          <w:tab/>
        </w:r>
        <w:r>
          <w:fldChar w:fldCharType="begin"/>
        </w:r>
        <w:r>
          <w:instrText xml:space="preserve"> PAGEREF _Toc24867 \h </w:instrText>
        </w:r>
        <w:r>
          <w:fldChar w:fldCharType="separate"/>
        </w:r>
        <w:r>
          <w:t>39</w:t>
        </w:r>
        <w:r>
          <w:fldChar w:fldCharType="end"/>
        </w:r>
      </w:hyperlink>
    </w:p>
    <w:p>
      <w:pPr>
        <w:pStyle w:val="TOC1"/>
        <w:tabs>
          <w:tab w:val="right" w:leader="dot" w:pos="8306"/>
        </w:tabs>
      </w:pPr>
      <w:hyperlink w:anchor="_Toc11712" w:history="1">
        <w:r>
          <w:rPr>
            <w:rFonts w:ascii="仿宋" w:eastAsia="仿宋" w:hAnsi="仿宋" w:cs="仿宋" w:hint="eastAsia"/>
            <w:lang w:eastAsia="zh-CN"/>
          </w:rPr>
          <w:t>十、电调收音机项目风险管理</w:t>
        </w:r>
        <w:r>
          <w:tab/>
        </w:r>
        <w:r>
          <w:fldChar w:fldCharType="begin"/>
        </w:r>
        <w:r>
          <w:instrText xml:space="preserve"> PAGEREF _Toc11712 \h </w:instrText>
        </w:r>
        <w:r>
          <w:fldChar w:fldCharType="separate"/>
        </w:r>
        <w:r>
          <w:t>41</w:t>
        </w:r>
        <w:r>
          <w:fldChar w:fldCharType="end"/>
        </w:r>
      </w:hyperlink>
    </w:p>
    <w:p>
      <w:pPr>
        <w:pStyle w:val="TOC2"/>
        <w:tabs>
          <w:tab w:val="right" w:leader="dot" w:pos="8306"/>
        </w:tabs>
      </w:pPr>
      <w:hyperlink w:anchor="_Toc13534" w:history="1">
        <w:r>
          <w:rPr>
            <w:rFonts w:ascii="仿宋" w:eastAsia="仿宋" w:hAnsi="仿宋" w:cs="仿宋" w:hint="eastAsia"/>
            <w:lang w:eastAsia="zh-CN"/>
          </w:rPr>
          <w:t>(一)、风险识别与评估</w:t>
        </w:r>
        <w:r>
          <w:tab/>
        </w:r>
        <w:r>
          <w:fldChar w:fldCharType="begin"/>
        </w:r>
        <w:r>
          <w:instrText xml:space="preserve"> PAGEREF _Toc13534 \h </w:instrText>
        </w:r>
        <w:r>
          <w:fldChar w:fldCharType="separate"/>
        </w:r>
        <w:r>
          <w:t>41</w:t>
        </w:r>
        <w:r>
          <w:fldChar w:fldCharType="end"/>
        </w:r>
      </w:hyperlink>
    </w:p>
    <w:p>
      <w:pPr>
        <w:pStyle w:val="TOC2"/>
        <w:tabs>
          <w:tab w:val="right" w:leader="dot" w:pos="8306"/>
        </w:tabs>
      </w:pPr>
      <w:hyperlink w:anchor="_Toc14480" w:history="1">
        <w:r>
          <w:rPr>
            <w:rFonts w:ascii="仿宋" w:eastAsia="仿宋" w:hAnsi="仿宋" w:cs="仿宋" w:hint="eastAsia"/>
            <w:lang w:eastAsia="zh-CN"/>
          </w:rPr>
          <w:t>(二)、风险应对策略</w:t>
        </w:r>
        <w:r>
          <w:tab/>
        </w:r>
        <w:r>
          <w:fldChar w:fldCharType="begin"/>
        </w:r>
        <w:r>
          <w:instrText xml:space="preserve"> PAGEREF _Toc14480 \h </w:instrText>
        </w:r>
        <w:r>
          <w:fldChar w:fldCharType="separate"/>
        </w:r>
        <w:r>
          <w:t>42</w:t>
        </w:r>
        <w:r>
          <w:fldChar w:fldCharType="end"/>
        </w:r>
      </w:hyperlink>
    </w:p>
    <w:p>
      <w:pPr>
        <w:pStyle w:val="TOC2"/>
        <w:tabs>
          <w:tab w:val="right" w:leader="dot" w:pos="8306"/>
        </w:tabs>
      </w:pPr>
      <w:hyperlink w:anchor="_Toc650" w:history="1">
        <w:r>
          <w:rPr>
            <w:rFonts w:ascii="仿宋" w:eastAsia="仿宋" w:hAnsi="仿宋" w:cs="仿宋" w:hint="eastAsia"/>
            <w:lang w:eastAsia="zh-CN"/>
          </w:rPr>
          <w:t>(三)、风险监控与控制</w:t>
        </w:r>
        <w:r>
          <w:tab/>
        </w:r>
        <w:r>
          <w:fldChar w:fldCharType="begin"/>
        </w:r>
        <w:r>
          <w:instrText xml:space="preserve"> PAGEREF _Toc650 \h </w:instrText>
        </w:r>
        <w:r>
          <w:fldChar w:fldCharType="separate"/>
        </w:r>
        <w:r>
          <w:t>44</w:t>
        </w:r>
        <w:r>
          <w:fldChar w:fldCharType="end"/>
        </w:r>
      </w:hyperlink>
    </w:p>
    <w:p>
      <w:pPr>
        <w:pStyle w:val="TOC1"/>
        <w:tabs>
          <w:tab w:val="right" w:leader="dot" w:pos="8306"/>
        </w:tabs>
      </w:pPr>
      <w:hyperlink w:anchor="_Toc1242" w:history="1">
        <w:r>
          <w:rPr>
            <w:rFonts w:ascii="仿宋" w:eastAsia="仿宋" w:hAnsi="仿宋" w:cs="仿宋" w:hint="eastAsia"/>
            <w:lang w:eastAsia="zh-CN"/>
          </w:rPr>
          <w:t>十一、电调收音机项目创新与研发</w:t>
        </w:r>
        <w:r>
          <w:tab/>
        </w:r>
        <w:r>
          <w:fldChar w:fldCharType="begin"/>
        </w:r>
        <w:r>
          <w:instrText xml:space="preserve"> PAGEREF _Toc1242 \h </w:instrText>
        </w:r>
        <w:r>
          <w:fldChar w:fldCharType="separate"/>
        </w:r>
        <w:r>
          <w:t>45</w:t>
        </w:r>
        <w:r>
          <w:fldChar w:fldCharType="end"/>
        </w:r>
      </w:hyperlink>
    </w:p>
    <w:p>
      <w:pPr>
        <w:pStyle w:val="TOC2"/>
        <w:tabs>
          <w:tab w:val="right" w:leader="dot" w:pos="8306"/>
        </w:tabs>
      </w:pPr>
      <w:hyperlink w:anchor="_Toc32485" w:history="1">
        <w:r>
          <w:rPr>
            <w:rFonts w:ascii="仿宋" w:eastAsia="仿宋" w:hAnsi="仿宋" w:cs="仿宋" w:hint="eastAsia"/>
            <w:lang w:eastAsia="zh-CN"/>
          </w:rPr>
          <w:t>(一)、创新策略与方向</w:t>
        </w:r>
        <w:r>
          <w:tab/>
        </w:r>
        <w:r>
          <w:fldChar w:fldCharType="begin"/>
        </w:r>
        <w:r>
          <w:instrText xml:space="preserve"> PAGEREF _Toc32485 \h </w:instrText>
        </w:r>
        <w:r>
          <w:fldChar w:fldCharType="separate"/>
        </w:r>
        <w:r>
          <w:t>45</w:t>
        </w:r>
        <w:r>
          <w:fldChar w:fldCharType="end"/>
        </w:r>
      </w:hyperlink>
    </w:p>
    <w:p>
      <w:pPr>
        <w:pStyle w:val="TOC2"/>
        <w:tabs>
          <w:tab w:val="right" w:leader="dot" w:pos="8306"/>
        </w:tabs>
      </w:pPr>
      <w:hyperlink w:anchor="_Toc26821" w:history="1">
        <w:r>
          <w:rPr>
            <w:rFonts w:ascii="仿宋" w:eastAsia="仿宋" w:hAnsi="仿宋" w:cs="仿宋" w:hint="eastAsia"/>
            <w:lang w:eastAsia="zh-CN"/>
          </w:rPr>
          <w:t>(二)、研发规划与投入</w:t>
        </w:r>
        <w:r>
          <w:tab/>
        </w:r>
        <w:r>
          <w:fldChar w:fldCharType="begin"/>
        </w:r>
        <w:r>
          <w:instrText xml:space="preserve"> PAGEREF _Toc26821 \h </w:instrText>
        </w:r>
        <w:r>
          <w:fldChar w:fldCharType="separate"/>
        </w:r>
        <w:r>
          <w:t>46</w:t>
        </w:r>
        <w:r>
          <w:fldChar w:fldCharType="end"/>
        </w:r>
      </w:hyperlink>
    </w:p>
    <w:p>
      <w:pPr>
        <w:pStyle w:val="TOC1"/>
        <w:tabs>
          <w:tab w:val="right" w:leader="dot" w:pos="8306"/>
        </w:tabs>
      </w:pPr>
      <w:hyperlink w:anchor="_Toc21069" w:history="1">
        <w:r>
          <w:rPr>
            <w:rFonts w:ascii="仿宋" w:eastAsia="仿宋" w:hAnsi="仿宋" w:cs="仿宋" w:hint="eastAsia"/>
            <w:lang w:eastAsia="zh-CN"/>
          </w:rPr>
          <w:t>十二、电调收音机项目人力资源管理</w:t>
        </w:r>
        <w:r>
          <w:tab/>
        </w:r>
        <w:r>
          <w:fldChar w:fldCharType="begin"/>
        </w:r>
        <w:r>
          <w:instrText xml:space="preserve"> PAGEREF _Toc21069 \h </w:instrText>
        </w:r>
        <w:r>
          <w:fldChar w:fldCharType="separate"/>
        </w:r>
        <w:r>
          <w:t>48</w:t>
        </w:r>
        <w:r>
          <w:fldChar w:fldCharType="end"/>
        </w:r>
      </w:hyperlink>
    </w:p>
    <w:p>
      <w:pPr>
        <w:pStyle w:val="TOC2"/>
        <w:tabs>
          <w:tab w:val="right" w:leader="dot" w:pos="8306"/>
        </w:tabs>
      </w:pPr>
      <w:hyperlink w:anchor="_Toc21160" w:history="1">
        <w:r>
          <w:rPr>
            <w:rFonts w:ascii="仿宋" w:eastAsia="仿宋" w:hAnsi="仿宋" w:cs="仿宋" w:hint="eastAsia"/>
            <w:lang w:eastAsia="zh-CN"/>
          </w:rPr>
          <w:t>(一)、建立健全的预算管理制度</w:t>
        </w:r>
        <w:r>
          <w:tab/>
        </w:r>
        <w:r>
          <w:fldChar w:fldCharType="begin"/>
        </w:r>
        <w:r>
          <w:instrText xml:space="preserve"> PAGEREF _Toc21160 \h </w:instrText>
        </w:r>
        <w:r>
          <w:fldChar w:fldCharType="separate"/>
        </w:r>
        <w:r>
          <w:t>48</w:t>
        </w:r>
        <w:r>
          <w:fldChar w:fldCharType="end"/>
        </w:r>
      </w:hyperlink>
    </w:p>
    <w:p>
      <w:pPr>
        <w:pStyle w:val="TOC2"/>
        <w:tabs>
          <w:tab w:val="right" w:leader="dot" w:pos="8306"/>
        </w:tabs>
      </w:pPr>
      <w:hyperlink w:anchor="_Toc17264" w:history="1">
        <w:r>
          <w:rPr>
            <w:rFonts w:ascii="仿宋" w:eastAsia="仿宋" w:hAnsi="仿宋" w:cs="仿宋" w:hint="eastAsia"/>
            <w:lang w:eastAsia="zh-CN"/>
          </w:rPr>
          <w:t>(二)、加强资金流动监控</w:t>
        </w:r>
        <w:r>
          <w:tab/>
        </w:r>
        <w:r>
          <w:fldChar w:fldCharType="begin"/>
        </w:r>
        <w:r>
          <w:instrText xml:space="preserve"> PAGEREF _Toc17264 \h </w:instrText>
        </w:r>
        <w:r>
          <w:fldChar w:fldCharType="separate"/>
        </w:r>
        <w:r>
          <w:t>49</w:t>
        </w:r>
        <w:r>
          <w:fldChar w:fldCharType="end"/>
        </w:r>
      </w:hyperlink>
    </w:p>
    <w:p>
      <w:pPr>
        <w:pStyle w:val="TOC2"/>
        <w:tabs>
          <w:tab w:val="right" w:leader="dot" w:pos="8306"/>
        </w:tabs>
      </w:pPr>
      <w:hyperlink w:anchor="_Toc24957" w:history="1">
        <w:r>
          <w:rPr>
            <w:rFonts w:ascii="仿宋" w:eastAsia="仿宋" w:hAnsi="仿宋" w:cs="仿宋" w:hint="eastAsia"/>
            <w:lang w:eastAsia="zh-CN"/>
          </w:rPr>
          <w:t>(三)、制定完善的风险控制机制</w:t>
        </w:r>
        <w:r>
          <w:tab/>
        </w:r>
        <w:r>
          <w:fldChar w:fldCharType="begin"/>
        </w:r>
        <w:r>
          <w:instrText xml:space="preserve"> PAGEREF _Toc24957 \h </w:instrText>
        </w:r>
        <w:r>
          <w:fldChar w:fldCharType="separate"/>
        </w:r>
        <w:r>
          <w:t>50</w:t>
        </w:r>
        <w:r>
          <w:fldChar w:fldCharType="end"/>
        </w:r>
      </w:hyperlink>
    </w:p>
    <w:p>
      <w:pPr>
        <w:pStyle w:val="TOC2"/>
        <w:tabs>
          <w:tab w:val="right" w:leader="dot" w:pos="8306"/>
        </w:tabs>
      </w:pPr>
      <w:hyperlink w:anchor="_Toc9302" w:history="1">
        <w:r>
          <w:rPr>
            <w:rFonts w:ascii="仿宋" w:eastAsia="仿宋" w:hAnsi="仿宋" w:cs="仿宋" w:hint="eastAsia"/>
            <w:lang w:eastAsia="zh-CN"/>
          </w:rPr>
          <w:t>(四)、优化成本管理</w:t>
        </w:r>
        <w:r>
          <w:tab/>
        </w:r>
        <w:r>
          <w:fldChar w:fldCharType="begin"/>
        </w:r>
        <w:r>
          <w:instrText xml:space="preserve"> PAGEREF _Toc9302 \h </w:instrText>
        </w:r>
        <w:r>
          <w:fldChar w:fldCharType="separate"/>
        </w:r>
        <w:r>
          <w:t>52</w:t>
        </w:r>
        <w:r>
          <w:fldChar w:fldCharType="end"/>
        </w:r>
      </w:hyperlink>
    </w:p>
    <w:p>
      <w:pPr>
        <w:pStyle w:val="TOC1"/>
        <w:tabs>
          <w:tab w:val="right" w:leader="dot" w:pos="8306"/>
        </w:tabs>
      </w:pPr>
      <w:hyperlink w:anchor="_Toc31295" w:history="1">
        <w:r>
          <w:rPr>
            <w:rFonts w:ascii="仿宋" w:eastAsia="仿宋" w:hAnsi="仿宋" w:cs="仿宋" w:hint="eastAsia"/>
            <w:lang w:eastAsia="zh-CN"/>
          </w:rPr>
          <w:t>十三、电调收音机项目实施保障措施</w:t>
        </w:r>
        <w:r>
          <w:tab/>
        </w:r>
        <w:r>
          <w:fldChar w:fldCharType="begin"/>
        </w:r>
        <w:r>
          <w:instrText xml:space="preserve"> PAGEREF _Toc31295 \h </w:instrText>
        </w:r>
        <w:r>
          <w:fldChar w:fldCharType="separate"/>
        </w:r>
        <w:r>
          <w:t>53</w:t>
        </w:r>
        <w:r>
          <w:fldChar w:fldCharType="end"/>
        </w:r>
      </w:hyperlink>
    </w:p>
    <w:p>
      <w:pPr>
        <w:pStyle w:val="TOC2"/>
        <w:tabs>
          <w:tab w:val="right" w:leader="dot" w:pos="8306"/>
        </w:tabs>
      </w:pPr>
      <w:hyperlink w:anchor="_Toc31958" w:history="1">
        <w:r>
          <w:rPr>
            <w:rFonts w:ascii="仿宋" w:eastAsia="仿宋" w:hAnsi="仿宋" w:cs="仿宋" w:hint="eastAsia"/>
            <w:lang w:eastAsia="zh-CN"/>
          </w:rPr>
          <w:t>(一)、电调收音机项目实施保障机制</w:t>
        </w:r>
        <w:r>
          <w:tab/>
        </w:r>
        <w:r>
          <w:fldChar w:fldCharType="begin"/>
        </w:r>
        <w:r>
          <w:instrText xml:space="preserve"> PAGEREF _Toc31958 \h </w:instrText>
        </w:r>
        <w:r>
          <w:fldChar w:fldCharType="separate"/>
        </w:r>
        <w:r>
          <w:t>53</w:t>
        </w:r>
        <w:r>
          <w:fldChar w:fldCharType="end"/>
        </w:r>
      </w:hyperlink>
    </w:p>
    <w:p>
      <w:pPr>
        <w:pStyle w:val="TOC2"/>
        <w:tabs>
          <w:tab w:val="right" w:leader="dot" w:pos="8306"/>
        </w:tabs>
      </w:pPr>
      <w:hyperlink w:anchor="_Toc2312" w:history="1">
        <w:r>
          <w:rPr>
            <w:rFonts w:ascii="仿宋" w:eastAsia="仿宋" w:hAnsi="仿宋" w:cs="仿宋" w:hint="eastAsia"/>
            <w:lang w:eastAsia="zh-CN"/>
          </w:rPr>
          <w:t>(二)、电调收音机项目法律合规要求</w:t>
        </w:r>
        <w:r>
          <w:tab/>
        </w:r>
        <w:r>
          <w:fldChar w:fldCharType="begin"/>
        </w:r>
        <w:r>
          <w:instrText xml:space="preserve"> PAGEREF _Toc2312 \h </w:instrText>
        </w:r>
        <w:r>
          <w:fldChar w:fldCharType="separate"/>
        </w:r>
        <w:r>
          <w:t>57</w:t>
        </w:r>
        <w:r>
          <w:fldChar w:fldCharType="end"/>
        </w:r>
      </w:hyperlink>
    </w:p>
    <w:p>
      <w:pPr>
        <w:pStyle w:val="TOC2"/>
        <w:tabs>
          <w:tab w:val="right" w:leader="dot" w:pos="8306"/>
        </w:tabs>
      </w:pPr>
      <w:hyperlink w:anchor="_Toc1473" w:history="1">
        <w:r>
          <w:rPr>
            <w:rFonts w:ascii="仿宋" w:eastAsia="仿宋" w:hAnsi="仿宋" w:cs="仿宋" w:hint="eastAsia"/>
            <w:lang w:eastAsia="zh-CN"/>
          </w:rPr>
          <w:t>(三)、电调收音机项目合同管理与法律事务</w:t>
        </w:r>
        <w:r>
          <w:tab/>
        </w:r>
        <w:r>
          <w:fldChar w:fldCharType="begin"/>
        </w:r>
        <w:r>
          <w:instrText xml:space="preserve"> PAGEREF _Toc1473 \h </w:instrText>
        </w:r>
        <w:r>
          <w:fldChar w:fldCharType="separate"/>
        </w:r>
        <w:r>
          <w:t>61</w:t>
        </w:r>
        <w:r>
          <w:fldChar w:fldCharType="end"/>
        </w:r>
      </w:hyperlink>
    </w:p>
    <w:p>
      <w:pPr>
        <w:pStyle w:val="TOC2"/>
        <w:tabs>
          <w:tab w:val="right" w:leader="dot" w:pos="8306"/>
        </w:tabs>
      </w:pPr>
      <w:hyperlink w:anchor="_Toc21527" w:history="1">
        <w:r>
          <w:rPr>
            <w:rFonts w:ascii="仿宋" w:eastAsia="仿宋" w:hAnsi="仿宋" w:cs="仿宋" w:hint="eastAsia"/>
            <w:lang w:eastAsia="zh-CN"/>
          </w:rPr>
          <w:t>(四)、电调收音机项目知识产权保护策略</w:t>
        </w:r>
        <w:r>
          <w:tab/>
        </w:r>
        <w:r>
          <w:fldChar w:fldCharType="begin"/>
        </w:r>
        <w:r>
          <w:instrText xml:space="preserve"> PAGEREF _Toc21527 \h </w:instrText>
        </w:r>
        <w:r>
          <w:fldChar w:fldCharType="separate"/>
        </w:r>
        <w:r>
          <w:t>67</w:t>
        </w:r>
        <w:r>
          <w:fldChar w:fldCharType="end"/>
        </w:r>
      </w:hyperlink>
    </w:p>
    <w:p>
      <w:pPr>
        <w:pStyle w:val="TOC1"/>
        <w:tabs>
          <w:tab w:val="right" w:leader="dot" w:pos="8306"/>
        </w:tabs>
      </w:pPr>
      <w:hyperlink w:anchor="_Toc25153" w:history="1">
        <w:r>
          <w:rPr>
            <w:rFonts w:ascii="仿宋" w:eastAsia="仿宋" w:hAnsi="仿宋" w:cs="仿宋" w:hint="eastAsia"/>
            <w:lang w:eastAsia="zh-CN"/>
          </w:rPr>
          <w:t>十四、质量管理体系</w:t>
        </w:r>
        <w:r>
          <w:tab/>
        </w:r>
        <w:r>
          <w:fldChar w:fldCharType="begin"/>
        </w:r>
        <w:r>
          <w:instrText xml:space="preserve"> PAGEREF _Toc25153 \h </w:instrText>
        </w:r>
        <w:r>
          <w:fldChar w:fldCharType="separate"/>
        </w:r>
        <w:r>
          <w:t>70</w:t>
        </w:r>
        <w:r>
          <w:fldChar w:fldCharType="end"/>
        </w:r>
      </w:hyperlink>
    </w:p>
    <w:p>
      <w:pPr>
        <w:pStyle w:val="TOC2"/>
        <w:tabs>
          <w:tab w:val="right" w:leader="dot" w:pos="8306"/>
        </w:tabs>
      </w:pPr>
      <w:hyperlink w:anchor="_Toc14388" w:history="1">
        <w:r>
          <w:rPr>
            <w:rFonts w:ascii="仿宋" w:eastAsia="仿宋" w:hAnsi="仿宋" w:cs="仿宋" w:hint="eastAsia"/>
            <w:lang w:eastAsia="zh-CN"/>
          </w:rPr>
          <w:t>(一)、质量目标与方针</w:t>
        </w:r>
        <w:r>
          <w:tab/>
        </w:r>
        <w:r>
          <w:fldChar w:fldCharType="begin"/>
        </w:r>
        <w:r>
          <w:instrText xml:space="preserve"> PAGEREF _Toc14388 \h </w:instrText>
        </w:r>
        <w:r>
          <w:fldChar w:fldCharType="separate"/>
        </w:r>
        <w:r>
          <w:t>70</w:t>
        </w:r>
        <w:r>
          <w:fldChar w:fldCharType="end"/>
        </w:r>
      </w:hyperlink>
    </w:p>
    <w:p>
      <w:pPr>
        <w:pStyle w:val="TOC2"/>
        <w:tabs>
          <w:tab w:val="right" w:leader="dot" w:pos="8306"/>
        </w:tabs>
      </w:pPr>
      <w:hyperlink w:anchor="_Toc12598" w:history="1">
        <w:r>
          <w:rPr>
            <w:rFonts w:ascii="仿宋" w:eastAsia="仿宋" w:hAnsi="仿宋" w:cs="仿宋" w:hint="eastAsia"/>
            <w:lang w:eastAsia="zh-CN"/>
          </w:rPr>
          <w:t>(二)、质量管理责任</w:t>
        </w:r>
        <w:r>
          <w:tab/>
        </w:r>
        <w:r>
          <w:fldChar w:fldCharType="begin"/>
        </w:r>
        <w:r>
          <w:instrText xml:space="preserve"> PAGEREF _Toc12598 \h </w:instrText>
        </w:r>
        <w:r>
          <w:fldChar w:fldCharType="separate"/>
        </w:r>
        <w:r>
          <w:t>71</w:t>
        </w:r>
        <w:r>
          <w:fldChar w:fldCharType="end"/>
        </w:r>
      </w:hyperlink>
    </w:p>
    <w:p>
      <w:pPr>
        <w:pStyle w:val="TOC2"/>
        <w:tabs>
          <w:tab w:val="right" w:leader="dot" w:pos="8306"/>
        </w:tabs>
      </w:pPr>
      <w:hyperlink w:anchor="_Toc8460" w:history="1">
        <w:r>
          <w:rPr>
            <w:rFonts w:ascii="仿宋" w:eastAsia="仿宋" w:hAnsi="仿宋" w:cs="仿宋" w:hint="eastAsia"/>
            <w:lang w:eastAsia="zh-CN"/>
          </w:rPr>
          <w:t>(三)、质量管理体系文件</w:t>
        </w:r>
        <w:r>
          <w:tab/>
        </w:r>
        <w:r>
          <w:fldChar w:fldCharType="begin"/>
        </w:r>
        <w:r>
          <w:instrText xml:space="preserve"> PAGEREF _Toc8460 \h </w:instrText>
        </w:r>
        <w:r>
          <w:fldChar w:fldCharType="separate"/>
        </w:r>
        <w:r>
          <w:t>72</w:t>
        </w:r>
        <w:r>
          <w:fldChar w:fldCharType="end"/>
        </w:r>
      </w:hyperlink>
    </w:p>
    <w:p>
      <w:pPr>
        <w:pStyle w:val="TOC2"/>
        <w:tabs>
          <w:tab w:val="right" w:leader="dot" w:pos="8306"/>
        </w:tabs>
      </w:pPr>
      <w:hyperlink w:anchor="_Toc7846" w:history="1">
        <w:r>
          <w:rPr>
            <w:rFonts w:ascii="仿宋" w:eastAsia="仿宋" w:hAnsi="仿宋" w:cs="仿宋" w:hint="eastAsia"/>
            <w:lang w:eastAsia="zh-CN"/>
          </w:rPr>
          <w:t>(四)、质量培训与教育</w:t>
        </w:r>
        <w:r>
          <w:tab/>
        </w:r>
        <w:r>
          <w:fldChar w:fldCharType="begin"/>
        </w:r>
        <w:r>
          <w:instrText xml:space="preserve"> PAGEREF _Toc7846 \h </w:instrText>
        </w:r>
        <w:r>
          <w:fldChar w:fldCharType="separate"/>
        </w:r>
        <w:r>
          <w:t>74</w:t>
        </w:r>
        <w:r>
          <w:fldChar w:fldCharType="end"/>
        </w:r>
      </w:hyperlink>
    </w:p>
    <w:p>
      <w:pPr>
        <w:pStyle w:val="TOC2"/>
        <w:tabs>
          <w:tab w:val="right" w:leader="dot" w:pos="8306"/>
        </w:tabs>
      </w:pPr>
      <w:hyperlink w:anchor="_Toc25969" w:history="1">
        <w:r>
          <w:rPr>
            <w:rFonts w:ascii="仿宋" w:eastAsia="仿宋" w:hAnsi="仿宋" w:cs="仿宋" w:hint="eastAsia"/>
            <w:lang w:eastAsia="zh-CN"/>
          </w:rPr>
          <w:t>(五)、质量审核与评价</w:t>
        </w:r>
        <w:r>
          <w:tab/>
        </w:r>
        <w:r>
          <w:fldChar w:fldCharType="begin"/>
        </w:r>
        <w:r>
          <w:instrText xml:space="preserve"> PAGEREF _Toc25969 \h </w:instrText>
        </w:r>
        <w:r>
          <w:fldChar w:fldCharType="separate"/>
        </w:r>
        <w:r>
          <w:t>75</w:t>
        </w:r>
        <w:r>
          <w:fldChar w:fldCharType="end"/>
        </w:r>
      </w:hyperlink>
    </w:p>
    <w:p>
      <w:pPr>
        <w:pStyle w:val="TOC2"/>
        <w:tabs>
          <w:tab w:val="right" w:leader="dot" w:pos="8306"/>
        </w:tabs>
      </w:pPr>
      <w:hyperlink w:anchor="_Toc7542" w:history="1">
        <w:r>
          <w:rPr>
            <w:rFonts w:ascii="仿宋" w:eastAsia="仿宋" w:hAnsi="仿宋" w:cs="仿宋" w:hint="eastAsia"/>
            <w:lang w:eastAsia="zh-CN"/>
          </w:rPr>
          <w:t>(六)、不符合与纠正措施</w:t>
        </w:r>
        <w:r>
          <w:tab/>
        </w:r>
        <w:r>
          <w:fldChar w:fldCharType="begin"/>
        </w:r>
        <w:r>
          <w:instrText xml:space="preserve"> PAGEREF _Toc7542 \h </w:instrText>
        </w:r>
        <w:r>
          <w:fldChar w:fldCharType="separate"/>
        </w:r>
        <w:r>
          <w:t>76</w:t>
        </w:r>
        <w:r>
          <w:fldChar w:fldCharType="end"/>
        </w:r>
      </w:hyperlink>
    </w:p>
    <w:p>
      <w:pPr>
        <w:pStyle w:val="TOC1"/>
        <w:tabs>
          <w:tab w:val="right" w:leader="dot" w:pos="8306"/>
        </w:tabs>
      </w:pPr>
      <w:hyperlink w:anchor="_Toc11945" w:history="1">
        <w:r>
          <w:rPr>
            <w:rFonts w:ascii="仿宋" w:eastAsia="仿宋" w:hAnsi="仿宋" w:cs="仿宋" w:hint="eastAsia"/>
            <w:lang w:eastAsia="zh-CN"/>
          </w:rPr>
          <w:t>十五、电调收音机项目工程方案分析</w:t>
        </w:r>
        <w:r>
          <w:tab/>
        </w:r>
        <w:r>
          <w:fldChar w:fldCharType="begin"/>
        </w:r>
        <w:r>
          <w:instrText xml:space="preserve"> PAGEREF _Toc11945 \h </w:instrText>
        </w:r>
        <w:r>
          <w:fldChar w:fldCharType="separate"/>
        </w:r>
        <w:r>
          <w:t>78</w:t>
        </w:r>
        <w:r>
          <w:fldChar w:fldCharType="end"/>
        </w:r>
      </w:hyperlink>
    </w:p>
    <w:p>
      <w:pPr>
        <w:pStyle w:val="TOC2"/>
        <w:tabs>
          <w:tab w:val="right" w:leader="dot" w:pos="8306"/>
        </w:tabs>
      </w:pPr>
      <w:hyperlink w:anchor="_Toc29691" w:history="1">
        <w:r>
          <w:rPr>
            <w:rFonts w:ascii="仿宋" w:eastAsia="仿宋" w:hAnsi="仿宋" w:cs="仿宋" w:hint="eastAsia"/>
            <w:lang w:eastAsia="zh-CN"/>
          </w:rPr>
          <w:t>(一)、建筑工程设计原则</w:t>
        </w:r>
        <w:r>
          <w:tab/>
        </w:r>
        <w:r>
          <w:fldChar w:fldCharType="begin"/>
        </w:r>
        <w:r>
          <w:instrText xml:space="preserve"> PAGEREF _Toc29691 \h </w:instrText>
        </w:r>
        <w:r>
          <w:fldChar w:fldCharType="separate"/>
        </w:r>
        <w:r>
          <w:t>78</w:t>
        </w:r>
        <w:r>
          <w:fldChar w:fldCharType="end"/>
        </w:r>
      </w:hyperlink>
    </w:p>
    <w:p>
      <w:pPr>
        <w:pStyle w:val="TOC2"/>
        <w:tabs>
          <w:tab w:val="right" w:leader="dot" w:pos="8306"/>
        </w:tabs>
      </w:pPr>
      <w:hyperlink w:anchor="_Toc2867" w:history="1">
        <w:r>
          <w:rPr>
            <w:rFonts w:ascii="仿宋" w:eastAsia="仿宋" w:hAnsi="仿宋" w:cs="仿宋" w:hint="eastAsia"/>
            <w:lang w:eastAsia="zh-CN"/>
          </w:rPr>
          <w:t>(二)、土建工程建设指标</w:t>
        </w:r>
        <w:r>
          <w:tab/>
        </w:r>
        <w:r>
          <w:fldChar w:fldCharType="begin"/>
        </w:r>
        <w:r>
          <w:instrText xml:space="preserve"> PAGEREF _Toc2867 \h </w:instrText>
        </w:r>
        <w:r>
          <w:fldChar w:fldCharType="separate"/>
        </w:r>
        <w:r>
          <w:t>81</w:t>
        </w:r>
        <w:r>
          <w:fldChar w:fldCharType="end"/>
        </w:r>
      </w:hyperlink>
    </w:p>
    <w:p>
      <w:pPr>
        <w:pStyle w:val="TOC1"/>
        <w:tabs>
          <w:tab w:val="right" w:leader="dot" w:pos="8306"/>
        </w:tabs>
      </w:pPr>
      <w:hyperlink w:anchor="_Toc23091" w:history="1">
        <w:r>
          <w:rPr>
            <w:rFonts w:ascii="仿宋" w:eastAsia="仿宋" w:hAnsi="仿宋" w:cs="仿宋" w:hint="eastAsia"/>
            <w:lang w:eastAsia="zh-CN"/>
          </w:rPr>
          <w:t>十六、利益相关者分析与沟通计划</w:t>
        </w:r>
        <w:r>
          <w:tab/>
        </w:r>
        <w:r>
          <w:fldChar w:fldCharType="begin"/>
        </w:r>
        <w:r>
          <w:instrText xml:space="preserve"> PAGEREF _Toc23091 \h </w:instrText>
        </w:r>
        <w:r>
          <w:fldChar w:fldCharType="separate"/>
        </w:r>
        <w:r>
          <w:t>83</w:t>
        </w:r>
        <w:r>
          <w:fldChar w:fldCharType="end"/>
        </w:r>
      </w:hyperlink>
    </w:p>
    <w:p>
      <w:pPr>
        <w:pStyle w:val="TOC2"/>
        <w:tabs>
          <w:tab w:val="right" w:leader="dot" w:pos="8306"/>
        </w:tabs>
      </w:pPr>
      <w:hyperlink w:anchor="_Toc4262" w:history="1">
        <w:r>
          <w:rPr>
            <w:rFonts w:ascii="仿宋" w:eastAsia="仿宋" w:hAnsi="仿宋" w:cs="仿宋" w:hint="eastAsia"/>
            <w:lang w:eastAsia="zh-CN"/>
          </w:rPr>
          <w:t>(一)、利益相关者分析</w:t>
        </w:r>
        <w:r>
          <w:tab/>
        </w:r>
        <w:r>
          <w:fldChar w:fldCharType="begin"/>
        </w:r>
        <w:r>
          <w:instrText xml:space="preserve"> PAGEREF _Toc4262 \h </w:instrText>
        </w:r>
        <w:r>
          <w:fldChar w:fldCharType="separate"/>
        </w:r>
        <w:r>
          <w:t>83</w:t>
        </w:r>
        <w:r>
          <w:fldChar w:fldCharType="end"/>
        </w:r>
      </w:hyperlink>
    </w:p>
    <w:p>
      <w:pPr>
        <w:pStyle w:val="TOC2"/>
        <w:tabs>
          <w:tab w:val="right" w:leader="dot" w:pos="8306"/>
        </w:tabs>
      </w:pPr>
      <w:hyperlink w:anchor="_Toc7844" w:history="1">
        <w:r>
          <w:rPr>
            <w:rFonts w:ascii="仿宋" w:eastAsia="仿宋" w:hAnsi="仿宋" w:cs="仿宋" w:hint="eastAsia"/>
            <w:lang w:eastAsia="zh-CN"/>
          </w:rPr>
          <w:t>(二)、沟通计划</w:t>
        </w:r>
        <w:r>
          <w:tab/>
        </w:r>
        <w:r>
          <w:fldChar w:fldCharType="begin"/>
        </w:r>
        <w:r>
          <w:instrText xml:space="preserve"> PAGEREF _Toc7844 \h </w:instrText>
        </w:r>
        <w:r>
          <w:fldChar w:fldCharType="separate"/>
        </w:r>
        <w:r>
          <w:t>84</w:t>
        </w:r>
        <w:r>
          <w:fldChar w:fldCharType="end"/>
        </w:r>
      </w:hyperlink>
    </w:p>
    <w:p>
      <w:pPr>
        <w:pStyle w:val="TOC1"/>
        <w:tabs>
          <w:tab w:val="right" w:leader="dot" w:pos="8306"/>
        </w:tabs>
      </w:pPr>
      <w:hyperlink w:anchor="_Toc19864" w:history="1">
        <w:r>
          <w:rPr>
            <w:rFonts w:ascii="仿宋" w:eastAsia="仿宋" w:hAnsi="仿宋" w:cs="仿宋" w:hint="eastAsia"/>
            <w:lang w:eastAsia="zh-CN"/>
          </w:rPr>
          <w:t>十七、风险识别与分类</w:t>
        </w:r>
        <w:r>
          <w:tab/>
        </w:r>
        <w:r>
          <w:fldChar w:fldCharType="begin"/>
        </w:r>
        <w:r>
          <w:instrText xml:space="preserve"> PAGEREF _Toc19864 \h </w:instrText>
        </w:r>
        <w:r>
          <w:fldChar w:fldCharType="separate"/>
        </w:r>
        <w:r>
          <w:t>85</w:t>
        </w:r>
        <w:r>
          <w:fldChar w:fldCharType="end"/>
        </w:r>
      </w:hyperlink>
    </w:p>
    <w:p>
      <w:pPr>
        <w:pStyle w:val="TOC2"/>
        <w:tabs>
          <w:tab w:val="right" w:leader="dot" w:pos="8306"/>
        </w:tabs>
      </w:pPr>
      <w:hyperlink w:anchor="_Toc12069" w:history="1">
        <w:r>
          <w:rPr>
            <w:rFonts w:ascii="仿宋" w:eastAsia="仿宋" w:hAnsi="仿宋" w:cs="仿宋" w:hint="eastAsia"/>
            <w:lang w:eastAsia="zh-CN"/>
          </w:rPr>
          <w:t>(一)、风险识别</w:t>
        </w:r>
        <w:r>
          <w:tab/>
        </w:r>
        <w:r>
          <w:fldChar w:fldCharType="begin"/>
        </w:r>
        <w:r>
          <w:instrText xml:space="preserve"> PAGEREF _Toc12069 \h </w:instrText>
        </w:r>
        <w:r>
          <w:fldChar w:fldCharType="separate"/>
        </w:r>
        <w:r>
          <w:t>85</w:t>
        </w:r>
        <w:r>
          <w:fldChar w:fldCharType="end"/>
        </w:r>
      </w:hyperlink>
    </w:p>
    <w:p>
      <w:pPr>
        <w:pStyle w:val="TOC2"/>
        <w:tabs>
          <w:tab w:val="right" w:leader="dot" w:pos="8306"/>
        </w:tabs>
      </w:pPr>
      <w:hyperlink w:anchor="_Toc5039" w:history="1">
        <w:r>
          <w:rPr>
            <w:rFonts w:ascii="仿宋" w:eastAsia="仿宋" w:hAnsi="仿宋" w:cs="仿宋" w:hint="eastAsia"/>
            <w:lang w:eastAsia="zh-CN"/>
          </w:rPr>
          <w:t>(二)、风险分类</w:t>
        </w:r>
        <w:r>
          <w:tab/>
        </w:r>
        <w:r>
          <w:fldChar w:fldCharType="begin"/>
        </w:r>
        <w:r>
          <w:instrText xml:space="preserve"> PAGEREF _Toc5039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5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2329"/>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8028"/>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电调收音机项目的主要产品是XXXX，预计年产值为XXX万元。这一产品在市场中占据着重要的地位，其广泛的应用范围使得该电调收音机项目的市场前景非常广阔。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电调收音机项目的xxx产品作为重要的原材料之一，将在多个领域发挥关键作用。其在建筑、交通、能源等方面的广泛应用将为整个产业链提供强大的支持，形成产业协同效应。电调收音机项目的年产值XXX万XXX万XXX万万元不仅反映了其在市场上的巨大潜力，更预示着它对国民经济的积极贡献。这种关联度高、涉及面广的产业关系，使得该电调收音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0762"/>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电调收音机项目总征地面积为XXXX平方米，相当于约XX.XX亩，其中净用地面积为XXXX平方米，红线范围内相当于约XX.XX亩。这一用地规模充分考虑了电调收音机项目的建设需求，保障了电调收音机项目在合适的空间内得以充分发展。电调收音机项目规划的总建筑面积为XXXX平方米，其中主体工程建设占XXXX平方米，计容建筑面积达XXXX平方米。预计建筑工程的投资将达到XXXX万元，为电调收音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电调收音机项目计划购置的设备共计XXXX台（套），设备购置费用为XXXX万元。这一设备购置计划充分考虑到电调收音机项目的生产需求和技术要求，确保了电调收音机项目在生产运营中具备先进的技术装备和高效的生产能力。设备的合理配置将为电调收音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调收音机项目计划总投资为XXXX万元，预计年实现营业收入为XXXX万元。这一产能规模的设定旨在确保电调收音机项目能够在投资与回报之间取得平衡，实现长期可持续的发展。电调收音机项目的总投资充分考虑到各个方面的需求，包括用地建设、设备购置等多个环节，以确保电调收音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9329"/>
      <w:r>
        <w:rPr>
          <w:rFonts w:ascii="仿宋" w:eastAsia="仿宋" w:hAnsi="仿宋" w:cs="仿宋" w:hint="eastAsia"/>
          <w:sz w:val="28"/>
          <w:lang w:eastAsia="zh-CN"/>
        </w:rPr>
        <w:t>二、电调收音机项目建设单位说明</w:t>
      </w:r>
      <w:bookmarkEnd w:id="5"/>
    </w:p>
    <w:p>
      <w:pPr>
        <w:pStyle w:val="Heading2"/>
        <w:rPr>
          <w:rFonts w:ascii="仿宋" w:eastAsia="仿宋" w:hAnsi="仿宋" w:cs="仿宋" w:hint="eastAsia"/>
          <w:lang w:eastAsia="zh-CN"/>
        </w:rPr>
      </w:pPr>
      <w:bookmarkStart w:id="6" w:name="_Toc939"/>
      <w:r>
        <w:rPr>
          <w:rFonts w:ascii="仿宋" w:eastAsia="仿宋" w:hAnsi="仿宋" w:cs="仿宋" w:hint="eastAsia"/>
          <w:lang w:eastAsia="zh-CN"/>
        </w:rPr>
        <w:t>(一)、电调收音机项目承办单位基本情况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24490"/>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电调收音机项目承办单位的XXXX，我们着眼于实现可持续的经济效益。通过技术创新和解决方案的提供，公司预计在电调收音机项目执行期间将获得可观的收入增长。这一收入来源主要包括电调收音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同时，我们注重成本控制和效率提升，以确保电调收音机项目的可持续盈利。透过精细的管理和资源优化，公司期望实现电调收音机项目利润最大化。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电调收音机项目实施进行全面的投资评估，包括电调收音机项目启动阶段的资金投入和后续运营成本。通过对电调收音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电调收音机项目实施过程中具备足够的资金流动性，公司将进行详尽的现金流分析。这包括资金需求的合理预测、电调收音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28582"/>
      <w:r>
        <w:rPr>
          <w:rFonts w:ascii="仿宋" w:eastAsia="仿宋" w:hAnsi="仿宋" w:cs="仿宋" w:hint="eastAsia"/>
          <w:sz w:val="28"/>
          <w:lang w:eastAsia="zh-CN"/>
        </w:rPr>
        <w:t>三、电调收音机项目概论</w:t>
      </w:r>
      <w:bookmarkEnd w:id="8"/>
    </w:p>
    <w:p>
      <w:pPr>
        <w:pStyle w:val="Heading2"/>
        <w:rPr>
          <w:rFonts w:ascii="仿宋" w:eastAsia="仿宋" w:hAnsi="仿宋" w:cs="仿宋" w:hint="eastAsia"/>
          <w:lang w:eastAsia="zh-CN"/>
        </w:rPr>
      </w:pPr>
      <w:bookmarkStart w:id="9" w:name="_Toc32636"/>
      <w:r>
        <w:rPr>
          <w:rFonts w:ascii="仿宋" w:eastAsia="仿宋" w:hAnsi="仿宋" w:cs="仿宋" w:hint="eastAsia"/>
          <w:lang w:eastAsia="zh-CN"/>
        </w:rPr>
        <w:t>(一)、电调收音机项目概况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调收音机项目的起源追溯至对市场的深入洞察。市场的不断演变与变革为电调收音机项目提供了难得的机遇。当前市场存在的需求缺口和变革的大环境共同构成了电调收音机项目的背景。这个电调收音机项目旨在充分利用市场机遇，填补行业中尚未满足的需求，为客户提供全新的解决方案。市场的变革和需求的增长使得这个电调收音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电调收音机项目名称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电调收音机项目正式命名为电调收音机。这个名称不仅仅是一个标识，更代表了电调收音机项目的核心理念和愿景。它蕴含着电调收音机项目所要解决问题的关键字，具有强烈的表达和辨识度，为电调收音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电调收音机项目目标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电调收音机项目的核心目标是提供一种全新、高效的解决方案，满足客户日益增长的需求。电调收音机项目追求的不仅仅是满足市场需求，更是在市场中获得卓越的竞争优势。通过不断提升产品或服务的质量和创新水平，电调收音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电调收音机项目范围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电调收音机项目全面涵盖了产品研发、制造、市场推广和售后服务，确保从产品设计到最终用户体验的全方位关注。这一全面的电调收音机项目范围是为了确保电调收音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电调收音机项目时间表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电调收音机项目计划在未来18个月内完成，包括研发、测试、市场试点和正式推出等不同阶段。这个时间表的合理设计是为了确保电调收音机项目各个阶段的顺利推进，以便按时交付高质量的成果。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电调收音机项目预算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电调收音机项目总预算估算为XX百万美元，主要分配在研发、市场推广、人员培训和运营等方面。这一充足的预算为电调收音机项目提供了充足的资源，确保电调收音机项目在各个方面都能取得优异的表现。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电调收音机项目风险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电调收音机项目可能面临的风险包括市场接受度低、技术难题、竞争激烈等。电调收音机项目团队已经制定了相应的风险应对计划，通过前瞻性的风险管理，确保电调收音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电调收音机项目团队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电调收音机项目汇聚了一支经验丰富、多领域专业素养的核心团队，确保电调收音机项目在各个方面都能拥有高水平的执行力。团队的协同作战是电调收音机项目成功的关键因素之一。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电调收音机项目背景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电调收音机项目的背景根植于市场对更高效、创新产品的渴望，同时也受到科技发展对行业格局的深刻改变的影响。这为电调收音机项目提供了广阔的发展空间和市场需求。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电调收音机项目现状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截至目前，电调收音机项目已完成市场调研和技术验证，取得了初步的成功。这为电调收音机项目在未来的发展奠定了坚实的基础，为更远大的目标打下了坚实的基石。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19850"/>
      <w:r>
        <w:rPr>
          <w:rFonts w:ascii="仿宋" w:eastAsia="仿宋" w:hAnsi="仿宋" w:cs="仿宋" w:hint="eastAsia"/>
          <w:sz w:val="28"/>
          <w:lang w:eastAsia="zh-CN"/>
        </w:rPr>
        <w:t>(二)、电调收音机项目目标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keyword》电调收音机项目首要业务目标是在市场中占据有利地位，实现产品/服务的成功推广和销售。通过不断提升产品质量、创新性，电调收音机项目追求成为行业中的领导者，赢得更多客户的青睐。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在科技迅速发展的时代，电调收音机项目着眼于技术创新。通过持续的研发和技术升级，电调收音机项目旨在推出更具创新性的产品或服务，以满足市场对新鲜、先进解决方案的需求。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为了建立可持续的客户关系，电调收音机项目设定了客户满意度目标。通过提供卓越的产品质量和优质的客户服务，电调收音机项目追求赢得客户的信任和忠诚度，确保他们的满意度达到行业领先水平。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电调收音机项目注重社会责任和可持续发展。通过实施环保、社会责任电调收音机项目，电调收音机项目致力于在经济发展的同时保护环境，促进社会公平，实现可持续经营。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电调收音机项目的团队是实现目标的核心驱动力。因此，电调收音机项目设定了团队发展目标，包括提升团队成员的专业技能、培养领导力，以及搭建协同高效的团队工作氛围。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29663"/>
      <w:r>
        <w:rPr>
          <w:rFonts w:ascii="仿宋" w:eastAsia="仿宋" w:hAnsi="仿宋" w:cs="仿宋" w:hint="eastAsia"/>
          <w:sz w:val="28"/>
          <w:lang w:eastAsia="zh-CN"/>
        </w:rPr>
        <w:t>(三)、电调收音机项目提出的理由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电调收音机项目提出的理由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电调收音机项目的提出源于对市场机遇的深刻洞察。当前市场中存在的需求缺口和行业发展趋势表明，有巨大的商业机会等待被开发。通过准确捕捉市场机遇，电调收音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电调收音机项目的理念基于对技术创新的信仰。通过持续的研发和技术投入，电调收音机项目有望推出更具创新性的产品或服务。在科技飞速发展的当下，电调收音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电调收音机项目的提出是为了增强企业的行业竞争力。通过提升产品或服务的质量和独特性，电调收音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电调收音机项目响应了消费者需求的变化。随着社会和科技的不断发展，消费者对产品和服务的需求也在发生变化。通过深入了解并及时回应消费者的新需求，电调收音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电调收音机项目的提出是企业战略发展规划的一部分。在面对日益激烈的市场竞争和不断变化的商业环境中，电调收音机项目作为企业战略的一环，旨在为企业开辟新的增长领域，巩固企业在行业中的地位。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电调收音机项目的提出不仅仅是基于商业考量，还注重社会责任。通过推出环保、社会责任等方面的电调收音机项目，电调收音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电调收音机项目的提出反映了对利益相关者期望的关注。包括客户、员工、投资者等利益相关者在企业发展中都有着各自的期望，电调收音机项目力求在满足这些期望的同时，取得更大的共赢。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29654"/>
      <w:r>
        <w:rPr>
          <w:rFonts w:ascii="仿宋" w:eastAsia="仿宋" w:hAnsi="仿宋" w:cs="仿宋" w:hint="eastAsia"/>
          <w:sz w:val="28"/>
          <w:lang w:eastAsia="zh-CN"/>
        </w:rPr>
        <w:t>(四)、电调收音机项目意义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在实施电调收音机项目的过程中，我们不仅仅是在追逐商业成功，更是为企业和社会的多个层面创造了深远的意义。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调收音机项目的首要意义在于提升企业的市场竞争力。通过持续的创新和对产品质量的高标准要求，电调收音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调收音机项目的推进将促使行业技术水平的提升。通过引入先进技术和创新性解决方案，电调收音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电调收音机项目不仅创造了大量就业机会，提高了就业水平，还注重社会责任和环保。通过参与社会公益事业和推动环保电调收音机项目，电调收音机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综合而言，电调收音机项目意义重大，不仅推动了企业的发展，也为行业和社会的进步贡献了积极力量。这是一个全面而深刻的影响，将在未来产生可持续的正面效应。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28097"/>
      <w:r>
        <w:rPr>
          <w:rFonts w:ascii="仿宋" w:eastAsia="仿宋" w:hAnsi="仿宋" w:cs="仿宋" w:hint="eastAsia"/>
          <w:sz w:val="28"/>
          <w:lang w:eastAsia="zh-CN"/>
        </w:rPr>
        <w:t>(五)、电调收音机项目背景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在当今迅猛发展的商业环境中，电调收音机项目的动因根植于对多方面因素的审慎考量。这个电调收音机项目的提出并非孤立的决策，而是对企业所处背景深入思考的产物。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电调收音机项目背后的首要原因。科技的迅速发展和全球市场的快速变化使得企业必须灵活应对。电调收音机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竞争的激烈程度也是电调收音机项目背景中不可忽视的一环。企业需要在激烈竞争中脱颖而出，为此，电调收音机项目致力于打破常规，提供独特的价值主张，以吸引客户并确保市场份额的增长。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技术的迅速发展为企业带来了机遇与挑战。作为电调收音机项目启动的背景之一，对新兴技术的应用将有助于提升企业的技术水平，使其在不断演进的商业环境中保持竞争优势。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此外，社会对企业责任的期望也在逐渐升高。电调收音机项目充分融入了社会责任的理念，通过可持续经营和社会公益电调收音机项目，企图为社会贡献一份力量，在商业成功的同时关注社会价值。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23164"/>
      <w:r>
        <w:rPr>
          <w:rFonts w:ascii="仿宋" w:eastAsia="仿宋" w:hAnsi="仿宋" w:cs="仿宋" w:hint="eastAsia"/>
          <w:sz w:val="28"/>
          <w:lang w:eastAsia="zh-CN"/>
        </w:rPr>
        <w:t>四、电调收音机项目建设背景及必要性分析</w:t>
      </w:r>
      <w:bookmarkEnd w:id="14"/>
    </w:p>
    <w:p>
      <w:pPr>
        <w:pStyle w:val="Heading2"/>
        <w:rPr>
          <w:rFonts w:ascii="仿宋" w:eastAsia="仿宋" w:hAnsi="仿宋" w:cs="仿宋" w:hint="eastAsia"/>
          <w:lang w:eastAsia="zh-CN"/>
        </w:rPr>
      </w:pPr>
      <w:bookmarkStart w:id="15" w:name="_Toc27909"/>
      <w:r>
        <w:rPr>
          <w:rFonts w:ascii="仿宋" w:eastAsia="仿宋" w:hAnsi="仿宋" w:cs="仿宋" w:hint="eastAsia"/>
          <w:lang w:eastAsia="zh-CN"/>
        </w:rPr>
        <w:t>(一)、电调收音机项目背景分析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调收音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电调收音机项目提供了机遇和挑战的交汇点。</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我们的背景分析将深入挖掘当前行业的发展趋势，通过对竞争态势的全面审视，找到电调收音机项目在这个潮流中的定位。同时，我们将关注行业内涌现的新兴机遇，以便电调收音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电调收音机项目提供了强大的发展动力。我们将聚焦于行业内最新的技术发展趋势，包括但不限于人工智能、大数据分析、物联网等领域。通过深度的技术研究，我们将确保电调收音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电调收音机项目发展的源泉。我们将投入更多的精力对市场需求进行深入剖析，超越表面的需求，深入挖掘潜在的市场痛点和机遇。通过对市场需求的细致了解，电调收音机项目将更有针对性地设计解决方案，满足市场的多样化需求，从而更好地促进电调收音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电调收音机项目战略至关重要。我们将对竞争态势进行更为深入的分析，包括但不限于市场份额、产品特点、客户满意度等多个维度。通过深度的竞争分析，电调收音机项目将能够更准确地把握市场脉搏，制定具有竞争力的电调收音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电调收音机项目的发展具有直接的影响。我们将进行更为全面的法规和政策分析，了解行业发展中的潜在法律风险和合规挑战。通过充分了解和遵守相关法规，电调收音机项目将确保在法律框架内合法合规运营，为电调收音机项目的稳健发展提供有力支持。</w:t>
      </w:r>
    </w:p>
    <w:p>
      <w:pPr>
        <w:pStyle w:val="Heading2"/>
        <w:ind w:firstLine="560" w:firstLineChars="200"/>
        <w:rPr>
          <w:rFonts w:ascii="仿宋" w:eastAsia="仿宋" w:hAnsi="仿宋" w:cs="仿宋" w:hint="eastAsia"/>
          <w:sz w:val="28"/>
          <w:lang w:eastAsia="zh-CN"/>
        </w:rPr>
      </w:pPr>
      <w:bookmarkStart w:id="16" w:name="_Toc12969"/>
      <w:r>
        <w:rPr>
          <w:rFonts w:ascii="仿宋" w:eastAsia="仿宋" w:hAnsi="仿宋" w:cs="仿宋" w:hint="eastAsia"/>
          <w:sz w:val="28"/>
          <w:lang w:eastAsia="zh-CN"/>
        </w:rPr>
        <w:t>(二)、电调收音机项目建设必要性分析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电调收音机项目建设的迫切性源于对行业发展趋势的深刻洞察。我们正处于一个行业变革的时代，科技创新、数字化转型成为企业发展的关键动力。电调收音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电调收音机项目建设不仅仅是为了跟上潮流，更是为了通过技术创新推动企业的持续发展。通过引入先进的技术和解决方案，电调收音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电调收音机项目的建设成为必然选择，通过提高产品质量、拓展服务领域，从而在竞争中获得更多的机会。电调收音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电调收音机项目建设的必要性体现在对客户需求更精准的满足。通过电调收音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电调收音机项目建设的背后是对企业持续创新的追求。只有通过不断创新，企业才能在竞争中立于不败之地。电调收音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5042"/>
      <w:r>
        <w:rPr>
          <w:rFonts w:ascii="仿宋" w:eastAsia="仿宋" w:hAnsi="仿宋" w:cs="仿宋" w:hint="eastAsia"/>
          <w:sz w:val="28"/>
          <w:lang w:eastAsia="zh-CN"/>
        </w:rPr>
        <w:t>五、市场分析、调研</w:t>
      </w:r>
      <w:bookmarkEnd w:id="17"/>
    </w:p>
    <w:p>
      <w:pPr>
        <w:pStyle w:val="Heading2"/>
        <w:rPr>
          <w:rFonts w:ascii="仿宋" w:eastAsia="仿宋" w:hAnsi="仿宋" w:cs="仿宋" w:hint="eastAsia"/>
          <w:lang w:eastAsia="zh-CN"/>
        </w:rPr>
      </w:pPr>
      <w:bookmarkStart w:id="18" w:name="_Toc7594"/>
      <w:r>
        <w:rPr>
          <w:rFonts w:ascii="仿宋" w:eastAsia="仿宋" w:hAnsi="仿宋" w:cs="仿宋" w:hint="eastAsia"/>
          <w:lang w:eastAsia="zh-CN"/>
        </w:rPr>
        <w:t>(一)、电调收音机行业分析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电调收音机行业一直以来都是市场的关注焦点。行业内的发展趋势、竞争态势以及潜在机会都对电调收音机项目的推进产生深远的影响。通过深入研究行业的整体概貌，我们将更好地理解行业的核心特征，为电调收音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调收音机行业，技术一直是推动创新和发展的关键因素。我们将对当前技术趋势进行详尽分析，包括但不限于人工智能、大数据应用、先进制造技术等。这有助于电调收音机项目更好地把握行业的技术脉搏，为技术应用和创新提供有针对性的方向。</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https://d.book118.com/278044071041006031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电调收音机项目规划设计蓝图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电调收音机项目规划设计蓝图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电调收音机项目规划设计蓝图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电调收音机项目规划设计蓝图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电调收音机项目规划设计蓝图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电调收音机项目规划设计蓝图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电调收音机项目规划设计蓝图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电调收音机项目规划设计蓝图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电调收音机项目规划设计蓝图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电调收音机项目规划设计蓝图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电调收音机项目规划设计蓝图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电调收音机项目规划设计蓝图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电调收音机项目规划设计蓝图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电调收音机项目规划设计蓝图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电调收音机项目规划设计蓝图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电调收音机项目规划设计蓝图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电调收音机项目规划设计蓝图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0A15EFD"/>
    <w:rsid w:val="40A15EF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78044071041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2024-01-18T20:49:00Z</dcterms:created>
  <dcterms:modified xsi:type="dcterms:W3CDTF">2024-01-18T20:49:20Z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D55D032857ED48FDAB800E428B82A94D_11</vt:lpwstr>
  </property>
  <property fmtid="{D5CDD505-2E9C-101B-9397-08002B2CF9AE}" pid="3" name="KSOProductBuildVer">
    <vt:lpwstr>2052-12.1.0.16120</vt:lpwstr>
  </property>
</Properties>
</file>