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3F3EE7B" w14:textId="77777777">
          <w:pPr>
            <w:pStyle w:val="NoSpacing"/>
          </w:pPr>
        </w:p>
        <w:p w:rsidR="00C018A2" w14:paraId="40108F9E" w14:textId="77777777">
          <w:pPr>
            <w:pStyle w:val="NoSpacing"/>
          </w:pPr>
        </w:p>
        <w:p w:rsidR="00C018A2" w14:paraId="56627D4F" w14:textId="77777777">
          <w:pPr>
            <w:pStyle w:val="NoSpacing"/>
          </w:pPr>
        </w:p>
        <w:p w:rsidR="00C018A2" w14:paraId="1B6E2288" w14:textId="77777777">
          <w:pPr>
            <w:pStyle w:val="NoSpacing"/>
          </w:pPr>
        </w:p>
        <w:p w:rsidR="00C018A2" w14:paraId="6B2F8549" w14:textId="77777777">
          <w:pPr>
            <w:pStyle w:val="NoSpacing"/>
          </w:pPr>
        </w:p>
        <w:p w:rsidR="00C018A2" w14:paraId="19191F1C" w14:textId="77777777">
          <w:pPr>
            <w:pStyle w:val="NoSpacing"/>
          </w:pPr>
        </w:p>
        <w:p w:rsidR="00C018A2" w14:paraId="73CB23B3" w14:textId="77777777">
          <w:pPr>
            <w:pStyle w:val="NoSpacing"/>
          </w:pPr>
        </w:p>
        <w:p w:rsidR="00C018A2" w14:paraId="53258283" w14:textId="77777777">
          <w:pPr>
            <w:pStyle w:val="NoSpacing"/>
          </w:pPr>
        </w:p>
        <w:p w:rsidR="00C018A2" w14:paraId="610CB86D" w14:textId="77777777">
          <w:pPr>
            <w:pStyle w:val="NoSpacing"/>
          </w:pPr>
        </w:p>
        <w:p w:rsidR="00C018A2" w14:paraId="400C0976" w14:textId="77777777">
          <w:pPr>
            <w:pStyle w:val="NoSpacing"/>
          </w:pPr>
        </w:p>
        <w:p w:rsidR="00C018A2" w14:paraId="28D3C1DF" w14:textId="77777777">
          <w:pPr>
            <w:pStyle w:val="NoSpacing"/>
          </w:pPr>
        </w:p>
        <w:p w:rsidR="00C018A2" w14:paraId="5EC13EDC" w14:textId="77777777">
          <w:pPr>
            <w:pStyle w:val="NoSpacing"/>
          </w:pPr>
        </w:p>
        <w:p w:rsidR="00C018A2" w14:paraId="3695564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529BCB4" w14:textId="77777777">
                            <w:pPr>
                              <w:pStyle w:val="NoSpacing"/>
                              <w:jc w:val="right"/>
                              <w:rPr>
                                <w:color w:val="FFFFFF" w:themeColor="background1"/>
                                <w:sz w:val="28"/>
                                <w:szCs w:val="28"/>
                              </w:rPr>
                            </w:pPr>
                            <w:sdt>
                              <w:sdtPr>
                                <w:rPr>
                                  <w:color w:val="FFFFFF" w:themeColor="background1"/>
                                  <w:sz w:val="32"/>
                                  <w:szCs w:val="32"/>
                                </w:rPr>
                                <w:alias w:val="日期"/>
                                <w:id w:val="153687807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A1B281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石英玻璃材料及制品</w:t>
          </w:r>
          <w:r w:rsidRPr="007A4CF7">
            <w:rPr>
              <w:rFonts w:ascii="仿宋" w:eastAsia="仿宋" w:hAnsi="仿宋" w:hint="eastAsia"/>
              <w:b/>
              <w:bCs/>
              <w:sz w:val="52"/>
              <w:szCs w:val="52"/>
            </w:rPr>
            <w:t>项目</w:t>
          </w:r>
        </w:p>
        <w:p w:rsidR="00C018A2" w:rsidP="007A4CF7" w14:paraId="1EDE262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4183F8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28156D7" w14:textId="14183F87">
                          <w:pPr>
                            <w:pStyle w:val="NoSpacing"/>
                            <w:rPr>
                              <w:color w:val="4472C4" w:themeColor="accent1"/>
                              <w:sz w:val="36"/>
                              <w:szCs w:val="36"/>
                            </w:rPr>
                          </w:pPr>
                          <w:sdt>
                            <w:sdtPr>
                              <w:rPr>
                                <w:color w:val="4472C4" w:themeColor="accent1"/>
                                <w:sz w:val="36"/>
                                <w:szCs w:val="36"/>
                              </w:rPr>
                              <w:alias w:val="作者"/>
                              <w:id w:val="181993598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6ED4C46" w14:textId="77777777">
                          <w:pPr>
                            <w:pStyle w:val="NoSpacing"/>
                            <w:rPr>
                              <w:color w:val="595959" w:themeColor="text1" w:themeTint="A6"/>
                              <w:sz w:val="24"/>
                              <w:szCs w:val="24"/>
                            </w:rPr>
                          </w:pPr>
                          <w:sdt>
                            <w:sdtPr>
                              <w:rPr>
                                <w:caps/>
                                <w:color w:val="595959" w:themeColor="text1" w:themeTint="A6"/>
                                <w:sz w:val="24"/>
                                <w:szCs w:val="24"/>
                              </w:rPr>
                              <w:alias w:val="公司"/>
                              <w:id w:val="110293643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B6B065A"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3DF9684"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39E2E68"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6670733"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石英玻璃材料及制品项目商业计划书摘要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98C0AF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C8C8A1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石英玻璃材料及制品产品或服务描述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69AFD62"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2F76ED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石英玻璃材料及制品目标市场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96430E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石英玻璃材料及制品市场竞争分析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3B5F9F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石英玻璃材料及制品行业趋势与机遇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74475D0"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868A60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1B5F88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石英玻璃材料及制品产品定价策略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D0BAC9A"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石英玻璃材料及制品产品销售渠道与拓展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3E9894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1435F73"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0B19AB6"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8893372"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2879C0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7792C1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E9DDBF4"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90BF8C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B54D686"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49067830"/>
        <w:docPartObj>
          <w:docPartGallery w:val="Table of Contents"/>
          <w:docPartUnique/>
        </w:docPartObj>
      </w:sdtPr>
      <w:sdtEndPr>
        <w:rPr>
          <w:b/>
          <w:bCs/>
        </w:rPr>
      </w:sdtEndPr>
      <w:sdtContent>
        <w:p w:rsidR="007A4CF7" w:rsidRPr="007A4CF7" w:rsidP="007A4CF7" w14:paraId="50B6846E"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503612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DB3E6C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9A9E5B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5DE93F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6DE650E"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CD7C87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D334DB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439F579"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E8AE412"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15C5A75"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F072520"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02828B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FB0056C"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ECCD88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39A7F4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9121D17" w14:textId="77777777">
          <w:pPr>
            <w:spacing w:line="500" w:lineRule="exact"/>
          </w:pPr>
          <w:r w:rsidRPr="007A4CF7">
            <w:rPr>
              <w:b/>
              <w:bCs/>
              <w:sz w:val="28"/>
              <w:szCs w:val="28"/>
              <w:lang w:val="zh-CN"/>
            </w:rPr>
            <w:fldChar w:fldCharType="end"/>
          </w:r>
        </w:p>
      </w:sdtContent>
    </w:sdt>
    <w:p w:rsidR="007A4CF7" w:rsidP="00DA4121" w14:paraId="06F2C1B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9FE5276" w14:textId="77777777">
      <w:pPr>
        <w:pStyle w:val="Heading2"/>
      </w:pPr>
      <w:r w:rsidRPr="009C12B5">
        <w:t>一、概述</w:t>
      </w:r>
      <w:bookmarkEnd w:id="0"/>
    </w:p>
    <w:p w:rsidR="009C12B5" w:rsidRPr="00DA4121" w:rsidP="00DA4121" w14:paraId="1CAE4F90" w14:textId="77777777">
      <w:pPr>
        <w:pStyle w:val="Heading3"/>
      </w:pPr>
      <w:bookmarkStart w:id="1" w:name="_Toc157814104"/>
      <w:r w:rsidRPr="00DA4121">
        <w:t xml:space="preserve">1.1 </w:t>
      </w:r>
      <w:r w:rsidR="007A4CF7">
        <w:t>石英玻璃材料及制品</w:t>
      </w:r>
      <w:r w:rsidR="007A4CF7">
        <w:rPr>
          <w:rFonts w:hint="eastAsia"/>
        </w:rPr>
        <w:t>项目</w:t>
      </w:r>
      <w:r w:rsidRPr="00DA4121">
        <w:t>商业计划书摘要</w:t>
      </w:r>
      <w:bookmarkEnd w:id="1"/>
    </w:p>
    <w:p w:rsidR="009C12B5" w:rsidRPr="009C12B5" w:rsidP="009C12B5" w14:paraId="662F00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石英玻璃材料及制品产品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石英玻璃材料及制品产品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石英玻璃材料及制品产品</w:t>
      </w:r>
      <w:r w:rsidRPr="009C12B5">
        <w:rPr>
          <w:rFonts w:ascii="仿宋" w:eastAsia="仿宋" w:hAnsi="仿宋"/>
          <w:sz w:val="28"/>
          <w:szCs w:val="28"/>
        </w:rPr>
        <w:t>有望成为市场上的畅销产品，并为公司带来可观的收益和市场份额。</w:t>
      </w:r>
    </w:p>
    <w:p w:rsidR="009C12B5" w:rsidRPr="009C12B5" w:rsidP="009C12B5" w14:paraId="3440BE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石英玻璃材料及制品产品</w:t>
      </w:r>
      <w:r w:rsidRPr="009C12B5">
        <w:rPr>
          <w:rFonts w:ascii="仿宋" w:eastAsia="仿宋" w:hAnsi="仿宋"/>
          <w:sz w:val="28"/>
          <w:szCs w:val="28"/>
        </w:rPr>
        <w:t>商业计划书中，我们将详细阐述</w:t>
      </w:r>
      <w:r w:rsidR="00E75C7F">
        <w:rPr>
          <w:rFonts w:ascii="仿宋" w:eastAsia="仿宋" w:hAnsi="仿宋"/>
          <w:sz w:val="28"/>
          <w:szCs w:val="28"/>
        </w:rPr>
        <w:t>石英玻璃材料及制品产品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石英玻璃材料及制品产品</w:t>
      </w:r>
      <w:r w:rsidRPr="009C12B5">
        <w:rPr>
          <w:rFonts w:ascii="仿宋" w:eastAsia="仿宋" w:hAnsi="仿宋"/>
          <w:sz w:val="28"/>
          <w:szCs w:val="28"/>
        </w:rPr>
        <w:t>有一个全面而深入的了解，并认识到其巨大的商业价值和投资潜力。</w:t>
      </w:r>
    </w:p>
    <w:p w:rsidR="009C12B5" w:rsidRPr="009C12B5" w:rsidP="009C12B5" w14:paraId="32DC189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石英玻璃材料及制品产品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0A951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石英玻璃材料及制品产品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石英玻璃材料及制品产品</w:t>
      </w:r>
      <w:r w:rsidRPr="009C12B5">
        <w:rPr>
          <w:rFonts w:ascii="仿宋" w:eastAsia="仿宋" w:hAnsi="仿宋"/>
          <w:sz w:val="28"/>
          <w:szCs w:val="28"/>
        </w:rPr>
        <w:t>的美好未来。</w:t>
      </w:r>
    </w:p>
    <w:p w:rsidR="009C12B5" w:rsidRPr="009C12B5" w:rsidP="007A4CF7" w14:paraId="3ABA7880" w14:textId="77777777">
      <w:pPr>
        <w:pStyle w:val="Heading3"/>
      </w:pPr>
      <w:bookmarkStart w:id="2" w:name="_Toc157814105"/>
      <w:r w:rsidRPr="009C12B5">
        <w:t xml:space="preserve">1.2 </w:t>
      </w:r>
      <w:r w:rsidRPr="009C12B5">
        <w:t>公司简介</w:t>
      </w:r>
      <w:bookmarkEnd w:id="2"/>
    </w:p>
    <w:p w:rsidR="009C12B5" w:rsidRPr="009C12B5" w:rsidP="009C12B5" w14:paraId="1EADA57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6B072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A24CCC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0CFA31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8B06BD2" w14:textId="77777777">
      <w:pPr>
        <w:pStyle w:val="Heading3"/>
      </w:pPr>
      <w:bookmarkStart w:id="3" w:name="_Toc157814106"/>
      <w:r w:rsidRPr="007A4CF7">
        <w:t xml:space="preserve">1.3 </w:t>
      </w:r>
      <w:r w:rsidR="007A4CF7">
        <w:t>石英玻璃材料及制品</w:t>
      </w:r>
      <w:r w:rsidRPr="007A4CF7">
        <w:t>产品或服务描述</w:t>
      </w:r>
      <w:bookmarkEnd w:id="3"/>
    </w:p>
    <w:p w:rsidR="00642E68" w14:paraId="13250F30" w14:textId="0E1A1771">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石英玻璃材料及制品以其独特的物理化学性质，广泛应用于半导体、光通信、太阳能、航空航天、光学仪器、化工、医疗等多个领域。石英玻璃具有优异的光学性能，包括高透光率、低色散、耐高温、耐腐蚀、电绝缘性好等特点，这使得它成为许多高科技行业不可或缺的材料。</w:t>
      </w:r>
      <w:r>
        <w:rPr>
          <w:rFonts w:ascii="仿宋" w:eastAsia="仿宋" w:hAnsi="仿宋"/>
          <w:sz w:val="28"/>
        </w:rPr>
        <w:br/>
      </w:r>
      <w:r>
        <w:rPr>
          <w:rFonts w:ascii="仿宋" w:eastAsia="仿宋" w:hAnsi="仿宋"/>
          <w:sz w:val="28"/>
        </w:rPr>
        <w:t>在半导体行业，石英玻璃用于制造半导体芯片制造过程中的光掩模、扩散管、石英钟罩等关键部件，其高纯度和耐高温特性确保了半导体制造的精确性和稳定性。</w:t>
      </w:r>
      <w:r>
        <w:rPr>
          <w:rFonts w:ascii="仿宋" w:eastAsia="仿宋" w:hAnsi="仿宋"/>
          <w:sz w:val="28"/>
        </w:rPr>
        <w:br/>
      </w:r>
      <w:r>
        <w:rPr>
          <w:rFonts w:ascii="仿宋" w:eastAsia="仿宋" w:hAnsi="仿宋"/>
          <w:sz w:val="28"/>
        </w:rPr>
        <w:t>光通信领域中，石英玻璃光纤作为信息传输的载体，具有传输损耗低、抗电磁干扰、重量轻等优势，是现代通信网络不可或缺的材料。</w:t>
      </w:r>
      <w:r>
        <w:rPr>
          <w:rFonts w:ascii="仿宋" w:eastAsia="仿宋" w:hAnsi="仿宋"/>
          <w:sz w:val="28"/>
        </w:rPr>
        <w:br/>
      </w:r>
      <w:r>
        <w:rPr>
          <w:rFonts w:ascii="仿宋" w:eastAsia="仿宋" w:hAnsi="仿宋"/>
          <w:sz w:val="28"/>
        </w:rPr>
        <w:t>在太阳能行业，石英玻璃被用于太阳能电池板的封装材料，其耐候性和透明度保证了太阳能电池板长期稳定地吸收阳光。</w:t>
      </w:r>
      <w:r>
        <w:rPr>
          <w:rFonts w:ascii="仿宋" w:eastAsia="仿宋" w:hAnsi="仿宋"/>
          <w:sz w:val="28"/>
        </w:rPr>
        <w:br/>
      </w:r>
      <w:r>
        <w:rPr>
          <w:rFonts w:ascii="仿宋" w:eastAsia="仿宋" w:hAnsi="仿宋"/>
          <w:sz w:val="28"/>
        </w:rPr>
        <w:t>航空航天领域则利用石英玻璃的高强度、耐高温特性，将其用于制造航空器的窗户和航天器的观察窗。</w:t>
      </w:r>
      <w:r>
        <w:rPr>
          <w:rFonts w:ascii="仿宋" w:eastAsia="仿宋" w:hAnsi="仿宋"/>
          <w:sz w:val="28"/>
        </w:rPr>
        <w:br/>
      </w:r>
    </w:p>
    <w:p w:rsidR="00642E68" w14:textId="0E1A1771">
      <w:pPr>
        <w:ind w:firstLine="560"/>
      </w:pPr>
      <w:r>
        <w:rPr>
          <w:rFonts w:ascii="仿宋" w:eastAsia="仿宋" w:hAnsi="仿宋"/>
          <w:sz w:val="28"/>
        </w:rPr>
        <w:t>光学仪器行业中，石英玻璃透镜、棱镜等光学元件因其高透光率和低色散特性，被广泛应用于显微镜、望远镜、激光器等精密光学设备中。</w:t>
      </w:r>
      <w:r>
        <w:rPr>
          <w:rFonts w:ascii="仿宋" w:eastAsia="仿宋" w:hAnsi="仿宋"/>
          <w:sz w:val="28"/>
        </w:rPr>
        <w:br/>
      </w:r>
      <w:r>
        <w:rPr>
          <w:rFonts w:ascii="仿宋" w:eastAsia="仿宋" w:hAnsi="仿宋"/>
          <w:sz w:val="28"/>
        </w:rPr>
        <w:t>此外，石英玻璃在化工、医疗行业中也有着重要应用，如用于反应容器、医疗器械等，其耐腐蚀性和生物相容性保证了在这些领域的安全使用。</w:t>
      </w:r>
      <w:r>
        <w:rPr>
          <w:rFonts w:ascii="仿宋" w:eastAsia="仿宋" w:hAnsi="仿宋"/>
          <w:sz w:val="28"/>
        </w:rPr>
        <w:br/>
      </w:r>
      <w:r>
        <w:rPr>
          <w:rFonts w:ascii="仿宋" w:eastAsia="仿宋" w:hAnsi="仿宋"/>
          <w:sz w:val="28"/>
        </w:rPr>
        <w:t>综上所述，石英玻璃材料及制品的多样化功能使其成为众多行业不可或缺的材料，随着科技的发展和创新，石英玻璃的应用领域将进一步扩展，市场潜力巨大。</w:t>
      </w:r>
    </w:p>
    <w:p w:rsidR="009C12B5" w:rsidRPr="009C12B5" w:rsidP="009C12B5" w14:paraId="0FC46B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石英玻璃材料及制品产品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石英玻璃材料及制品产品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石英玻璃材料及制品产品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石英玻璃材料及制品产品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D531C4F"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石英玻璃材料及制品产品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8720D63" w14:textId="77777777">
      <w:pPr>
        <w:pStyle w:val="Heading2"/>
      </w:pPr>
      <w:bookmarkStart w:id="4" w:name="_Toc157814107"/>
      <w:r w:rsidRPr="009C12B5">
        <w:t>二、市场分析</w:t>
      </w:r>
      <w:bookmarkEnd w:id="4"/>
    </w:p>
    <w:p w:rsidR="009C12B5" w:rsidP="007A4CF7" w14:paraId="4A78978F" w14:textId="77777777">
      <w:pPr>
        <w:pStyle w:val="Heading3"/>
      </w:pPr>
      <w:bookmarkStart w:id="5" w:name="_Toc157814108"/>
      <w:r w:rsidRPr="009C12B5">
        <w:t xml:space="preserve">2.1 </w:t>
      </w:r>
      <w:r w:rsidR="007A4CF7">
        <w:t>石英玻璃材料及制品</w:t>
      </w:r>
      <w:r w:rsidRPr="009C12B5">
        <w:t>目标市场</w:t>
      </w:r>
      <w:bookmarkEnd w:id="5"/>
    </w:p>
    <w:p w:rsidR="00642E68" w14:paraId="0F5B27E3" w14:textId="5173ED4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石英玻璃材料及制品产品项目商业发展计划书中的目标市场分析应重点考虑以下几个方面：</w:t>
      </w:r>
      <w:r>
        <w:rPr>
          <w:rFonts w:ascii="仿宋" w:eastAsia="仿宋" w:hAnsi="仿宋"/>
          <w:sz w:val="28"/>
        </w:rPr>
        <w:br/>
        <w:t xml:space="preserve">    1.</w:t>
      </w:r>
      <w:r>
        <w:rPr>
          <w:rFonts w:ascii="仿宋" w:eastAsia="仿宋" w:hAnsi="仿宋"/>
          <w:sz w:val="28"/>
        </w:rPr>
        <w:t>市场潜力和规模：评估石英玻璃材料及制品在目标市场中的潜在需求和市场规模，确定市场容量和增长潜力。</w:t>
      </w:r>
      <w:r>
        <w:rPr>
          <w:rFonts w:ascii="仿宋" w:eastAsia="仿宋" w:hAnsi="仿宋"/>
          <w:sz w:val="28"/>
        </w:rPr>
        <w:br/>
        <w:t xml:space="preserve">    2.</w:t>
      </w:r>
      <w:r>
        <w:rPr>
          <w:rFonts w:ascii="仿宋" w:eastAsia="仿宋" w:hAnsi="仿宋"/>
          <w:sz w:val="28"/>
        </w:rPr>
        <w:t>市场细分：根据不同的应用领域（如半导体、光学、太阳能、医疗等）对市场进行细分，确定产品定位和目标客户群体。</w:t>
      </w:r>
      <w:r>
        <w:rPr>
          <w:rFonts w:ascii="仿宋" w:eastAsia="仿宋" w:hAnsi="仿宋"/>
          <w:sz w:val="28"/>
        </w:rPr>
        <w:br/>
        <w:t xml:space="preserve">    3.</w:t>
      </w:r>
      <w:r>
        <w:rPr>
          <w:rFonts w:ascii="仿宋" w:eastAsia="仿宋" w:hAnsi="仿宋"/>
          <w:sz w:val="28"/>
        </w:rPr>
        <w:t>竞争分析：分析现有竞争者的产品、服务、市场定位和市场份额，识别竞争对手的优势和劣势，以及市场上的新进入者和潜在的竞争威胁。</w:t>
      </w:r>
      <w:r>
        <w:rPr>
          <w:rFonts w:ascii="仿宋" w:eastAsia="仿宋" w:hAnsi="仿宋"/>
          <w:sz w:val="28"/>
        </w:rPr>
        <w:br/>
        <w:t xml:space="preserve">    4.</w:t>
      </w:r>
      <w:r>
        <w:rPr>
          <w:rFonts w:ascii="仿宋" w:eastAsia="仿宋" w:hAnsi="仿宋"/>
          <w:sz w:val="28"/>
        </w:rPr>
        <w:t>客户分析：研究目标市场中的客户需求、购买行为、偏好和决策过程，确定产品如何满足客户的需求和期望。</w:t>
      </w:r>
      <w:r>
        <w:rPr>
          <w:rFonts w:ascii="仿宋" w:eastAsia="仿宋" w:hAnsi="仿宋"/>
          <w:sz w:val="28"/>
        </w:rPr>
        <w:br/>
        <w:t xml:space="preserve">    5.</w:t>
      </w:r>
      <w:r>
        <w:rPr>
          <w:rFonts w:ascii="仿宋" w:eastAsia="仿宋" w:hAnsi="仿宋"/>
          <w:sz w:val="28"/>
        </w:rPr>
        <w:t>市场趋势：分析市场的发展趋势，包括技术进步、政策变化、消费者偏好变化等，以预测市场未来的走向。</w:t>
      </w:r>
      <w:r>
        <w:rPr>
          <w:rFonts w:ascii="仿宋" w:eastAsia="仿宋" w:hAnsi="仿宋"/>
          <w:sz w:val="28"/>
        </w:rPr>
        <w:br/>
        <w:t xml:space="preserve">    6.</w:t>
      </w:r>
      <w:r>
        <w:rPr>
          <w:rFonts w:ascii="仿宋" w:eastAsia="仿宋" w:hAnsi="仿宋"/>
          <w:sz w:val="28"/>
        </w:rPr>
        <w:t>市场策略：根据上述分析，制定市场营销策略，包括产品定位、定价、渠道和促销策略，以确保产品在目标市场中的竞争力。</w:t>
      </w:r>
      <w:r>
        <w:rPr>
          <w:rFonts w:ascii="仿宋" w:eastAsia="仿宋" w:hAnsi="仿宋"/>
          <w:sz w:val="28"/>
        </w:rPr>
        <w:br/>
        <w:t xml:space="preserve">    7.</w:t>
      </w:r>
      <w:r>
        <w:rPr>
          <w:rFonts w:ascii="仿宋" w:eastAsia="仿宋" w:hAnsi="仿宋"/>
          <w:sz w:val="28"/>
        </w:rPr>
        <w:t>市场风险评估：识别并评估市场可能面临的风险，如市场饱和、技术变革、经济波动等，并制定相应的风险管理计划。</w:t>
      </w:r>
      <w:r>
        <w:rPr>
          <w:rFonts w:ascii="仿宋" w:eastAsia="仿宋" w:hAnsi="仿宋"/>
          <w:sz w:val="28"/>
        </w:rPr>
        <w:br/>
      </w:r>
    </w:p>
    <w:p w:rsidR="00642E68" w14:textId="5173ED49">
      <w:pPr>
        <w:ind w:firstLine="560"/>
      </w:pPr>
      <w:r>
        <w:rPr>
          <w:rFonts w:ascii="仿宋" w:eastAsia="仿宋" w:hAnsi="仿宋"/>
          <w:sz w:val="28"/>
        </w:rPr>
        <w:t>通过上述分析，商业发展计划书可以为石英玻璃材料及制品项目的市场开发提供清晰的战略方向和实施计划，以实现项目的商业目标和可持续增长。</w:t>
      </w:r>
    </w:p>
    <w:p w:rsidR="009C12B5" w:rsidRPr="009C12B5" w:rsidP="009C12B5" w14:paraId="3715E84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E7C20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石英玻璃材料及制品产品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石英玻璃材料及制品产品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石英玻璃材料及制品产品</w:t>
      </w:r>
      <w:r w:rsidRPr="009C12B5">
        <w:rPr>
          <w:rFonts w:ascii="仿宋" w:eastAsia="仿宋" w:hAnsi="仿宋"/>
          <w:sz w:val="28"/>
          <w:szCs w:val="28"/>
        </w:rPr>
        <w:t>始终与市场需求保持同步。</w:t>
      </w:r>
    </w:p>
    <w:p w:rsidR="009C12B5" w:rsidP="007A4CF7" w14:paraId="5AE60755" w14:textId="77777777">
      <w:pPr>
        <w:pStyle w:val="Heading3"/>
      </w:pPr>
      <w:bookmarkStart w:id="6" w:name="_Toc157814109"/>
      <w:r w:rsidRPr="009C12B5">
        <w:t xml:space="preserve">2.2 </w:t>
      </w:r>
      <w:r w:rsidR="007A4CF7">
        <w:t>石英玻璃材料及制品</w:t>
      </w:r>
      <w:r w:rsidR="007A4CF7">
        <w:rPr>
          <w:rFonts w:hint="eastAsia"/>
        </w:rPr>
        <w:t>市场</w:t>
      </w:r>
      <w:r w:rsidRPr="009C12B5">
        <w:t>竞争分析</w:t>
      </w:r>
      <w:bookmarkEnd w:id="6"/>
    </w:p>
    <w:p w:rsidR="00642E68" w14:paraId="45B430B4" w14:textId="58098E7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石英玻璃材料及制品产品市场竞争分析</w:t>
      </w:r>
      <w:r>
        <w:rPr>
          <w:rFonts w:ascii="仿宋" w:eastAsia="仿宋" w:hAnsi="仿宋"/>
          <w:sz w:val="28"/>
        </w:rPr>
        <w:br/>
      </w:r>
      <w:r>
        <w:rPr>
          <w:rFonts w:ascii="仿宋" w:eastAsia="仿宋" w:hAnsi="仿宋"/>
          <w:sz w:val="28"/>
        </w:rPr>
        <w:t>石英玻璃材料及制品行业是一个高度专业化的领域，其市场竞争力主要体现在产品性能、技术水平、品牌声誉和成本控制等方面。以下是一些关键的市场竞争分析要素：</w:t>
      </w:r>
      <w:r>
        <w:rPr>
          <w:rFonts w:ascii="仿宋" w:eastAsia="仿宋" w:hAnsi="仿宋"/>
          <w:sz w:val="28"/>
        </w:rPr>
        <w:br/>
        <w:t xml:space="preserve">    1.</w:t>
      </w:r>
    </w:p>
    <w:p w:rsidR="00642E68" w14:textId="58098E79">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产品性能：石英玻璃材料及制品的性能直接影响其在高科技领域的应用。例如，在半导体制造中，石英玻璃材料的纯度、均匀性、耐高温性能等都至关重要。因此，持续的技术创新和产品升级是保持竞争力的关键。</w:t>
      </w:r>
      <w:r>
        <w:rPr>
          <w:rFonts w:ascii="仿宋" w:eastAsia="仿宋" w:hAnsi="仿宋"/>
          <w:sz w:val="28"/>
        </w:rPr>
        <w:br/>
        <w:t xml:space="preserve">    2.</w:t>
      </w:r>
      <w:r>
        <w:rPr>
          <w:rFonts w:ascii="仿宋" w:eastAsia="仿宋" w:hAnsi="仿宋"/>
          <w:sz w:val="28"/>
        </w:rPr>
        <w:t>技术水平：行业内的技术进步速度快，企业需要不断投入研发，以保持技术的领先性。例如，通过改进生产工艺，提高产品的一致性和生产效率，可以有效降低成本，增强市场竞争力。</w:t>
      </w:r>
      <w:r>
        <w:rPr>
          <w:rFonts w:ascii="仿宋" w:eastAsia="仿宋" w:hAnsi="仿宋"/>
          <w:sz w:val="28"/>
        </w:rPr>
        <w:br/>
        <w:t xml:space="preserve">    3.</w:t>
      </w:r>
      <w:r>
        <w:rPr>
          <w:rFonts w:ascii="仿宋" w:eastAsia="仿宋" w:hAnsi="仿宋"/>
          <w:sz w:val="28"/>
        </w:rPr>
        <w:t>品牌声誉：在石英玻璃材料及制品领域，品牌声誉对于赢得客户信任和建立长期合作关系至关重要。拥有良好声誉的企业通常能够获得更高的产品溢价和更稳定的市场份额。</w:t>
      </w:r>
      <w:r>
        <w:rPr>
          <w:rFonts w:ascii="仿宋" w:eastAsia="仿宋" w:hAnsi="仿宋"/>
          <w:sz w:val="28"/>
        </w:rPr>
        <w:br/>
        <w:t xml:space="preserve">    4.</w:t>
      </w:r>
      <w:r>
        <w:rPr>
          <w:rFonts w:ascii="仿宋" w:eastAsia="仿宋" w:hAnsi="仿宋"/>
          <w:sz w:val="28"/>
        </w:rPr>
        <w:t>成本控制：由于石英玻璃材料及制品的制造过程复杂，成本控制是企业竞争力的核心要素之一。通过优化供应链管理、提高生产效率和降低能耗等措施，可以有效降低成本，提高市场竞争力。</w:t>
      </w:r>
      <w:r>
        <w:rPr>
          <w:rFonts w:ascii="仿宋" w:eastAsia="仿宋" w:hAnsi="仿宋"/>
          <w:sz w:val="28"/>
        </w:rPr>
        <w:br/>
        <w:t xml:space="preserve">    5.</w:t>
      </w:r>
      <w:r>
        <w:rPr>
          <w:rFonts w:ascii="仿宋" w:eastAsia="仿宋" w:hAnsi="仿宋"/>
          <w:sz w:val="28"/>
        </w:rPr>
        <w:t>客户服务：提供定制化解决方案、快速响应客户需求和问题，以及提供长期的技术支持和售后服务，都是赢得客户忠诚度和增强市场竞争力的有效策略。</w:t>
      </w:r>
      <w:r>
        <w:rPr>
          <w:rFonts w:ascii="仿宋" w:eastAsia="仿宋" w:hAnsi="仿宋"/>
          <w:sz w:val="28"/>
        </w:rPr>
        <w:br/>
        <w:t xml:space="preserve">    6.</w:t>
      </w:r>
      <w:r>
        <w:rPr>
          <w:rFonts w:ascii="仿宋" w:eastAsia="仿宋" w:hAnsi="仿宋"/>
          <w:sz w:val="28"/>
        </w:rPr>
        <w:t>市场策略：企业需要根据市场需求变化调整市场策略，包括市场定位、产品定价、销售渠道和市场推广等。灵活的市场策略有助于企业在激烈的市场竞争中占据有利地位。</w:t>
      </w:r>
      <w:r>
        <w:rPr>
          <w:rFonts w:ascii="仿宋" w:eastAsia="仿宋" w:hAnsi="仿宋"/>
          <w:sz w:val="28"/>
        </w:rPr>
        <w:br/>
        <w:t xml:space="preserve">    7.</w:t>
      </w:r>
      <w:r>
        <w:rPr>
          <w:rFonts w:ascii="仿宋" w:eastAsia="仿宋" w:hAnsi="仿宋"/>
          <w:sz w:val="28"/>
        </w:rPr>
        <w:t>政策环境：政府对石英玻璃材料及制品行业的政策支持和产业规划也会影响市场竞争格局。例如，鼓励创新的政策和资金支持可以帮助企业提高研发能力，增强市场竞争力。</w:t>
      </w:r>
      <w:r>
        <w:rPr>
          <w:rFonts w:ascii="仿宋" w:eastAsia="仿宋" w:hAnsi="仿宋"/>
          <w:sz w:val="28"/>
        </w:rPr>
        <w:br/>
      </w:r>
      <w:r>
        <w:rPr>
          <w:rFonts w:ascii="仿宋" w:eastAsia="仿宋" w:hAnsi="仿宋"/>
          <w:sz w:val="28"/>
        </w:rPr>
        <w:t>综上所述，石英玻璃材料及制品企业需要在产品性能、技术水平、品牌声誉、成本控制、客户服务、市场策略和政策环境等方面持续努力，以保持和提升市场竞争力。</w:t>
      </w:r>
    </w:p>
    <w:p w:rsidR="009C12B5" w:rsidRPr="009C12B5" w:rsidP="009C12B5" w14:paraId="2CBD47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石英玻璃材料及制品产品</w:t>
      </w:r>
      <w:r w:rsidRPr="009C12B5">
        <w:rPr>
          <w:rFonts w:ascii="仿宋" w:eastAsia="仿宋" w:hAnsi="仿宋"/>
          <w:sz w:val="28"/>
          <w:szCs w:val="28"/>
        </w:rPr>
        <w:t>的竞争优势和差异化策略。我们认为，</w:t>
      </w:r>
      <w:r w:rsidR="00E75C7F">
        <w:rPr>
          <w:rFonts w:ascii="仿宋" w:eastAsia="仿宋" w:hAnsi="仿宋"/>
          <w:sz w:val="28"/>
          <w:szCs w:val="28"/>
        </w:rPr>
        <w:t>石英玻璃材料及制品产品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47298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石英玻璃材料及制品产品</w:t>
      </w:r>
      <w:r w:rsidRPr="009C12B5">
        <w:rPr>
          <w:rFonts w:ascii="仿宋" w:eastAsia="仿宋" w:hAnsi="仿宋"/>
          <w:sz w:val="28"/>
          <w:szCs w:val="28"/>
        </w:rPr>
        <w:t>将在竞争激烈的市场中脱颖而出。</w:t>
      </w:r>
    </w:p>
    <w:p w:rsidR="009C12B5" w:rsidP="007A4CF7" w14:paraId="6B504CBF" w14:textId="77777777">
      <w:pPr>
        <w:pStyle w:val="Heading3"/>
      </w:pPr>
      <w:bookmarkStart w:id="7" w:name="_Toc157814110"/>
      <w:r w:rsidRPr="009C12B5">
        <w:t xml:space="preserve">2.3 </w:t>
      </w:r>
      <w:r w:rsidR="007A4CF7">
        <w:t>石英玻璃材料及制品</w:t>
      </w:r>
      <w:r w:rsidRPr="009C12B5">
        <w:t>行业趋势与机遇</w:t>
      </w:r>
      <w:bookmarkEnd w:id="7"/>
    </w:p>
    <w:p w:rsidR="00642E68" w14:paraId="029D1FB8" w14:textId="34097D26">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石英玻璃材料及制品行业正面临着一系列积极的趋势和机遇，为投资者和企业家提供了广阔的发展前景。以下是行业趋势与机遇的分析：</w:t>
      </w:r>
      <w:r>
        <w:rPr>
          <w:rFonts w:ascii="仿宋" w:eastAsia="仿宋" w:hAnsi="仿宋"/>
          <w:sz w:val="28"/>
        </w:rPr>
        <w:br/>
        <w:t xml:space="preserve">    1.</w:t>
      </w:r>
      <w:r>
        <w:rPr>
          <w:rFonts w:ascii="仿宋" w:eastAsia="仿宋" w:hAnsi="仿宋"/>
          <w:sz w:val="28"/>
        </w:rPr>
        <w:t>高科技应用增长：随着半导体、光通信、液晶显示器等高科技产业的快速发展，对石英玻璃材料及制品的需求日益增长。这些行业对石英玻璃的纯度、均匀性、耐高温性能等有着极高的要求，推动了石英玻璃技术的不断进步和市场需求的扩大。</w:t>
      </w:r>
      <w:r>
        <w:rPr>
          <w:rFonts w:ascii="仿宋" w:eastAsia="仿宋" w:hAnsi="仿宋"/>
          <w:sz w:val="28"/>
        </w:rPr>
        <w:br/>
        <w:t xml:space="preserve">    2.</w:t>
      </w:r>
    </w:p>
    <w:p w:rsidR="00642E68" w14:textId="34097D26">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环保意识的提升：在环保法规日益严格的背景下，石英玻璃材料及制品在太阳能光伏、</w:t>
      </w:r>
      <w:r>
        <w:rPr>
          <w:rFonts w:ascii="仿宋" w:eastAsia="仿宋" w:hAnsi="仿宋"/>
          <w:sz w:val="28"/>
        </w:rPr>
        <w:t>LED</w:t>
      </w:r>
      <w:r>
        <w:rPr>
          <w:rFonts w:ascii="仿宋" w:eastAsia="仿宋" w:hAnsi="仿宋"/>
          <w:sz w:val="28"/>
        </w:rPr>
        <w:t>照明等绿色能源领域的应用日益重要。这些产品的高效能和长寿命特性，使其成为传统能源材料的理想替代品。</w:t>
      </w:r>
      <w:r>
        <w:rPr>
          <w:rFonts w:ascii="仿宋" w:eastAsia="仿宋" w:hAnsi="仿宋"/>
          <w:sz w:val="28"/>
        </w:rPr>
        <w:br/>
        <w:t xml:space="preserve">    3.</w:t>
      </w:r>
      <w:r>
        <w:rPr>
          <w:rFonts w:ascii="仿宋" w:eastAsia="仿宋" w:hAnsi="仿宋"/>
          <w:sz w:val="28"/>
        </w:rPr>
        <w:t>医疗健康需求：在医疗领域，石英玻璃材料因其良好的生物相容性和耐腐蚀性，广泛应用于医疗器械、实验仪器等方面。随着全球人口老龄化和健康意识的增强，这一领域的需求将持续增长。</w:t>
      </w:r>
      <w:r>
        <w:rPr>
          <w:rFonts w:ascii="仿宋" w:eastAsia="仿宋" w:hAnsi="仿宋"/>
          <w:sz w:val="28"/>
        </w:rPr>
        <w:br/>
        <w:t xml:space="preserve">    4.</w:t>
      </w:r>
      <w:r>
        <w:rPr>
          <w:rFonts w:ascii="仿宋" w:eastAsia="仿宋" w:hAnsi="仿宋"/>
          <w:sz w:val="28"/>
        </w:rPr>
        <w:t>新兴市场崛起：新兴市场国家经济的快速发展，尤其是金砖国家和其他发展中国家，对基础设施建设、电子信息产业、汽车制造等领域的投资不断增加，这些行业都是石英玻璃材料及制品的重要应用领域，为其提供了巨大的市场机遇。</w:t>
      </w:r>
      <w:r>
        <w:rPr>
          <w:rFonts w:ascii="仿宋" w:eastAsia="仿宋" w:hAnsi="仿宋"/>
          <w:sz w:val="28"/>
        </w:rPr>
        <w:br/>
        <w:t xml:space="preserve">    5.</w:t>
      </w:r>
      <w:r>
        <w:rPr>
          <w:rFonts w:ascii="仿宋" w:eastAsia="仿宋" w:hAnsi="仿宋"/>
          <w:sz w:val="28"/>
        </w:rPr>
        <w:t>技术创新推动：随着科学技术的不断进步，新型石英玻璃材料的研发和创新不断涌现。例如，通过纳米技术制备的超细石英粉末，可以显著提高产品的性能和应用范围。这些技术创新为行业带来了新的增长点。</w:t>
      </w:r>
      <w:r>
        <w:rPr>
          <w:rFonts w:ascii="仿宋" w:eastAsia="仿宋" w:hAnsi="仿宋"/>
          <w:sz w:val="28"/>
        </w:rPr>
        <w:br/>
        <w:t xml:space="preserve">    6.</w:t>
      </w:r>
      <w:r>
        <w:rPr>
          <w:rFonts w:ascii="仿宋" w:eastAsia="仿宋" w:hAnsi="仿宋"/>
          <w:sz w:val="28"/>
        </w:rPr>
        <w:t>政策支持：许多国家和地区政府都出台了支持高科技产业发展的政策，包括对石英玻璃材料及制品研发和生产的财政补贴、税收优惠等，这些政策为行业的发展提供了良好的政策环境。</w:t>
      </w:r>
      <w:r>
        <w:rPr>
          <w:rFonts w:ascii="仿宋" w:eastAsia="仿宋" w:hAnsi="仿宋"/>
          <w:sz w:val="28"/>
        </w:rPr>
        <w:br/>
      </w:r>
      <w:r>
        <w:rPr>
          <w:rFonts w:ascii="仿宋" w:eastAsia="仿宋" w:hAnsi="仿宋"/>
          <w:sz w:val="28"/>
        </w:rPr>
        <w:t>综上所述，石英玻璃材料及制品行业正处于一个充满机遇和活力的时期。随着科技进步、环保意识的提升以及新兴市场的崛起，该行业有望在未来持续保持增长势头。对于企业和投资者来说，抓住这些趋势和机遇，将有助于在激烈的市场竞争中脱颖而出。</w:t>
      </w:r>
    </w:p>
    <w:p w:rsidR="009C12B5" w:rsidRPr="009C12B5" w:rsidP="009C12B5" w14:paraId="60D691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石英玻璃材料及制品产品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石英玻璃材料及制品产品</w:t>
      </w:r>
      <w:r w:rsidRPr="009C12B5">
        <w:rPr>
          <w:rFonts w:ascii="仿宋" w:eastAsia="仿宋" w:hAnsi="仿宋"/>
          <w:sz w:val="28"/>
          <w:szCs w:val="28"/>
        </w:rPr>
        <w:t>始终走在行业的前沿并抓住每一个市场机遇。</w:t>
      </w:r>
    </w:p>
    <w:p w:rsidR="009C12B5" w:rsidRPr="009C12B5" w:rsidP="007A4CF7" w14:paraId="22A0D1FB" w14:textId="77777777">
      <w:pPr>
        <w:pStyle w:val="Heading2"/>
      </w:pPr>
      <w:bookmarkStart w:id="8" w:name="_Toc157814111"/>
      <w:r w:rsidRPr="009C12B5">
        <w:t>三、营销策略</w:t>
      </w:r>
      <w:bookmarkEnd w:id="8"/>
    </w:p>
    <w:p w:rsidR="009C12B5" w:rsidRPr="009C12B5" w:rsidP="007A4CF7" w14:paraId="0EA45304" w14:textId="77777777">
      <w:pPr>
        <w:pStyle w:val="Heading3"/>
      </w:pPr>
      <w:bookmarkStart w:id="9" w:name="_Toc157814112"/>
      <w:r w:rsidRPr="009C12B5">
        <w:t xml:space="preserve">3.1 </w:t>
      </w:r>
      <w:r w:rsidRPr="009C12B5">
        <w:t>品牌定位与传播</w:t>
      </w:r>
      <w:bookmarkEnd w:id="9"/>
    </w:p>
    <w:p w:rsidR="009C12B5" w:rsidRPr="009C12B5" w:rsidP="007A4CF7" w14:paraId="51118935"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石英玻璃材料及制品产品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8C99E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石英玻璃材料及制品产品</w:t>
      </w:r>
      <w:r w:rsidRPr="009C12B5">
        <w:rPr>
          <w:rFonts w:ascii="仿宋" w:eastAsia="仿宋" w:hAnsi="仿宋"/>
          <w:sz w:val="28"/>
          <w:szCs w:val="28"/>
        </w:rPr>
        <w:t>的专业评测和推荐文章，以扩大品牌影响力。</w:t>
      </w:r>
    </w:p>
    <w:p w:rsidR="009C12B5" w:rsidRPr="009C12B5" w:rsidP="009C12B5" w14:paraId="59CEC1B0"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石英玻璃材料及制品产品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BE968D5" w14:textId="77777777">
      <w:pPr>
        <w:pStyle w:val="Heading3"/>
      </w:pPr>
      <w:bookmarkStart w:id="10" w:name="_Toc157814113"/>
      <w:r w:rsidRPr="009C12B5">
        <w:t xml:space="preserve">3.2 </w:t>
      </w:r>
      <w:r w:rsidR="007A4CF7">
        <w:t>石英玻璃材料及制品</w:t>
      </w:r>
      <w:r w:rsidRPr="009C12B5">
        <w:t>产品定价策略</w:t>
      </w:r>
      <w:bookmarkEnd w:id="10"/>
    </w:p>
    <w:p w:rsidR="009C12B5" w:rsidRPr="009C12B5" w:rsidP="00CA39FB" w14:paraId="7467A2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石英玻璃材料及制品产品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6DD49D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266C64D"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石英玻璃材料及制品产品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BD241DA" w14:textId="77777777">
      <w:pPr>
        <w:pStyle w:val="Heading3"/>
      </w:pPr>
      <w:bookmarkStart w:id="11" w:name="_Toc157814114"/>
      <w:r w:rsidRPr="009C12B5">
        <w:t xml:space="preserve">3.3 </w:t>
      </w:r>
      <w:r w:rsidR="007A4CF7">
        <w:t>石英玻璃材料及制品</w:t>
      </w:r>
      <w:r w:rsidR="007A4CF7">
        <w:rPr>
          <w:rFonts w:hint="eastAsia"/>
        </w:rPr>
        <w:t>产品</w:t>
      </w:r>
      <w:r w:rsidRPr="009C12B5">
        <w:t>销售渠道与拓展</w:t>
      </w:r>
      <w:bookmarkEnd w:id="11"/>
    </w:p>
    <w:p w:rsidR="009C12B5" w:rsidRPr="009C12B5" w:rsidP="009C12B5" w14:paraId="3C3525C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石英玻璃材料及制品产品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DF73E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石英玻璃材料及制品产品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12499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石英玻璃材料及制品产品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42097E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https://d.book118.com/278044113060006034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B11340D" w14:textId="77777777">
    <w:pPr>
      <w:pStyle w:val="Footer"/>
      <w:jc w:val="center"/>
    </w:pPr>
  </w:p>
  <w:p w:rsidR="00FE7E16" w14:paraId="3E06B8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720FDE8" w14:textId="77777777">
    <w:pPr>
      <w:pStyle w:val="Footer"/>
      <w:jc w:val="center"/>
    </w:pPr>
  </w:p>
  <w:p w:rsidR="007A4CF7" w14:paraId="77B9A4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7FBD0A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62805C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CF0E77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0ED39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9797731"/>
      <w:docPartObj>
        <w:docPartGallery w:val="Page Numbers (Bottom of Page)"/>
        <w:docPartUnique/>
      </w:docPartObj>
    </w:sdtPr>
    <w:sdtContent>
      <w:sdt>
        <w:sdtPr>
          <w:id w:val="10045233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4181187"/>
      <w:docPartObj>
        <w:docPartGallery w:val="Page Numbers (Bottom of Page)"/>
        <w:docPartUnique/>
      </w:docPartObj>
    </w:sdtPr>
    <w:sdtContent>
      <w:sdt>
        <w:sdtPr>
          <w:id w:val="5995196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1326533"/>
      <w:docPartObj>
        <w:docPartGallery w:val="Page Numbers (Bottom of Page)"/>
        <w:docPartUnique/>
      </w:docPartObj>
    </w:sdtPr>
    <w:sdtContent>
      <w:sdt>
        <w:sdtPr>
          <w:id w:val="6587158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7671839"/>
      <w:docPartObj>
        <w:docPartGallery w:val="Page Numbers (Bottom of Page)"/>
        <w:docPartUnique/>
      </w:docPartObj>
    </w:sdtPr>
    <w:sdtContent>
      <w:sdt>
        <w:sdtPr>
          <w:id w:val="2179861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9398592"/>
      <w:docPartObj>
        <w:docPartGallery w:val="Page Numbers (Bottom of Page)"/>
        <w:docPartUnique/>
      </w:docPartObj>
    </w:sdtPr>
    <w:sdtContent>
      <w:sdt>
        <w:sdtPr>
          <w:id w:val="9993244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3955904"/>
      <w:docPartObj>
        <w:docPartGallery w:val="Page Numbers (Bottom of Page)"/>
        <w:docPartUnique/>
      </w:docPartObj>
    </w:sdtPr>
    <w:sdtContent>
      <w:sdt>
        <w:sdtPr>
          <w:id w:val="5831132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2070334"/>
      <w:docPartObj>
        <w:docPartGallery w:val="Page Numbers (Bottom of Page)"/>
        <w:docPartUnique/>
      </w:docPartObj>
    </w:sdtPr>
    <w:sdtContent>
      <w:sdt>
        <w:sdtPr>
          <w:id w:val="11678943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7873292"/>
      <w:docPartObj>
        <w:docPartGallery w:val="Page Numbers (Bottom of Page)"/>
        <w:docPartUnique/>
      </w:docPartObj>
    </w:sdtPr>
    <w:sdtContent>
      <w:sdt>
        <w:sdtPr>
          <w:id w:val="5335055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3254877"/>
      <w:docPartObj>
        <w:docPartGallery w:val="Page Numbers (Bottom of Page)"/>
        <w:docPartUnique/>
      </w:docPartObj>
    </w:sdtPr>
    <w:sdtContent>
      <w:sdt>
        <w:sdtPr>
          <w:id w:val="8470297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6363957"/>
      <w:docPartObj>
        <w:docPartGallery w:val="Page Numbers (Bottom of Page)"/>
        <w:docPartUnique/>
      </w:docPartObj>
    </w:sdtPr>
    <w:sdtContent>
      <w:sdt>
        <w:sdtPr>
          <w:id w:val="477158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5024209"/>
      <w:docPartObj>
        <w:docPartGallery w:val="Page Numbers (Bottom of Page)"/>
        <w:docPartUnique/>
      </w:docPartObj>
    </w:sdtPr>
    <w:sdtContent>
      <w:sdt>
        <w:sdtPr>
          <w:id w:val="2871741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789505"/>
      <w:docPartObj>
        <w:docPartGallery w:val="Page Numbers (Bottom of Page)"/>
        <w:docPartUnique/>
      </w:docPartObj>
    </w:sdtPr>
    <w:sdtContent>
      <w:sdt>
        <w:sdtPr>
          <w:id w:val="14336315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5907289"/>
      <w:docPartObj>
        <w:docPartGallery w:val="Page Numbers (Bottom of Page)"/>
        <w:docPartUnique/>
      </w:docPartObj>
    </w:sdtPr>
    <w:sdtContent>
      <w:sdt>
        <w:sdtPr>
          <w:id w:val="20624171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9937985"/>
      <w:docPartObj>
        <w:docPartGallery w:val="Page Numbers (Bottom of Page)"/>
        <w:docPartUnique/>
      </w:docPartObj>
    </w:sdtPr>
    <w:sdtContent>
      <w:sdt>
        <w:sdtPr>
          <w:id w:val="183023683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0876402"/>
      <w:docPartObj>
        <w:docPartGallery w:val="Page Numbers (Bottom of Page)"/>
        <w:docPartUnique/>
      </w:docPartObj>
    </w:sdtPr>
    <w:sdtContent>
      <w:sdt>
        <w:sdtPr>
          <w:id w:val="10876868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890485"/>
      <w:docPartObj>
        <w:docPartGallery w:val="Page Numbers (Bottom of Page)"/>
        <w:docPartUnique/>
      </w:docPartObj>
    </w:sdtPr>
    <w:sdtContent>
      <w:sdt>
        <w:sdtPr>
          <w:id w:val="2139641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3328522"/>
      <w:docPartObj>
        <w:docPartGallery w:val="Page Numbers (Bottom of Page)"/>
        <w:docPartUnique/>
      </w:docPartObj>
    </w:sdtPr>
    <w:sdtContent>
      <w:sdt>
        <w:sdtPr>
          <w:id w:val="19945875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4429756"/>
      <w:docPartObj>
        <w:docPartGallery w:val="Page Numbers (Bottom of Page)"/>
        <w:docPartUnique/>
      </w:docPartObj>
    </w:sdtPr>
    <w:sdtContent>
      <w:sdt>
        <w:sdtPr>
          <w:id w:val="11834972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3078740"/>
      <w:docPartObj>
        <w:docPartGallery w:val="Page Numbers (Bottom of Page)"/>
        <w:docPartUnique/>
      </w:docPartObj>
    </w:sdtPr>
    <w:sdtContent>
      <w:sdt>
        <w:sdtPr>
          <w:id w:val="21025309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2260026"/>
      <w:docPartObj>
        <w:docPartGallery w:val="Page Numbers (Bottom of Page)"/>
        <w:docPartUnique/>
      </w:docPartObj>
    </w:sdtPr>
    <w:sdtContent>
      <w:sdt>
        <w:sdtPr>
          <w:id w:val="741474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1796344"/>
      <w:docPartObj>
        <w:docPartGallery w:val="Page Numbers (Bottom of Page)"/>
        <w:docPartUnique/>
      </w:docPartObj>
    </w:sdtPr>
    <w:sdtContent>
      <w:sdt>
        <w:sdtPr>
          <w:id w:val="8190892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860949"/>
      <w:docPartObj>
        <w:docPartGallery w:val="Page Numbers (Bottom of Page)"/>
        <w:docPartUnique/>
      </w:docPartObj>
    </w:sdtPr>
    <w:sdtContent>
      <w:sdt>
        <w:sdtPr>
          <w:id w:val="6464813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867EFAA"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107EA1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42E68"/>
    <w:rsid w:val="00652939"/>
    <w:rsid w:val="00724A78"/>
    <w:rsid w:val="007A4CF7"/>
    <w:rsid w:val="008B5822"/>
    <w:rsid w:val="00933FD3"/>
    <w:rsid w:val="00956FD6"/>
    <w:rsid w:val="009B5A44"/>
    <w:rsid w:val="009C12B5"/>
    <w:rsid w:val="009C3216"/>
    <w:rsid w:val="00A060A9"/>
    <w:rsid w:val="00AD1BB5"/>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B3B83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78044113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2834</Words>
  <Characters>16155</Characters>
  <Application>Microsoft Office Word</Application>
  <DocSecurity>0</DocSecurity>
  <Lines>134</Lines>
  <Paragraphs>37</Paragraphs>
  <ScaleCrop>false</ScaleCrop>
  <Company/>
  <LinksUpToDate>false</LinksUpToDate>
  <CharactersWithSpaces>18952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2024-02-05T06:04:00Z</dcterms:modified>
</cp:coreProperties>
</file>