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二级稳压装置项目规划设计方案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53" w:history="1">
        <w:r>
          <w:rPr>
            <w:rFonts w:ascii="仿宋" w:eastAsia="仿宋" w:hAnsi="仿宋" w:cs="仿宋" w:hint="eastAsia"/>
            <w:lang w:eastAsia="zh-CN"/>
          </w:rPr>
          <w:t>概论</w:t>
        </w:r>
        <w:r>
          <w:tab/>
        </w:r>
        <w:r>
          <w:fldChar w:fldCharType="begin"/>
        </w:r>
        <w:r>
          <w:instrText xml:space="preserve"> PAGEREF _Toc23953 \h </w:instrText>
        </w:r>
        <w:r>
          <w:fldChar w:fldCharType="separate"/>
        </w:r>
        <w:r>
          <w:t>3</w:t>
        </w:r>
        <w:r>
          <w:fldChar w:fldCharType="end"/>
        </w:r>
      </w:hyperlink>
    </w:p>
    <w:p>
      <w:pPr>
        <w:pStyle w:val="TOC1"/>
        <w:tabs>
          <w:tab w:val="right" w:leader="dot" w:pos="8306"/>
        </w:tabs>
      </w:pPr>
      <w:hyperlink w:anchor="_Toc29885" w:history="1">
        <w:r>
          <w:rPr>
            <w:rFonts w:ascii="仿宋" w:eastAsia="仿宋" w:hAnsi="仿宋" w:cs="仿宋" w:hint="eastAsia"/>
            <w:lang w:eastAsia="zh-CN"/>
          </w:rPr>
          <w:t>一、工艺说明</w:t>
        </w:r>
        <w:r>
          <w:tab/>
        </w:r>
        <w:r>
          <w:fldChar w:fldCharType="begin"/>
        </w:r>
        <w:r>
          <w:instrText xml:space="preserve"> PAGEREF _Toc29885 \h </w:instrText>
        </w:r>
        <w:r>
          <w:fldChar w:fldCharType="separate"/>
        </w:r>
        <w:r>
          <w:t>3</w:t>
        </w:r>
        <w:r>
          <w:fldChar w:fldCharType="end"/>
        </w:r>
      </w:hyperlink>
    </w:p>
    <w:p>
      <w:pPr>
        <w:pStyle w:val="TOC2"/>
        <w:tabs>
          <w:tab w:val="right" w:leader="dot" w:pos="8306"/>
        </w:tabs>
      </w:pPr>
      <w:hyperlink w:anchor="_Toc11856" w:history="1">
        <w:r>
          <w:rPr>
            <w:rFonts w:ascii="仿宋" w:eastAsia="仿宋" w:hAnsi="仿宋" w:cs="仿宋" w:hint="eastAsia"/>
            <w:lang w:eastAsia="zh-CN"/>
          </w:rPr>
          <w:t>(一)、技术管理特点</w:t>
        </w:r>
        <w:r>
          <w:tab/>
        </w:r>
        <w:r>
          <w:fldChar w:fldCharType="begin"/>
        </w:r>
        <w:r>
          <w:instrText xml:space="preserve"> PAGEREF _Toc11856 \h </w:instrText>
        </w:r>
        <w:r>
          <w:fldChar w:fldCharType="separate"/>
        </w:r>
        <w:r>
          <w:t>3</w:t>
        </w:r>
        <w:r>
          <w:fldChar w:fldCharType="end"/>
        </w:r>
      </w:hyperlink>
    </w:p>
    <w:p>
      <w:pPr>
        <w:pStyle w:val="TOC2"/>
        <w:tabs>
          <w:tab w:val="right" w:leader="dot" w:pos="8306"/>
        </w:tabs>
      </w:pPr>
      <w:hyperlink w:anchor="_Toc22337" w:history="1">
        <w:r>
          <w:rPr>
            <w:rFonts w:ascii="仿宋" w:eastAsia="仿宋" w:hAnsi="仿宋" w:cs="仿宋" w:hint="eastAsia"/>
            <w:lang w:eastAsia="zh-CN"/>
          </w:rPr>
          <w:t>(二)、二级稳压装置项目工艺技术设计方案</w:t>
        </w:r>
        <w:r>
          <w:tab/>
        </w:r>
        <w:r>
          <w:fldChar w:fldCharType="begin"/>
        </w:r>
        <w:r>
          <w:instrText xml:space="preserve"> PAGEREF _Toc22337 \h </w:instrText>
        </w:r>
        <w:r>
          <w:fldChar w:fldCharType="separate"/>
        </w:r>
        <w:r>
          <w:t>4</w:t>
        </w:r>
        <w:r>
          <w:fldChar w:fldCharType="end"/>
        </w:r>
      </w:hyperlink>
    </w:p>
    <w:p>
      <w:pPr>
        <w:pStyle w:val="TOC2"/>
        <w:tabs>
          <w:tab w:val="right" w:leader="dot" w:pos="8306"/>
        </w:tabs>
      </w:pPr>
      <w:hyperlink w:anchor="_Toc8869" w:history="1">
        <w:r>
          <w:rPr>
            <w:rFonts w:ascii="仿宋" w:eastAsia="仿宋" w:hAnsi="仿宋" w:cs="仿宋" w:hint="eastAsia"/>
            <w:lang w:eastAsia="zh-CN"/>
          </w:rPr>
          <w:t>(三)、设备选型方案</w:t>
        </w:r>
        <w:r>
          <w:tab/>
        </w:r>
        <w:r>
          <w:fldChar w:fldCharType="begin"/>
        </w:r>
        <w:r>
          <w:instrText xml:space="preserve"> PAGEREF _Toc8869 \h </w:instrText>
        </w:r>
        <w:r>
          <w:fldChar w:fldCharType="separate"/>
        </w:r>
        <w:r>
          <w:t>5</w:t>
        </w:r>
        <w:r>
          <w:fldChar w:fldCharType="end"/>
        </w:r>
      </w:hyperlink>
    </w:p>
    <w:p>
      <w:pPr>
        <w:pStyle w:val="TOC1"/>
        <w:tabs>
          <w:tab w:val="right" w:leader="dot" w:pos="8306"/>
        </w:tabs>
      </w:pPr>
      <w:hyperlink w:anchor="_Toc22592" w:history="1">
        <w:r>
          <w:rPr>
            <w:rFonts w:ascii="仿宋" w:eastAsia="仿宋" w:hAnsi="仿宋" w:cs="仿宋" w:hint="eastAsia"/>
            <w:lang w:eastAsia="zh-CN"/>
          </w:rPr>
          <w:t>二、二级稳压装置项目可持续发展</w:t>
        </w:r>
        <w:r>
          <w:tab/>
        </w:r>
        <w:r>
          <w:fldChar w:fldCharType="begin"/>
        </w:r>
        <w:r>
          <w:instrText xml:space="preserve"> PAGEREF _Toc22592 \h </w:instrText>
        </w:r>
        <w:r>
          <w:fldChar w:fldCharType="separate"/>
        </w:r>
        <w:r>
          <w:t>7</w:t>
        </w:r>
        <w:r>
          <w:fldChar w:fldCharType="end"/>
        </w:r>
      </w:hyperlink>
    </w:p>
    <w:p>
      <w:pPr>
        <w:pStyle w:val="TOC2"/>
        <w:tabs>
          <w:tab w:val="right" w:leader="dot" w:pos="8306"/>
        </w:tabs>
      </w:pPr>
      <w:hyperlink w:anchor="_Toc28871" w:history="1">
        <w:r>
          <w:rPr>
            <w:rFonts w:ascii="仿宋" w:eastAsia="仿宋" w:hAnsi="仿宋" w:cs="仿宋" w:hint="eastAsia"/>
            <w:lang w:eastAsia="zh-CN"/>
          </w:rPr>
          <w:t>(一)、可持续战略与实践</w:t>
        </w:r>
        <w:r>
          <w:tab/>
        </w:r>
        <w:r>
          <w:fldChar w:fldCharType="begin"/>
        </w:r>
        <w:r>
          <w:instrText xml:space="preserve"> PAGEREF _Toc28871 \h </w:instrText>
        </w:r>
        <w:r>
          <w:fldChar w:fldCharType="separate"/>
        </w:r>
        <w:r>
          <w:t>7</w:t>
        </w:r>
        <w:r>
          <w:fldChar w:fldCharType="end"/>
        </w:r>
      </w:hyperlink>
    </w:p>
    <w:p>
      <w:pPr>
        <w:pStyle w:val="TOC2"/>
        <w:tabs>
          <w:tab w:val="right" w:leader="dot" w:pos="8306"/>
        </w:tabs>
      </w:pPr>
      <w:hyperlink w:anchor="_Toc14622" w:history="1">
        <w:r>
          <w:rPr>
            <w:rFonts w:ascii="仿宋" w:eastAsia="仿宋" w:hAnsi="仿宋" w:cs="仿宋" w:hint="eastAsia"/>
            <w:lang w:eastAsia="zh-CN"/>
          </w:rPr>
          <w:t>(二)、环保与社会责任</w:t>
        </w:r>
        <w:r>
          <w:tab/>
        </w:r>
        <w:r>
          <w:fldChar w:fldCharType="begin"/>
        </w:r>
        <w:r>
          <w:instrText xml:space="preserve"> PAGEREF _Toc14622 \h </w:instrText>
        </w:r>
        <w:r>
          <w:fldChar w:fldCharType="separate"/>
        </w:r>
        <w:r>
          <w:t>7</w:t>
        </w:r>
        <w:r>
          <w:fldChar w:fldCharType="end"/>
        </w:r>
      </w:hyperlink>
    </w:p>
    <w:p>
      <w:pPr>
        <w:pStyle w:val="TOC1"/>
        <w:tabs>
          <w:tab w:val="right" w:leader="dot" w:pos="8306"/>
        </w:tabs>
      </w:pPr>
      <w:hyperlink w:anchor="_Toc12422" w:history="1">
        <w:r>
          <w:rPr>
            <w:rFonts w:ascii="仿宋" w:eastAsia="仿宋" w:hAnsi="仿宋" w:cs="仿宋" w:hint="eastAsia"/>
            <w:lang w:eastAsia="zh-CN"/>
          </w:rPr>
          <w:t>三、二级稳压装置项目概论</w:t>
        </w:r>
        <w:r>
          <w:tab/>
        </w:r>
        <w:r>
          <w:fldChar w:fldCharType="begin"/>
        </w:r>
        <w:r>
          <w:instrText xml:space="preserve"> PAGEREF _Toc12422 \h </w:instrText>
        </w:r>
        <w:r>
          <w:fldChar w:fldCharType="separate"/>
        </w:r>
        <w:r>
          <w:t>8</w:t>
        </w:r>
        <w:r>
          <w:fldChar w:fldCharType="end"/>
        </w:r>
      </w:hyperlink>
    </w:p>
    <w:p>
      <w:pPr>
        <w:pStyle w:val="TOC2"/>
        <w:tabs>
          <w:tab w:val="right" w:leader="dot" w:pos="8306"/>
        </w:tabs>
      </w:pPr>
      <w:hyperlink w:anchor="_Toc1654" w:history="1">
        <w:r>
          <w:rPr>
            <w:rFonts w:ascii="仿宋" w:eastAsia="仿宋" w:hAnsi="仿宋" w:cs="仿宋" w:hint="eastAsia"/>
            <w:lang w:eastAsia="zh-CN"/>
          </w:rPr>
          <w:t>(一)、二级稳压装置项目概况</w:t>
        </w:r>
        <w:r>
          <w:tab/>
        </w:r>
        <w:r>
          <w:fldChar w:fldCharType="begin"/>
        </w:r>
        <w:r>
          <w:instrText xml:space="preserve"> PAGEREF _Toc1654 \h </w:instrText>
        </w:r>
        <w:r>
          <w:fldChar w:fldCharType="separate"/>
        </w:r>
        <w:r>
          <w:t>8</w:t>
        </w:r>
        <w:r>
          <w:fldChar w:fldCharType="end"/>
        </w:r>
      </w:hyperlink>
    </w:p>
    <w:p>
      <w:pPr>
        <w:pStyle w:val="TOC2"/>
        <w:tabs>
          <w:tab w:val="right" w:leader="dot" w:pos="8306"/>
        </w:tabs>
      </w:pPr>
      <w:hyperlink w:anchor="_Toc2008" w:history="1">
        <w:r>
          <w:rPr>
            <w:rFonts w:ascii="仿宋" w:eastAsia="仿宋" w:hAnsi="仿宋" w:cs="仿宋" w:hint="eastAsia"/>
            <w:lang w:eastAsia="zh-CN"/>
          </w:rPr>
          <w:t>(二)、二级稳压装置项目目标</w:t>
        </w:r>
        <w:r>
          <w:tab/>
        </w:r>
        <w:r>
          <w:fldChar w:fldCharType="begin"/>
        </w:r>
        <w:r>
          <w:instrText xml:space="preserve"> PAGEREF _Toc2008 \h </w:instrText>
        </w:r>
        <w:r>
          <w:fldChar w:fldCharType="separate"/>
        </w:r>
        <w:r>
          <w:t>11</w:t>
        </w:r>
        <w:r>
          <w:fldChar w:fldCharType="end"/>
        </w:r>
      </w:hyperlink>
    </w:p>
    <w:p>
      <w:pPr>
        <w:pStyle w:val="TOC2"/>
        <w:tabs>
          <w:tab w:val="right" w:leader="dot" w:pos="8306"/>
        </w:tabs>
      </w:pPr>
      <w:hyperlink w:anchor="_Toc4877" w:history="1">
        <w:r>
          <w:rPr>
            <w:rFonts w:ascii="仿宋" w:eastAsia="仿宋" w:hAnsi="仿宋" w:cs="仿宋" w:hint="eastAsia"/>
            <w:lang w:eastAsia="zh-CN"/>
          </w:rPr>
          <w:t>(三)、二级稳压装置项目提出的理由</w:t>
        </w:r>
        <w:r>
          <w:tab/>
        </w:r>
        <w:r>
          <w:fldChar w:fldCharType="begin"/>
        </w:r>
        <w:r>
          <w:instrText xml:space="preserve"> PAGEREF _Toc4877 \h </w:instrText>
        </w:r>
        <w:r>
          <w:fldChar w:fldCharType="separate"/>
        </w:r>
        <w:r>
          <w:t>12</w:t>
        </w:r>
        <w:r>
          <w:fldChar w:fldCharType="end"/>
        </w:r>
      </w:hyperlink>
    </w:p>
    <w:p>
      <w:pPr>
        <w:pStyle w:val="TOC2"/>
        <w:tabs>
          <w:tab w:val="right" w:leader="dot" w:pos="8306"/>
        </w:tabs>
      </w:pPr>
      <w:hyperlink w:anchor="_Toc14476" w:history="1">
        <w:r>
          <w:rPr>
            <w:rFonts w:ascii="仿宋" w:eastAsia="仿宋" w:hAnsi="仿宋" w:cs="仿宋" w:hint="eastAsia"/>
            <w:lang w:eastAsia="zh-CN"/>
          </w:rPr>
          <w:t>(四)、二级稳压装置项目意义</w:t>
        </w:r>
        <w:r>
          <w:tab/>
        </w:r>
        <w:r>
          <w:fldChar w:fldCharType="begin"/>
        </w:r>
        <w:r>
          <w:instrText xml:space="preserve"> PAGEREF _Toc14476 \h </w:instrText>
        </w:r>
        <w:r>
          <w:fldChar w:fldCharType="separate"/>
        </w:r>
        <w:r>
          <w:t>13</w:t>
        </w:r>
        <w:r>
          <w:fldChar w:fldCharType="end"/>
        </w:r>
      </w:hyperlink>
    </w:p>
    <w:p>
      <w:pPr>
        <w:pStyle w:val="TOC2"/>
        <w:tabs>
          <w:tab w:val="right" w:leader="dot" w:pos="8306"/>
        </w:tabs>
      </w:pPr>
      <w:hyperlink w:anchor="_Toc21289" w:history="1">
        <w:r>
          <w:rPr>
            <w:rFonts w:ascii="仿宋" w:eastAsia="仿宋" w:hAnsi="仿宋" w:cs="仿宋" w:hint="eastAsia"/>
            <w:lang w:eastAsia="zh-CN"/>
          </w:rPr>
          <w:t>(五)、二级稳压装置项目背景</w:t>
        </w:r>
        <w:r>
          <w:tab/>
        </w:r>
        <w:r>
          <w:fldChar w:fldCharType="begin"/>
        </w:r>
        <w:r>
          <w:instrText xml:space="preserve"> PAGEREF _Toc21289 \h </w:instrText>
        </w:r>
        <w:r>
          <w:fldChar w:fldCharType="separate"/>
        </w:r>
        <w:r>
          <w:t>14</w:t>
        </w:r>
        <w:r>
          <w:fldChar w:fldCharType="end"/>
        </w:r>
      </w:hyperlink>
    </w:p>
    <w:p>
      <w:pPr>
        <w:pStyle w:val="TOC1"/>
        <w:tabs>
          <w:tab w:val="right" w:leader="dot" w:pos="8306"/>
        </w:tabs>
      </w:pPr>
      <w:hyperlink w:anchor="_Toc185" w:history="1">
        <w:r>
          <w:rPr>
            <w:rFonts w:ascii="仿宋" w:eastAsia="仿宋" w:hAnsi="仿宋" w:cs="仿宋" w:hint="eastAsia"/>
            <w:lang w:eastAsia="zh-CN"/>
          </w:rPr>
          <w:t>四、市场分析、调研</w:t>
        </w:r>
        <w:r>
          <w:tab/>
        </w:r>
        <w:r>
          <w:fldChar w:fldCharType="begin"/>
        </w:r>
        <w:r>
          <w:instrText xml:space="preserve"> PAGEREF _Toc185 \h </w:instrText>
        </w:r>
        <w:r>
          <w:fldChar w:fldCharType="separate"/>
        </w:r>
        <w:r>
          <w:t>15</w:t>
        </w:r>
        <w:r>
          <w:fldChar w:fldCharType="end"/>
        </w:r>
      </w:hyperlink>
    </w:p>
    <w:p>
      <w:pPr>
        <w:pStyle w:val="TOC2"/>
        <w:tabs>
          <w:tab w:val="right" w:leader="dot" w:pos="8306"/>
        </w:tabs>
      </w:pPr>
      <w:hyperlink w:anchor="_Toc25536" w:history="1">
        <w:r>
          <w:rPr>
            <w:rFonts w:ascii="仿宋" w:eastAsia="仿宋" w:hAnsi="仿宋" w:cs="仿宋" w:hint="eastAsia"/>
            <w:lang w:eastAsia="zh-CN"/>
          </w:rPr>
          <w:t>(一)、二级稳压装置行业分析</w:t>
        </w:r>
        <w:r>
          <w:tab/>
        </w:r>
        <w:r>
          <w:fldChar w:fldCharType="begin"/>
        </w:r>
        <w:r>
          <w:instrText xml:space="preserve"> PAGEREF _Toc25536 \h </w:instrText>
        </w:r>
        <w:r>
          <w:fldChar w:fldCharType="separate"/>
        </w:r>
        <w:r>
          <w:t>15</w:t>
        </w:r>
        <w:r>
          <w:fldChar w:fldCharType="end"/>
        </w:r>
      </w:hyperlink>
    </w:p>
    <w:p>
      <w:pPr>
        <w:pStyle w:val="TOC2"/>
        <w:tabs>
          <w:tab w:val="right" w:leader="dot" w:pos="8306"/>
        </w:tabs>
      </w:pPr>
      <w:hyperlink w:anchor="_Toc2997" w:history="1">
        <w:r>
          <w:rPr>
            <w:rFonts w:ascii="仿宋" w:eastAsia="仿宋" w:hAnsi="仿宋" w:cs="仿宋" w:hint="eastAsia"/>
            <w:lang w:eastAsia="zh-CN"/>
          </w:rPr>
          <w:t>(二)、二级稳压装置市场分析预测</w:t>
        </w:r>
        <w:r>
          <w:tab/>
        </w:r>
        <w:r>
          <w:fldChar w:fldCharType="begin"/>
        </w:r>
        <w:r>
          <w:instrText xml:space="preserve"> PAGEREF _Toc2997 \h </w:instrText>
        </w:r>
        <w:r>
          <w:fldChar w:fldCharType="separate"/>
        </w:r>
        <w:r>
          <w:t>16</w:t>
        </w:r>
        <w:r>
          <w:fldChar w:fldCharType="end"/>
        </w:r>
      </w:hyperlink>
    </w:p>
    <w:p>
      <w:pPr>
        <w:pStyle w:val="TOC1"/>
        <w:tabs>
          <w:tab w:val="right" w:leader="dot" w:pos="8306"/>
        </w:tabs>
      </w:pPr>
      <w:hyperlink w:anchor="_Toc9256" w:history="1">
        <w:r>
          <w:rPr>
            <w:rFonts w:ascii="仿宋" w:eastAsia="仿宋" w:hAnsi="仿宋" w:cs="仿宋" w:hint="eastAsia"/>
            <w:lang w:eastAsia="zh-CN"/>
          </w:rPr>
          <w:t>五、二级稳压装置项目土建工程</w:t>
        </w:r>
        <w:r>
          <w:tab/>
        </w:r>
        <w:r>
          <w:fldChar w:fldCharType="begin"/>
        </w:r>
        <w:r>
          <w:instrText xml:space="preserve"> PAGEREF _Toc9256 \h </w:instrText>
        </w:r>
        <w:r>
          <w:fldChar w:fldCharType="separate"/>
        </w:r>
        <w:r>
          <w:t>17</w:t>
        </w:r>
        <w:r>
          <w:fldChar w:fldCharType="end"/>
        </w:r>
      </w:hyperlink>
    </w:p>
    <w:p>
      <w:pPr>
        <w:pStyle w:val="TOC2"/>
        <w:tabs>
          <w:tab w:val="right" w:leader="dot" w:pos="8306"/>
        </w:tabs>
      </w:pPr>
      <w:hyperlink w:anchor="_Toc24457" w:history="1">
        <w:r>
          <w:rPr>
            <w:rFonts w:ascii="仿宋" w:eastAsia="仿宋" w:hAnsi="仿宋" w:cs="仿宋" w:hint="eastAsia"/>
            <w:lang w:eastAsia="zh-CN"/>
          </w:rPr>
          <w:t>(一)、建筑工程设计原则</w:t>
        </w:r>
        <w:r>
          <w:tab/>
        </w:r>
        <w:r>
          <w:fldChar w:fldCharType="begin"/>
        </w:r>
        <w:r>
          <w:instrText xml:space="preserve"> PAGEREF _Toc24457 \h </w:instrText>
        </w:r>
        <w:r>
          <w:fldChar w:fldCharType="separate"/>
        </w:r>
        <w:r>
          <w:t>17</w:t>
        </w:r>
        <w:r>
          <w:fldChar w:fldCharType="end"/>
        </w:r>
      </w:hyperlink>
    </w:p>
    <w:p>
      <w:pPr>
        <w:pStyle w:val="TOC2"/>
        <w:tabs>
          <w:tab w:val="right" w:leader="dot" w:pos="8306"/>
        </w:tabs>
      </w:pPr>
      <w:hyperlink w:anchor="_Toc15911" w:history="1">
        <w:r>
          <w:rPr>
            <w:rFonts w:ascii="仿宋" w:eastAsia="仿宋" w:hAnsi="仿宋" w:cs="仿宋" w:hint="eastAsia"/>
            <w:lang w:eastAsia="zh-CN"/>
          </w:rPr>
          <w:t>(二)、土建工程设计年限及安全等级</w:t>
        </w:r>
        <w:r>
          <w:tab/>
        </w:r>
        <w:r>
          <w:fldChar w:fldCharType="begin"/>
        </w:r>
        <w:r>
          <w:instrText xml:space="preserve"> PAGEREF _Toc15911 \h </w:instrText>
        </w:r>
        <w:r>
          <w:fldChar w:fldCharType="separate"/>
        </w:r>
        <w:r>
          <w:t>18</w:t>
        </w:r>
        <w:r>
          <w:fldChar w:fldCharType="end"/>
        </w:r>
      </w:hyperlink>
    </w:p>
    <w:p>
      <w:pPr>
        <w:pStyle w:val="TOC2"/>
        <w:tabs>
          <w:tab w:val="right" w:leader="dot" w:pos="8306"/>
        </w:tabs>
      </w:pPr>
      <w:hyperlink w:anchor="_Toc21310" w:history="1">
        <w:r>
          <w:rPr>
            <w:rFonts w:ascii="仿宋" w:eastAsia="仿宋" w:hAnsi="仿宋" w:cs="仿宋" w:hint="eastAsia"/>
            <w:lang w:eastAsia="zh-CN"/>
          </w:rPr>
          <w:t>(三)、建筑工程设计总体要求</w:t>
        </w:r>
        <w:r>
          <w:tab/>
        </w:r>
        <w:r>
          <w:fldChar w:fldCharType="begin"/>
        </w:r>
        <w:r>
          <w:instrText xml:space="preserve"> PAGEREF _Toc21310 \h </w:instrText>
        </w:r>
        <w:r>
          <w:fldChar w:fldCharType="separate"/>
        </w:r>
        <w:r>
          <w:t>19</w:t>
        </w:r>
        <w:r>
          <w:fldChar w:fldCharType="end"/>
        </w:r>
      </w:hyperlink>
    </w:p>
    <w:p>
      <w:pPr>
        <w:pStyle w:val="TOC2"/>
        <w:tabs>
          <w:tab w:val="right" w:leader="dot" w:pos="8306"/>
        </w:tabs>
      </w:pPr>
      <w:hyperlink w:anchor="_Toc6032" w:history="1">
        <w:r>
          <w:rPr>
            <w:rFonts w:ascii="仿宋" w:eastAsia="仿宋" w:hAnsi="仿宋" w:cs="仿宋" w:hint="eastAsia"/>
            <w:lang w:eastAsia="zh-CN"/>
          </w:rPr>
          <w:t>(四)、土建工程建设指标</w:t>
        </w:r>
        <w:r>
          <w:tab/>
        </w:r>
        <w:r>
          <w:fldChar w:fldCharType="begin"/>
        </w:r>
        <w:r>
          <w:instrText xml:space="preserve"> PAGEREF _Toc6032 \h </w:instrText>
        </w:r>
        <w:r>
          <w:fldChar w:fldCharType="separate"/>
        </w:r>
        <w:r>
          <w:t>20</w:t>
        </w:r>
        <w:r>
          <w:fldChar w:fldCharType="end"/>
        </w:r>
      </w:hyperlink>
    </w:p>
    <w:p>
      <w:pPr>
        <w:pStyle w:val="TOC1"/>
        <w:tabs>
          <w:tab w:val="right" w:leader="dot" w:pos="8306"/>
        </w:tabs>
      </w:pPr>
      <w:hyperlink w:anchor="_Toc15493" w:history="1">
        <w:r>
          <w:rPr>
            <w:rFonts w:ascii="仿宋" w:eastAsia="仿宋" w:hAnsi="仿宋" w:cs="仿宋" w:hint="eastAsia"/>
            <w:lang w:eastAsia="zh-CN"/>
          </w:rPr>
          <w:t>六、二级稳压装置项目危机管理</w:t>
        </w:r>
        <w:r>
          <w:tab/>
        </w:r>
        <w:r>
          <w:fldChar w:fldCharType="begin"/>
        </w:r>
        <w:r>
          <w:instrText xml:space="preserve"> PAGEREF _Toc15493 \h </w:instrText>
        </w:r>
        <w:r>
          <w:fldChar w:fldCharType="separate"/>
        </w:r>
        <w:r>
          <w:t>20</w:t>
        </w:r>
        <w:r>
          <w:fldChar w:fldCharType="end"/>
        </w:r>
      </w:hyperlink>
    </w:p>
    <w:p>
      <w:pPr>
        <w:pStyle w:val="TOC2"/>
        <w:tabs>
          <w:tab w:val="right" w:leader="dot" w:pos="8306"/>
        </w:tabs>
      </w:pPr>
      <w:hyperlink w:anchor="_Toc16857" w:history="1">
        <w:r>
          <w:rPr>
            <w:rFonts w:ascii="仿宋" w:eastAsia="仿宋" w:hAnsi="仿宋" w:cs="仿宋" w:hint="eastAsia"/>
            <w:lang w:eastAsia="zh-CN"/>
          </w:rPr>
          <w:t>(一)、危机预警与识别</w:t>
        </w:r>
        <w:r>
          <w:tab/>
        </w:r>
        <w:r>
          <w:fldChar w:fldCharType="begin"/>
        </w:r>
        <w:r>
          <w:instrText xml:space="preserve"> PAGEREF _Toc16857 \h </w:instrText>
        </w:r>
        <w:r>
          <w:fldChar w:fldCharType="separate"/>
        </w:r>
        <w:r>
          <w:t>20</w:t>
        </w:r>
        <w:r>
          <w:fldChar w:fldCharType="end"/>
        </w:r>
      </w:hyperlink>
    </w:p>
    <w:p>
      <w:pPr>
        <w:pStyle w:val="TOC2"/>
        <w:tabs>
          <w:tab w:val="right" w:leader="dot" w:pos="8306"/>
        </w:tabs>
      </w:pPr>
      <w:hyperlink w:anchor="_Toc14197" w:history="1">
        <w:r>
          <w:rPr>
            <w:rFonts w:ascii="仿宋" w:eastAsia="仿宋" w:hAnsi="仿宋" w:cs="仿宋" w:hint="eastAsia"/>
            <w:lang w:eastAsia="zh-CN"/>
          </w:rPr>
          <w:t>(二)、危机应对与恢复</w:t>
        </w:r>
        <w:r>
          <w:tab/>
        </w:r>
        <w:r>
          <w:fldChar w:fldCharType="begin"/>
        </w:r>
        <w:r>
          <w:instrText xml:space="preserve"> PAGEREF _Toc14197 \h </w:instrText>
        </w:r>
        <w:r>
          <w:fldChar w:fldCharType="separate"/>
        </w:r>
        <w:r>
          <w:t>21</w:t>
        </w:r>
        <w:r>
          <w:fldChar w:fldCharType="end"/>
        </w:r>
      </w:hyperlink>
    </w:p>
    <w:p>
      <w:pPr>
        <w:pStyle w:val="TOC1"/>
        <w:tabs>
          <w:tab w:val="right" w:leader="dot" w:pos="8306"/>
        </w:tabs>
      </w:pPr>
      <w:hyperlink w:anchor="_Toc24394" w:history="1">
        <w:r>
          <w:rPr>
            <w:rFonts w:ascii="仿宋" w:eastAsia="仿宋" w:hAnsi="仿宋" w:cs="仿宋" w:hint="eastAsia"/>
            <w:lang w:eastAsia="zh-CN"/>
          </w:rPr>
          <w:t>七、二级稳压装置项目人力资源管理</w:t>
        </w:r>
        <w:r>
          <w:tab/>
        </w:r>
        <w:r>
          <w:fldChar w:fldCharType="begin"/>
        </w:r>
        <w:r>
          <w:instrText xml:space="preserve"> PAGEREF _Toc24394 \h </w:instrText>
        </w:r>
        <w:r>
          <w:fldChar w:fldCharType="separate"/>
        </w:r>
        <w:r>
          <w:t>22</w:t>
        </w:r>
        <w:r>
          <w:fldChar w:fldCharType="end"/>
        </w:r>
      </w:hyperlink>
    </w:p>
    <w:p>
      <w:pPr>
        <w:pStyle w:val="TOC2"/>
        <w:tabs>
          <w:tab w:val="right" w:leader="dot" w:pos="8306"/>
        </w:tabs>
      </w:pPr>
      <w:hyperlink w:anchor="_Toc16766" w:history="1">
        <w:r>
          <w:rPr>
            <w:rFonts w:ascii="仿宋" w:eastAsia="仿宋" w:hAnsi="仿宋" w:cs="仿宋" w:hint="eastAsia"/>
            <w:lang w:eastAsia="zh-CN"/>
          </w:rPr>
          <w:t>(一)、建立健全的预算管理制度</w:t>
        </w:r>
        <w:r>
          <w:tab/>
        </w:r>
        <w:r>
          <w:fldChar w:fldCharType="begin"/>
        </w:r>
        <w:r>
          <w:instrText xml:space="preserve"> PAGEREF _Toc16766 \h </w:instrText>
        </w:r>
        <w:r>
          <w:fldChar w:fldCharType="separate"/>
        </w:r>
        <w:r>
          <w:t>22</w:t>
        </w:r>
        <w:r>
          <w:fldChar w:fldCharType="end"/>
        </w:r>
      </w:hyperlink>
    </w:p>
    <w:p>
      <w:pPr>
        <w:pStyle w:val="TOC2"/>
        <w:tabs>
          <w:tab w:val="right" w:leader="dot" w:pos="8306"/>
        </w:tabs>
      </w:pPr>
      <w:hyperlink w:anchor="_Toc29365" w:history="1">
        <w:r>
          <w:rPr>
            <w:rFonts w:ascii="仿宋" w:eastAsia="仿宋" w:hAnsi="仿宋" w:cs="仿宋" w:hint="eastAsia"/>
            <w:lang w:eastAsia="zh-CN"/>
          </w:rPr>
          <w:t>(二)、加强资金流动监控</w:t>
        </w:r>
        <w:r>
          <w:tab/>
        </w:r>
        <w:r>
          <w:fldChar w:fldCharType="begin"/>
        </w:r>
        <w:r>
          <w:instrText xml:space="preserve"> PAGEREF _Toc29365 \h </w:instrText>
        </w:r>
        <w:r>
          <w:fldChar w:fldCharType="separate"/>
        </w:r>
        <w:r>
          <w:t>24</w:t>
        </w:r>
        <w:r>
          <w:fldChar w:fldCharType="end"/>
        </w:r>
      </w:hyperlink>
    </w:p>
    <w:p>
      <w:pPr>
        <w:pStyle w:val="TOC2"/>
        <w:tabs>
          <w:tab w:val="right" w:leader="dot" w:pos="8306"/>
        </w:tabs>
      </w:pPr>
      <w:hyperlink w:anchor="_Toc26825" w:history="1">
        <w:r>
          <w:rPr>
            <w:rFonts w:ascii="仿宋" w:eastAsia="仿宋" w:hAnsi="仿宋" w:cs="仿宋" w:hint="eastAsia"/>
            <w:lang w:eastAsia="zh-CN"/>
          </w:rPr>
          <w:t>(三)、制定完善的风险控制机制</w:t>
        </w:r>
        <w:r>
          <w:tab/>
        </w:r>
        <w:r>
          <w:fldChar w:fldCharType="begin"/>
        </w:r>
        <w:r>
          <w:instrText xml:space="preserve"> PAGEREF _Toc26825 \h </w:instrText>
        </w:r>
        <w:r>
          <w:fldChar w:fldCharType="separate"/>
        </w:r>
        <w:r>
          <w:t>25</w:t>
        </w:r>
        <w:r>
          <w:fldChar w:fldCharType="end"/>
        </w:r>
      </w:hyperlink>
    </w:p>
    <w:p>
      <w:pPr>
        <w:pStyle w:val="TOC2"/>
        <w:tabs>
          <w:tab w:val="right" w:leader="dot" w:pos="8306"/>
        </w:tabs>
      </w:pPr>
      <w:hyperlink w:anchor="_Toc30165" w:history="1">
        <w:r>
          <w:rPr>
            <w:rFonts w:ascii="仿宋" w:eastAsia="仿宋" w:hAnsi="仿宋" w:cs="仿宋" w:hint="eastAsia"/>
            <w:lang w:eastAsia="zh-CN"/>
          </w:rPr>
          <w:t>(四)、优化成本管理</w:t>
        </w:r>
        <w:r>
          <w:tab/>
        </w:r>
        <w:r>
          <w:fldChar w:fldCharType="begin"/>
        </w:r>
        <w:r>
          <w:instrText xml:space="preserve"> PAGEREF _Toc30165 \h </w:instrText>
        </w:r>
        <w:r>
          <w:fldChar w:fldCharType="separate"/>
        </w:r>
        <w:r>
          <w:t>27</w:t>
        </w:r>
        <w:r>
          <w:fldChar w:fldCharType="end"/>
        </w:r>
      </w:hyperlink>
    </w:p>
    <w:p>
      <w:pPr>
        <w:pStyle w:val="TOC1"/>
        <w:tabs>
          <w:tab w:val="right" w:leader="dot" w:pos="8306"/>
        </w:tabs>
      </w:pPr>
      <w:hyperlink w:anchor="_Toc7051" w:history="1">
        <w:r>
          <w:rPr>
            <w:rFonts w:ascii="仿宋" w:eastAsia="仿宋" w:hAnsi="仿宋" w:cs="仿宋" w:hint="eastAsia"/>
            <w:lang w:eastAsia="zh-CN"/>
          </w:rPr>
          <w:t>八、二级稳压装置项目风险管理</w:t>
        </w:r>
        <w:r>
          <w:tab/>
        </w:r>
        <w:r>
          <w:fldChar w:fldCharType="begin"/>
        </w:r>
        <w:r>
          <w:instrText xml:space="preserve"> PAGEREF _Toc7051 \h </w:instrText>
        </w:r>
        <w:r>
          <w:fldChar w:fldCharType="separate"/>
        </w:r>
        <w:r>
          <w:t>28</w:t>
        </w:r>
        <w:r>
          <w:fldChar w:fldCharType="end"/>
        </w:r>
      </w:hyperlink>
    </w:p>
    <w:p>
      <w:pPr>
        <w:pStyle w:val="TOC2"/>
        <w:tabs>
          <w:tab w:val="right" w:leader="dot" w:pos="8306"/>
        </w:tabs>
      </w:pPr>
      <w:hyperlink w:anchor="_Toc13257" w:history="1">
        <w:r>
          <w:rPr>
            <w:rFonts w:ascii="仿宋" w:eastAsia="仿宋" w:hAnsi="仿宋" w:cs="仿宋" w:hint="eastAsia"/>
            <w:lang w:eastAsia="zh-CN"/>
          </w:rPr>
          <w:t>(一)、风险识别与评估</w:t>
        </w:r>
        <w:r>
          <w:tab/>
        </w:r>
        <w:r>
          <w:fldChar w:fldCharType="begin"/>
        </w:r>
        <w:r>
          <w:instrText xml:space="preserve"> PAGEREF _Toc13257 \h </w:instrText>
        </w:r>
        <w:r>
          <w:fldChar w:fldCharType="separate"/>
        </w:r>
        <w:r>
          <w:t>28</w:t>
        </w:r>
        <w:r>
          <w:fldChar w:fldCharType="end"/>
        </w:r>
      </w:hyperlink>
    </w:p>
    <w:p>
      <w:pPr>
        <w:pStyle w:val="TOC2"/>
        <w:tabs>
          <w:tab w:val="right" w:leader="dot" w:pos="8306"/>
        </w:tabs>
      </w:pPr>
      <w:hyperlink w:anchor="_Toc16163" w:history="1">
        <w:r>
          <w:rPr>
            <w:rFonts w:ascii="仿宋" w:eastAsia="仿宋" w:hAnsi="仿宋" w:cs="仿宋" w:hint="eastAsia"/>
            <w:lang w:eastAsia="zh-CN"/>
          </w:rPr>
          <w:t>(二)、风险应对策略</w:t>
        </w:r>
        <w:r>
          <w:tab/>
        </w:r>
        <w:r>
          <w:fldChar w:fldCharType="begin"/>
        </w:r>
        <w:r>
          <w:instrText xml:space="preserve"> PAGEREF _Toc16163 \h </w:instrText>
        </w:r>
        <w:r>
          <w:fldChar w:fldCharType="separate"/>
        </w:r>
        <w:r>
          <w:t>29</w:t>
        </w:r>
        <w:r>
          <w:fldChar w:fldCharType="end"/>
        </w:r>
      </w:hyperlink>
    </w:p>
    <w:p>
      <w:pPr>
        <w:pStyle w:val="TOC2"/>
        <w:tabs>
          <w:tab w:val="right" w:leader="dot" w:pos="8306"/>
        </w:tabs>
      </w:pPr>
      <w:hyperlink w:anchor="_Toc4166" w:history="1">
        <w:r>
          <w:rPr>
            <w:rFonts w:ascii="仿宋" w:eastAsia="仿宋" w:hAnsi="仿宋" w:cs="仿宋" w:hint="eastAsia"/>
            <w:lang w:eastAsia="zh-CN"/>
          </w:rPr>
          <w:t>(三)、风险监控与控制</w:t>
        </w:r>
        <w:r>
          <w:tab/>
        </w:r>
        <w:r>
          <w:fldChar w:fldCharType="begin"/>
        </w:r>
        <w:r>
          <w:instrText xml:space="preserve"> PAGEREF _Toc4166 \h </w:instrText>
        </w:r>
        <w:r>
          <w:fldChar w:fldCharType="separate"/>
        </w:r>
        <w:r>
          <w:t>31</w:t>
        </w:r>
        <w:r>
          <w:fldChar w:fldCharType="end"/>
        </w:r>
      </w:hyperlink>
    </w:p>
    <w:p>
      <w:pPr>
        <w:pStyle w:val="TOC1"/>
        <w:tabs>
          <w:tab w:val="right" w:leader="dot" w:pos="8306"/>
        </w:tabs>
      </w:pPr>
      <w:hyperlink w:anchor="_Toc13563" w:history="1">
        <w:r>
          <w:rPr>
            <w:rFonts w:ascii="仿宋" w:eastAsia="仿宋" w:hAnsi="仿宋" w:cs="仿宋" w:hint="eastAsia"/>
            <w:lang w:eastAsia="zh-CN"/>
          </w:rPr>
          <w:t>九、二级稳压装置项目计划安排</w:t>
        </w:r>
        <w:r>
          <w:tab/>
        </w:r>
        <w:r>
          <w:fldChar w:fldCharType="begin"/>
        </w:r>
        <w:r>
          <w:instrText xml:space="preserve"> PAGEREF _Toc13563 \h </w:instrText>
        </w:r>
        <w:r>
          <w:fldChar w:fldCharType="separate"/>
        </w:r>
        <w:r>
          <w:t>32</w:t>
        </w:r>
        <w:r>
          <w:fldChar w:fldCharType="end"/>
        </w:r>
      </w:hyperlink>
    </w:p>
    <w:p>
      <w:pPr>
        <w:pStyle w:val="TOC2"/>
        <w:tabs>
          <w:tab w:val="right" w:leader="dot" w:pos="8306"/>
        </w:tabs>
      </w:pPr>
      <w:hyperlink w:anchor="_Toc26995" w:history="1">
        <w:r>
          <w:rPr>
            <w:rFonts w:ascii="仿宋" w:eastAsia="仿宋" w:hAnsi="仿宋" w:cs="仿宋" w:hint="eastAsia"/>
            <w:lang w:eastAsia="zh-CN"/>
          </w:rPr>
          <w:t>(一)、建设周期</w:t>
        </w:r>
        <w:r>
          <w:tab/>
        </w:r>
        <w:r>
          <w:fldChar w:fldCharType="begin"/>
        </w:r>
        <w:r>
          <w:instrText xml:space="preserve"> PAGEREF _Toc26995 \h </w:instrText>
        </w:r>
        <w:r>
          <w:fldChar w:fldCharType="separate"/>
        </w:r>
        <w:r>
          <w:t>32</w:t>
        </w:r>
        <w:r>
          <w:fldChar w:fldCharType="end"/>
        </w:r>
      </w:hyperlink>
    </w:p>
    <w:p>
      <w:pPr>
        <w:pStyle w:val="TOC2"/>
        <w:tabs>
          <w:tab w:val="right" w:leader="dot" w:pos="8306"/>
        </w:tabs>
      </w:pPr>
      <w:hyperlink w:anchor="_Toc25465" w:history="1">
        <w:r>
          <w:rPr>
            <w:rFonts w:ascii="仿宋" w:eastAsia="仿宋" w:hAnsi="仿宋" w:cs="仿宋" w:hint="eastAsia"/>
            <w:lang w:eastAsia="zh-CN"/>
          </w:rPr>
          <w:t>(二)、建设进度</w:t>
        </w:r>
        <w:r>
          <w:tab/>
        </w:r>
        <w:r>
          <w:fldChar w:fldCharType="begin"/>
        </w:r>
        <w:r>
          <w:instrText xml:space="preserve"> PAGEREF _Toc25465 \h </w:instrText>
        </w:r>
        <w:r>
          <w:fldChar w:fldCharType="separate"/>
        </w:r>
        <w:r>
          <w:t>33</w:t>
        </w:r>
        <w:r>
          <w:fldChar w:fldCharType="end"/>
        </w:r>
      </w:hyperlink>
    </w:p>
    <w:p>
      <w:pPr>
        <w:pStyle w:val="TOC2"/>
        <w:tabs>
          <w:tab w:val="right" w:leader="dot" w:pos="8306"/>
        </w:tabs>
      </w:pPr>
      <w:hyperlink w:anchor="_Toc29069" w:history="1">
        <w:r>
          <w:rPr>
            <w:rFonts w:ascii="仿宋" w:eastAsia="仿宋" w:hAnsi="仿宋" w:cs="仿宋" w:hint="eastAsia"/>
            <w:lang w:eastAsia="zh-CN"/>
          </w:rPr>
          <w:t>(三)、进度安排注意事项</w:t>
        </w:r>
        <w:r>
          <w:tab/>
        </w:r>
        <w:r>
          <w:fldChar w:fldCharType="begin"/>
        </w:r>
        <w:r>
          <w:instrText xml:space="preserve"> PAGEREF _Toc29069 \h </w:instrText>
        </w:r>
        <w:r>
          <w:fldChar w:fldCharType="separate"/>
        </w:r>
        <w:r>
          <w:t>34</w:t>
        </w:r>
        <w:r>
          <w:fldChar w:fldCharType="end"/>
        </w:r>
      </w:hyperlink>
    </w:p>
    <w:p>
      <w:pPr>
        <w:pStyle w:val="TOC2"/>
        <w:tabs>
          <w:tab w:val="right" w:leader="dot" w:pos="8306"/>
        </w:tabs>
      </w:pPr>
      <w:hyperlink w:anchor="_Toc19341" w:history="1">
        <w:r>
          <w:rPr>
            <w:rFonts w:ascii="仿宋" w:eastAsia="仿宋" w:hAnsi="仿宋" w:cs="仿宋" w:hint="eastAsia"/>
            <w:lang w:eastAsia="zh-CN"/>
          </w:rPr>
          <w:t>(四)、人力资源配置</w:t>
        </w:r>
        <w:r>
          <w:tab/>
        </w:r>
        <w:r>
          <w:fldChar w:fldCharType="begin"/>
        </w:r>
        <w:r>
          <w:instrText xml:space="preserve"> PAGEREF _Toc19341 \h </w:instrText>
        </w:r>
        <w:r>
          <w:fldChar w:fldCharType="separate"/>
        </w:r>
        <w:r>
          <w:t>35</w:t>
        </w:r>
        <w:r>
          <w:fldChar w:fldCharType="end"/>
        </w:r>
      </w:hyperlink>
    </w:p>
    <w:p>
      <w:pPr>
        <w:pStyle w:val="TOC1"/>
        <w:tabs>
          <w:tab w:val="right" w:leader="dot" w:pos="8306"/>
        </w:tabs>
      </w:pPr>
      <w:hyperlink w:anchor="_Toc1733" w:history="1">
        <w:r>
          <w:rPr>
            <w:rFonts w:ascii="仿宋" w:eastAsia="仿宋" w:hAnsi="仿宋" w:cs="仿宋" w:hint="eastAsia"/>
            <w:lang w:eastAsia="zh-CN"/>
          </w:rPr>
          <w:t>十、二级稳压装置项目财务管理</w:t>
        </w:r>
        <w:r>
          <w:tab/>
        </w:r>
        <w:r>
          <w:fldChar w:fldCharType="begin"/>
        </w:r>
        <w:r>
          <w:instrText xml:space="preserve"> PAGEREF _Toc1733 \h </w:instrText>
        </w:r>
        <w:r>
          <w:fldChar w:fldCharType="separate"/>
        </w:r>
        <w:r>
          <w:t>36</w:t>
        </w:r>
        <w:r>
          <w:fldChar w:fldCharType="end"/>
        </w:r>
      </w:hyperlink>
    </w:p>
    <w:p>
      <w:pPr>
        <w:pStyle w:val="TOC2"/>
        <w:tabs>
          <w:tab w:val="right" w:leader="dot" w:pos="8306"/>
        </w:tabs>
      </w:pPr>
      <w:hyperlink w:anchor="_Toc14240" w:history="1">
        <w:r>
          <w:rPr>
            <w:rFonts w:ascii="仿宋" w:eastAsia="仿宋" w:hAnsi="仿宋" w:cs="仿宋" w:hint="eastAsia"/>
            <w:lang w:eastAsia="zh-CN"/>
          </w:rPr>
          <w:t>(一)、资金需求大</w:t>
        </w:r>
        <w:r>
          <w:tab/>
        </w:r>
        <w:r>
          <w:fldChar w:fldCharType="begin"/>
        </w:r>
        <w:r>
          <w:instrText xml:space="preserve"> PAGEREF _Toc14240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1" w:history="1">
        <w:r>
          <w:rPr>
            <w:rFonts w:ascii="仿宋" w:eastAsia="仿宋" w:hAnsi="仿宋" w:cs="仿宋" w:hint="eastAsia"/>
            <w:lang w:eastAsia="zh-CN"/>
          </w:rPr>
          <w:t>(二)、研发周期长</w:t>
        </w:r>
        <w:r>
          <w:tab/>
        </w:r>
        <w:r>
          <w:fldChar w:fldCharType="begin"/>
        </w:r>
        <w:r>
          <w:instrText xml:space="preserve"> PAGEREF _Toc761 \h </w:instrText>
        </w:r>
        <w:r>
          <w:fldChar w:fldCharType="separate"/>
        </w:r>
        <w:r>
          <w:t>37</w:t>
        </w:r>
        <w:r>
          <w:fldChar w:fldCharType="end"/>
        </w:r>
      </w:hyperlink>
    </w:p>
    <w:p>
      <w:pPr>
        <w:pStyle w:val="TOC2"/>
        <w:tabs>
          <w:tab w:val="right" w:leader="dot" w:pos="8306"/>
        </w:tabs>
      </w:pPr>
      <w:hyperlink w:anchor="_Toc14052" w:history="1">
        <w:r>
          <w:rPr>
            <w:rFonts w:ascii="仿宋" w:eastAsia="仿宋" w:hAnsi="仿宋" w:cs="仿宋" w:hint="eastAsia"/>
            <w:lang w:eastAsia="zh-CN"/>
          </w:rPr>
          <w:t>(三)、市场风险大</w:t>
        </w:r>
        <w:r>
          <w:tab/>
        </w:r>
        <w:r>
          <w:fldChar w:fldCharType="begin"/>
        </w:r>
        <w:r>
          <w:instrText xml:space="preserve"> PAGEREF _Toc14052 \h </w:instrText>
        </w:r>
        <w:r>
          <w:fldChar w:fldCharType="separate"/>
        </w:r>
        <w:r>
          <w:t>38</w:t>
        </w:r>
        <w:r>
          <w:fldChar w:fldCharType="end"/>
        </w:r>
      </w:hyperlink>
    </w:p>
    <w:p>
      <w:pPr>
        <w:pStyle w:val="TOC2"/>
        <w:tabs>
          <w:tab w:val="right" w:leader="dot" w:pos="8306"/>
        </w:tabs>
      </w:pPr>
      <w:hyperlink w:anchor="_Toc2606" w:history="1">
        <w:r>
          <w:rPr>
            <w:rFonts w:ascii="仿宋" w:eastAsia="仿宋" w:hAnsi="仿宋" w:cs="仿宋" w:hint="eastAsia"/>
            <w:lang w:eastAsia="zh-CN"/>
          </w:rPr>
          <w:t>(四)、利润率高</w:t>
        </w:r>
        <w:r>
          <w:tab/>
        </w:r>
        <w:r>
          <w:fldChar w:fldCharType="begin"/>
        </w:r>
        <w:r>
          <w:instrText xml:space="preserve"> PAGEREF _Toc2606 \h </w:instrText>
        </w:r>
        <w:r>
          <w:fldChar w:fldCharType="separate"/>
        </w:r>
        <w:r>
          <w:t>41</w:t>
        </w:r>
        <w:r>
          <w:fldChar w:fldCharType="end"/>
        </w:r>
      </w:hyperlink>
    </w:p>
    <w:p>
      <w:pPr>
        <w:pStyle w:val="TOC1"/>
        <w:tabs>
          <w:tab w:val="right" w:leader="dot" w:pos="8306"/>
        </w:tabs>
      </w:pPr>
      <w:hyperlink w:anchor="_Toc28769" w:history="1">
        <w:r>
          <w:rPr>
            <w:rFonts w:ascii="仿宋" w:eastAsia="仿宋" w:hAnsi="仿宋" w:cs="仿宋" w:hint="eastAsia"/>
            <w:lang w:eastAsia="zh-CN"/>
          </w:rPr>
          <w:t>十一、二级稳压装置项目社会影响</w:t>
        </w:r>
        <w:r>
          <w:tab/>
        </w:r>
        <w:r>
          <w:fldChar w:fldCharType="begin"/>
        </w:r>
        <w:r>
          <w:instrText xml:space="preserve"> PAGEREF _Toc28769 \h </w:instrText>
        </w:r>
        <w:r>
          <w:fldChar w:fldCharType="separate"/>
        </w:r>
        <w:r>
          <w:t>43</w:t>
        </w:r>
        <w:r>
          <w:fldChar w:fldCharType="end"/>
        </w:r>
      </w:hyperlink>
    </w:p>
    <w:p>
      <w:pPr>
        <w:pStyle w:val="TOC2"/>
        <w:tabs>
          <w:tab w:val="right" w:leader="dot" w:pos="8306"/>
        </w:tabs>
      </w:pPr>
      <w:hyperlink w:anchor="_Toc22015" w:history="1">
        <w:r>
          <w:rPr>
            <w:rFonts w:ascii="仿宋" w:eastAsia="仿宋" w:hAnsi="仿宋" w:cs="仿宋" w:hint="eastAsia"/>
            <w:lang w:eastAsia="zh-CN"/>
          </w:rPr>
          <w:t>(一)、社会责任与义务</w:t>
        </w:r>
        <w:r>
          <w:tab/>
        </w:r>
        <w:r>
          <w:fldChar w:fldCharType="begin"/>
        </w:r>
        <w:r>
          <w:instrText xml:space="preserve"> PAGEREF _Toc22015 \h </w:instrText>
        </w:r>
        <w:r>
          <w:fldChar w:fldCharType="separate"/>
        </w:r>
        <w:r>
          <w:t>43</w:t>
        </w:r>
        <w:r>
          <w:fldChar w:fldCharType="end"/>
        </w:r>
      </w:hyperlink>
    </w:p>
    <w:p>
      <w:pPr>
        <w:pStyle w:val="TOC2"/>
        <w:tabs>
          <w:tab w:val="right" w:leader="dot" w:pos="8306"/>
        </w:tabs>
      </w:pPr>
      <w:hyperlink w:anchor="_Toc29493" w:history="1">
        <w:r>
          <w:rPr>
            <w:rFonts w:ascii="仿宋" w:eastAsia="仿宋" w:hAnsi="仿宋" w:cs="仿宋" w:hint="eastAsia"/>
            <w:lang w:eastAsia="zh-CN"/>
          </w:rPr>
          <w:t>(二)、社会参与与沟通</w:t>
        </w:r>
        <w:r>
          <w:tab/>
        </w:r>
        <w:r>
          <w:fldChar w:fldCharType="begin"/>
        </w:r>
        <w:r>
          <w:instrText xml:space="preserve"> PAGEREF _Toc29493 \h </w:instrText>
        </w:r>
        <w:r>
          <w:fldChar w:fldCharType="separate"/>
        </w:r>
        <w:r>
          <w:t>44</w:t>
        </w:r>
        <w:r>
          <w:fldChar w:fldCharType="end"/>
        </w:r>
      </w:hyperlink>
    </w:p>
    <w:p>
      <w:pPr>
        <w:pStyle w:val="TOC1"/>
        <w:tabs>
          <w:tab w:val="right" w:leader="dot" w:pos="8306"/>
        </w:tabs>
      </w:pPr>
      <w:hyperlink w:anchor="_Toc11607" w:history="1">
        <w:r>
          <w:rPr>
            <w:rFonts w:ascii="仿宋" w:eastAsia="仿宋" w:hAnsi="仿宋" w:cs="仿宋" w:hint="eastAsia"/>
            <w:lang w:eastAsia="zh-CN"/>
          </w:rPr>
          <w:t>十二、二级稳压装置项目环境影响分析</w:t>
        </w:r>
        <w:r>
          <w:tab/>
        </w:r>
        <w:r>
          <w:fldChar w:fldCharType="begin"/>
        </w:r>
        <w:r>
          <w:instrText xml:space="preserve"> PAGEREF _Toc11607 \h </w:instrText>
        </w:r>
        <w:r>
          <w:fldChar w:fldCharType="separate"/>
        </w:r>
        <w:r>
          <w:t>45</w:t>
        </w:r>
        <w:r>
          <w:fldChar w:fldCharType="end"/>
        </w:r>
      </w:hyperlink>
    </w:p>
    <w:p>
      <w:pPr>
        <w:pStyle w:val="TOC2"/>
        <w:tabs>
          <w:tab w:val="right" w:leader="dot" w:pos="8306"/>
        </w:tabs>
      </w:pPr>
      <w:hyperlink w:anchor="_Toc5584" w:history="1">
        <w:r>
          <w:rPr>
            <w:rFonts w:ascii="仿宋" w:eastAsia="仿宋" w:hAnsi="仿宋" w:cs="仿宋" w:hint="eastAsia"/>
            <w:lang w:eastAsia="zh-CN"/>
          </w:rPr>
          <w:t>(一)、建设区域环境质量现状</w:t>
        </w:r>
        <w:r>
          <w:tab/>
        </w:r>
        <w:r>
          <w:fldChar w:fldCharType="begin"/>
        </w:r>
        <w:r>
          <w:instrText xml:space="preserve"> PAGEREF _Toc5584 \h </w:instrText>
        </w:r>
        <w:r>
          <w:fldChar w:fldCharType="separate"/>
        </w:r>
        <w:r>
          <w:t>45</w:t>
        </w:r>
        <w:r>
          <w:fldChar w:fldCharType="end"/>
        </w:r>
      </w:hyperlink>
    </w:p>
    <w:p>
      <w:pPr>
        <w:pStyle w:val="TOC2"/>
        <w:tabs>
          <w:tab w:val="right" w:leader="dot" w:pos="8306"/>
        </w:tabs>
      </w:pPr>
      <w:hyperlink w:anchor="_Toc29495" w:history="1">
        <w:r>
          <w:rPr>
            <w:rFonts w:ascii="仿宋" w:eastAsia="仿宋" w:hAnsi="仿宋" w:cs="仿宋" w:hint="eastAsia"/>
            <w:lang w:eastAsia="zh-CN"/>
          </w:rPr>
          <w:t>(二)、建设期环境保护</w:t>
        </w:r>
        <w:r>
          <w:tab/>
        </w:r>
        <w:r>
          <w:fldChar w:fldCharType="begin"/>
        </w:r>
        <w:r>
          <w:instrText xml:space="preserve"> PAGEREF _Toc29495 \h </w:instrText>
        </w:r>
        <w:r>
          <w:fldChar w:fldCharType="separate"/>
        </w:r>
        <w:r>
          <w:t>46</w:t>
        </w:r>
        <w:r>
          <w:fldChar w:fldCharType="end"/>
        </w:r>
      </w:hyperlink>
    </w:p>
    <w:p>
      <w:pPr>
        <w:pStyle w:val="TOC2"/>
        <w:tabs>
          <w:tab w:val="right" w:leader="dot" w:pos="8306"/>
        </w:tabs>
      </w:pPr>
      <w:hyperlink w:anchor="_Toc17475" w:history="1">
        <w:r>
          <w:rPr>
            <w:rFonts w:ascii="仿宋" w:eastAsia="仿宋" w:hAnsi="仿宋" w:cs="仿宋" w:hint="eastAsia"/>
            <w:lang w:eastAsia="zh-CN"/>
          </w:rPr>
          <w:t>(三)、运营期环境保护</w:t>
        </w:r>
        <w:r>
          <w:tab/>
        </w:r>
        <w:r>
          <w:fldChar w:fldCharType="begin"/>
        </w:r>
        <w:r>
          <w:instrText xml:space="preserve"> PAGEREF _Toc17475 \h </w:instrText>
        </w:r>
        <w:r>
          <w:fldChar w:fldCharType="separate"/>
        </w:r>
        <w:r>
          <w:t>48</w:t>
        </w:r>
        <w:r>
          <w:fldChar w:fldCharType="end"/>
        </w:r>
      </w:hyperlink>
    </w:p>
    <w:p>
      <w:pPr>
        <w:pStyle w:val="TOC2"/>
        <w:tabs>
          <w:tab w:val="right" w:leader="dot" w:pos="8306"/>
        </w:tabs>
      </w:pPr>
      <w:hyperlink w:anchor="_Toc19532" w:history="1">
        <w:r>
          <w:rPr>
            <w:rFonts w:ascii="仿宋" w:eastAsia="仿宋" w:hAnsi="仿宋" w:cs="仿宋" w:hint="eastAsia"/>
            <w:lang w:eastAsia="zh-CN"/>
          </w:rPr>
          <w:t>(四)、二级稳压装置项目建设对区域经济的影响</w:t>
        </w:r>
        <w:r>
          <w:tab/>
        </w:r>
        <w:r>
          <w:fldChar w:fldCharType="begin"/>
        </w:r>
        <w:r>
          <w:instrText xml:space="preserve"> PAGEREF _Toc19532 \h </w:instrText>
        </w:r>
        <w:r>
          <w:fldChar w:fldCharType="separate"/>
        </w:r>
        <w:r>
          <w:t>49</w:t>
        </w:r>
        <w:r>
          <w:fldChar w:fldCharType="end"/>
        </w:r>
      </w:hyperlink>
    </w:p>
    <w:p>
      <w:pPr>
        <w:pStyle w:val="TOC2"/>
        <w:tabs>
          <w:tab w:val="right" w:leader="dot" w:pos="8306"/>
        </w:tabs>
      </w:pPr>
      <w:hyperlink w:anchor="_Toc24025" w:history="1">
        <w:r>
          <w:rPr>
            <w:rFonts w:ascii="仿宋" w:eastAsia="仿宋" w:hAnsi="仿宋" w:cs="仿宋" w:hint="eastAsia"/>
            <w:lang w:eastAsia="zh-CN"/>
          </w:rPr>
          <w:t>(五)、废弃物处理</w:t>
        </w:r>
        <w:r>
          <w:tab/>
        </w:r>
        <w:r>
          <w:fldChar w:fldCharType="begin"/>
        </w:r>
        <w:r>
          <w:instrText xml:space="preserve"> PAGEREF _Toc24025 \h </w:instrText>
        </w:r>
        <w:r>
          <w:fldChar w:fldCharType="separate"/>
        </w:r>
        <w:r>
          <w:t>51</w:t>
        </w:r>
        <w:r>
          <w:fldChar w:fldCharType="end"/>
        </w:r>
      </w:hyperlink>
    </w:p>
    <w:p>
      <w:pPr>
        <w:pStyle w:val="TOC2"/>
        <w:tabs>
          <w:tab w:val="right" w:leader="dot" w:pos="8306"/>
        </w:tabs>
      </w:pPr>
      <w:hyperlink w:anchor="_Toc6823" w:history="1">
        <w:r>
          <w:rPr>
            <w:rFonts w:ascii="仿宋" w:eastAsia="仿宋" w:hAnsi="仿宋" w:cs="仿宋" w:hint="eastAsia"/>
            <w:lang w:eastAsia="zh-CN"/>
          </w:rPr>
          <w:t>(六)、特殊环境影响分析</w:t>
        </w:r>
        <w:r>
          <w:tab/>
        </w:r>
        <w:r>
          <w:fldChar w:fldCharType="begin"/>
        </w:r>
        <w:r>
          <w:instrText xml:space="preserve"> PAGEREF _Toc6823 \h </w:instrText>
        </w:r>
        <w:r>
          <w:fldChar w:fldCharType="separate"/>
        </w:r>
        <w:r>
          <w:t>52</w:t>
        </w:r>
        <w:r>
          <w:fldChar w:fldCharType="end"/>
        </w:r>
      </w:hyperlink>
    </w:p>
    <w:p>
      <w:pPr>
        <w:pStyle w:val="TOC2"/>
        <w:tabs>
          <w:tab w:val="right" w:leader="dot" w:pos="8306"/>
        </w:tabs>
      </w:pPr>
      <w:hyperlink w:anchor="_Toc1165" w:history="1">
        <w:r>
          <w:rPr>
            <w:rFonts w:ascii="仿宋" w:eastAsia="仿宋" w:hAnsi="仿宋" w:cs="仿宋" w:hint="eastAsia"/>
            <w:lang w:eastAsia="zh-CN"/>
          </w:rPr>
          <w:t>(七)、清洁生产</w:t>
        </w:r>
        <w:r>
          <w:tab/>
        </w:r>
        <w:r>
          <w:fldChar w:fldCharType="begin"/>
        </w:r>
        <w:r>
          <w:instrText xml:space="preserve"> PAGEREF _Toc1165 \h </w:instrText>
        </w:r>
        <w:r>
          <w:fldChar w:fldCharType="separate"/>
        </w:r>
        <w:r>
          <w:t>53</w:t>
        </w:r>
        <w:r>
          <w:fldChar w:fldCharType="end"/>
        </w:r>
      </w:hyperlink>
    </w:p>
    <w:p>
      <w:pPr>
        <w:pStyle w:val="TOC2"/>
        <w:tabs>
          <w:tab w:val="right" w:leader="dot" w:pos="8306"/>
        </w:tabs>
      </w:pPr>
      <w:hyperlink w:anchor="_Toc18396" w:history="1">
        <w:r>
          <w:rPr>
            <w:rFonts w:ascii="仿宋" w:eastAsia="仿宋" w:hAnsi="仿宋" w:cs="仿宋" w:hint="eastAsia"/>
            <w:lang w:eastAsia="zh-CN"/>
          </w:rPr>
          <w:t>(八)、环境保护综合评价</w:t>
        </w:r>
        <w:r>
          <w:tab/>
        </w:r>
        <w:r>
          <w:fldChar w:fldCharType="begin"/>
        </w:r>
        <w:r>
          <w:instrText xml:space="preserve"> PAGEREF _Toc18396 \h </w:instrText>
        </w:r>
        <w:r>
          <w:fldChar w:fldCharType="separate"/>
        </w:r>
        <w:r>
          <w:t>55</w:t>
        </w:r>
        <w:r>
          <w:fldChar w:fldCharType="end"/>
        </w:r>
      </w:hyperlink>
    </w:p>
    <w:p>
      <w:pPr>
        <w:pStyle w:val="TOC1"/>
        <w:tabs>
          <w:tab w:val="right" w:leader="dot" w:pos="8306"/>
        </w:tabs>
      </w:pPr>
      <w:hyperlink w:anchor="_Toc5404" w:history="1">
        <w:r>
          <w:rPr>
            <w:rFonts w:ascii="仿宋" w:eastAsia="仿宋" w:hAnsi="仿宋" w:cs="仿宋" w:hint="eastAsia"/>
            <w:lang w:eastAsia="zh-CN"/>
          </w:rPr>
          <w:t>十三、二级稳压装置项目治理与监督</w:t>
        </w:r>
        <w:r>
          <w:tab/>
        </w:r>
        <w:r>
          <w:fldChar w:fldCharType="begin"/>
        </w:r>
        <w:r>
          <w:instrText xml:space="preserve"> PAGEREF _Toc5404 \h </w:instrText>
        </w:r>
        <w:r>
          <w:fldChar w:fldCharType="separate"/>
        </w:r>
        <w:r>
          <w:t>56</w:t>
        </w:r>
        <w:r>
          <w:fldChar w:fldCharType="end"/>
        </w:r>
      </w:hyperlink>
    </w:p>
    <w:p>
      <w:pPr>
        <w:pStyle w:val="TOC2"/>
        <w:tabs>
          <w:tab w:val="right" w:leader="dot" w:pos="8306"/>
        </w:tabs>
      </w:pPr>
      <w:hyperlink w:anchor="_Toc22852" w:history="1">
        <w:r>
          <w:rPr>
            <w:rFonts w:ascii="仿宋" w:eastAsia="仿宋" w:hAnsi="仿宋" w:cs="仿宋" w:hint="eastAsia"/>
            <w:lang w:eastAsia="zh-CN"/>
          </w:rPr>
          <w:t>(一)、二级稳压装置项目治理结构</w:t>
        </w:r>
        <w:r>
          <w:tab/>
        </w:r>
        <w:r>
          <w:fldChar w:fldCharType="begin"/>
        </w:r>
        <w:r>
          <w:instrText xml:space="preserve"> PAGEREF _Toc22852 \h </w:instrText>
        </w:r>
        <w:r>
          <w:fldChar w:fldCharType="separate"/>
        </w:r>
        <w:r>
          <w:t>56</w:t>
        </w:r>
        <w:r>
          <w:fldChar w:fldCharType="end"/>
        </w:r>
      </w:hyperlink>
    </w:p>
    <w:p>
      <w:pPr>
        <w:pStyle w:val="TOC2"/>
        <w:tabs>
          <w:tab w:val="right" w:leader="dot" w:pos="8306"/>
        </w:tabs>
      </w:pPr>
      <w:hyperlink w:anchor="_Toc29893" w:history="1">
        <w:r>
          <w:rPr>
            <w:rFonts w:ascii="仿宋" w:eastAsia="仿宋" w:hAnsi="仿宋" w:cs="仿宋" w:hint="eastAsia"/>
            <w:lang w:eastAsia="zh-CN"/>
          </w:rPr>
          <w:t>(二)、监督与审计</w:t>
        </w:r>
        <w:r>
          <w:tab/>
        </w:r>
        <w:r>
          <w:fldChar w:fldCharType="begin"/>
        </w:r>
        <w:r>
          <w:instrText xml:space="preserve"> PAGEREF _Toc29893 \h </w:instrText>
        </w:r>
        <w:r>
          <w:fldChar w:fldCharType="separate"/>
        </w:r>
        <w:r>
          <w:t>57</w:t>
        </w:r>
        <w:r>
          <w:fldChar w:fldCharType="end"/>
        </w:r>
      </w:hyperlink>
    </w:p>
    <w:p>
      <w:pPr>
        <w:pStyle w:val="TOC1"/>
        <w:tabs>
          <w:tab w:val="right" w:leader="dot" w:pos="8306"/>
        </w:tabs>
      </w:pPr>
      <w:hyperlink w:anchor="_Toc26434" w:history="1">
        <w:r>
          <w:rPr>
            <w:rFonts w:ascii="仿宋" w:eastAsia="仿宋" w:hAnsi="仿宋" w:cs="仿宋" w:hint="eastAsia"/>
            <w:lang w:eastAsia="zh-CN"/>
          </w:rPr>
          <w:t>十四、营销与推广策略</w:t>
        </w:r>
        <w:r>
          <w:tab/>
        </w:r>
        <w:r>
          <w:fldChar w:fldCharType="begin"/>
        </w:r>
        <w:r>
          <w:instrText xml:space="preserve"> PAGEREF _Toc26434 \h </w:instrText>
        </w:r>
        <w:r>
          <w:fldChar w:fldCharType="separate"/>
        </w:r>
        <w:r>
          <w:t>59</w:t>
        </w:r>
        <w:r>
          <w:fldChar w:fldCharType="end"/>
        </w:r>
      </w:hyperlink>
    </w:p>
    <w:p>
      <w:pPr>
        <w:pStyle w:val="TOC2"/>
        <w:tabs>
          <w:tab w:val="right" w:leader="dot" w:pos="8306"/>
        </w:tabs>
      </w:pPr>
      <w:hyperlink w:anchor="_Toc2555" w:history="1">
        <w:r>
          <w:rPr>
            <w:rFonts w:ascii="仿宋" w:eastAsia="仿宋" w:hAnsi="仿宋" w:cs="仿宋" w:hint="eastAsia"/>
            <w:lang w:eastAsia="zh-CN"/>
          </w:rPr>
          <w:t>(一)、产品/服务定位与特点</w:t>
        </w:r>
        <w:r>
          <w:tab/>
        </w:r>
        <w:r>
          <w:fldChar w:fldCharType="begin"/>
        </w:r>
        <w:r>
          <w:instrText xml:space="preserve"> PAGEREF _Toc2555 \h </w:instrText>
        </w:r>
        <w:r>
          <w:fldChar w:fldCharType="separate"/>
        </w:r>
        <w:r>
          <w:t>59</w:t>
        </w:r>
        <w:r>
          <w:fldChar w:fldCharType="end"/>
        </w:r>
      </w:hyperlink>
    </w:p>
    <w:p>
      <w:pPr>
        <w:pStyle w:val="TOC2"/>
        <w:tabs>
          <w:tab w:val="right" w:leader="dot" w:pos="8306"/>
        </w:tabs>
      </w:pPr>
      <w:hyperlink w:anchor="_Toc6070" w:history="1">
        <w:r>
          <w:rPr>
            <w:rFonts w:ascii="仿宋" w:eastAsia="仿宋" w:hAnsi="仿宋" w:cs="仿宋" w:hint="eastAsia"/>
            <w:lang w:eastAsia="zh-CN"/>
          </w:rPr>
          <w:t>(二)、市场定位与竞争分析</w:t>
        </w:r>
        <w:r>
          <w:tab/>
        </w:r>
        <w:r>
          <w:fldChar w:fldCharType="begin"/>
        </w:r>
        <w:r>
          <w:instrText xml:space="preserve"> PAGEREF _Toc6070 \h </w:instrText>
        </w:r>
        <w:r>
          <w:fldChar w:fldCharType="separate"/>
        </w:r>
        <w:r>
          <w:t>60</w:t>
        </w:r>
        <w:r>
          <w:fldChar w:fldCharType="end"/>
        </w:r>
      </w:hyperlink>
    </w:p>
    <w:p>
      <w:pPr>
        <w:pStyle w:val="TOC2"/>
        <w:tabs>
          <w:tab w:val="right" w:leader="dot" w:pos="8306"/>
        </w:tabs>
      </w:pPr>
      <w:hyperlink w:anchor="_Toc8069" w:history="1">
        <w:r>
          <w:rPr>
            <w:rFonts w:ascii="仿宋" w:eastAsia="仿宋" w:hAnsi="仿宋" w:cs="仿宋" w:hint="eastAsia"/>
            <w:lang w:eastAsia="zh-CN"/>
          </w:rPr>
          <w:t>(三)、营销渠道与策略</w:t>
        </w:r>
        <w:r>
          <w:tab/>
        </w:r>
        <w:r>
          <w:fldChar w:fldCharType="begin"/>
        </w:r>
        <w:r>
          <w:instrText xml:space="preserve"> PAGEREF _Toc8069 \h </w:instrText>
        </w:r>
        <w:r>
          <w:fldChar w:fldCharType="separate"/>
        </w:r>
        <w:r>
          <w:t>61</w:t>
        </w:r>
        <w:r>
          <w:fldChar w:fldCharType="end"/>
        </w:r>
      </w:hyperlink>
    </w:p>
    <w:p>
      <w:pPr>
        <w:pStyle w:val="TOC2"/>
        <w:tabs>
          <w:tab w:val="right" w:leader="dot" w:pos="8306"/>
        </w:tabs>
      </w:pPr>
      <w:hyperlink w:anchor="_Toc32005" w:history="1">
        <w:r>
          <w:rPr>
            <w:rFonts w:ascii="仿宋" w:eastAsia="仿宋" w:hAnsi="仿宋" w:cs="仿宋" w:hint="eastAsia"/>
            <w:lang w:eastAsia="zh-CN"/>
          </w:rPr>
          <w:t>(四)、推广与宣传活动</w:t>
        </w:r>
        <w:r>
          <w:tab/>
        </w:r>
        <w:r>
          <w:fldChar w:fldCharType="begin"/>
        </w:r>
        <w:r>
          <w:instrText xml:space="preserve"> PAGEREF _Toc32005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88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85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技术管理特点体现在其创新导向。通过引入最先进的技术趋势和解决方案，二级稳压装置项目致力于提升科技含量、提高质量和效率水平。这意味着我们将采用最新的工具和方法，确保二级稳压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二级稳压装置项目技术管理的显著特征。通过整合不同领域的技术资源，我们实现了跨学科的协同工作。这有助于优化技术架构，提高整体效能。此外，整合性策略还促进了不同技术团队之间的紧密沟通和高效合作，确保二级稳压装置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二级稳压装置项目所采用的技术。通过不断优化技术方案，二级稳压装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二级稳压装置项目团队将在二级稳压装置项目初期识别可能的技术风险，并采取相应的预防和应对措施。通过建立健全的风险评估机制，二级稳压装置项目能够在实施过程中及时发现并解决潜在的技术问题，保障二级稳压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二级稳压装置项目中，技术将成为二级稳压装置项目成功的有力支持。这一深度剖析揭示了技术管理在二级稳压装置项目实施中的关键作用，为二级稳压装置项目的技术基础奠定了坚实的基础。</w:t>
      </w:r>
    </w:p>
    <w:p>
      <w:pPr>
        <w:pStyle w:val="Heading2"/>
        <w:ind w:firstLine="560" w:firstLineChars="200"/>
        <w:rPr>
          <w:rFonts w:ascii="仿宋" w:eastAsia="仿宋" w:hAnsi="仿宋" w:cs="仿宋" w:hint="eastAsia"/>
          <w:sz w:val="28"/>
          <w:lang w:eastAsia="zh-CN"/>
        </w:rPr>
      </w:pPr>
      <w:bookmarkStart w:id="4" w:name="_Toc22337"/>
      <w:r>
        <w:rPr>
          <w:rFonts w:ascii="仿宋" w:eastAsia="仿宋" w:hAnsi="仿宋" w:cs="仿宋" w:hint="eastAsia"/>
          <w:sz w:val="28"/>
          <w:lang w:eastAsia="zh-CN"/>
        </w:rPr>
        <w:t>(二)、二级稳压装置项目工艺技术设计方案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二级稳压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二级稳压装置项目将严格按照相关行业规范要求进行组织。通过有效控制产品质量，二级稳压装置项目将致力于为顾客提供优质的二级稳压装置项目产品和良好的服务。这体现了二级稳压装置项目对于生产活动合规性和质量标准的高度重视，为二级稳压装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二级稳压装置项目注重生态效益和清洁生产原则。二级稳压装置项目建设将紧密结合地方特色经济发展，与社会经济发展规划和区域环境保护规划方案相协调一致。通过与当地区域自然生态系统的结合，二级稳压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二级稳压装置项目产品具有多样化的客户需求和个性化的特点。因此，二级稳压装置项目产品规格品种多样，且单批生产数量较小。为满足这一特点，二级稳压装置项目承办单位将建设先进的柔性制造生产线。通过广泛应用柔性制造技术，二级稳压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二级稳压装置项目采用的技术具有较高的技术含量和自动化水平，处于国内先进水平。这一技术选用不仅体现了对生产效率、质量和环境友好性的高标准要求，同时为二级稳压装置项目的可持续发展奠定了坚实的基础。</w:t>
      </w:r>
    </w:p>
    <w:p>
      <w:pPr>
        <w:pStyle w:val="Heading2"/>
        <w:ind w:firstLine="560" w:firstLineChars="200"/>
        <w:rPr>
          <w:rFonts w:ascii="仿宋" w:eastAsia="仿宋" w:hAnsi="仿宋" w:cs="仿宋" w:hint="eastAsia"/>
          <w:sz w:val="28"/>
          <w:lang w:eastAsia="zh-CN"/>
        </w:rPr>
      </w:pPr>
      <w:bookmarkStart w:id="5" w:name="_Toc886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为确保二级稳压装置项目的高效生产和技术实施，我们制定了一套精心设计的设备选型方案，以满足二级稳压装置项目生产、质量和环保的要求。该方案的主要特点如下：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二级稳压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针对二级稳压装置项目产品的多样性和小批量生产的特点，我们将建设柔性制造生产线。通过在设备选型中考虑柔性制造技术，可以灵活应对不同产品规格和生产需求，实现生产线的高度灵活性和适应性。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2592"/>
      <w:r>
        <w:rPr>
          <w:rFonts w:ascii="仿宋" w:eastAsia="仿宋" w:hAnsi="仿宋" w:cs="仿宋" w:hint="eastAsia"/>
          <w:sz w:val="28"/>
          <w:lang w:eastAsia="zh-CN"/>
        </w:rPr>
        <w:t>二、二级稳压装置项目可持续发展</w:t>
      </w:r>
      <w:bookmarkEnd w:id="6"/>
    </w:p>
    <w:p>
      <w:pPr>
        <w:pStyle w:val="Heading2"/>
        <w:rPr>
          <w:rFonts w:ascii="仿宋" w:eastAsia="仿宋" w:hAnsi="仿宋" w:cs="仿宋" w:hint="eastAsia"/>
          <w:lang w:eastAsia="zh-CN"/>
        </w:rPr>
      </w:pPr>
      <w:bookmarkStart w:id="7" w:name="_Toc28871"/>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级稳压装置项目中，二级稳压装置项目团队着眼于未来，明确了可持续发展的战略方向。制定的具体可持续发展目标包括降低资源使用、采用环保技术、最大化社会效益等。这一步骤不仅有助于二级稳压装置项目在环保和社会责任方面达到最高标准，也为未来提供了明确的指引，确保二级稳压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可持续实践的融入二级稳压装置项目管理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二级稳压装置项目管理周期。从二级稳压装置项目规划开始，二级稳压装置项目团队就考虑了环境和社会的因素。在执行阶段，二级稳压装置项目团队积极推动绿色技术的应用，优化资源利用。此外，关注员工的社会责任，通过培训和沟通活动提高员工对可持续发展的认知，使他们能够在日常工作中践行可持续实践。这些举措不仅为二级稳压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4622"/>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扎根于二级稳压装置项目的可持续发展理念，我们深信环保与社会责任是二级稳压装置项目成功的关键支柱。在二级稳压装置项目的每一步，我们都致力于通过创新和实践，履行对环境和社会的坚定责任。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团队通过引入先进的环保技术、建立高效的废物处理系统以及推动能源节约措施，积极履行环保责任。定期的环保监测和评估确保二级稳压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不仅致力于自身可持续发展，还注重对社会的回馈。通过支持社区二级稳压装置项目、参与慈善事业、提供培训机会等方式，二级稳压装置项目积极履行社会责任。与当地社区建立积极互动，关注员工的工作与生活平衡，以及员工的身心健康，是二级稳压装置项目在社会责任层面的关键举措。这样的实践不仅增强了二级稳压装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2422"/>
      <w:r>
        <w:rPr>
          <w:rFonts w:ascii="仿宋" w:eastAsia="仿宋" w:hAnsi="仿宋" w:cs="仿宋" w:hint="eastAsia"/>
          <w:sz w:val="28"/>
          <w:lang w:eastAsia="zh-CN"/>
        </w:rPr>
        <w:t>三、二级稳压装置项目概论</w:t>
      </w:r>
      <w:bookmarkEnd w:id="9"/>
    </w:p>
    <w:p>
      <w:pPr>
        <w:pStyle w:val="Heading2"/>
        <w:rPr>
          <w:rFonts w:ascii="仿宋" w:eastAsia="仿宋" w:hAnsi="仿宋" w:cs="仿宋" w:hint="eastAsia"/>
          <w:lang w:eastAsia="zh-CN"/>
        </w:rPr>
      </w:pPr>
      <w:bookmarkStart w:id="10" w:name="_Toc1654"/>
      <w:r>
        <w:rPr>
          <w:rFonts w:ascii="仿宋" w:eastAsia="仿宋" w:hAnsi="仿宋" w:cs="仿宋" w:hint="eastAsia"/>
          <w:lang w:eastAsia="zh-CN"/>
        </w:rPr>
        <w:t>(一)、二级稳压装置项目概况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起源追溯至对市场的深入洞察。市场的不断演变与变革为二级稳压装置项目提供了难得的机遇。当前市场存在的需求缺口和变革的大环境共同构成了二级稳压装置项目的背景。这个二级稳压装置项目旨在充分利用市场机遇，填补行业中尚未满足的需求，为客户提供全新的解决方案。市场的变革和需求的增长使得这个二级稳压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二级稳压装置项目名称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正式命名为二级稳压装置。这个名称不仅仅是一个标识，更代表了二级稳压装置项目的核心理念和愿景。它蕴含着二级稳压装置项目所要解决问题的关键字，具有强烈的表达和辨识度，为二级稳压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二级稳压装置项目目标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核心目标是提供一种全新、高效的解决方案，满足客户日益增长的需求。二级稳压装置项目追求的不仅仅是满足市场需求，更是在市场中获得卓越的竞争优势。通过不断提升产品或服务的质量和创新水平，二级稳压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二级稳压装置项目范围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全面涵盖了产品研发、制造、市场推广和售后服务，确保从产品设计到最终用户体验的全方位关注。这一全面的二级稳压装置项目范围是为了确保二级稳压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二级稳压装置项目时间表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二级稳压装置项目计划在未来18个月内完成，包括研发、测试、市场试点和正式推出等不同阶段。这个时间表的合理设计是为了确保二级稳压装置项目各个阶段的顺利推进，以便按时交付高质量的成果。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二级稳压装置项目预算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总预算估算为XX百万美元，主要分配在研发、市场推广、人员培训和运营等方面。这一充足的预算为二级稳压装置项目提供了充足的资源，确保二级稳压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二级稳压装置项目风险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可能面临的风险包括市场接受度低、技术难题、竞争激烈等。二级稳压装置项目团队已经制定了相应的风险应对计划，通过前瞻性的风险管理，确保二级稳压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二级稳压装置项目团队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二级稳压装置项目汇聚了一支经验丰富、多领域专业素养的核心团队，确保二级稳压装置项目在各个方面都能拥有高水平的执行力。团队的协同作战是二级稳压装置项目成功的关键因素之一。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二级稳压装置项目背景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二级稳压装置项目的背景根植于市场对更高效、创新产品的渴望，同时也受到科技发展对行业格局的深刻改变的影响。这为二级稳压装置项目提供了广阔的发展空间和市场需求。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二级稳压装置项目现状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截至目前，二级稳压装置项目已完成市场调研和技术验证，取得了初步的成功。这为二级稳压装置项目在未来的发展奠定了坚实的基础，为更远大的目标打下了坚实的基石。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008"/>
      <w:r>
        <w:rPr>
          <w:rFonts w:ascii="仿宋" w:eastAsia="仿宋" w:hAnsi="仿宋" w:cs="仿宋" w:hint="eastAsia"/>
          <w:sz w:val="28"/>
          <w:lang w:eastAsia="zh-CN"/>
        </w:rPr>
        <w:t>(二)、二级稳压装置项目目标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keyword》二级稳压装置项目首要业务目标是在市场中占据有利地位，实现产品/服务的成功推广和销售。通过不断提升产品质量、创新性，二级稳压装置项目追求成为行业中的领导者，赢得更多客户的青睐。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在科技迅速发展的时代，二级稳压装置项目着眼于技术创新。通过持续的研发和技术升级，二级稳压装置项目旨在推出更具创新性的产品或服务，以满足市场对新鲜、先进解决方案的需求。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为了建立可持续的客户关系，二级稳压装置项目设定了客户满意度目标。通过提供卓越的产品质量和优质的客户服务，二级稳压装置项目追求赢得客户的信任和忠诚度，确保他们的满意度达到行业领先水平。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二级稳压装置项目注重社会责任和可持续发展。通过实施环保、社会责任二级稳压装置项目，二级稳压装置项目致力于在经济发展的同时保护环境，促进社会公平，实现可持续经营。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二级稳压装置项目的团队是实现目标的核心驱动力。因此，二级稳压装置项目设定了团队发展目标，包括提升团队成员的专业技能、培养领导力，以及搭建协同高效的团队工作氛围。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4877"/>
      <w:r>
        <w:rPr>
          <w:rFonts w:ascii="仿宋" w:eastAsia="仿宋" w:hAnsi="仿宋" w:cs="仿宋" w:hint="eastAsia"/>
          <w:sz w:val="28"/>
          <w:lang w:eastAsia="zh-CN"/>
        </w:rPr>
        <w:t>(三)、二级稳压装置项目提出的理由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二级稳压装置项目提出的理由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提出源于对市场机遇的深刻洞察。当前市场中存在的需求缺口和行业发展趋势表明，有巨大的商业机会等待被开发。通过准确捕捉市场机遇，二级稳压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理念基于对技术创新的信仰。通过持续的研发和技术投入，二级稳压装置项目有望推出更具创新性的产品或服务。在科技飞速发展的当下，二级稳压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提出是为了增强企业的行业竞争力。通过提升产品或服务的质量和独特性，二级稳压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级稳压装置项目响应了消费者需求的变化。随着社会和科技的不断发展，消费者对产品和服务的需求也在发生变化。通过深入了解并及时回应消费者的新需求，二级稳压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二级稳压装置项目的提出是企业战略发展规划的一部分。在面对日益激烈的市场竞争和不断变化的商业环境中，二级稳压装置项目作为企业战略的一环，旨在为企业开辟新的增长领域，巩固企业在行业中的地位。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提出不仅仅是基于商业考量，还注重社会责任。通过推出环保、社会责任等方面的二级稳压装置项目，二级稳压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二级稳压装置项目的提出反映了对利益相关者期望的关注。包括客户、员工、投资者等利益相关者在企业发展中都有着各自的期望，二级稳压装置项目力求在满足这些期望的同时，取得更大的共赢。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4476"/>
      <w:r>
        <w:rPr>
          <w:rFonts w:ascii="仿宋" w:eastAsia="仿宋" w:hAnsi="仿宋" w:cs="仿宋" w:hint="eastAsia"/>
          <w:sz w:val="28"/>
          <w:lang w:eastAsia="zh-CN"/>
        </w:rPr>
        <w:t>(四)、二级稳压装置项目意义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在实施二级稳压装置项目的过程中，我们不仅仅是在追逐商业成功，更是为企业和社会的多个层面创造了深远的意义。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首要意义在于提升企业的市场竞争力。通过持续的创新和对产品质量的高标准要求，二级稳压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级稳压装置项目的推进将促使行业技术水平的提升。通过引入先进技术和创新性解决方案，二级稳压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二级稳压装置项目不仅创造了大量就业机会，提高了就业水平，还注重社会责任和环保。通过参与社会公益事业和推动环保二级稳压装置项目，二级稳压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综合而言，二级稳压装置项目意义重大，不仅推动了企业的发展，也为行业和社会的进步贡献了积极力量。这是一个全面而深刻的影响，将在未来产生可持续的正面效应。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1289"/>
      <w:r>
        <w:rPr>
          <w:rFonts w:ascii="仿宋" w:eastAsia="仿宋" w:hAnsi="仿宋" w:cs="仿宋" w:hint="eastAsia"/>
          <w:sz w:val="28"/>
          <w:lang w:eastAsia="zh-CN"/>
        </w:rPr>
        <w:t>(五)、二级稳压装置项目背景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在当今迅猛发展的商业环境中，二级稳压装置项目的动因根植于对多方面因素的审慎考量。这个二级稳压装置项目的提出并非孤立的决策，而是对企业所处背景深入思考的产物。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二级稳压装置项目背后的首要原因。科技的迅速发展和全球市场的快速变化使得企业必须灵活应对。二级稳压装置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竞争的激烈程度也是二级稳压装置项目背景中不可忽视的一环。企业需要在激烈竞争中脱颖而出，为此，二级稳压装置项目致力于打破常规，提供独特的价值主张，以吸引客户并确保市场份额的增长。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技术的迅速发展为企业带来了机遇与挑战。作为二级稳压装置项目启动的背景之一，对新兴技术的应用将有助于提升企业的技术水平，使其在不断演进的商业环境中保持竞争优势。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此外，社会对企业责任的期望也在逐渐升高。二级稳压装置项目充分融入了社会责任的理念，通过可持续经营和社会公益二级稳压装置项目，企图为社会贡献一份力量，在商业成功的同时关注社会价值。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85"/>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5536"/>
      <w:r>
        <w:rPr>
          <w:rFonts w:ascii="仿宋" w:eastAsia="仿宋" w:hAnsi="仿宋" w:cs="仿宋" w:hint="eastAsia"/>
          <w:lang w:eastAsia="zh-CN"/>
        </w:rPr>
        <w:t>(一)、二级稳压装置行业分析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行业一直以来都是市场的关注焦点。行业内的发展趋势、竞争态势以及潜在机会都对二级稳压装置项目的推进产生深远的影响。通过深入研究行业的整体概貌，我们将更好地理解行业的核心特征，为二级稳压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级稳压装置行业，技术一直是推动创新和发展的关键因素。我们将对当前技术趋势进行详尽分析，包括但不限于人工智能、大数据应用、先进制造技术等。这有助于二级稳压装置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二级稳压装置项目成功的基础。我们将对主要竞争对手进行深入研究，包括其市场份额、产品特点、市场定位等。通过全面了解竞争对手的优势和劣势，二级稳压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997"/>
      <w:r>
        <w:rPr>
          <w:rFonts w:ascii="仿宋" w:eastAsia="仿宋" w:hAnsi="仿宋" w:cs="仿宋" w:hint="eastAsia"/>
          <w:sz w:val="28"/>
          <w:lang w:eastAsia="zh-CN"/>
        </w:rPr>
        <w:t>(二)、二级稳压装置市场分析预测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二级稳压装置市场未来的增长趋势。这包括市场的整体规模、各细分领域的发展趋势等。二级稳压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二级稳压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二级稳压装置项目实施过程中需要充分考虑的因素。我们将对市场风险进行全面评估，包括但不限于政策法规风险、市场竞争风险、技术变革风险等。通过对潜在风险的深入分析，二级稳压装置项目可以制定相应的风险缓解策略，降低不确定性对二级稳压装置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https://d.book118.com/278072050111006044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E379C7"/>
    <w:rsid w:val="63E379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07205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2024-03-03T15:51:00Z</dcterms:created>
  <dcterms:modified xsi:type="dcterms:W3CDTF">2024-03-03T15:51:51Z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A325FD74D811418D86BCC0A1172EDE1B_11</vt:lpwstr>
  </property>
  <property fmtid="{D5CDD505-2E9C-101B-9397-08002B2CF9AE}" pid="3" name="KSOProductBuildVer">
    <vt:lpwstr>2052-12.1.0.16388</vt:lpwstr>
  </property>
</Properties>
</file>