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2F19" w:rsidP="00492F19" w14:paraId="0703BC08" w14:textId="77777777">
      <w:pPr>
        <w:spacing w:before="48" w:beforeLines="20" w:after="360" w:afterLines="150" w:line="360" w:lineRule="auto"/>
        <w:jc w:val="center"/>
        <w:rPr>
          <w:rFonts w:ascii="华文中宋" w:eastAsia="华文中宋" w:hAnsi="华文中宋"/>
          <w:b/>
          <w:sz w:val="30"/>
        </w:rPr>
      </w:pPr>
      <w:r w:rsidRPr="00492F19">
        <w:rPr>
          <w:rFonts w:ascii="华文中宋" w:eastAsia="华文中宋" w:hAnsi="华文中宋"/>
          <w:b/>
          <w:sz w:val="30"/>
        </w:rPr>
        <w:t>2024</w:t>
      </w:r>
      <w:r w:rsidRPr="00492F19">
        <w:rPr>
          <w:rFonts w:ascii="华文中宋" w:eastAsia="华文中宋" w:hAnsi="华文中宋"/>
          <w:b/>
          <w:sz w:val="30"/>
        </w:rPr>
        <w:t>年中色</w:t>
      </w:r>
      <w:r w:rsidRPr="00492F19">
        <w:rPr>
          <w:rFonts w:ascii="华文中宋" w:eastAsia="华文中宋" w:hAnsi="华文中宋"/>
          <w:b/>
          <w:sz w:val="30"/>
        </w:rPr>
        <w:t>(</w:t>
      </w:r>
      <w:r w:rsidRPr="00492F19">
        <w:rPr>
          <w:rFonts w:ascii="华文中宋" w:eastAsia="华文中宋" w:hAnsi="华文中宋"/>
          <w:b/>
          <w:sz w:val="30"/>
        </w:rPr>
        <w:t>宁夏</w:t>
      </w:r>
      <w:r w:rsidRPr="00492F19">
        <w:rPr>
          <w:rFonts w:ascii="华文中宋" w:eastAsia="华文中宋" w:hAnsi="华文中宋"/>
          <w:b/>
          <w:sz w:val="30"/>
        </w:rPr>
        <w:t>)</w:t>
      </w:r>
      <w:r w:rsidRPr="00492F19">
        <w:rPr>
          <w:rFonts w:ascii="华文中宋" w:eastAsia="华文中宋" w:hAnsi="华文中宋"/>
          <w:b/>
          <w:sz w:val="30"/>
        </w:rPr>
        <w:t>东方集团有限公司人员招聘考试题库及答案解析</w:t>
      </w:r>
    </w:p>
    <w:p w:rsidR="00A77B3E" w14:paraId="355120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51EA72" w14:textId="77777777">
      <w:pPr>
        <w:spacing w:after="260" w:line="360" w:lineRule="auto"/>
      </w:pPr>
      <w:r>
        <w:rPr>
          <w:rFonts w:eastAsia="微软雅黑" w:cs="宋体"/>
          <w:b/>
        </w:rPr>
        <w:t>一、言语理解与表达</w:t>
      </w:r>
    </w:p>
    <w:p w:rsidR="003F588C" w14:paraId="559BC6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原本发挥的是抗菌作用，英国拉夫巴勒大学研究人员发现唾液中这一蛋白的数量与人体免疫力呈正相关。他们花费了三年多时间，对</w:t>
      </w:r>
      <w:r w:rsidRPr="003F588C">
        <w:rPr>
          <w:rFonts w:ascii="Times New Roman" w:eastAsia="微软雅黑" w:hAnsi="微软雅黑" w:cs="宋体" w:hint="eastAsia"/>
          <w:szCs w:val="18"/>
        </w:rPr>
        <w:t>38</w:t>
      </w:r>
      <w:r w:rsidRPr="003F588C">
        <w:rPr>
          <w:rFonts w:ascii="Times New Roman" w:eastAsia="微软雅黑" w:hAnsi="微软雅黑" w:cs="宋体" w:hint="eastAsia"/>
          <w:szCs w:val="18"/>
        </w:rPr>
        <w:t>位参加过美洲杯帆船赛的赛手进行了测试，观察到大约有四分之三的赛手在患上感冒前的两周时，尽管当时感觉良好，但唾液中免疫球蛋白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w:t>
      </w:r>
    </w:p>
    <w:p w:rsidR="003F588C" w14:paraId="540E46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英国的研究人员对唾液进行的此项研究，其意义在于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2B91E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、揭示了通过检测唾液内含有的免疫球蛋白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数量，人们可以判断自身的免疫力状况，在免疫力低下时及时采取措施，以防疾病袭扰</w:t>
      </w:r>
    </w:p>
    <w:p w:rsidR="003F588C" w14:paraId="52DE95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、明确了唾液中免疫球蛋白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的数量越高，则人体免疫力越强，这是因为免疫球蛋白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在发挥作用</w:t>
      </w:r>
    </w:p>
    <w:p w:rsidR="003F588C" w14:paraId="4011AE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、发现了感冒的潜伏期为两周，在此期间，唾液中免疫球蛋白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水平已经急剧下降，而人们不会有免疫力下降的感觉</w:t>
      </w:r>
    </w:p>
    <w:p w:rsidR="003F588C" w14:paraId="0163C2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、颠覆了人们对唾液内含有的免疫球蛋白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的抗菌作用的认识</w:t>
      </w:r>
    </w:p>
    <w:p w:rsidR="003F588C" w14:paraId="6B3BCE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0789FF4"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第一步，定位原文，“对唾液进行的此项研究”的意义出现在文段首句。根据“研究人员发现唾液中这一蛋白的数量与人体免疫力呈正相关”可知，这一研究让我</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们知道唾液除了有抗菌作用外，还能使得人们可以根据免疫球蛋白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的数量预测免疫力状况，提前预防疾病。第二步，对比选项。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E9D3C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511A00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8203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2FDC08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274421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7BCE54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359734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4BF52D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ADA7B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6AB9B1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0DBB5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37C7F6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0D4CA7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50B711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1A3715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E38F5E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A3E6A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依次填入下列各句横线处的词语，恰当的一组是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79A93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①他</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李白的自述和有关资料，认定李白确是出生在中亚细亚的碎叶城。</w:t>
      </w:r>
    </w:p>
    <w:p w:rsidR="003F588C" w14:paraId="102A7B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②由于高速公路的迅速发展，</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加快了珠江三角洲与港澳地区的物质交流速度。</w:t>
      </w:r>
    </w:p>
    <w:p w:rsidR="003F588C" w14:paraId="48CF41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③这样做</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稳妥，但是太费事，太耗费时间，我就怕这个工程赶不过来。</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https://d.book118.com/278073141057006026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paraId="56C480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F19" w14:paraId="6871C9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paraId="4B71FF1E" w14:textId="5AD68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2F19" w14:paraId="65C692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paraId="49018B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F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textId="5AD68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2F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2F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rsidP="00A66124" w14:textId="5AD68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2F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paraId="38125C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paraId="334F9D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paraId="19C7FDE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F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2F19"/>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73860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92F1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2F19"/>
    <w:rPr>
      <w:sz w:val="18"/>
      <w:szCs w:val="18"/>
    </w:rPr>
  </w:style>
  <w:style w:type="paragraph" w:styleId="Footer">
    <w:name w:val="footer"/>
    <w:basedOn w:val="Normal"/>
    <w:link w:val="a0"/>
    <w:rsid w:val="00492F19"/>
    <w:pPr>
      <w:tabs>
        <w:tab w:val="center" w:pos="4153"/>
        <w:tab w:val="right" w:pos="8306"/>
      </w:tabs>
      <w:snapToGrid w:val="0"/>
    </w:pPr>
    <w:rPr>
      <w:sz w:val="18"/>
      <w:szCs w:val="18"/>
    </w:rPr>
  </w:style>
  <w:style w:type="character" w:customStyle="1" w:styleId="a0">
    <w:name w:val="页脚 字符"/>
    <w:basedOn w:val="DefaultParagraphFont"/>
    <w:link w:val="Footer"/>
    <w:rsid w:val="00492F19"/>
    <w:rPr>
      <w:sz w:val="18"/>
      <w:szCs w:val="18"/>
    </w:rPr>
  </w:style>
  <w:style w:type="character" w:styleId="PageNumber">
    <w:name w:val="page number"/>
    <w:basedOn w:val="DefaultParagraphFont"/>
    <w:rsid w:val="00492F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807314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4037</Words>
  <Characters>23012</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