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天然石墨项目规划设计方案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5" w:history="1">
        <w:r>
          <w:rPr>
            <w:rFonts w:ascii="仿宋" w:eastAsia="仿宋" w:hAnsi="仿宋" w:cs="仿宋" w:hint="eastAsia"/>
            <w:lang w:eastAsia="zh-CN"/>
          </w:rPr>
          <w:t>前言</w:t>
        </w:r>
        <w:r>
          <w:tab/>
        </w:r>
        <w:r>
          <w:fldChar w:fldCharType="begin"/>
        </w:r>
        <w:r>
          <w:instrText xml:space="preserve"> PAGEREF _Toc115 \h </w:instrText>
        </w:r>
        <w:r>
          <w:fldChar w:fldCharType="separate"/>
        </w:r>
        <w:r>
          <w:t>3</w:t>
        </w:r>
        <w:r>
          <w:fldChar w:fldCharType="end"/>
        </w:r>
      </w:hyperlink>
    </w:p>
    <w:p>
      <w:pPr>
        <w:pStyle w:val="TOC1"/>
        <w:tabs>
          <w:tab w:val="right" w:leader="dot" w:pos="8306"/>
        </w:tabs>
      </w:pPr>
      <w:hyperlink w:anchor="_Toc29156" w:history="1">
        <w:r>
          <w:rPr>
            <w:rFonts w:ascii="仿宋" w:eastAsia="仿宋" w:hAnsi="仿宋" w:cs="仿宋" w:hint="eastAsia"/>
            <w:lang w:eastAsia="zh-CN"/>
          </w:rPr>
          <w:t>一、天然石墨项目土建工程</w:t>
        </w:r>
        <w:r>
          <w:tab/>
        </w:r>
        <w:r>
          <w:fldChar w:fldCharType="begin"/>
        </w:r>
        <w:r>
          <w:instrText xml:space="preserve"> PAGEREF _Toc29156 \h </w:instrText>
        </w:r>
        <w:r>
          <w:fldChar w:fldCharType="separate"/>
        </w:r>
        <w:r>
          <w:t>3</w:t>
        </w:r>
        <w:r>
          <w:fldChar w:fldCharType="end"/>
        </w:r>
      </w:hyperlink>
    </w:p>
    <w:p>
      <w:pPr>
        <w:pStyle w:val="TOC2"/>
        <w:tabs>
          <w:tab w:val="right" w:leader="dot" w:pos="8306"/>
        </w:tabs>
      </w:pPr>
      <w:hyperlink w:anchor="_Toc9042" w:history="1">
        <w:r>
          <w:rPr>
            <w:rFonts w:ascii="仿宋" w:eastAsia="仿宋" w:hAnsi="仿宋" w:cs="仿宋" w:hint="eastAsia"/>
            <w:lang w:eastAsia="zh-CN"/>
          </w:rPr>
          <w:t>(一)、建筑工程设计原则</w:t>
        </w:r>
        <w:r>
          <w:tab/>
        </w:r>
        <w:r>
          <w:fldChar w:fldCharType="begin"/>
        </w:r>
        <w:r>
          <w:instrText xml:space="preserve"> PAGEREF _Toc9042 \h </w:instrText>
        </w:r>
        <w:r>
          <w:fldChar w:fldCharType="separate"/>
        </w:r>
        <w:r>
          <w:t>3</w:t>
        </w:r>
        <w:r>
          <w:fldChar w:fldCharType="end"/>
        </w:r>
      </w:hyperlink>
    </w:p>
    <w:p>
      <w:pPr>
        <w:pStyle w:val="TOC2"/>
        <w:tabs>
          <w:tab w:val="right" w:leader="dot" w:pos="8306"/>
        </w:tabs>
      </w:pPr>
      <w:hyperlink w:anchor="_Toc22841" w:history="1">
        <w:r>
          <w:rPr>
            <w:rFonts w:ascii="仿宋" w:eastAsia="仿宋" w:hAnsi="仿宋" w:cs="仿宋" w:hint="eastAsia"/>
            <w:lang w:eastAsia="zh-CN"/>
          </w:rPr>
          <w:t>(二)、土建工程设计年限及安全等级</w:t>
        </w:r>
        <w:r>
          <w:tab/>
        </w:r>
        <w:r>
          <w:fldChar w:fldCharType="begin"/>
        </w:r>
        <w:r>
          <w:instrText xml:space="preserve"> PAGEREF _Toc22841 \h </w:instrText>
        </w:r>
        <w:r>
          <w:fldChar w:fldCharType="separate"/>
        </w:r>
        <w:r>
          <w:t>4</w:t>
        </w:r>
        <w:r>
          <w:fldChar w:fldCharType="end"/>
        </w:r>
      </w:hyperlink>
    </w:p>
    <w:p>
      <w:pPr>
        <w:pStyle w:val="TOC2"/>
        <w:tabs>
          <w:tab w:val="right" w:leader="dot" w:pos="8306"/>
        </w:tabs>
      </w:pPr>
      <w:hyperlink w:anchor="_Toc1701" w:history="1">
        <w:r>
          <w:rPr>
            <w:rFonts w:ascii="仿宋" w:eastAsia="仿宋" w:hAnsi="仿宋" w:cs="仿宋" w:hint="eastAsia"/>
            <w:lang w:eastAsia="zh-CN"/>
          </w:rPr>
          <w:t>(三)、建筑工程设计总体要求</w:t>
        </w:r>
        <w:r>
          <w:tab/>
        </w:r>
        <w:r>
          <w:fldChar w:fldCharType="begin"/>
        </w:r>
        <w:r>
          <w:instrText xml:space="preserve"> PAGEREF _Toc1701 \h </w:instrText>
        </w:r>
        <w:r>
          <w:fldChar w:fldCharType="separate"/>
        </w:r>
        <w:r>
          <w:t>5</w:t>
        </w:r>
        <w:r>
          <w:fldChar w:fldCharType="end"/>
        </w:r>
      </w:hyperlink>
    </w:p>
    <w:p>
      <w:pPr>
        <w:pStyle w:val="TOC2"/>
        <w:tabs>
          <w:tab w:val="right" w:leader="dot" w:pos="8306"/>
        </w:tabs>
      </w:pPr>
      <w:hyperlink w:anchor="_Toc18414" w:history="1">
        <w:r>
          <w:rPr>
            <w:rFonts w:ascii="仿宋" w:eastAsia="仿宋" w:hAnsi="仿宋" w:cs="仿宋" w:hint="eastAsia"/>
            <w:lang w:eastAsia="zh-CN"/>
          </w:rPr>
          <w:t>(四)、土建工程建设指标</w:t>
        </w:r>
        <w:r>
          <w:tab/>
        </w:r>
        <w:r>
          <w:fldChar w:fldCharType="begin"/>
        </w:r>
        <w:r>
          <w:instrText xml:space="preserve"> PAGEREF _Toc18414 \h </w:instrText>
        </w:r>
        <w:r>
          <w:fldChar w:fldCharType="separate"/>
        </w:r>
        <w:r>
          <w:t>6</w:t>
        </w:r>
        <w:r>
          <w:fldChar w:fldCharType="end"/>
        </w:r>
      </w:hyperlink>
    </w:p>
    <w:p>
      <w:pPr>
        <w:pStyle w:val="TOC1"/>
        <w:tabs>
          <w:tab w:val="right" w:leader="dot" w:pos="8306"/>
        </w:tabs>
      </w:pPr>
      <w:hyperlink w:anchor="_Toc17052" w:history="1">
        <w:r>
          <w:rPr>
            <w:rFonts w:ascii="仿宋" w:eastAsia="仿宋" w:hAnsi="仿宋" w:cs="仿宋" w:hint="eastAsia"/>
            <w:lang w:eastAsia="zh-CN"/>
          </w:rPr>
          <w:t>二、天然石墨项目概论</w:t>
        </w:r>
        <w:r>
          <w:tab/>
        </w:r>
        <w:r>
          <w:fldChar w:fldCharType="begin"/>
        </w:r>
        <w:r>
          <w:instrText xml:space="preserve"> PAGEREF _Toc17052 \h </w:instrText>
        </w:r>
        <w:r>
          <w:fldChar w:fldCharType="separate"/>
        </w:r>
        <w:r>
          <w:t>6</w:t>
        </w:r>
        <w:r>
          <w:fldChar w:fldCharType="end"/>
        </w:r>
      </w:hyperlink>
    </w:p>
    <w:p>
      <w:pPr>
        <w:pStyle w:val="TOC2"/>
        <w:tabs>
          <w:tab w:val="right" w:leader="dot" w:pos="8306"/>
        </w:tabs>
      </w:pPr>
      <w:hyperlink w:anchor="_Toc1383" w:history="1">
        <w:r>
          <w:rPr>
            <w:rFonts w:ascii="仿宋" w:eastAsia="仿宋" w:hAnsi="仿宋" w:cs="仿宋" w:hint="eastAsia"/>
            <w:lang w:eastAsia="zh-CN"/>
          </w:rPr>
          <w:t>(一)、天然石墨项目概况</w:t>
        </w:r>
        <w:r>
          <w:tab/>
        </w:r>
        <w:r>
          <w:fldChar w:fldCharType="begin"/>
        </w:r>
        <w:r>
          <w:instrText xml:space="preserve"> PAGEREF _Toc1383 \h </w:instrText>
        </w:r>
        <w:r>
          <w:fldChar w:fldCharType="separate"/>
        </w:r>
        <w:r>
          <w:t>6</w:t>
        </w:r>
        <w:r>
          <w:fldChar w:fldCharType="end"/>
        </w:r>
      </w:hyperlink>
    </w:p>
    <w:p>
      <w:pPr>
        <w:pStyle w:val="TOC2"/>
        <w:tabs>
          <w:tab w:val="right" w:leader="dot" w:pos="8306"/>
        </w:tabs>
      </w:pPr>
      <w:hyperlink w:anchor="_Toc6452" w:history="1">
        <w:r>
          <w:rPr>
            <w:rFonts w:ascii="仿宋" w:eastAsia="仿宋" w:hAnsi="仿宋" w:cs="仿宋" w:hint="eastAsia"/>
            <w:lang w:eastAsia="zh-CN"/>
          </w:rPr>
          <w:t>(二)、天然石墨项目目标</w:t>
        </w:r>
        <w:r>
          <w:tab/>
        </w:r>
        <w:r>
          <w:fldChar w:fldCharType="begin"/>
        </w:r>
        <w:r>
          <w:instrText xml:space="preserve"> PAGEREF _Toc6452 \h </w:instrText>
        </w:r>
        <w:r>
          <w:fldChar w:fldCharType="separate"/>
        </w:r>
        <w:r>
          <w:t>8</w:t>
        </w:r>
        <w:r>
          <w:fldChar w:fldCharType="end"/>
        </w:r>
      </w:hyperlink>
    </w:p>
    <w:p>
      <w:pPr>
        <w:pStyle w:val="TOC2"/>
        <w:tabs>
          <w:tab w:val="right" w:leader="dot" w:pos="8306"/>
        </w:tabs>
      </w:pPr>
      <w:hyperlink w:anchor="_Toc11053" w:history="1">
        <w:r>
          <w:rPr>
            <w:rFonts w:ascii="仿宋" w:eastAsia="仿宋" w:hAnsi="仿宋" w:cs="仿宋" w:hint="eastAsia"/>
            <w:lang w:eastAsia="zh-CN"/>
          </w:rPr>
          <w:t>(三)、天然石墨项目提出的理由</w:t>
        </w:r>
        <w:r>
          <w:tab/>
        </w:r>
        <w:r>
          <w:fldChar w:fldCharType="begin"/>
        </w:r>
        <w:r>
          <w:instrText xml:space="preserve"> PAGEREF _Toc11053 \h </w:instrText>
        </w:r>
        <w:r>
          <w:fldChar w:fldCharType="separate"/>
        </w:r>
        <w:r>
          <w:t>9</w:t>
        </w:r>
        <w:r>
          <w:fldChar w:fldCharType="end"/>
        </w:r>
      </w:hyperlink>
    </w:p>
    <w:p>
      <w:pPr>
        <w:pStyle w:val="TOC2"/>
        <w:tabs>
          <w:tab w:val="right" w:leader="dot" w:pos="8306"/>
        </w:tabs>
      </w:pPr>
      <w:hyperlink w:anchor="_Toc10065" w:history="1">
        <w:r>
          <w:rPr>
            <w:rFonts w:ascii="仿宋" w:eastAsia="仿宋" w:hAnsi="仿宋" w:cs="仿宋" w:hint="eastAsia"/>
            <w:lang w:eastAsia="zh-CN"/>
          </w:rPr>
          <w:t>(四)、天然石墨项目意义</w:t>
        </w:r>
        <w:r>
          <w:tab/>
        </w:r>
        <w:r>
          <w:fldChar w:fldCharType="begin"/>
        </w:r>
        <w:r>
          <w:instrText xml:space="preserve"> PAGEREF _Toc10065 \h </w:instrText>
        </w:r>
        <w:r>
          <w:fldChar w:fldCharType="separate"/>
        </w:r>
        <w:r>
          <w:t>11</w:t>
        </w:r>
        <w:r>
          <w:fldChar w:fldCharType="end"/>
        </w:r>
      </w:hyperlink>
    </w:p>
    <w:p>
      <w:pPr>
        <w:pStyle w:val="TOC2"/>
        <w:tabs>
          <w:tab w:val="right" w:leader="dot" w:pos="8306"/>
        </w:tabs>
      </w:pPr>
      <w:hyperlink w:anchor="_Toc3628" w:history="1">
        <w:r>
          <w:rPr>
            <w:rFonts w:ascii="仿宋" w:eastAsia="仿宋" w:hAnsi="仿宋" w:cs="仿宋" w:hint="eastAsia"/>
            <w:lang w:eastAsia="zh-CN"/>
          </w:rPr>
          <w:t>(五)、天然石墨项目背景</w:t>
        </w:r>
        <w:r>
          <w:tab/>
        </w:r>
        <w:r>
          <w:fldChar w:fldCharType="begin"/>
        </w:r>
        <w:r>
          <w:instrText xml:space="preserve"> PAGEREF _Toc3628 \h </w:instrText>
        </w:r>
        <w:r>
          <w:fldChar w:fldCharType="separate"/>
        </w:r>
        <w:r>
          <w:t>12</w:t>
        </w:r>
        <w:r>
          <w:fldChar w:fldCharType="end"/>
        </w:r>
      </w:hyperlink>
    </w:p>
    <w:p>
      <w:pPr>
        <w:pStyle w:val="TOC1"/>
        <w:tabs>
          <w:tab w:val="right" w:leader="dot" w:pos="8306"/>
        </w:tabs>
      </w:pPr>
      <w:hyperlink w:anchor="_Toc13173" w:history="1">
        <w:r>
          <w:rPr>
            <w:rFonts w:ascii="仿宋" w:eastAsia="仿宋" w:hAnsi="仿宋" w:cs="仿宋" w:hint="eastAsia"/>
            <w:lang w:eastAsia="zh-CN"/>
          </w:rPr>
          <w:t>三、天然石墨项目绩效评估</w:t>
        </w:r>
        <w:r>
          <w:tab/>
        </w:r>
        <w:r>
          <w:fldChar w:fldCharType="begin"/>
        </w:r>
        <w:r>
          <w:instrText xml:space="preserve"> PAGEREF _Toc13173 \h </w:instrText>
        </w:r>
        <w:r>
          <w:fldChar w:fldCharType="separate"/>
        </w:r>
        <w:r>
          <w:t>13</w:t>
        </w:r>
        <w:r>
          <w:fldChar w:fldCharType="end"/>
        </w:r>
      </w:hyperlink>
    </w:p>
    <w:p>
      <w:pPr>
        <w:pStyle w:val="TOC2"/>
        <w:tabs>
          <w:tab w:val="right" w:leader="dot" w:pos="8306"/>
        </w:tabs>
      </w:pPr>
      <w:hyperlink w:anchor="_Toc13052" w:history="1">
        <w:r>
          <w:rPr>
            <w:rFonts w:ascii="仿宋" w:eastAsia="仿宋" w:hAnsi="仿宋" w:cs="仿宋" w:hint="eastAsia"/>
            <w:lang w:eastAsia="zh-CN"/>
          </w:rPr>
          <w:t>(一)、绩效评估指标</w:t>
        </w:r>
        <w:r>
          <w:tab/>
        </w:r>
        <w:r>
          <w:fldChar w:fldCharType="begin"/>
        </w:r>
        <w:r>
          <w:instrText xml:space="preserve"> PAGEREF _Toc13052 \h </w:instrText>
        </w:r>
        <w:r>
          <w:fldChar w:fldCharType="separate"/>
        </w:r>
        <w:r>
          <w:t>13</w:t>
        </w:r>
        <w:r>
          <w:fldChar w:fldCharType="end"/>
        </w:r>
      </w:hyperlink>
    </w:p>
    <w:p>
      <w:pPr>
        <w:pStyle w:val="TOC2"/>
        <w:tabs>
          <w:tab w:val="right" w:leader="dot" w:pos="8306"/>
        </w:tabs>
      </w:pPr>
      <w:hyperlink w:anchor="_Toc12148" w:history="1">
        <w:r>
          <w:rPr>
            <w:rFonts w:ascii="仿宋" w:eastAsia="仿宋" w:hAnsi="仿宋" w:cs="仿宋" w:hint="eastAsia"/>
            <w:lang w:eastAsia="zh-CN"/>
          </w:rPr>
          <w:t>(二)、绩效评估方法</w:t>
        </w:r>
        <w:r>
          <w:tab/>
        </w:r>
        <w:r>
          <w:fldChar w:fldCharType="begin"/>
        </w:r>
        <w:r>
          <w:instrText xml:space="preserve"> PAGEREF _Toc12148 \h </w:instrText>
        </w:r>
        <w:r>
          <w:fldChar w:fldCharType="separate"/>
        </w:r>
        <w:r>
          <w:t>14</w:t>
        </w:r>
        <w:r>
          <w:fldChar w:fldCharType="end"/>
        </w:r>
      </w:hyperlink>
    </w:p>
    <w:p>
      <w:pPr>
        <w:pStyle w:val="TOC2"/>
        <w:tabs>
          <w:tab w:val="right" w:leader="dot" w:pos="8306"/>
        </w:tabs>
      </w:pPr>
      <w:hyperlink w:anchor="_Toc11600" w:history="1">
        <w:r>
          <w:rPr>
            <w:rFonts w:ascii="仿宋" w:eastAsia="仿宋" w:hAnsi="仿宋" w:cs="仿宋" w:hint="eastAsia"/>
            <w:lang w:eastAsia="zh-CN"/>
          </w:rPr>
          <w:t>(三)、绩效评估周期</w:t>
        </w:r>
        <w:r>
          <w:tab/>
        </w:r>
        <w:r>
          <w:fldChar w:fldCharType="begin"/>
        </w:r>
        <w:r>
          <w:instrText xml:space="preserve"> PAGEREF _Toc11600 \h </w:instrText>
        </w:r>
        <w:r>
          <w:fldChar w:fldCharType="separate"/>
        </w:r>
        <w:r>
          <w:t>15</w:t>
        </w:r>
        <w:r>
          <w:fldChar w:fldCharType="end"/>
        </w:r>
      </w:hyperlink>
    </w:p>
    <w:p>
      <w:pPr>
        <w:pStyle w:val="TOC1"/>
        <w:tabs>
          <w:tab w:val="right" w:leader="dot" w:pos="8306"/>
        </w:tabs>
      </w:pPr>
      <w:hyperlink w:anchor="_Toc27806" w:history="1">
        <w:r>
          <w:rPr>
            <w:rFonts w:ascii="仿宋" w:eastAsia="仿宋" w:hAnsi="仿宋" w:cs="仿宋" w:hint="eastAsia"/>
            <w:lang w:eastAsia="zh-CN"/>
          </w:rPr>
          <w:t>四、天然石墨项目可持续发展</w:t>
        </w:r>
        <w:r>
          <w:tab/>
        </w:r>
        <w:r>
          <w:fldChar w:fldCharType="begin"/>
        </w:r>
        <w:r>
          <w:instrText xml:space="preserve"> PAGEREF _Toc27806 \h </w:instrText>
        </w:r>
        <w:r>
          <w:fldChar w:fldCharType="separate"/>
        </w:r>
        <w:r>
          <w:t>16</w:t>
        </w:r>
        <w:r>
          <w:fldChar w:fldCharType="end"/>
        </w:r>
      </w:hyperlink>
    </w:p>
    <w:p>
      <w:pPr>
        <w:pStyle w:val="TOC2"/>
        <w:tabs>
          <w:tab w:val="right" w:leader="dot" w:pos="8306"/>
        </w:tabs>
      </w:pPr>
      <w:hyperlink w:anchor="_Toc3074" w:history="1">
        <w:r>
          <w:rPr>
            <w:rFonts w:ascii="仿宋" w:eastAsia="仿宋" w:hAnsi="仿宋" w:cs="仿宋" w:hint="eastAsia"/>
            <w:lang w:eastAsia="zh-CN"/>
          </w:rPr>
          <w:t>(一)、可持续战略与实践</w:t>
        </w:r>
        <w:r>
          <w:tab/>
        </w:r>
        <w:r>
          <w:fldChar w:fldCharType="begin"/>
        </w:r>
        <w:r>
          <w:instrText xml:space="preserve"> PAGEREF _Toc3074 \h </w:instrText>
        </w:r>
        <w:r>
          <w:fldChar w:fldCharType="separate"/>
        </w:r>
        <w:r>
          <w:t>16</w:t>
        </w:r>
        <w:r>
          <w:fldChar w:fldCharType="end"/>
        </w:r>
      </w:hyperlink>
    </w:p>
    <w:p>
      <w:pPr>
        <w:pStyle w:val="TOC2"/>
        <w:tabs>
          <w:tab w:val="right" w:leader="dot" w:pos="8306"/>
        </w:tabs>
      </w:pPr>
      <w:hyperlink w:anchor="_Toc15905" w:history="1">
        <w:r>
          <w:rPr>
            <w:rFonts w:ascii="仿宋" w:eastAsia="仿宋" w:hAnsi="仿宋" w:cs="仿宋" w:hint="eastAsia"/>
            <w:lang w:eastAsia="zh-CN"/>
          </w:rPr>
          <w:t>(二)、环保与社会责任</w:t>
        </w:r>
        <w:r>
          <w:tab/>
        </w:r>
        <w:r>
          <w:fldChar w:fldCharType="begin"/>
        </w:r>
        <w:r>
          <w:instrText xml:space="preserve"> PAGEREF _Toc15905 \h </w:instrText>
        </w:r>
        <w:r>
          <w:fldChar w:fldCharType="separate"/>
        </w:r>
        <w:r>
          <w:t>16</w:t>
        </w:r>
        <w:r>
          <w:fldChar w:fldCharType="end"/>
        </w:r>
      </w:hyperlink>
    </w:p>
    <w:p>
      <w:pPr>
        <w:pStyle w:val="TOC1"/>
        <w:tabs>
          <w:tab w:val="right" w:leader="dot" w:pos="8306"/>
        </w:tabs>
      </w:pPr>
      <w:hyperlink w:anchor="_Toc15954" w:history="1">
        <w:r>
          <w:rPr>
            <w:rFonts w:ascii="仿宋" w:eastAsia="仿宋" w:hAnsi="仿宋" w:cs="仿宋" w:hint="eastAsia"/>
            <w:lang w:eastAsia="zh-CN"/>
          </w:rPr>
          <w:t>五、工艺说明</w:t>
        </w:r>
        <w:r>
          <w:tab/>
        </w:r>
        <w:r>
          <w:fldChar w:fldCharType="begin"/>
        </w:r>
        <w:r>
          <w:instrText xml:space="preserve"> PAGEREF _Toc15954 \h </w:instrText>
        </w:r>
        <w:r>
          <w:fldChar w:fldCharType="separate"/>
        </w:r>
        <w:r>
          <w:t>17</w:t>
        </w:r>
        <w:r>
          <w:fldChar w:fldCharType="end"/>
        </w:r>
      </w:hyperlink>
    </w:p>
    <w:p>
      <w:pPr>
        <w:pStyle w:val="TOC2"/>
        <w:tabs>
          <w:tab w:val="right" w:leader="dot" w:pos="8306"/>
        </w:tabs>
      </w:pPr>
      <w:hyperlink w:anchor="_Toc25538" w:history="1">
        <w:r>
          <w:rPr>
            <w:rFonts w:ascii="仿宋" w:eastAsia="仿宋" w:hAnsi="仿宋" w:cs="仿宋" w:hint="eastAsia"/>
            <w:lang w:eastAsia="zh-CN"/>
          </w:rPr>
          <w:t>(一)、技术管理特点</w:t>
        </w:r>
        <w:r>
          <w:tab/>
        </w:r>
        <w:r>
          <w:fldChar w:fldCharType="begin"/>
        </w:r>
        <w:r>
          <w:instrText xml:space="preserve"> PAGEREF _Toc25538 \h </w:instrText>
        </w:r>
        <w:r>
          <w:fldChar w:fldCharType="separate"/>
        </w:r>
        <w:r>
          <w:t>17</w:t>
        </w:r>
        <w:r>
          <w:fldChar w:fldCharType="end"/>
        </w:r>
      </w:hyperlink>
    </w:p>
    <w:p>
      <w:pPr>
        <w:pStyle w:val="TOC2"/>
        <w:tabs>
          <w:tab w:val="right" w:leader="dot" w:pos="8306"/>
        </w:tabs>
      </w:pPr>
      <w:hyperlink w:anchor="_Toc1110" w:history="1">
        <w:r>
          <w:rPr>
            <w:rFonts w:ascii="仿宋" w:eastAsia="仿宋" w:hAnsi="仿宋" w:cs="仿宋" w:hint="eastAsia"/>
            <w:lang w:eastAsia="zh-CN"/>
          </w:rPr>
          <w:t>(二)、天然石墨项目工艺技术设计方案</w:t>
        </w:r>
        <w:r>
          <w:tab/>
        </w:r>
        <w:r>
          <w:fldChar w:fldCharType="begin"/>
        </w:r>
        <w:r>
          <w:instrText xml:space="preserve"> PAGEREF _Toc1110 \h </w:instrText>
        </w:r>
        <w:r>
          <w:fldChar w:fldCharType="separate"/>
        </w:r>
        <w:r>
          <w:t>18</w:t>
        </w:r>
        <w:r>
          <w:fldChar w:fldCharType="end"/>
        </w:r>
      </w:hyperlink>
    </w:p>
    <w:p>
      <w:pPr>
        <w:pStyle w:val="TOC2"/>
        <w:tabs>
          <w:tab w:val="right" w:leader="dot" w:pos="8306"/>
        </w:tabs>
      </w:pPr>
      <w:hyperlink w:anchor="_Toc10014" w:history="1">
        <w:r>
          <w:rPr>
            <w:rFonts w:ascii="仿宋" w:eastAsia="仿宋" w:hAnsi="仿宋" w:cs="仿宋" w:hint="eastAsia"/>
            <w:lang w:eastAsia="zh-CN"/>
          </w:rPr>
          <w:t>(三)、设备选型方案</w:t>
        </w:r>
        <w:r>
          <w:tab/>
        </w:r>
        <w:r>
          <w:fldChar w:fldCharType="begin"/>
        </w:r>
        <w:r>
          <w:instrText xml:space="preserve"> PAGEREF _Toc10014 \h </w:instrText>
        </w:r>
        <w:r>
          <w:fldChar w:fldCharType="separate"/>
        </w:r>
        <w:r>
          <w:t>20</w:t>
        </w:r>
        <w:r>
          <w:fldChar w:fldCharType="end"/>
        </w:r>
      </w:hyperlink>
    </w:p>
    <w:p>
      <w:pPr>
        <w:pStyle w:val="TOC1"/>
        <w:tabs>
          <w:tab w:val="right" w:leader="dot" w:pos="8306"/>
        </w:tabs>
      </w:pPr>
      <w:hyperlink w:anchor="_Toc19372" w:history="1">
        <w:r>
          <w:rPr>
            <w:rFonts w:ascii="仿宋" w:eastAsia="仿宋" w:hAnsi="仿宋" w:cs="仿宋" w:hint="eastAsia"/>
            <w:lang w:eastAsia="zh-CN"/>
          </w:rPr>
          <w:t>六、天然石墨项目建设背景及必要性分析</w:t>
        </w:r>
        <w:r>
          <w:tab/>
        </w:r>
        <w:r>
          <w:fldChar w:fldCharType="begin"/>
        </w:r>
        <w:r>
          <w:instrText xml:space="preserve"> PAGEREF _Toc19372 \h </w:instrText>
        </w:r>
        <w:r>
          <w:fldChar w:fldCharType="separate"/>
        </w:r>
        <w:r>
          <w:t>21</w:t>
        </w:r>
        <w:r>
          <w:fldChar w:fldCharType="end"/>
        </w:r>
      </w:hyperlink>
    </w:p>
    <w:p>
      <w:pPr>
        <w:pStyle w:val="TOC2"/>
        <w:tabs>
          <w:tab w:val="right" w:leader="dot" w:pos="8306"/>
        </w:tabs>
      </w:pPr>
      <w:hyperlink w:anchor="_Toc10243" w:history="1">
        <w:r>
          <w:rPr>
            <w:rFonts w:ascii="仿宋" w:eastAsia="仿宋" w:hAnsi="仿宋" w:cs="仿宋" w:hint="eastAsia"/>
            <w:lang w:eastAsia="zh-CN"/>
          </w:rPr>
          <w:t>(一)、天然石墨项目背景分析</w:t>
        </w:r>
        <w:r>
          <w:tab/>
        </w:r>
        <w:r>
          <w:fldChar w:fldCharType="begin"/>
        </w:r>
        <w:r>
          <w:instrText xml:space="preserve"> PAGEREF _Toc10243 \h </w:instrText>
        </w:r>
        <w:r>
          <w:fldChar w:fldCharType="separate"/>
        </w:r>
        <w:r>
          <w:t>21</w:t>
        </w:r>
        <w:r>
          <w:fldChar w:fldCharType="end"/>
        </w:r>
      </w:hyperlink>
    </w:p>
    <w:p>
      <w:pPr>
        <w:pStyle w:val="TOC2"/>
        <w:tabs>
          <w:tab w:val="right" w:leader="dot" w:pos="8306"/>
        </w:tabs>
      </w:pPr>
      <w:hyperlink w:anchor="_Toc8935" w:history="1">
        <w:r>
          <w:rPr>
            <w:rFonts w:ascii="仿宋" w:eastAsia="仿宋" w:hAnsi="仿宋" w:cs="仿宋" w:hint="eastAsia"/>
            <w:lang w:eastAsia="zh-CN"/>
          </w:rPr>
          <w:t>(二)、天然石墨项目建设必要性分析</w:t>
        </w:r>
        <w:r>
          <w:tab/>
        </w:r>
        <w:r>
          <w:fldChar w:fldCharType="begin"/>
        </w:r>
        <w:r>
          <w:instrText xml:space="preserve"> PAGEREF _Toc8935 \h </w:instrText>
        </w:r>
        <w:r>
          <w:fldChar w:fldCharType="separate"/>
        </w:r>
        <w:r>
          <w:t>23</w:t>
        </w:r>
        <w:r>
          <w:fldChar w:fldCharType="end"/>
        </w:r>
      </w:hyperlink>
    </w:p>
    <w:p>
      <w:pPr>
        <w:pStyle w:val="TOC1"/>
        <w:tabs>
          <w:tab w:val="right" w:leader="dot" w:pos="8306"/>
        </w:tabs>
      </w:pPr>
      <w:hyperlink w:anchor="_Toc30898" w:history="1">
        <w:r>
          <w:rPr>
            <w:rFonts w:ascii="仿宋" w:eastAsia="仿宋" w:hAnsi="仿宋" w:cs="仿宋" w:hint="eastAsia"/>
            <w:lang w:eastAsia="zh-CN"/>
          </w:rPr>
          <w:t>七、天然石墨项目技术管理</w:t>
        </w:r>
        <w:r>
          <w:tab/>
        </w:r>
        <w:r>
          <w:fldChar w:fldCharType="begin"/>
        </w:r>
        <w:r>
          <w:instrText xml:space="preserve"> PAGEREF _Toc30898 \h </w:instrText>
        </w:r>
        <w:r>
          <w:fldChar w:fldCharType="separate"/>
        </w:r>
        <w:r>
          <w:t>24</w:t>
        </w:r>
        <w:r>
          <w:fldChar w:fldCharType="end"/>
        </w:r>
      </w:hyperlink>
    </w:p>
    <w:p>
      <w:pPr>
        <w:pStyle w:val="TOC2"/>
        <w:tabs>
          <w:tab w:val="right" w:leader="dot" w:pos="8306"/>
        </w:tabs>
      </w:pPr>
      <w:hyperlink w:anchor="_Toc344" w:history="1">
        <w:r>
          <w:rPr>
            <w:rFonts w:ascii="仿宋" w:eastAsia="仿宋" w:hAnsi="仿宋" w:cs="仿宋" w:hint="eastAsia"/>
            <w:lang w:eastAsia="zh-CN"/>
          </w:rPr>
          <w:t>(一)、技术方案选用方向</w:t>
        </w:r>
        <w:r>
          <w:tab/>
        </w:r>
        <w:r>
          <w:fldChar w:fldCharType="begin"/>
        </w:r>
        <w:r>
          <w:instrText xml:space="preserve"> PAGEREF _Toc344 \h </w:instrText>
        </w:r>
        <w:r>
          <w:fldChar w:fldCharType="separate"/>
        </w:r>
        <w:r>
          <w:t>24</w:t>
        </w:r>
        <w:r>
          <w:fldChar w:fldCharType="end"/>
        </w:r>
      </w:hyperlink>
    </w:p>
    <w:p>
      <w:pPr>
        <w:pStyle w:val="TOC2"/>
        <w:tabs>
          <w:tab w:val="right" w:leader="dot" w:pos="8306"/>
        </w:tabs>
      </w:pPr>
      <w:hyperlink w:anchor="_Toc28931" w:history="1">
        <w:r>
          <w:rPr>
            <w:rFonts w:ascii="仿宋" w:eastAsia="仿宋" w:hAnsi="仿宋" w:cs="仿宋" w:hint="eastAsia"/>
            <w:lang w:eastAsia="zh-CN"/>
          </w:rPr>
          <w:t>(二)、工艺技术方案选用原则</w:t>
        </w:r>
        <w:r>
          <w:tab/>
        </w:r>
        <w:r>
          <w:fldChar w:fldCharType="begin"/>
        </w:r>
        <w:r>
          <w:instrText xml:space="preserve"> PAGEREF _Toc28931 \h </w:instrText>
        </w:r>
        <w:r>
          <w:fldChar w:fldCharType="separate"/>
        </w:r>
        <w:r>
          <w:t>26</w:t>
        </w:r>
        <w:r>
          <w:fldChar w:fldCharType="end"/>
        </w:r>
      </w:hyperlink>
    </w:p>
    <w:p>
      <w:pPr>
        <w:pStyle w:val="TOC2"/>
        <w:tabs>
          <w:tab w:val="right" w:leader="dot" w:pos="8306"/>
        </w:tabs>
      </w:pPr>
      <w:hyperlink w:anchor="_Toc19996" w:history="1">
        <w:r>
          <w:rPr>
            <w:rFonts w:ascii="仿宋" w:eastAsia="仿宋" w:hAnsi="仿宋" w:cs="仿宋" w:hint="eastAsia"/>
            <w:lang w:eastAsia="zh-CN"/>
          </w:rPr>
          <w:t>(三)、工艺技术方案要求</w:t>
        </w:r>
        <w:r>
          <w:tab/>
        </w:r>
        <w:r>
          <w:fldChar w:fldCharType="begin"/>
        </w:r>
        <w:r>
          <w:instrText xml:space="preserve"> PAGEREF _Toc19996 \h </w:instrText>
        </w:r>
        <w:r>
          <w:fldChar w:fldCharType="separate"/>
        </w:r>
        <w:r>
          <w:t>28</w:t>
        </w:r>
        <w:r>
          <w:fldChar w:fldCharType="end"/>
        </w:r>
      </w:hyperlink>
    </w:p>
    <w:p>
      <w:pPr>
        <w:pStyle w:val="TOC1"/>
        <w:tabs>
          <w:tab w:val="right" w:leader="dot" w:pos="8306"/>
        </w:tabs>
      </w:pPr>
      <w:hyperlink w:anchor="_Toc6074" w:history="1">
        <w:r>
          <w:rPr>
            <w:rFonts w:ascii="仿宋" w:eastAsia="仿宋" w:hAnsi="仿宋" w:cs="仿宋" w:hint="eastAsia"/>
            <w:lang w:eastAsia="zh-CN"/>
          </w:rPr>
          <w:t>八、天然石墨项目社会影响</w:t>
        </w:r>
        <w:r>
          <w:tab/>
        </w:r>
        <w:r>
          <w:fldChar w:fldCharType="begin"/>
        </w:r>
        <w:r>
          <w:instrText xml:space="preserve"> PAGEREF _Toc6074 \h </w:instrText>
        </w:r>
        <w:r>
          <w:fldChar w:fldCharType="separate"/>
        </w:r>
        <w:r>
          <w:t>30</w:t>
        </w:r>
        <w:r>
          <w:fldChar w:fldCharType="end"/>
        </w:r>
      </w:hyperlink>
    </w:p>
    <w:p>
      <w:pPr>
        <w:pStyle w:val="TOC2"/>
        <w:tabs>
          <w:tab w:val="right" w:leader="dot" w:pos="8306"/>
        </w:tabs>
      </w:pPr>
      <w:hyperlink w:anchor="_Toc10387" w:history="1">
        <w:r>
          <w:rPr>
            <w:rFonts w:ascii="仿宋" w:eastAsia="仿宋" w:hAnsi="仿宋" w:cs="仿宋" w:hint="eastAsia"/>
            <w:lang w:eastAsia="zh-CN"/>
          </w:rPr>
          <w:t>(一)、社会责任与义务</w:t>
        </w:r>
        <w:r>
          <w:tab/>
        </w:r>
        <w:r>
          <w:fldChar w:fldCharType="begin"/>
        </w:r>
        <w:r>
          <w:instrText xml:space="preserve"> PAGEREF _Toc10387 \h </w:instrText>
        </w:r>
        <w:r>
          <w:fldChar w:fldCharType="separate"/>
        </w:r>
        <w:r>
          <w:t>30</w:t>
        </w:r>
        <w:r>
          <w:fldChar w:fldCharType="end"/>
        </w:r>
      </w:hyperlink>
    </w:p>
    <w:p>
      <w:pPr>
        <w:pStyle w:val="TOC2"/>
        <w:tabs>
          <w:tab w:val="right" w:leader="dot" w:pos="8306"/>
        </w:tabs>
      </w:pPr>
      <w:hyperlink w:anchor="_Toc15259" w:history="1">
        <w:r>
          <w:rPr>
            <w:rFonts w:ascii="仿宋" w:eastAsia="仿宋" w:hAnsi="仿宋" w:cs="仿宋" w:hint="eastAsia"/>
            <w:lang w:eastAsia="zh-CN"/>
          </w:rPr>
          <w:t>(二)、社会参与与沟通</w:t>
        </w:r>
        <w:r>
          <w:tab/>
        </w:r>
        <w:r>
          <w:fldChar w:fldCharType="begin"/>
        </w:r>
        <w:r>
          <w:instrText xml:space="preserve"> PAGEREF _Toc15259 \h </w:instrText>
        </w:r>
        <w:r>
          <w:fldChar w:fldCharType="separate"/>
        </w:r>
        <w:r>
          <w:t>31</w:t>
        </w:r>
        <w:r>
          <w:fldChar w:fldCharType="end"/>
        </w:r>
      </w:hyperlink>
    </w:p>
    <w:p>
      <w:pPr>
        <w:pStyle w:val="TOC1"/>
        <w:tabs>
          <w:tab w:val="right" w:leader="dot" w:pos="8306"/>
        </w:tabs>
      </w:pPr>
      <w:hyperlink w:anchor="_Toc17847" w:history="1">
        <w:r>
          <w:rPr>
            <w:rFonts w:ascii="仿宋" w:eastAsia="仿宋" w:hAnsi="仿宋" w:cs="仿宋" w:hint="eastAsia"/>
            <w:lang w:eastAsia="zh-CN"/>
          </w:rPr>
          <w:t>九、天然石墨项目计划安排</w:t>
        </w:r>
        <w:r>
          <w:tab/>
        </w:r>
        <w:r>
          <w:fldChar w:fldCharType="begin"/>
        </w:r>
        <w:r>
          <w:instrText xml:space="preserve"> PAGEREF _Toc17847 \h </w:instrText>
        </w:r>
        <w:r>
          <w:fldChar w:fldCharType="separate"/>
        </w:r>
        <w:r>
          <w:t>32</w:t>
        </w:r>
        <w:r>
          <w:fldChar w:fldCharType="end"/>
        </w:r>
      </w:hyperlink>
    </w:p>
    <w:p>
      <w:pPr>
        <w:pStyle w:val="TOC2"/>
        <w:tabs>
          <w:tab w:val="right" w:leader="dot" w:pos="8306"/>
        </w:tabs>
      </w:pPr>
      <w:hyperlink w:anchor="_Toc25081" w:history="1">
        <w:r>
          <w:rPr>
            <w:rFonts w:ascii="仿宋" w:eastAsia="仿宋" w:hAnsi="仿宋" w:cs="仿宋" w:hint="eastAsia"/>
            <w:lang w:eastAsia="zh-CN"/>
          </w:rPr>
          <w:t>(一)、建设周期</w:t>
        </w:r>
        <w:r>
          <w:tab/>
        </w:r>
        <w:r>
          <w:fldChar w:fldCharType="begin"/>
        </w:r>
        <w:r>
          <w:instrText xml:space="preserve"> PAGEREF _Toc25081 \h </w:instrText>
        </w:r>
        <w:r>
          <w:fldChar w:fldCharType="separate"/>
        </w:r>
        <w:r>
          <w:t>32</w:t>
        </w:r>
        <w:r>
          <w:fldChar w:fldCharType="end"/>
        </w:r>
      </w:hyperlink>
    </w:p>
    <w:p>
      <w:pPr>
        <w:pStyle w:val="TOC2"/>
        <w:tabs>
          <w:tab w:val="right" w:leader="dot" w:pos="8306"/>
        </w:tabs>
      </w:pPr>
      <w:hyperlink w:anchor="_Toc4321" w:history="1">
        <w:r>
          <w:rPr>
            <w:rFonts w:ascii="仿宋" w:eastAsia="仿宋" w:hAnsi="仿宋" w:cs="仿宋" w:hint="eastAsia"/>
            <w:lang w:eastAsia="zh-CN"/>
          </w:rPr>
          <w:t>(二)、建设进度</w:t>
        </w:r>
        <w:r>
          <w:tab/>
        </w:r>
        <w:r>
          <w:fldChar w:fldCharType="begin"/>
        </w:r>
        <w:r>
          <w:instrText xml:space="preserve"> PAGEREF _Toc4321 \h </w:instrText>
        </w:r>
        <w:r>
          <w:fldChar w:fldCharType="separate"/>
        </w:r>
        <w:r>
          <w:t>33</w:t>
        </w:r>
        <w:r>
          <w:fldChar w:fldCharType="end"/>
        </w:r>
      </w:hyperlink>
    </w:p>
    <w:p>
      <w:pPr>
        <w:pStyle w:val="TOC2"/>
        <w:tabs>
          <w:tab w:val="right" w:leader="dot" w:pos="8306"/>
        </w:tabs>
      </w:pPr>
      <w:hyperlink w:anchor="_Toc7888" w:history="1">
        <w:r>
          <w:rPr>
            <w:rFonts w:ascii="仿宋" w:eastAsia="仿宋" w:hAnsi="仿宋" w:cs="仿宋" w:hint="eastAsia"/>
            <w:lang w:eastAsia="zh-CN"/>
          </w:rPr>
          <w:t>(三)、进度安排注意事项</w:t>
        </w:r>
        <w:r>
          <w:tab/>
        </w:r>
        <w:r>
          <w:fldChar w:fldCharType="begin"/>
        </w:r>
        <w:r>
          <w:instrText xml:space="preserve"> PAGEREF _Toc7888 \h </w:instrText>
        </w:r>
        <w:r>
          <w:fldChar w:fldCharType="separate"/>
        </w:r>
        <w:r>
          <w:t>33</w:t>
        </w:r>
        <w:r>
          <w:fldChar w:fldCharType="end"/>
        </w:r>
      </w:hyperlink>
    </w:p>
    <w:p>
      <w:pPr>
        <w:pStyle w:val="TOC2"/>
        <w:tabs>
          <w:tab w:val="right" w:leader="dot" w:pos="8306"/>
        </w:tabs>
      </w:pPr>
      <w:hyperlink w:anchor="_Toc29695" w:history="1">
        <w:r>
          <w:rPr>
            <w:rFonts w:ascii="仿宋" w:eastAsia="仿宋" w:hAnsi="仿宋" w:cs="仿宋" w:hint="eastAsia"/>
            <w:lang w:eastAsia="zh-CN"/>
          </w:rPr>
          <w:t>(四)、人力资源配置</w:t>
        </w:r>
        <w:r>
          <w:tab/>
        </w:r>
        <w:r>
          <w:fldChar w:fldCharType="begin"/>
        </w:r>
        <w:r>
          <w:instrText xml:space="preserve"> PAGEREF _Toc29695 \h </w:instrText>
        </w:r>
        <w:r>
          <w:fldChar w:fldCharType="separate"/>
        </w:r>
        <w:r>
          <w:t>35</w:t>
        </w:r>
        <w:r>
          <w:fldChar w:fldCharType="end"/>
        </w:r>
      </w:hyperlink>
    </w:p>
    <w:p>
      <w:pPr>
        <w:pStyle w:val="TOC1"/>
        <w:tabs>
          <w:tab w:val="right" w:leader="dot" w:pos="8306"/>
        </w:tabs>
      </w:pPr>
      <w:hyperlink w:anchor="_Toc19120" w:history="1">
        <w:r>
          <w:rPr>
            <w:rFonts w:ascii="仿宋" w:eastAsia="仿宋" w:hAnsi="仿宋" w:cs="仿宋" w:hint="eastAsia"/>
            <w:lang w:eastAsia="zh-CN"/>
          </w:rPr>
          <w:t>十、天然石墨项目经营效益</w:t>
        </w:r>
        <w:r>
          <w:tab/>
        </w:r>
        <w:r>
          <w:fldChar w:fldCharType="begin"/>
        </w:r>
        <w:r>
          <w:instrText xml:space="preserve"> PAGEREF _Toc19120 \h </w:instrText>
        </w:r>
        <w:r>
          <w:fldChar w:fldCharType="separate"/>
        </w:r>
        <w:r>
          <w:t>36</w:t>
        </w:r>
        <w:r>
          <w:fldChar w:fldCharType="end"/>
        </w:r>
      </w:hyperlink>
    </w:p>
    <w:p>
      <w:pPr>
        <w:pStyle w:val="TOC2"/>
        <w:tabs>
          <w:tab w:val="right" w:leader="dot" w:pos="8306"/>
        </w:tabs>
      </w:pPr>
      <w:hyperlink w:anchor="_Toc2641" w:history="1">
        <w:r>
          <w:rPr>
            <w:rFonts w:ascii="仿宋" w:eastAsia="仿宋" w:hAnsi="仿宋" w:cs="仿宋" w:hint="eastAsia"/>
            <w:lang w:eastAsia="zh-CN"/>
          </w:rPr>
          <w:t>(一)、经济评价财务测算</w:t>
        </w:r>
        <w:r>
          <w:tab/>
        </w:r>
        <w:r>
          <w:fldChar w:fldCharType="begin"/>
        </w:r>
        <w:r>
          <w:instrText xml:space="preserve"> PAGEREF _Toc2641 \h </w:instrText>
        </w:r>
        <w:r>
          <w:fldChar w:fldCharType="separate"/>
        </w:r>
        <w:r>
          <w:t>36</w:t>
        </w:r>
        <w:r>
          <w:fldChar w:fldCharType="end"/>
        </w:r>
      </w:hyperlink>
    </w:p>
    <w:p>
      <w:pPr>
        <w:pStyle w:val="TOC2"/>
        <w:tabs>
          <w:tab w:val="right" w:leader="dot" w:pos="8306"/>
        </w:tabs>
      </w:pPr>
      <w:hyperlink w:anchor="_Toc27906" w:history="1">
        <w:r>
          <w:rPr>
            <w:rFonts w:ascii="仿宋" w:eastAsia="仿宋" w:hAnsi="仿宋" w:cs="仿宋" w:hint="eastAsia"/>
            <w:lang w:eastAsia="zh-CN"/>
          </w:rPr>
          <w:t>(二)、天然石墨项目盈利能力分析</w:t>
        </w:r>
        <w:r>
          <w:tab/>
        </w:r>
        <w:r>
          <w:fldChar w:fldCharType="begin"/>
        </w:r>
        <w:r>
          <w:instrText xml:space="preserve"> PAGEREF _Toc27906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070" w:history="1">
        <w:r>
          <w:rPr>
            <w:rFonts w:ascii="仿宋" w:eastAsia="仿宋" w:hAnsi="仿宋" w:cs="仿宋" w:hint="eastAsia"/>
            <w:lang w:eastAsia="zh-CN"/>
          </w:rPr>
          <w:t>十一、天然石墨项目环境影响分析</w:t>
        </w:r>
        <w:r>
          <w:tab/>
        </w:r>
        <w:r>
          <w:fldChar w:fldCharType="begin"/>
        </w:r>
        <w:r>
          <w:instrText xml:space="preserve"> PAGEREF _Toc23070 \h </w:instrText>
        </w:r>
        <w:r>
          <w:fldChar w:fldCharType="separate"/>
        </w:r>
        <w:r>
          <w:t>38</w:t>
        </w:r>
        <w:r>
          <w:fldChar w:fldCharType="end"/>
        </w:r>
      </w:hyperlink>
    </w:p>
    <w:p>
      <w:pPr>
        <w:pStyle w:val="TOC2"/>
        <w:tabs>
          <w:tab w:val="right" w:leader="dot" w:pos="8306"/>
        </w:tabs>
      </w:pPr>
      <w:hyperlink w:anchor="_Toc9582" w:history="1">
        <w:r>
          <w:rPr>
            <w:rFonts w:ascii="仿宋" w:eastAsia="仿宋" w:hAnsi="仿宋" w:cs="仿宋" w:hint="eastAsia"/>
            <w:lang w:eastAsia="zh-CN"/>
          </w:rPr>
          <w:t>(一)、建设区域环境质量现状</w:t>
        </w:r>
        <w:r>
          <w:tab/>
        </w:r>
        <w:r>
          <w:fldChar w:fldCharType="begin"/>
        </w:r>
        <w:r>
          <w:instrText xml:space="preserve"> PAGEREF _Toc9582 \h </w:instrText>
        </w:r>
        <w:r>
          <w:fldChar w:fldCharType="separate"/>
        </w:r>
        <w:r>
          <w:t>38</w:t>
        </w:r>
        <w:r>
          <w:fldChar w:fldCharType="end"/>
        </w:r>
      </w:hyperlink>
    </w:p>
    <w:p>
      <w:pPr>
        <w:pStyle w:val="TOC2"/>
        <w:tabs>
          <w:tab w:val="right" w:leader="dot" w:pos="8306"/>
        </w:tabs>
      </w:pPr>
      <w:hyperlink w:anchor="_Toc21762" w:history="1">
        <w:r>
          <w:rPr>
            <w:rFonts w:ascii="仿宋" w:eastAsia="仿宋" w:hAnsi="仿宋" w:cs="仿宋" w:hint="eastAsia"/>
            <w:lang w:eastAsia="zh-CN"/>
          </w:rPr>
          <w:t>(二)、建设期环境保护</w:t>
        </w:r>
        <w:r>
          <w:tab/>
        </w:r>
        <w:r>
          <w:fldChar w:fldCharType="begin"/>
        </w:r>
        <w:r>
          <w:instrText xml:space="preserve"> PAGEREF _Toc21762 \h </w:instrText>
        </w:r>
        <w:r>
          <w:fldChar w:fldCharType="separate"/>
        </w:r>
        <w:r>
          <w:t>39</w:t>
        </w:r>
        <w:r>
          <w:fldChar w:fldCharType="end"/>
        </w:r>
      </w:hyperlink>
    </w:p>
    <w:p>
      <w:pPr>
        <w:pStyle w:val="TOC2"/>
        <w:tabs>
          <w:tab w:val="right" w:leader="dot" w:pos="8306"/>
        </w:tabs>
      </w:pPr>
      <w:hyperlink w:anchor="_Toc30055" w:history="1">
        <w:r>
          <w:rPr>
            <w:rFonts w:ascii="仿宋" w:eastAsia="仿宋" w:hAnsi="仿宋" w:cs="仿宋" w:hint="eastAsia"/>
            <w:lang w:eastAsia="zh-CN"/>
          </w:rPr>
          <w:t>(三)、运营期环境保护</w:t>
        </w:r>
        <w:r>
          <w:tab/>
        </w:r>
        <w:r>
          <w:fldChar w:fldCharType="begin"/>
        </w:r>
        <w:r>
          <w:instrText xml:space="preserve"> PAGEREF _Toc30055 \h </w:instrText>
        </w:r>
        <w:r>
          <w:fldChar w:fldCharType="separate"/>
        </w:r>
        <w:r>
          <w:t>41</w:t>
        </w:r>
        <w:r>
          <w:fldChar w:fldCharType="end"/>
        </w:r>
      </w:hyperlink>
    </w:p>
    <w:p>
      <w:pPr>
        <w:pStyle w:val="TOC2"/>
        <w:tabs>
          <w:tab w:val="right" w:leader="dot" w:pos="8306"/>
        </w:tabs>
      </w:pPr>
      <w:hyperlink w:anchor="_Toc7112" w:history="1">
        <w:r>
          <w:rPr>
            <w:rFonts w:ascii="仿宋" w:eastAsia="仿宋" w:hAnsi="仿宋" w:cs="仿宋" w:hint="eastAsia"/>
            <w:lang w:eastAsia="zh-CN"/>
          </w:rPr>
          <w:t>(四)、天然石墨项目建设对区域经济的影响</w:t>
        </w:r>
        <w:r>
          <w:tab/>
        </w:r>
        <w:r>
          <w:fldChar w:fldCharType="begin"/>
        </w:r>
        <w:r>
          <w:instrText xml:space="preserve"> PAGEREF _Toc7112 \h </w:instrText>
        </w:r>
        <w:r>
          <w:fldChar w:fldCharType="separate"/>
        </w:r>
        <w:r>
          <w:t>42</w:t>
        </w:r>
        <w:r>
          <w:fldChar w:fldCharType="end"/>
        </w:r>
      </w:hyperlink>
    </w:p>
    <w:p>
      <w:pPr>
        <w:pStyle w:val="TOC2"/>
        <w:tabs>
          <w:tab w:val="right" w:leader="dot" w:pos="8306"/>
        </w:tabs>
      </w:pPr>
      <w:hyperlink w:anchor="_Toc4906" w:history="1">
        <w:r>
          <w:rPr>
            <w:rFonts w:ascii="仿宋" w:eastAsia="仿宋" w:hAnsi="仿宋" w:cs="仿宋" w:hint="eastAsia"/>
            <w:lang w:eastAsia="zh-CN"/>
          </w:rPr>
          <w:t>(五)、废弃物处理</w:t>
        </w:r>
        <w:r>
          <w:tab/>
        </w:r>
        <w:r>
          <w:fldChar w:fldCharType="begin"/>
        </w:r>
        <w:r>
          <w:instrText xml:space="preserve"> PAGEREF _Toc4906 \h </w:instrText>
        </w:r>
        <w:r>
          <w:fldChar w:fldCharType="separate"/>
        </w:r>
        <w:r>
          <w:t>44</w:t>
        </w:r>
        <w:r>
          <w:fldChar w:fldCharType="end"/>
        </w:r>
      </w:hyperlink>
    </w:p>
    <w:p>
      <w:pPr>
        <w:pStyle w:val="TOC2"/>
        <w:tabs>
          <w:tab w:val="right" w:leader="dot" w:pos="8306"/>
        </w:tabs>
      </w:pPr>
      <w:hyperlink w:anchor="_Toc10726" w:history="1">
        <w:r>
          <w:rPr>
            <w:rFonts w:ascii="仿宋" w:eastAsia="仿宋" w:hAnsi="仿宋" w:cs="仿宋" w:hint="eastAsia"/>
            <w:lang w:eastAsia="zh-CN"/>
          </w:rPr>
          <w:t>(六)、特殊环境影响分析</w:t>
        </w:r>
        <w:r>
          <w:tab/>
        </w:r>
        <w:r>
          <w:fldChar w:fldCharType="begin"/>
        </w:r>
        <w:r>
          <w:instrText xml:space="preserve"> PAGEREF _Toc10726 \h </w:instrText>
        </w:r>
        <w:r>
          <w:fldChar w:fldCharType="separate"/>
        </w:r>
        <w:r>
          <w:t>45</w:t>
        </w:r>
        <w:r>
          <w:fldChar w:fldCharType="end"/>
        </w:r>
      </w:hyperlink>
    </w:p>
    <w:p>
      <w:pPr>
        <w:pStyle w:val="TOC2"/>
        <w:tabs>
          <w:tab w:val="right" w:leader="dot" w:pos="8306"/>
        </w:tabs>
      </w:pPr>
      <w:hyperlink w:anchor="_Toc31160" w:history="1">
        <w:r>
          <w:rPr>
            <w:rFonts w:ascii="仿宋" w:eastAsia="仿宋" w:hAnsi="仿宋" w:cs="仿宋" w:hint="eastAsia"/>
            <w:lang w:eastAsia="zh-CN"/>
          </w:rPr>
          <w:t>(七)、清洁生产</w:t>
        </w:r>
        <w:r>
          <w:tab/>
        </w:r>
        <w:r>
          <w:fldChar w:fldCharType="begin"/>
        </w:r>
        <w:r>
          <w:instrText xml:space="preserve"> PAGEREF _Toc31160 \h </w:instrText>
        </w:r>
        <w:r>
          <w:fldChar w:fldCharType="separate"/>
        </w:r>
        <w:r>
          <w:t>46</w:t>
        </w:r>
        <w:r>
          <w:fldChar w:fldCharType="end"/>
        </w:r>
      </w:hyperlink>
    </w:p>
    <w:p>
      <w:pPr>
        <w:pStyle w:val="TOC2"/>
        <w:tabs>
          <w:tab w:val="right" w:leader="dot" w:pos="8306"/>
        </w:tabs>
      </w:pPr>
      <w:hyperlink w:anchor="_Toc28189" w:history="1">
        <w:r>
          <w:rPr>
            <w:rFonts w:ascii="仿宋" w:eastAsia="仿宋" w:hAnsi="仿宋" w:cs="仿宋" w:hint="eastAsia"/>
            <w:lang w:eastAsia="zh-CN"/>
          </w:rPr>
          <w:t>(八)、环境保护综合评价</w:t>
        </w:r>
        <w:r>
          <w:tab/>
        </w:r>
        <w:r>
          <w:fldChar w:fldCharType="begin"/>
        </w:r>
        <w:r>
          <w:instrText xml:space="preserve"> PAGEREF _Toc28189 \h </w:instrText>
        </w:r>
        <w:r>
          <w:fldChar w:fldCharType="separate"/>
        </w:r>
        <w:r>
          <w:t>47</w:t>
        </w:r>
        <w:r>
          <w:fldChar w:fldCharType="end"/>
        </w:r>
      </w:hyperlink>
    </w:p>
    <w:p>
      <w:pPr>
        <w:pStyle w:val="TOC1"/>
        <w:tabs>
          <w:tab w:val="right" w:leader="dot" w:pos="8306"/>
        </w:tabs>
      </w:pPr>
      <w:hyperlink w:anchor="_Toc17807" w:history="1">
        <w:r>
          <w:rPr>
            <w:rFonts w:ascii="仿宋" w:eastAsia="仿宋" w:hAnsi="仿宋" w:cs="仿宋" w:hint="eastAsia"/>
            <w:lang w:eastAsia="zh-CN"/>
          </w:rPr>
          <w:t>十二、天然石墨项目人力资源管理</w:t>
        </w:r>
        <w:r>
          <w:tab/>
        </w:r>
        <w:r>
          <w:fldChar w:fldCharType="begin"/>
        </w:r>
        <w:r>
          <w:instrText xml:space="preserve"> PAGEREF _Toc17807 \h </w:instrText>
        </w:r>
        <w:r>
          <w:fldChar w:fldCharType="separate"/>
        </w:r>
        <w:r>
          <w:t>49</w:t>
        </w:r>
        <w:r>
          <w:fldChar w:fldCharType="end"/>
        </w:r>
      </w:hyperlink>
    </w:p>
    <w:p>
      <w:pPr>
        <w:pStyle w:val="TOC2"/>
        <w:tabs>
          <w:tab w:val="right" w:leader="dot" w:pos="8306"/>
        </w:tabs>
      </w:pPr>
      <w:hyperlink w:anchor="_Toc16582" w:history="1">
        <w:r>
          <w:rPr>
            <w:rFonts w:ascii="仿宋" w:eastAsia="仿宋" w:hAnsi="仿宋" w:cs="仿宋" w:hint="eastAsia"/>
            <w:lang w:eastAsia="zh-CN"/>
          </w:rPr>
          <w:t>(一)、建立健全的预算管理制度</w:t>
        </w:r>
        <w:r>
          <w:tab/>
        </w:r>
        <w:r>
          <w:fldChar w:fldCharType="begin"/>
        </w:r>
        <w:r>
          <w:instrText xml:space="preserve"> PAGEREF _Toc16582 \h </w:instrText>
        </w:r>
        <w:r>
          <w:fldChar w:fldCharType="separate"/>
        </w:r>
        <w:r>
          <w:t>49</w:t>
        </w:r>
        <w:r>
          <w:fldChar w:fldCharType="end"/>
        </w:r>
      </w:hyperlink>
    </w:p>
    <w:p>
      <w:pPr>
        <w:pStyle w:val="TOC2"/>
        <w:tabs>
          <w:tab w:val="right" w:leader="dot" w:pos="8306"/>
        </w:tabs>
      </w:pPr>
      <w:hyperlink w:anchor="_Toc11306" w:history="1">
        <w:r>
          <w:rPr>
            <w:rFonts w:ascii="仿宋" w:eastAsia="仿宋" w:hAnsi="仿宋" w:cs="仿宋" w:hint="eastAsia"/>
            <w:lang w:eastAsia="zh-CN"/>
          </w:rPr>
          <w:t>(二)、加强资金流动监控</w:t>
        </w:r>
        <w:r>
          <w:tab/>
        </w:r>
        <w:r>
          <w:fldChar w:fldCharType="begin"/>
        </w:r>
        <w:r>
          <w:instrText xml:space="preserve"> PAGEREF _Toc11306 \h </w:instrText>
        </w:r>
        <w:r>
          <w:fldChar w:fldCharType="separate"/>
        </w:r>
        <w:r>
          <w:t>50</w:t>
        </w:r>
        <w:r>
          <w:fldChar w:fldCharType="end"/>
        </w:r>
      </w:hyperlink>
    </w:p>
    <w:p>
      <w:pPr>
        <w:pStyle w:val="TOC2"/>
        <w:tabs>
          <w:tab w:val="right" w:leader="dot" w:pos="8306"/>
        </w:tabs>
      </w:pPr>
      <w:hyperlink w:anchor="_Toc28113" w:history="1">
        <w:r>
          <w:rPr>
            <w:rFonts w:ascii="仿宋" w:eastAsia="仿宋" w:hAnsi="仿宋" w:cs="仿宋" w:hint="eastAsia"/>
            <w:lang w:eastAsia="zh-CN"/>
          </w:rPr>
          <w:t>(三)、制定完善的风险控制机制</w:t>
        </w:r>
        <w:r>
          <w:tab/>
        </w:r>
        <w:r>
          <w:fldChar w:fldCharType="begin"/>
        </w:r>
        <w:r>
          <w:instrText xml:space="preserve"> PAGEREF _Toc28113 \h </w:instrText>
        </w:r>
        <w:r>
          <w:fldChar w:fldCharType="separate"/>
        </w:r>
        <w:r>
          <w:t>51</w:t>
        </w:r>
        <w:r>
          <w:fldChar w:fldCharType="end"/>
        </w:r>
      </w:hyperlink>
    </w:p>
    <w:p>
      <w:pPr>
        <w:pStyle w:val="TOC2"/>
        <w:tabs>
          <w:tab w:val="right" w:leader="dot" w:pos="8306"/>
        </w:tabs>
      </w:pPr>
      <w:hyperlink w:anchor="_Toc3223" w:history="1">
        <w:r>
          <w:rPr>
            <w:rFonts w:ascii="仿宋" w:eastAsia="仿宋" w:hAnsi="仿宋" w:cs="仿宋" w:hint="eastAsia"/>
            <w:lang w:eastAsia="zh-CN"/>
          </w:rPr>
          <w:t>(四)、优化成本管理</w:t>
        </w:r>
        <w:r>
          <w:tab/>
        </w:r>
        <w:r>
          <w:fldChar w:fldCharType="begin"/>
        </w:r>
        <w:r>
          <w:instrText xml:space="preserve"> PAGEREF _Toc3223 \h </w:instrText>
        </w:r>
        <w:r>
          <w:fldChar w:fldCharType="separate"/>
        </w:r>
        <w:r>
          <w:t>53</w:t>
        </w:r>
        <w:r>
          <w:fldChar w:fldCharType="end"/>
        </w:r>
      </w:hyperlink>
    </w:p>
    <w:p>
      <w:pPr>
        <w:pStyle w:val="TOC1"/>
        <w:tabs>
          <w:tab w:val="right" w:leader="dot" w:pos="8306"/>
        </w:tabs>
      </w:pPr>
      <w:hyperlink w:anchor="_Toc30599" w:history="1">
        <w:r>
          <w:rPr>
            <w:rFonts w:ascii="仿宋" w:eastAsia="仿宋" w:hAnsi="仿宋" w:cs="仿宋" w:hint="eastAsia"/>
            <w:lang w:eastAsia="zh-CN"/>
          </w:rPr>
          <w:t>十三、天然石墨项目实施时间节点</w:t>
        </w:r>
        <w:r>
          <w:tab/>
        </w:r>
        <w:r>
          <w:fldChar w:fldCharType="begin"/>
        </w:r>
        <w:r>
          <w:instrText xml:space="preserve"> PAGEREF _Toc30599 \h </w:instrText>
        </w:r>
        <w:r>
          <w:fldChar w:fldCharType="separate"/>
        </w:r>
        <w:r>
          <w:t>54</w:t>
        </w:r>
        <w:r>
          <w:fldChar w:fldCharType="end"/>
        </w:r>
      </w:hyperlink>
    </w:p>
    <w:p>
      <w:pPr>
        <w:pStyle w:val="TOC2"/>
        <w:tabs>
          <w:tab w:val="right" w:leader="dot" w:pos="8306"/>
        </w:tabs>
      </w:pPr>
      <w:hyperlink w:anchor="_Toc18848" w:history="1">
        <w:r>
          <w:rPr>
            <w:rFonts w:ascii="仿宋" w:eastAsia="仿宋" w:hAnsi="仿宋" w:cs="仿宋" w:hint="eastAsia"/>
            <w:lang w:eastAsia="zh-CN"/>
          </w:rPr>
          <w:t>(一)、天然石墨项目启动阶段时间节点</w:t>
        </w:r>
        <w:r>
          <w:tab/>
        </w:r>
        <w:r>
          <w:fldChar w:fldCharType="begin"/>
        </w:r>
        <w:r>
          <w:instrText xml:space="preserve"> PAGEREF _Toc18848 \h </w:instrText>
        </w:r>
        <w:r>
          <w:fldChar w:fldCharType="separate"/>
        </w:r>
        <w:r>
          <w:t>54</w:t>
        </w:r>
        <w:r>
          <w:fldChar w:fldCharType="end"/>
        </w:r>
      </w:hyperlink>
    </w:p>
    <w:p>
      <w:pPr>
        <w:pStyle w:val="TOC2"/>
        <w:tabs>
          <w:tab w:val="right" w:leader="dot" w:pos="8306"/>
        </w:tabs>
      </w:pPr>
      <w:hyperlink w:anchor="_Toc8330" w:history="1">
        <w:r>
          <w:rPr>
            <w:rFonts w:ascii="仿宋" w:eastAsia="仿宋" w:hAnsi="仿宋" w:cs="仿宋" w:hint="eastAsia"/>
            <w:lang w:eastAsia="zh-CN"/>
          </w:rPr>
          <w:t>(二)、天然石墨项目执行阶段时间节点</w:t>
        </w:r>
        <w:r>
          <w:tab/>
        </w:r>
        <w:r>
          <w:fldChar w:fldCharType="begin"/>
        </w:r>
        <w:r>
          <w:instrText xml:space="preserve"> PAGEREF _Toc8330 \h </w:instrText>
        </w:r>
        <w:r>
          <w:fldChar w:fldCharType="separate"/>
        </w:r>
        <w:r>
          <w:t>55</w:t>
        </w:r>
        <w:r>
          <w:fldChar w:fldCharType="end"/>
        </w:r>
      </w:hyperlink>
    </w:p>
    <w:p>
      <w:pPr>
        <w:pStyle w:val="TOC2"/>
        <w:tabs>
          <w:tab w:val="right" w:leader="dot" w:pos="8306"/>
        </w:tabs>
      </w:pPr>
      <w:hyperlink w:anchor="_Toc25179" w:history="1">
        <w:r>
          <w:rPr>
            <w:rFonts w:ascii="仿宋" w:eastAsia="仿宋" w:hAnsi="仿宋" w:cs="仿宋" w:hint="eastAsia"/>
            <w:lang w:eastAsia="zh-CN"/>
          </w:rPr>
          <w:t>(三)、天然石墨项目完成阶段时间节点</w:t>
        </w:r>
        <w:r>
          <w:tab/>
        </w:r>
        <w:r>
          <w:fldChar w:fldCharType="begin"/>
        </w:r>
        <w:r>
          <w:instrText xml:space="preserve"> PAGEREF _Toc25179 \h </w:instrText>
        </w:r>
        <w:r>
          <w:fldChar w:fldCharType="separate"/>
        </w:r>
        <w:r>
          <w:t>56</w:t>
        </w:r>
        <w:r>
          <w:fldChar w:fldCharType="end"/>
        </w:r>
      </w:hyperlink>
    </w:p>
    <w:p>
      <w:pPr>
        <w:pStyle w:val="TOC1"/>
        <w:tabs>
          <w:tab w:val="right" w:leader="dot" w:pos="8306"/>
        </w:tabs>
      </w:pPr>
      <w:hyperlink w:anchor="_Toc32427" w:history="1">
        <w:r>
          <w:rPr>
            <w:rFonts w:ascii="仿宋" w:eastAsia="仿宋" w:hAnsi="仿宋" w:cs="仿宋" w:hint="eastAsia"/>
            <w:lang w:eastAsia="zh-CN"/>
          </w:rPr>
          <w:t>十四、营销与推广策略</w:t>
        </w:r>
        <w:r>
          <w:tab/>
        </w:r>
        <w:r>
          <w:fldChar w:fldCharType="begin"/>
        </w:r>
        <w:r>
          <w:instrText xml:space="preserve"> PAGEREF _Toc32427 \h </w:instrText>
        </w:r>
        <w:r>
          <w:fldChar w:fldCharType="separate"/>
        </w:r>
        <w:r>
          <w:t>57</w:t>
        </w:r>
        <w:r>
          <w:fldChar w:fldCharType="end"/>
        </w:r>
      </w:hyperlink>
    </w:p>
    <w:p>
      <w:pPr>
        <w:pStyle w:val="TOC2"/>
        <w:tabs>
          <w:tab w:val="right" w:leader="dot" w:pos="8306"/>
        </w:tabs>
      </w:pPr>
      <w:hyperlink w:anchor="_Toc9247" w:history="1">
        <w:r>
          <w:rPr>
            <w:rFonts w:ascii="仿宋" w:eastAsia="仿宋" w:hAnsi="仿宋" w:cs="仿宋" w:hint="eastAsia"/>
            <w:lang w:eastAsia="zh-CN"/>
          </w:rPr>
          <w:t>(一)、产品/服务定位与特点</w:t>
        </w:r>
        <w:r>
          <w:tab/>
        </w:r>
        <w:r>
          <w:fldChar w:fldCharType="begin"/>
        </w:r>
        <w:r>
          <w:instrText xml:space="preserve"> PAGEREF _Toc9247 \h </w:instrText>
        </w:r>
        <w:r>
          <w:fldChar w:fldCharType="separate"/>
        </w:r>
        <w:r>
          <w:t>57</w:t>
        </w:r>
        <w:r>
          <w:fldChar w:fldCharType="end"/>
        </w:r>
      </w:hyperlink>
    </w:p>
    <w:p>
      <w:pPr>
        <w:pStyle w:val="TOC2"/>
        <w:tabs>
          <w:tab w:val="right" w:leader="dot" w:pos="8306"/>
        </w:tabs>
      </w:pPr>
      <w:hyperlink w:anchor="_Toc9609" w:history="1">
        <w:r>
          <w:rPr>
            <w:rFonts w:ascii="仿宋" w:eastAsia="仿宋" w:hAnsi="仿宋" w:cs="仿宋" w:hint="eastAsia"/>
            <w:lang w:eastAsia="zh-CN"/>
          </w:rPr>
          <w:t>(二)、市场定位与竞争分析</w:t>
        </w:r>
        <w:r>
          <w:tab/>
        </w:r>
        <w:r>
          <w:fldChar w:fldCharType="begin"/>
        </w:r>
        <w:r>
          <w:instrText xml:space="preserve"> PAGEREF _Toc9609 \h </w:instrText>
        </w:r>
        <w:r>
          <w:fldChar w:fldCharType="separate"/>
        </w:r>
        <w:r>
          <w:t>58</w:t>
        </w:r>
        <w:r>
          <w:fldChar w:fldCharType="end"/>
        </w:r>
      </w:hyperlink>
    </w:p>
    <w:p>
      <w:pPr>
        <w:pStyle w:val="TOC2"/>
        <w:tabs>
          <w:tab w:val="right" w:leader="dot" w:pos="8306"/>
        </w:tabs>
      </w:pPr>
      <w:hyperlink w:anchor="_Toc26922" w:history="1">
        <w:r>
          <w:rPr>
            <w:rFonts w:ascii="仿宋" w:eastAsia="仿宋" w:hAnsi="仿宋" w:cs="仿宋" w:hint="eastAsia"/>
            <w:lang w:eastAsia="zh-CN"/>
          </w:rPr>
          <w:t>(三)、营销渠道与策略</w:t>
        </w:r>
        <w:r>
          <w:tab/>
        </w:r>
        <w:r>
          <w:fldChar w:fldCharType="begin"/>
        </w:r>
        <w:r>
          <w:instrText xml:space="preserve"> PAGEREF _Toc26922 \h </w:instrText>
        </w:r>
        <w:r>
          <w:fldChar w:fldCharType="separate"/>
        </w:r>
        <w:r>
          <w:t>60</w:t>
        </w:r>
        <w:r>
          <w:fldChar w:fldCharType="end"/>
        </w:r>
      </w:hyperlink>
    </w:p>
    <w:p>
      <w:pPr>
        <w:pStyle w:val="TOC2"/>
        <w:tabs>
          <w:tab w:val="right" w:leader="dot" w:pos="8306"/>
        </w:tabs>
      </w:pPr>
      <w:hyperlink w:anchor="_Toc12059" w:history="1">
        <w:r>
          <w:rPr>
            <w:rFonts w:ascii="仿宋" w:eastAsia="仿宋" w:hAnsi="仿宋" w:cs="仿宋" w:hint="eastAsia"/>
            <w:lang w:eastAsia="zh-CN"/>
          </w:rPr>
          <w:t>(四)、推广与宣传活动</w:t>
        </w:r>
        <w:r>
          <w:tab/>
        </w:r>
        <w:r>
          <w:fldChar w:fldCharType="begin"/>
        </w:r>
        <w:r>
          <w:instrText xml:space="preserve"> PAGEREF _Toc12059 \h </w:instrText>
        </w:r>
        <w:r>
          <w:fldChar w:fldCharType="separate"/>
        </w:r>
        <w:r>
          <w:t>61</w:t>
        </w:r>
        <w:r>
          <w:fldChar w:fldCharType="end"/>
        </w:r>
      </w:hyperlink>
    </w:p>
    <w:p>
      <w:pPr>
        <w:pStyle w:val="TOC1"/>
        <w:tabs>
          <w:tab w:val="right" w:leader="dot" w:pos="8306"/>
        </w:tabs>
      </w:pPr>
      <w:hyperlink w:anchor="_Toc12674" w:history="1">
        <w:r>
          <w:rPr>
            <w:rFonts w:ascii="仿宋" w:eastAsia="仿宋" w:hAnsi="仿宋" w:cs="仿宋" w:hint="eastAsia"/>
            <w:lang w:eastAsia="zh-CN"/>
          </w:rPr>
          <w:t>十五、天然石墨项目实施保障措施</w:t>
        </w:r>
        <w:r>
          <w:tab/>
        </w:r>
        <w:r>
          <w:fldChar w:fldCharType="begin"/>
        </w:r>
        <w:r>
          <w:instrText xml:space="preserve"> PAGEREF _Toc12674 \h </w:instrText>
        </w:r>
        <w:r>
          <w:fldChar w:fldCharType="separate"/>
        </w:r>
        <w:r>
          <w:t>66</w:t>
        </w:r>
        <w:r>
          <w:fldChar w:fldCharType="end"/>
        </w:r>
      </w:hyperlink>
    </w:p>
    <w:p>
      <w:pPr>
        <w:pStyle w:val="TOC2"/>
        <w:tabs>
          <w:tab w:val="right" w:leader="dot" w:pos="8306"/>
        </w:tabs>
      </w:pPr>
      <w:hyperlink w:anchor="_Toc22925" w:history="1">
        <w:r>
          <w:rPr>
            <w:rFonts w:ascii="仿宋" w:eastAsia="仿宋" w:hAnsi="仿宋" w:cs="仿宋" w:hint="eastAsia"/>
            <w:lang w:eastAsia="zh-CN"/>
          </w:rPr>
          <w:t>(一)、天然石墨项目实施保障机制</w:t>
        </w:r>
        <w:r>
          <w:tab/>
        </w:r>
        <w:r>
          <w:fldChar w:fldCharType="begin"/>
        </w:r>
        <w:r>
          <w:instrText xml:space="preserve"> PAGEREF _Toc22925 \h </w:instrText>
        </w:r>
        <w:r>
          <w:fldChar w:fldCharType="separate"/>
        </w:r>
        <w:r>
          <w:t>66</w:t>
        </w:r>
        <w:r>
          <w:fldChar w:fldCharType="end"/>
        </w:r>
      </w:hyperlink>
    </w:p>
    <w:p>
      <w:pPr>
        <w:pStyle w:val="TOC2"/>
        <w:tabs>
          <w:tab w:val="right" w:leader="dot" w:pos="8306"/>
        </w:tabs>
      </w:pPr>
      <w:hyperlink w:anchor="_Toc4056" w:history="1">
        <w:r>
          <w:rPr>
            <w:rFonts w:ascii="仿宋" w:eastAsia="仿宋" w:hAnsi="仿宋" w:cs="仿宋" w:hint="eastAsia"/>
            <w:lang w:eastAsia="zh-CN"/>
          </w:rPr>
          <w:t>(二)、天然石墨项目法律合规要求</w:t>
        </w:r>
        <w:r>
          <w:tab/>
        </w:r>
        <w:r>
          <w:fldChar w:fldCharType="begin"/>
        </w:r>
        <w:r>
          <w:instrText xml:space="preserve"> PAGEREF _Toc4056 \h </w:instrText>
        </w:r>
        <w:r>
          <w:fldChar w:fldCharType="separate"/>
        </w:r>
        <w:r>
          <w:t>70</w:t>
        </w:r>
        <w:r>
          <w:fldChar w:fldCharType="end"/>
        </w:r>
      </w:hyperlink>
    </w:p>
    <w:p>
      <w:pPr>
        <w:pStyle w:val="TOC2"/>
        <w:tabs>
          <w:tab w:val="right" w:leader="dot" w:pos="8306"/>
        </w:tabs>
      </w:pPr>
      <w:hyperlink w:anchor="_Toc27939" w:history="1">
        <w:r>
          <w:rPr>
            <w:rFonts w:ascii="仿宋" w:eastAsia="仿宋" w:hAnsi="仿宋" w:cs="仿宋" w:hint="eastAsia"/>
            <w:lang w:eastAsia="zh-CN"/>
          </w:rPr>
          <w:t>(三)、天然石墨项目合同管理与法律事务</w:t>
        </w:r>
        <w:r>
          <w:tab/>
        </w:r>
        <w:r>
          <w:fldChar w:fldCharType="begin"/>
        </w:r>
        <w:r>
          <w:instrText xml:space="preserve"> PAGEREF _Toc27939 \h </w:instrText>
        </w:r>
        <w:r>
          <w:fldChar w:fldCharType="separate"/>
        </w:r>
        <w:r>
          <w:t>74</w:t>
        </w:r>
        <w:r>
          <w:fldChar w:fldCharType="end"/>
        </w:r>
      </w:hyperlink>
    </w:p>
    <w:p>
      <w:pPr>
        <w:pStyle w:val="TOC2"/>
        <w:tabs>
          <w:tab w:val="right" w:leader="dot" w:pos="8306"/>
        </w:tabs>
      </w:pPr>
      <w:hyperlink w:anchor="_Toc29295" w:history="1">
        <w:r>
          <w:rPr>
            <w:rFonts w:ascii="仿宋" w:eastAsia="仿宋" w:hAnsi="仿宋" w:cs="仿宋" w:hint="eastAsia"/>
            <w:lang w:eastAsia="zh-CN"/>
          </w:rPr>
          <w:t>(四)、天然石墨项目知识产权保护策略</w:t>
        </w:r>
        <w:r>
          <w:tab/>
        </w:r>
        <w:r>
          <w:fldChar w:fldCharType="begin"/>
        </w:r>
        <w:r>
          <w:instrText xml:space="preserve"> PAGEREF _Toc29295 \h </w:instrText>
        </w:r>
        <w:r>
          <w:fldChar w:fldCharType="separate"/>
        </w:r>
        <w:r>
          <w:t>80</w:t>
        </w:r>
        <w:r>
          <w:fldChar w:fldCharType="end"/>
        </w:r>
      </w:hyperlink>
    </w:p>
    <w:p>
      <w:pPr>
        <w:pStyle w:val="TOC1"/>
        <w:tabs>
          <w:tab w:val="right" w:leader="dot" w:pos="8306"/>
        </w:tabs>
      </w:pPr>
      <w:hyperlink w:anchor="_Toc29172" w:history="1">
        <w:r>
          <w:rPr>
            <w:rFonts w:ascii="仿宋" w:eastAsia="仿宋" w:hAnsi="仿宋" w:cs="仿宋" w:hint="eastAsia"/>
            <w:lang w:eastAsia="zh-CN"/>
          </w:rPr>
          <w:t>十六、天然石墨项目治理与监督</w:t>
        </w:r>
        <w:r>
          <w:tab/>
        </w:r>
        <w:r>
          <w:fldChar w:fldCharType="begin"/>
        </w:r>
        <w:r>
          <w:instrText xml:space="preserve"> PAGEREF _Toc29172 \h </w:instrText>
        </w:r>
        <w:r>
          <w:fldChar w:fldCharType="separate"/>
        </w:r>
        <w:r>
          <w:t>83</w:t>
        </w:r>
        <w:r>
          <w:fldChar w:fldCharType="end"/>
        </w:r>
      </w:hyperlink>
    </w:p>
    <w:p>
      <w:pPr>
        <w:pStyle w:val="TOC2"/>
        <w:tabs>
          <w:tab w:val="right" w:leader="dot" w:pos="8306"/>
        </w:tabs>
      </w:pPr>
      <w:hyperlink w:anchor="_Toc20568" w:history="1">
        <w:r>
          <w:rPr>
            <w:rFonts w:ascii="仿宋" w:eastAsia="仿宋" w:hAnsi="仿宋" w:cs="仿宋" w:hint="eastAsia"/>
            <w:lang w:eastAsia="zh-CN"/>
          </w:rPr>
          <w:t>(一)、天然石墨项目治理结构</w:t>
        </w:r>
        <w:r>
          <w:tab/>
        </w:r>
        <w:r>
          <w:fldChar w:fldCharType="begin"/>
        </w:r>
        <w:r>
          <w:instrText xml:space="preserve"> PAGEREF _Toc20568 \h </w:instrText>
        </w:r>
        <w:r>
          <w:fldChar w:fldCharType="separate"/>
        </w:r>
        <w:r>
          <w:t>83</w:t>
        </w:r>
        <w:r>
          <w:fldChar w:fldCharType="end"/>
        </w:r>
      </w:hyperlink>
    </w:p>
    <w:p>
      <w:pPr>
        <w:pStyle w:val="TOC2"/>
        <w:tabs>
          <w:tab w:val="right" w:leader="dot" w:pos="8306"/>
        </w:tabs>
      </w:pPr>
      <w:hyperlink w:anchor="_Toc15550" w:history="1">
        <w:r>
          <w:rPr>
            <w:rFonts w:ascii="仿宋" w:eastAsia="仿宋" w:hAnsi="仿宋" w:cs="仿宋" w:hint="eastAsia"/>
            <w:lang w:eastAsia="zh-CN"/>
          </w:rPr>
          <w:t>(二)、监督与审计</w:t>
        </w:r>
        <w:r>
          <w:tab/>
        </w:r>
        <w:r>
          <w:fldChar w:fldCharType="begin"/>
        </w:r>
        <w:r>
          <w:instrText xml:space="preserve"> PAGEREF _Toc15550 \h </w:instrText>
        </w:r>
        <w:r>
          <w:fldChar w:fldCharType="separate"/>
        </w:r>
        <w:r>
          <w:t>84</w:t>
        </w:r>
        <w:r>
          <w:fldChar w:fldCharType="end"/>
        </w:r>
      </w:hyperlink>
    </w:p>
    <w:p>
      <w:pPr>
        <w:pStyle w:val="TOC1"/>
        <w:tabs>
          <w:tab w:val="right" w:leader="dot" w:pos="8306"/>
        </w:tabs>
      </w:pPr>
      <w:hyperlink w:anchor="_Toc17801" w:history="1">
        <w:r>
          <w:rPr>
            <w:rFonts w:ascii="仿宋" w:eastAsia="仿宋" w:hAnsi="仿宋" w:cs="仿宋" w:hint="eastAsia"/>
            <w:lang w:eastAsia="zh-CN"/>
          </w:rPr>
          <w:t>十七、质量管理体系</w:t>
        </w:r>
        <w:r>
          <w:tab/>
        </w:r>
        <w:r>
          <w:fldChar w:fldCharType="begin"/>
        </w:r>
        <w:r>
          <w:instrText xml:space="preserve"> PAGEREF _Toc17801 \h </w:instrText>
        </w:r>
        <w:r>
          <w:fldChar w:fldCharType="separate"/>
        </w:r>
        <w:r>
          <w:t>85</w:t>
        </w:r>
        <w:r>
          <w:fldChar w:fldCharType="end"/>
        </w:r>
      </w:hyperlink>
    </w:p>
    <w:p>
      <w:pPr>
        <w:pStyle w:val="TOC2"/>
        <w:tabs>
          <w:tab w:val="right" w:leader="dot" w:pos="8306"/>
        </w:tabs>
      </w:pPr>
      <w:hyperlink w:anchor="_Toc21284" w:history="1">
        <w:r>
          <w:rPr>
            <w:rFonts w:ascii="仿宋" w:eastAsia="仿宋" w:hAnsi="仿宋" w:cs="仿宋" w:hint="eastAsia"/>
            <w:lang w:eastAsia="zh-CN"/>
          </w:rPr>
          <w:t>(一)、质量目标与方针</w:t>
        </w:r>
        <w:r>
          <w:tab/>
        </w:r>
        <w:r>
          <w:fldChar w:fldCharType="begin"/>
        </w:r>
        <w:r>
          <w:instrText xml:space="preserve"> PAGEREF _Toc21284 \h </w:instrText>
        </w:r>
        <w:r>
          <w:fldChar w:fldCharType="separate"/>
        </w:r>
        <w:r>
          <w:t>85</w:t>
        </w:r>
        <w:r>
          <w:fldChar w:fldCharType="end"/>
        </w:r>
      </w:hyperlink>
    </w:p>
    <w:p>
      <w:pPr>
        <w:pStyle w:val="TOC2"/>
        <w:tabs>
          <w:tab w:val="right" w:leader="dot" w:pos="8306"/>
        </w:tabs>
      </w:pPr>
      <w:hyperlink w:anchor="_Toc15501" w:history="1">
        <w:r>
          <w:rPr>
            <w:rFonts w:ascii="仿宋" w:eastAsia="仿宋" w:hAnsi="仿宋" w:cs="仿宋" w:hint="eastAsia"/>
            <w:lang w:eastAsia="zh-CN"/>
          </w:rPr>
          <w:t>(二)、质量管理责任</w:t>
        </w:r>
        <w:r>
          <w:tab/>
        </w:r>
        <w:r>
          <w:fldChar w:fldCharType="begin"/>
        </w:r>
        <w:r>
          <w:instrText xml:space="preserve"> PAGEREF _Toc15501 \h </w:instrText>
        </w:r>
        <w:r>
          <w:fldChar w:fldCharType="separate"/>
        </w:r>
        <w:r>
          <w:t>86</w:t>
        </w:r>
        <w:r>
          <w:fldChar w:fldCharType="end"/>
        </w:r>
      </w:hyperlink>
    </w:p>
    <w:p>
      <w:pPr>
        <w:pStyle w:val="TOC2"/>
        <w:tabs>
          <w:tab w:val="right" w:leader="dot" w:pos="8306"/>
        </w:tabs>
      </w:pPr>
      <w:hyperlink w:anchor="_Toc27412" w:history="1">
        <w:r>
          <w:rPr>
            <w:rFonts w:ascii="仿宋" w:eastAsia="仿宋" w:hAnsi="仿宋" w:cs="仿宋" w:hint="eastAsia"/>
            <w:lang w:eastAsia="zh-CN"/>
          </w:rPr>
          <w:t>(三)、质量管理体系文件</w:t>
        </w:r>
        <w:r>
          <w:tab/>
        </w:r>
        <w:r>
          <w:fldChar w:fldCharType="begin"/>
        </w:r>
        <w:r>
          <w:instrText xml:space="preserve"> PAGEREF _Toc27412 \h </w:instrText>
        </w:r>
        <w:r>
          <w:fldChar w:fldCharType="separate"/>
        </w:r>
        <w:r>
          <w:t>88</w:t>
        </w:r>
        <w:r>
          <w:fldChar w:fldCharType="end"/>
        </w:r>
      </w:hyperlink>
    </w:p>
    <w:p>
      <w:pPr>
        <w:pStyle w:val="TOC2"/>
        <w:tabs>
          <w:tab w:val="right" w:leader="dot" w:pos="8306"/>
        </w:tabs>
      </w:pPr>
      <w:hyperlink w:anchor="_Toc31463" w:history="1">
        <w:r>
          <w:rPr>
            <w:rFonts w:ascii="仿宋" w:eastAsia="仿宋" w:hAnsi="仿宋" w:cs="仿宋" w:hint="eastAsia"/>
            <w:lang w:eastAsia="zh-CN"/>
          </w:rPr>
          <w:t>(四)、质量培训与教育</w:t>
        </w:r>
        <w:r>
          <w:tab/>
        </w:r>
        <w:r>
          <w:fldChar w:fldCharType="begin"/>
        </w:r>
        <w:r>
          <w:instrText xml:space="preserve"> PAGEREF _Toc31463 \h </w:instrText>
        </w:r>
        <w:r>
          <w:fldChar w:fldCharType="separate"/>
        </w:r>
        <w:r>
          <w:t>90</w:t>
        </w:r>
        <w:r>
          <w:fldChar w:fldCharType="end"/>
        </w:r>
      </w:hyperlink>
    </w:p>
    <w:p>
      <w:pPr>
        <w:pStyle w:val="TOC2"/>
        <w:tabs>
          <w:tab w:val="right" w:leader="dot" w:pos="8306"/>
        </w:tabs>
      </w:pPr>
      <w:hyperlink w:anchor="_Toc9769" w:history="1">
        <w:r>
          <w:rPr>
            <w:rFonts w:ascii="仿宋" w:eastAsia="仿宋" w:hAnsi="仿宋" w:cs="仿宋" w:hint="eastAsia"/>
            <w:lang w:eastAsia="zh-CN"/>
          </w:rPr>
          <w:t>(五)、质量审核与评价</w:t>
        </w:r>
        <w:r>
          <w:tab/>
        </w:r>
        <w:r>
          <w:fldChar w:fldCharType="begin"/>
        </w:r>
        <w:r>
          <w:instrText xml:space="preserve"> PAGEREF _Toc9769 \h </w:instrText>
        </w:r>
        <w:r>
          <w:fldChar w:fldCharType="separate"/>
        </w:r>
        <w:r>
          <w:t>91</w:t>
        </w:r>
        <w:r>
          <w:fldChar w:fldCharType="end"/>
        </w:r>
      </w:hyperlink>
    </w:p>
    <w:p>
      <w:pPr>
        <w:pStyle w:val="TOC2"/>
        <w:tabs>
          <w:tab w:val="right" w:leader="dot" w:pos="8306"/>
        </w:tabs>
      </w:pPr>
      <w:hyperlink w:anchor="_Toc19806" w:history="1">
        <w:r>
          <w:rPr>
            <w:rFonts w:ascii="仿宋" w:eastAsia="仿宋" w:hAnsi="仿宋" w:cs="仿宋" w:hint="eastAsia"/>
            <w:lang w:eastAsia="zh-CN"/>
          </w:rPr>
          <w:t>(六)、不符合与纠正措施</w:t>
        </w:r>
        <w:r>
          <w:tab/>
        </w:r>
        <w:r>
          <w:fldChar w:fldCharType="begin"/>
        </w:r>
        <w:r>
          <w:instrText xml:space="preserve"> PAGEREF _Toc19806 \h </w:instrText>
        </w:r>
        <w:r>
          <w:fldChar w:fldCharType="separate"/>
        </w:r>
        <w:r>
          <w:t>92</w:t>
        </w:r>
        <w:r>
          <w:fldChar w:fldCharType="end"/>
        </w:r>
      </w:hyperlink>
    </w:p>
    <w:p>
      <w:pPr>
        <w:pStyle w:val="TOC1"/>
        <w:tabs>
          <w:tab w:val="right" w:leader="dot" w:pos="8306"/>
        </w:tabs>
      </w:pPr>
      <w:hyperlink w:anchor="_Toc28993" w:history="1">
        <w:r>
          <w:rPr>
            <w:rFonts w:ascii="仿宋" w:eastAsia="仿宋" w:hAnsi="仿宋" w:cs="仿宋" w:hint="eastAsia"/>
            <w:lang w:eastAsia="zh-CN"/>
          </w:rPr>
          <w:t>十八、利益相关者分析与沟通计划</w:t>
        </w:r>
        <w:r>
          <w:tab/>
        </w:r>
        <w:r>
          <w:fldChar w:fldCharType="begin"/>
        </w:r>
        <w:r>
          <w:instrText xml:space="preserve"> PAGEREF _Toc28993 \h </w:instrText>
        </w:r>
        <w:r>
          <w:fldChar w:fldCharType="separate"/>
        </w:r>
        <w:r>
          <w:t>93</w:t>
        </w:r>
        <w:r>
          <w:fldChar w:fldCharType="end"/>
        </w:r>
      </w:hyperlink>
    </w:p>
    <w:p>
      <w:pPr>
        <w:pStyle w:val="TOC2"/>
        <w:tabs>
          <w:tab w:val="right" w:leader="dot" w:pos="8306"/>
        </w:tabs>
      </w:pPr>
      <w:hyperlink w:anchor="_Toc15302" w:history="1">
        <w:r>
          <w:rPr>
            <w:rFonts w:ascii="仿宋" w:eastAsia="仿宋" w:hAnsi="仿宋" w:cs="仿宋" w:hint="eastAsia"/>
            <w:lang w:eastAsia="zh-CN"/>
          </w:rPr>
          <w:t>(一)、利益相关者分析</w:t>
        </w:r>
        <w:r>
          <w:tab/>
        </w:r>
        <w:r>
          <w:fldChar w:fldCharType="begin"/>
        </w:r>
        <w:r>
          <w:instrText xml:space="preserve"> PAGEREF _Toc15302 \h </w:instrText>
        </w:r>
        <w:r>
          <w:fldChar w:fldCharType="separate"/>
        </w:r>
        <w:r>
          <w:t>93</w:t>
        </w:r>
        <w:r>
          <w:fldChar w:fldCharType="end"/>
        </w:r>
      </w:hyperlink>
    </w:p>
    <w:p>
      <w:pPr>
        <w:pStyle w:val="TOC2"/>
        <w:tabs>
          <w:tab w:val="right" w:leader="dot" w:pos="8306"/>
        </w:tabs>
      </w:pPr>
      <w:hyperlink w:anchor="_Toc29087" w:history="1">
        <w:r>
          <w:rPr>
            <w:rFonts w:ascii="仿宋" w:eastAsia="仿宋" w:hAnsi="仿宋" w:cs="仿宋" w:hint="eastAsia"/>
            <w:lang w:eastAsia="zh-CN"/>
          </w:rPr>
          <w:t>(二)、沟通计划</w:t>
        </w:r>
        <w:r>
          <w:tab/>
        </w:r>
        <w:r>
          <w:fldChar w:fldCharType="begin"/>
        </w:r>
        <w:r>
          <w:instrText xml:space="preserve"> PAGEREF _Toc29087 \h </w:instrText>
        </w:r>
        <w:r>
          <w:fldChar w:fldCharType="separate"/>
        </w:r>
        <w:r>
          <w:t>94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5"/>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9156"/>
      <w:r>
        <w:rPr>
          <w:rFonts w:ascii="仿宋" w:eastAsia="仿宋" w:hAnsi="仿宋" w:cs="仿宋" w:hint="eastAsia"/>
          <w:sz w:val="28"/>
          <w:lang w:eastAsia="zh-CN"/>
        </w:rPr>
        <w:t>一、天然石墨项目土建工程</w:t>
      </w:r>
      <w:bookmarkEnd w:id="2"/>
    </w:p>
    <w:p>
      <w:pPr>
        <w:pStyle w:val="Heading2"/>
        <w:rPr>
          <w:rFonts w:ascii="仿宋" w:eastAsia="仿宋" w:hAnsi="仿宋" w:cs="仿宋" w:hint="eastAsia"/>
          <w:lang w:eastAsia="zh-CN"/>
        </w:rPr>
      </w:pPr>
      <w:bookmarkStart w:id="3" w:name="_Toc9042"/>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在天然石墨项目的建筑工程设计中，我们将秉承一系列重要的设计原则，以确保天然石墨项目建筑在功能、美观、可持续性等方面达到最佳效果。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首要原则是确保建筑的功能性得到最大化的发挥。我们将充分理解天然石墨项目的实际需求，合理布局各个功能区域，保证建筑在满足业务需求的同时，提供高效的工作环境。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在建筑设计中，我们将综合考虑建设和运营成本。通过精细的经济效益分析，确保设计方案在高效利用资源的同时，对天然石墨项目的长期盈利能力有积极的贡献。</w:t>
      </w:r>
    </w:p>
    <w:p>
      <w:pPr>
        <w:pStyle w:val="Heading2"/>
        <w:ind w:firstLine="560" w:firstLineChars="200"/>
        <w:rPr>
          <w:rFonts w:ascii="仿宋" w:eastAsia="仿宋" w:hAnsi="仿宋" w:cs="仿宋" w:hint="eastAsia"/>
          <w:sz w:val="28"/>
          <w:lang w:eastAsia="zh-CN"/>
        </w:rPr>
      </w:pPr>
      <w:bookmarkStart w:id="4" w:name="_Toc22841"/>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天然石墨项目的土建工程设计中，我们将精准设定设计年限，结合天然石墨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天然石墨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1701"/>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天然石墨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天然石墨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天然石墨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8414"/>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本期工程天然石墨项目预计总建筑面积XXX平方米，其中：计容建筑面积XXX平方米，计划建筑工程投资XX万元，占天然石墨项目总投资的XX%。</w:t>
      </w:r>
    </w:p>
    <w:p>
      <w:pPr>
        <w:pStyle w:val="Heading1"/>
        <w:ind w:firstLine="560" w:firstLineChars="200"/>
        <w:rPr>
          <w:rFonts w:ascii="仿宋" w:eastAsia="仿宋" w:hAnsi="仿宋" w:cs="仿宋" w:hint="eastAsia"/>
          <w:sz w:val="28"/>
          <w:lang w:eastAsia="zh-CN"/>
        </w:rPr>
      </w:pPr>
      <w:bookmarkStart w:id="7" w:name="_Toc17052"/>
      <w:r>
        <w:rPr>
          <w:rFonts w:ascii="仿宋" w:eastAsia="仿宋" w:hAnsi="仿宋" w:cs="仿宋" w:hint="eastAsia"/>
          <w:sz w:val="28"/>
          <w:lang w:eastAsia="zh-CN"/>
        </w:rPr>
        <w:t>二、天然石墨项目概论</w:t>
      </w:r>
      <w:bookmarkEnd w:id="7"/>
    </w:p>
    <w:p>
      <w:pPr>
        <w:pStyle w:val="Heading2"/>
        <w:rPr>
          <w:rFonts w:ascii="仿宋" w:eastAsia="仿宋" w:hAnsi="仿宋" w:cs="仿宋" w:hint="eastAsia"/>
          <w:lang w:eastAsia="zh-CN"/>
        </w:rPr>
      </w:pPr>
      <w:bookmarkStart w:id="8" w:name="_Toc1383"/>
      <w:r>
        <w:rPr>
          <w:rFonts w:ascii="仿宋" w:eastAsia="仿宋" w:hAnsi="仿宋" w:cs="仿宋" w:hint="eastAsia"/>
          <w:lang w:eastAsia="zh-CN"/>
        </w:rPr>
        <w:t>(一)、天然石墨项目概况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的起源追溯至对市场的深入洞察。市场的不断演变与变革为天然石墨项目提供了难得的机遇。当前市场存在的需求缺口和变革的大环境共同构成了天然石墨项目的背景。这个天然石墨项目旨在充分利用市场机遇，填补行业中尚未满足的需求，为客户提供全新的解决方案。市场的变革和需求的增长使得这个天然石墨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天然石墨项目名称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正式命名为天然石墨。这个名称不仅仅是一个标识，更代表了天然石墨项目的核心理念和愿景。它蕴含着天然石墨项目所要解决问题的关键字，具有强烈的表达和辨识度，为天然石墨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天然石墨项目目标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的核心目标是提供一种全新、高效的解决方案，满足客户日益增长的需求。天然石墨项目追求的不仅仅是满足市场需求，更是在市场中获得卓越的竞争优势。通过不断提升产品或服务的质量和创新水平，天然石墨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天然石墨项目范围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全面涵盖了产品研发、制造、市场推广和售后服务，确保从产品设计到最终用户体验的全方位关注。这一全面的天然石墨项目范围是为了确保天然石墨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天然石墨项目时间表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天然石墨项目计划在未来18个月内完成，包括研发、测试、市场试点和正式推出等不同阶段。这个时间表的合理设计是为了确保天然石墨项目各个阶段的顺利推进，以便按时交付高质量的成果。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天然石墨项目预算</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天然石墨项目总预算估算为XX百万美元，主要分配在研发、市场推广、人员培训和运营等方面。这一充足的预算为天然石墨项目提供了充足的资源，确保天然石墨项目在各个方面都能取得优异的表现。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天然石墨项目风险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天然石墨项目可能面临的风险包括市场接受度低、技术难题、竞争激烈等。天然石墨项目团队已经制定了相应的风险应对计划，通过前瞻性的风险管理，确保天然石墨项目在面对不确定性时能够迅速做出应对。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天然石墨项目团队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天然石墨项目汇聚了一支经验丰富、多领域专业素养的核心团队，确保天然石墨项目在各个方面都能拥有高水平的执行力。团队的协同作战是天然石墨项目成功的关键因素之一。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天然石墨项目背景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天然石墨项目的背景根植于市场对更高效、创新产品的渴望，同时也受到科技发展对行业格局的深刻改变的影响。这为天然石墨项目提供了广阔的发展空间和市场需求。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天然石墨项目现状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截至目前，天然石墨项目已完成市场调研和技术验证，取得了初步的成功。这为天然石墨项目在未来的发展奠定了坚实的基础，为更远大的目标打下了坚实的基石。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9" w:name="_Toc6452"/>
      <w:r>
        <w:rPr>
          <w:rFonts w:ascii="仿宋" w:eastAsia="仿宋" w:hAnsi="仿宋" w:cs="仿宋" w:hint="eastAsia"/>
          <w:sz w:val="28"/>
          <w:lang w:eastAsia="zh-CN"/>
        </w:rPr>
        <w:t>(二)、天然石墨项目目标</w:t>
      </w:r>
      <w:bookmarkEnd w:id="9"/>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keyword》天然石墨项目首要业务目标是在市场中占据有利地位，实现产品/服务的成功推广和销售。通过不断提升产品质量、创新性，天然石墨项目追求成为行业中的领导者，赢得更多客户的青睐。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在科技迅速发展的时代，天然石墨项目着眼于技术创新。通过持续的研发和技术升级，天然石墨项目旨在推出更具创新性的产品或服务，以满足市场对新鲜、先进解决方案的需求。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为了建立可持续的客户关系，天然石墨项目设定了客户满意度目标。通过提供卓越的产品质量和优质的客户服务，天然石墨项目追求赢得客户的信任和忠诚度，确保他们的满意度达到行业领先水平。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天然石墨项目注重社会责任和可持续发展。通过实施环保、社会责任天然石墨项目，天然石墨项目致力于在经济发展的同时保护环境，促进社会公平，实现可持续经营。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天然石墨项目的团队是实现目标的核心驱动力。因此，天然石墨项目设定了团队发展目标，包括提升团队成员的专业技能、培养领导力，以及搭建协同高效的团队工作氛围。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0" w:name="_Toc11053"/>
      <w:r>
        <w:rPr>
          <w:rFonts w:ascii="仿宋" w:eastAsia="仿宋" w:hAnsi="仿宋" w:cs="仿宋" w:hint="eastAsia"/>
          <w:sz w:val="28"/>
          <w:lang w:eastAsia="zh-CN"/>
        </w:rPr>
        <w:t>(三)、天然石墨项目提出的理由</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2. 天然石墨项目提出的理由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天然石墨项目的提出源于对市场机遇的深刻洞察。当前市场中存在的需求缺口和行业发展趋势表明，有巨大的商业机会等待被开发。通过准确捕捉市场机遇，天然石墨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的理念基于对技术创新的信仰。通过持续的研发和技术投入，天然石墨项目有望推出更具创新性的产品或服务。在科技飞速发展的当下，天然石墨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的提出是为了增强企业的行业竞争力。通过提升产品或服务的质量和独特性，天然石墨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响应了消费者需求的变化。随着社会和科技的不断发展，消费者对产品和服务的需求也在发生变化。通过深入了解并及时回应消费者的新需求，天然石墨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天然石墨项目的提出是企业战略发展规划的一部分。在面对日益激烈的市场竞争和不断变化的商业环境中，天然石墨项目作为企业战略的一环，旨在为企业开辟新的增长领域，巩固企业在行业中的地位。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的提出不仅仅是基于商业考量，还注重社会责任。通过推出环保、社会责任等方面的天然石墨项目，天然石墨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天然石墨项目的提出反映了对利益相关者期望的关注。包括客户、员工、投资者等利益相关者在企业发展中都有着各自的期望，天然石墨项目力求在满足这些期望的同时，取得更大的共赢。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1" w:name="_Toc10065"/>
      <w:r>
        <w:rPr>
          <w:rFonts w:ascii="仿宋" w:eastAsia="仿宋" w:hAnsi="仿宋" w:cs="仿宋" w:hint="eastAsia"/>
          <w:sz w:val="28"/>
          <w:lang w:eastAsia="zh-CN"/>
        </w:rPr>
        <w:t>(四)、天然石墨项目意义</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在实施天然石墨项目的过程中，我们不仅仅是在追逐商业成功，更是为企业和社会的多个层面创造了深远的意义。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的首要意义在于提升企业的市场竞争力。通过持续的创新和对产品质量的高标准要求，天然石墨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天然石墨项目的推进将促使行业技术水平的提升。通过引入先进技术和创新性解决方案，天然石墨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天然石墨项目不仅创造了大量就业机会，提高了就业水平，还注重社会责任和环保。通过参与社会公益事业和推动环保天然石墨项目，天然石墨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综合而言，天然石墨项目意义重大，不仅推动了企业的发展，也为行业和社会的进步贡献了积极力量。这是一个全面而深刻的影响，将在未来产生可持续的正面效应。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2" w:name="_Toc3628"/>
      <w:r>
        <w:rPr>
          <w:rFonts w:ascii="仿宋" w:eastAsia="仿宋" w:hAnsi="仿宋" w:cs="仿宋" w:hint="eastAsia"/>
          <w:sz w:val="28"/>
          <w:lang w:eastAsia="zh-CN"/>
        </w:rPr>
        <w:t>(五)、天然石墨项目背景</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在当今迅猛发展的商业环境中，天然石墨项目的动因根植于对多方面因素的审慎考量。这个天然石墨项目的提出并非孤立的决策，而是对企业所处背景深入思考的产物。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市场的不断演变是天然石墨项目背后的首要原因。科技的迅速发展和全球市场的快速变化使得企业必须灵活应对。天然石墨项目应运而生，旨在通过创新性的解决方案迎合市场的多变需求，赢得竞争中的先机。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竞争的激烈程度也是天然石墨项目背景中不可忽视的一环。企业需要在激烈竞争中脱颖而出，为此，天然石墨项目致力于打破常规，提供独特的价值主张，以吸引客户并确保市场份额的增长。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技术的迅速发展为企业带来了机遇与挑战。作为天然石墨项目启动的背景之一，对新兴技术的应用将有助于提升企业的技术水平，使其在不断演进的商业环境中保持竞争优势。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此外，社会对企业责任的期望也在逐渐升高。天然石墨项目充分融入了社会责任的理念，通过可持续经营和社会公益天然石墨项目，企图为社会贡献一份力量，在商业成功的同时关注社会价值。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3" w:name="_Toc13173"/>
      <w:r>
        <w:rPr>
          <w:rFonts w:ascii="仿宋" w:eastAsia="仿宋" w:hAnsi="仿宋" w:cs="仿宋" w:hint="eastAsia"/>
          <w:sz w:val="28"/>
          <w:lang w:eastAsia="zh-CN"/>
        </w:rPr>
        <w:t>三、天然石墨项目绩效评估</w:t>
      </w:r>
      <w:bookmarkEnd w:id="13"/>
    </w:p>
    <w:p>
      <w:pPr>
        <w:pStyle w:val="Heading2"/>
        <w:rPr>
          <w:rFonts w:ascii="仿宋" w:eastAsia="仿宋" w:hAnsi="仿宋" w:cs="仿宋" w:hint="eastAsia"/>
          <w:lang w:eastAsia="zh-CN"/>
        </w:rPr>
      </w:pPr>
      <w:bookmarkStart w:id="14" w:name="_Toc13052"/>
      <w:r>
        <w:rPr>
          <w:rFonts w:ascii="仿宋" w:eastAsia="仿宋" w:hAnsi="仿宋" w:cs="仿宋" w:hint="eastAsia"/>
          <w:lang w:eastAsia="zh-CN"/>
        </w:rPr>
        <w:t>(一)、绩效评估指标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天然石墨项目中，我们设计了一套全面的绩效评估指标，以确保天然石墨项目的可控和成功交付。这些指标跨足天然石墨项目目标、成本、进度和质量等多个维度，为我们提供了全面洞察天然石墨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目标达成率是我们关注的首要指标。我们设定了明确的目标，并通过定期监测和评估，迅速发现并应对潜在的目标偏差。这为天然石墨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成本绩效是另一个核心关注点。通过实际成本与预算成本的对比分析，我们深入了解成本差异的原因，及时调整资源分配，保持天然石墨项目在经济效益方面的合理水平。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天然石墨项目进度作为关键的绩效指标之一，得到了精心的关注。我们制定了详细的天然石墨项目进度计划，并设立了进度符合度指标，确保实际进度与计划进度保持一致。这使我们能够快速发现和解决潜在的进度问题，保持天然石墨项目的正常推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天然石墨项目绩效的不可或缺的一环。我们引入了一系列的质量标准和客户满意度指标，以确保天然石墨项目交付的成果在质量上达到或超越预期水平。通过持续监测这些指标，我们努力提升天然石墨项目整体质量水平，为天然石墨项目的成功交付提供有力保障。通过这些科学且全面的绩效评估，我们能够更好地引导天然石墨项目的持续改进，确保天然石墨项目目标的顺利达成。</w:t>
      </w:r>
    </w:p>
    <w:p>
      <w:pPr>
        <w:pStyle w:val="Heading2"/>
        <w:ind w:firstLine="560" w:firstLineChars="200"/>
        <w:rPr>
          <w:rFonts w:ascii="仿宋" w:eastAsia="仿宋" w:hAnsi="仿宋" w:cs="仿宋" w:hint="eastAsia"/>
          <w:sz w:val="28"/>
          <w:lang w:eastAsia="zh-CN"/>
        </w:rPr>
      </w:pPr>
      <w:bookmarkStart w:id="15" w:name="_Toc12148"/>
      <w:r>
        <w:rPr>
          <w:rFonts w:ascii="仿宋" w:eastAsia="仿宋" w:hAnsi="仿宋" w:cs="仿宋" w:hint="eastAsia"/>
          <w:sz w:val="28"/>
          <w:lang w:eastAsia="zh-CN"/>
        </w:rPr>
        <w:t>(二)、绩效评估方法</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绩效评估是天然石墨项目中的关键环节，为确保天然石墨项目达到预期目标，我们采用了多层次、多维度的绩效评估方法。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天然石墨项目的战略目标对齐，确保每个决策和行动都与天然石墨项目整体目标保持一致。团队会定期召开战略对齐会议，审视当前工作与天然石墨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天然石墨项目进度、质量、成本和风险等方面。这些指标通过数据收集和分析，为天然石墨项目管理团队提供了客观的评估依据。例如，我们通过天然石墨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绩效评估不仅仅停留在天然石墨项目内部，还考虑了天然石墨项目对外部环境的影响。我们定期进行干系人满意度调查，以了解各利益相关方对天然石墨项目的期望和满意度，并及时做出调整。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这种多层次、多角度的绩效评估方法，使得我们能够全面了解天然石墨项目的运行状态，及时做出调整，确保天然石墨项目在不断变化的环境中保持稳健前行。</w:t>
      </w:r>
    </w:p>
    <w:p>
      <w:pPr>
        <w:pStyle w:val="Heading2"/>
        <w:ind w:firstLine="560" w:firstLineChars="200"/>
        <w:rPr>
          <w:rFonts w:ascii="仿宋" w:eastAsia="仿宋" w:hAnsi="仿宋" w:cs="仿宋" w:hint="eastAsia"/>
          <w:sz w:val="28"/>
          <w:lang w:eastAsia="zh-CN"/>
        </w:rPr>
      </w:pPr>
      <w:bookmarkStart w:id="16" w:name="_Toc11600"/>
      <w:r>
        <w:rPr>
          <w:rFonts w:ascii="仿宋" w:eastAsia="仿宋" w:hAnsi="仿宋" w:cs="仿宋" w:hint="eastAsia"/>
          <w:sz w:val="28"/>
          <w:lang w:eastAsia="zh-CN"/>
        </w:rPr>
        <w:t>(三)、绩效评估周期</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为了确保天然石墨项目的有效管理和不断优化，我们采用了精心设计的绩效评估周期。这个周期旨在实现灵活、实时和全面的评估，以适应天然石墨项目执行中的各种挑战。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天然石墨项目的不同需求，分为短期、中期和长期。短期评估关注每个迭代或工作周期，以及时发现和解决当前任务中的问题。中期评估涵盖几个迭代，深入了解整体天然石墨项目的趋势和性能。长期评估则着眼于整个天然石墨项目阶段，确保天然石墨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天然石墨项目管理工具和协作平台，团队成员能够随时更新和分享天然石墨项目数据。这种实时性的反馈机制使我们能够及时察觉潜在问题，快速调整，保持天然石墨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天然石墨项目的决策制定密不可分。每个周期的天然石墨项目回顾会议成为集体总结经验、识别问题深层次原因并找到创新解决方案的平台。这种定期的反思与调整机制使天然石墨项目能够不断学习、进化，以更好地适应变化的环境。</w:t>
      </w:r>
    </w:p>
    <w:p>
      <w:pPr>
        <w:pStyle w:val="Heading1"/>
        <w:ind w:firstLine="560" w:firstLineChars="200"/>
        <w:rPr>
          <w:rFonts w:ascii="仿宋" w:eastAsia="仿宋" w:hAnsi="仿宋" w:cs="仿宋" w:hint="eastAsia"/>
          <w:sz w:val="28"/>
          <w:lang w:eastAsia="zh-CN"/>
        </w:rPr>
      </w:pPr>
      <w:bookmarkStart w:id="17" w:name="_Toc27806"/>
      <w:r>
        <w:rPr>
          <w:rFonts w:ascii="仿宋" w:eastAsia="仿宋" w:hAnsi="仿宋" w:cs="仿宋" w:hint="eastAsia"/>
          <w:sz w:val="28"/>
          <w:lang w:eastAsia="zh-CN"/>
        </w:rPr>
        <w:t>四、天然石墨项目可持续发展</w:t>
      </w:r>
      <w:bookmarkEnd w:id="17"/>
    </w:p>
    <w:p>
      <w:pPr>
        <w:pStyle w:val="Heading2"/>
        <w:rPr>
          <w:rFonts w:ascii="仿宋" w:eastAsia="仿宋" w:hAnsi="仿宋" w:cs="仿宋" w:hint="eastAsia"/>
          <w:lang w:eastAsia="zh-CN"/>
        </w:rPr>
      </w:pPr>
      <w:bookmarkStart w:id="18" w:name="_Toc3074"/>
      <w:r>
        <w:rPr>
          <w:rFonts w:ascii="仿宋" w:eastAsia="仿宋" w:hAnsi="仿宋" w:cs="仿宋" w:hint="eastAsia"/>
          <w:lang w:eastAsia="zh-CN"/>
        </w:rPr>
        <w:t>(一)、可持续战略与实践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天然石墨项目中，天然石墨项目团队着眼于未来，明确了可持续发展的战略方向。制定的具体可持续发展目标包括降低资源使用、采用环保技术、最大化社会效益等。这一步骤不仅有助于天然石墨项目在环保和社会责任方面达到最高标准，也为未来提供了明确的指引，确保天然石墨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可持续实践的融入天然石墨项目管理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天然石墨项目管理周期。从天然石墨项目规划开始，天然石墨项目团队就考虑了环境和社会的因素。在执行阶段，天然石墨项目团队积极推动绿色技术的应用，优化资源利用。此外，关注员工的社会责任，通过培训和沟通活动提高员工对可持续发展的认知，使他们能够在日常工作中践行可持续实践。这些举措不仅为天然石墨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9" w:name="_Toc15905"/>
      <w:r>
        <w:rPr>
          <w:rFonts w:ascii="仿宋" w:eastAsia="仿宋" w:hAnsi="仿宋" w:cs="仿宋" w:hint="eastAsia"/>
          <w:sz w:val="28"/>
          <w:lang w:eastAsia="zh-CN"/>
        </w:rPr>
        <w:t>(二)、环保与社会责任</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扎根于天然石墨项目的可持续发展理念，我们深信环保与社会责任是天然石墨项目成功的关键支柱。在天然石墨项目的每一步，我们都致力于通过创新和实践，履行对环境和社会的坚定责任。</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https://d.book118.com/278075100065006022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天然石墨项目规划设计方案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1A7CA5"/>
    <w:rsid w:val="6F1A7CA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7807510006500602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2023-12-28T03:28:00Z</dcterms:created>
  <dcterms:modified xsi:type="dcterms:W3CDTF">2023-12-28T03:29:19Z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0819142C90E545969D5743758F75E8BD_11</vt:lpwstr>
  </property>
  <property fmtid="{D5CDD505-2E9C-101B-9397-08002B2CF9AE}" pid="3" name="KSOProductBuildVer">
    <vt:lpwstr>2052-12.1.0.16120</vt:lpwstr>
  </property>
</Properties>
</file>