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臭氧发生器项目计划设计方案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 w:history="1">
        <w:r>
          <w:rPr>
            <w:rFonts w:ascii="仿宋" w:eastAsia="仿宋" w:hAnsi="仿宋" w:cs="仿宋" w:hint="eastAsia"/>
            <w:lang w:eastAsia="zh-CN"/>
          </w:rPr>
          <w:t>序言</w:t>
        </w:r>
        <w:r>
          <w:tab/>
        </w:r>
        <w:r>
          <w:fldChar w:fldCharType="begin"/>
        </w:r>
        <w:r>
          <w:instrText xml:space="preserve"> PAGEREF _Toc2676 \h </w:instrText>
        </w:r>
        <w:r>
          <w:fldChar w:fldCharType="separate"/>
        </w:r>
        <w:r>
          <w:t>3</w:t>
        </w:r>
        <w:r>
          <w:fldChar w:fldCharType="end"/>
        </w:r>
      </w:hyperlink>
    </w:p>
    <w:p>
      <w:pPr>
        <w:pStyle w:val="TOC1"/>
        <w:tabs>
          <w:tab w:val="right" w:leader="dot" w:pos="8306"/>
        </w:tabs>
      </w:pPr>
      <w:hyperlink w:anchor="_Toc418" w:history="1">
        <w:r>
          <w:rPr>
            <w:rFonts w:ascii="仿宋" w:eastAsia="仿宋" w:hAnsi="仿宋" w:cs="仿宋" w:hint="eastAsia"/>
            <w:lang w:eastAsia="zh-CN"/>
          </w:rPr>
          <w:t>一、臭氧发生器项目危机管理</w:t>
        </w:r>
        <w:r>
          <w:tab/>
        </w:r>
        <w:r>
          <w:fldChar w:fldCharType="begin"/>
        </w:r>
        <w:r>
          <w:instrText xml:space="preserve"> PAGEREF _Toc418 \h </w:instrText>
        </w:r>
        <w:r>
          <w:fldChar w:fldCharType="separate"/>
        </w:r>
        <w:r>
          <w:t>3</w:t>
        </w:r>
        <w:r>
          <w:fldChar w:fldCharType="end"/>
        </w:r>
      </w:hyperlink>
    </w:p>
    <w:p>
      <w:pPr>
        <w:pStyle w:val="TOC2"/>
        <w:tabs>
          <w:tab w:val="right" w:leader="dot" w:pos="8306"/>
        </w:tabs>
      </w:pPr>
      <w:hyperlink w:anchor="_Toc15976" w:history="1">
        <w:r>
          <w:rPr>
            <w:rFonts w:ascii="仿宋" w:eastAsia="仿宋" w:hAnsi="仿宋" w:cs="仿宋" w:hint="eastAsia"/>
            <w:lang w:eastAsia="zh-CN"/>
          </w:rPr>
          <w:t>(一)、危机预警与识别</w:t>
        </w:r>
        <w:r>
          <w:tab/>
        </w:r>
        <w:r>
          <w:fldChar w:fldCharType="begin"/>
        </w:r>
        <w:r>
          <w:instrText xml:space="preserve"> PAGEREF _Toc15976 \h </w:instrText>
        </w:r>
        <w:r>
          <w:fldChar w:fldCharType="separate"/>
        </w:r>
        <w:r>
          <w:t>3</w:t>
        </w:r>
        <w:r>
          <w:fldChar w:fldCharType="end"/>
        </w:r>
      </w:hyperlink>
    </w:p>
    <w:p>
      <w:pPr>
        <w:pStyle w:val="TOC2"/>
        <w:tabs>
          <w:tab w:val="right" w:leader="dot" w:pos="8306"/>
        </w:tabs>
      </w:pPr>
      <w:hyperlink w:anchor="_Toc28241" w:history="1">
        <w:r>
          <w:rPr>
            <w:rFonts w:ascii="仿宋" w:eastAsia="仿宋" w:hAnsi="仿宋" w:cs="仿宋" w:hint="eastAsia"/>
            <w:lang w:eastAsia="zh-CN"/>
          </w:rPr>
          <w:t>(二)、危机应对与恢复</w:t>
        </w:r>
        <w:r>
          <w:tab/>
        </w:r>
        <w:r>
          <w:fldChar w:fldCharType="begin"/>
        </w:r>
        <w:r>
          <w:instrText xml:space="preserve"> PAGEREF _Toc28241 \h </w:instrText>
        </w:r>
        <w:r>
          <w:fldChar w:fldCharType="separate"/>
        </w:r>
        <w:r>
          <w:t>4</w:t>
        </w:r>
        <w:r>
          <w:fldChar w:fldCharType="end"/>
        </w:r>
      </w:hyperlink>
    </w:p>
    <w:p>
      <w:pPr>
        <w:pStyle w:val="TOC1"/>
        <w:tabs>
          <w:tab w:val="right" w:leader="dot" w:pos="8306"/>
        </w:tabs>
      </w:pPr>
      <w:hyperlink w:anchor="_Toc1109" w:history="1">
        <w:r>
          <w:rPr>
            <w:rFonts w:ascii="仿宋" w:eastAsia="仿宋" w:hAnsi="仿宋" w:cs="仿宋" w:hint="eastAsia"/>
            <w:lang w:eastAsia="zh-CN"/>
          </w:rPr>
          <w:t>二、臭氧发生器项目建设单位说明</w:t>
        </w:r>
        <w:r>
          <w:tab/>
        </w:r>
        <w:r>
          <w:fldChar w:fldCharType="begin"/>
        </w:r>
        <w:r>
          <w:instrText xml:space="preserve"> PAGEREF _Toc1109 \h </w:instrText>
        </w:r>
        <w:r>
          <w:fldChar w:fldCharType="separate"/>
        </w:r>
        <w:r>
          <w:t>5</w:t>
        </w:r>
        <w:r>
          <w:fldChar w:fldCharType="end"/>
        </w:r>
      </w:hyperlink>
    </w:p>
    <w:p>
      <w:pPr>
        <w:pStyle w:val="TOC2"/>
        <w:tabs>
          <w:tab w:val="right" w:leader="dot" w:pos="8306"/>
        </w:tabs>
      </w:pPr>
      <w:hyperlink w:anchor="_Toc1983" w:history="1">
        <w:r>
          <w:rPr>
            <w:rFonts w:ascii="仿宋" w:eastAsia="仿宋" w:hAnsi="仿宋" w:cs="仿宋" w:hint="eastAsia"/>
            <w:lang w:eastAsia="zh-CN"/>
          </w:rPr>
          <w:t>(一)、臭氧发生器项目承办单位基本情况</w:t>
        </w:r>
        <w:r>
          <w:tab/>
        </w:r>
        <w:r>
          <w:fldChar w:fldCharType="begin"/>
        </w:r>
        <w:r>
          <w:instrText xml:space="preserve"> PAGEREF _Toc1983 \h </w:instrText>
        </w:r>
        <w:r>
          <w:fldChar w:fldCharType="separate"/>
        </w:r>
        <w:r>
          <w:t>5</w:t>
        </w:r>
        <w:r>
          <w:fldChar w:fldCharType="end"/>
        </w:r>
      </w:hyperlink>
    </w:p>
    <w:p>
      <w:pPr>
        <w:pStyle w:val="TOC2"/>
        <w:tabs>
          <w:tab w:val="right" w:leader="dot" w:pos="8306"/>
        </w:tabs>
      </w:pPr>
      <w:hyperlink w:anchor="_Toc18702" w:history="1">
        <w:r>
          <w:rPr>
            <w:rFonts w:ascii="仿宋" w:eastAsia="仿宋" w:hAnsi="仿宋" w:cs="仿宋" w:hint="eastAsia"/>
            <w:lang w:eastAsia="zh-CN"/>
          </w:rPr>
          <w:t>(二)、公司经济效益分析</w:t>
        </w:r>
        <w:r>
          <w:tab/>
        </w:r>
        <w:r>
          <w:fldChar w:fldCharType="begin"/>
        </w:r>
        <w:r>
          <w:instrText xml:space="preserve"> PAGEREF _Toc18702 \h </w:instrText>
        </w:r>
        <w:r>
          <w:fldChar w:fldCharType="separate"/>
        </w:r>
        <w:r>
          <w:t>6</w:t>
        </w:r>
        <w:r>
          <w:fldChar w:fldCharType="end"/>
        </w:r>
      </w:hyperlink>
    </w:p>
    <w:p>
      <w:pPr>
        <w:pStyle w:val="TOC1"/>
        <w:tabs>
          <w:tab w:val="right" w:leader="dot" w:pos="8306"/>
        </w:tabs>
      </w:pPr>
      <w:hyperlink w:anchor="_Toc3753" w:history="1">
        <w:r>
          <w:rPr>
            <w:rFonts w:ascii="仿宋" w:eastAsia="仿宋" w:hAnsi="仿宋" w:cs="仿宋" w:hint="eastAsia"/>
            <w:lang w:eastAsia="zh-CN"/>
          </w:rPr>
          <w:t>三、臭氧发生器项目土建工程</w:t>
        </w:r>
        <w:r>
          <w:tab/>
        </w:r>
        <w:r>
          <w:fldChar w:fldCharType="begin"/>
        </w:r>
        <w:r>
          <w:instrText xml:space="preserve"> PAGEREF _Toc3753 \h </w:instrText>
        </w:r>
        <w:r>
          <w:fldChar w:fldCharType="separate"/>
        </w:r>
        <w:r>
          <w:t>7</w:t>
        </w:r>
        <w:r>
          <w:fldChar w:fldCharType="end"/>
        </w:r>
      </w:hyperlink>
    </w:p>
    <w:p>
      <w:pPr>
        <w:pStyle w:val="TOC2"/>
        <w:tabs>
          <w:tab w:val="right" w:leader="dot" w:pos="8306"/>
        </w:tabs>
      </w:pPr>
      <w:hyperlink w:anchor="_Toc7345" w:history="1">
        <w:r>
          <w:rPr>
            <w:rFonts w:ascii="仿宋" w:eastAsia="仿宋" w:hAnsi="仿宋" w:cs="仿宋" w:hint="eastAsia"/>
            <w:lang w:eastAsia="zh-CN"/>
          </w:rPr>
          <w:t>(一)、建筑工程设计原则</w:t>
        </w:r>
        <w:r>
          <w:tab/>
        </w:r>
        <w:r>
          <w:fldChar w:fldCharType="begin"/>
        </w:r>
        <w:r>
          <w:instrText xml:space="preserve"> PAGEREF _Toc7345 \h </w:instrText>
        </w:r>
        <w:r>
          <w:fldChar w:fldCharType="separate"/>
        </w:r>
        <w:r>
          <w:t>7</w:t>
        </w:r>
        <w:r>
          <w:fldChar w:fldCharType="end"/>
        </w:r>
      </w:hyperlink>
    </w:p>
    <w:p>
      <w:pPr>
        <w:pStyle w:val="TOC2"/>
        <w:tabs>
          <w:tab w:val="right" w:leader="dot" w:pos="8306"/>
        </w:tabs>
      </w:pPr>
      <w:hyperlink w:anchor="_Toc9154" w:history="1">
        <w:r>
          <w:rPr>
            <w:rFonts w:ascii="仿宋" w:eastAsia="仿宋" w:hAnsi="仿宋" w:cs="仿宋" w:hint="eastAsia"/>
            <w:lang w:eastAsia="zh-CN"/>
          </w:rPr>
          <w:t>(二)、土建工程设计年限及安全等级</w:t>
        </w:r>
        <w:r>
          <w:tab/>
        </w:r>
        <w:r>
          <w:fldChar w:fldCharType="begin"/>
        </w:r>
        <w:r>
          <w:instrText xml:space="preserve"> PAGEREF _Toc9154 \h </w:instrText>
        </w:r>
        <w:r>
          <w:fldChar w:fldCharType="separate"/>
        </w:r>
        <w:r>
          <w:t>8</w:t>
        </w:r>
        <w:r>
          <w:fldChar w:fldCharType="end"/>
        </w:r>
      </w:hyperlink>
    </w:p>
    <w:p>
      <w:pPr>
        <w:pStyle w:val="TOC2"/>
        <w:tabs>
          <w:tab w:val="right" w:leader="dot" w:pos="8306"/>
        </w:tabs>
      </w:pPr>
      <w:hyperlink w:anchor="_Toc20995" w:history="1">
        <w:r>
          <w:rPr>
            <w:rFonts w:ascii="仿宋" w:eastAsia="仿宋" w:hAnsi="仿宋" w:cs="仿宋" w:hint="eastAsia"/>
            <w:lang w:eastAsia="zh-CN"/>
          </w:rPr>
          <w:t>(三)、建筑工程设计总体要求</w:t>
        </w:r>
        <w:r>
          <w:tab/>
        </w:r>
        <w:r>
          <w:fldChar w:fldCharType="begin"/>
        </w:r>
        <w:r>
          <w:instrText xml:space="preserve"> PAGEREF _Toc20995 \h </w:instrText>
        </w:r>
        <w:r>
          <w:fldChar w:fldCharType="separate"/>
        </w:r>
        <w:r>
          <w:t>9</w:t>
        </w:r>
        <w:r>
          <w:fldChar w:fldCharType="end"/>
        </w:r>
      </w:hyperlink>
    </w:p>
    <w:p>
      <w:pPr>
        <w:pStyle w:val="TOC2"/>
        <w:tabs>
          <w:tab w:val="right" w:leader="dot" w:pos="8306"/>
        </w:tabs>
      </w:pPr>
      <w:hyperlink w:anchor="_Toc14353" w:history="1">
        <w:r>
          <w:rPr>
            <w:rFonts w:ascii="仿宋" w:eastAsia="仿宋" w:hAnsi="仿宋" w:cs="仿宋" w:hint="eastAsia"/>
            <w:lang w:eastAsia="zh-CN"/>
          </w:rPr>
          <w:t>(四)、土建工程建设指标</w:t>
        </w:r>
        <w:r>
          <w:tab/>
        </w:r>
        <w:r>
          <w:fldChar w:fldCharType="begin"/>
        </w:r>
        <w:r>
          <w:instrText xml:space="preserve"> PAGEREF _Toc14353 \h </w:instrText>
        </w:r>
        <w:r>
          <w:fldChar w:fldCharType="separate"/>
        </w:r>
        <w:r>
          <w:t>10</w:t>
        </w:r>
        <w:r>
          <w:fldChar w:fldCharType="end"/>
        </w:r>
      </w:hyperlink>
    </w:p>
    <w:p>
      <w:pPr>
        <w:pStyle w:val="TOC1"/>
        <w:tabs>
          <w:tab w:val="right" w:leader="dot" w:pos="8306"/>
        </w:tabs>
      </w:pPr>
      <w:hyperlink w:anchor="_Toc16868" w:history="1">
        <w:r>
          <w:rPr>
            <w:rFonts w:ascii="仿宋" w:eastAsia="仿宋" w:hAnsi="仿宋" w:cs="仿宋" w:hint="eastAsia"/>
            <w:lang w:eastAsia="zh-CN"/>
          </w:rPr>
          <w:t>四、臭氧发生器项目选址可行性分析</w:t>
        </w:r>
        <w:r>
          <w:tab/>
        </w:r>
        <w:r>
          <w:fldChar w:fldCharType="begin"/>
        </w:r>
        <w:r>
          <w:instrText xml:space="preserve"> PAGEREF _Toc16868 \h </w:instrText>
        </w:r>
        <w:r>
          <w:fldChar w:fldCharType="separate"/>
        </w:r>
        <w:r>
          <w:t>10</w:t>
        </w:r>
        <w:r>
          <w:fldChar w:fldCharType="end"/>
        </w:r>
      </w:hyperlink>
    </w:p>
    <w:p>
      <w:pPr>
        <w:pStyle w:val="TOC2"/>
        <w:tabs>
          <w:tab w:val="right" w:leader="dot" w:pos="8306"/>
        </w:tabs>
      </w:pPr>
      <w:hyperlink w:anchor="_Toc1315" w:history="1">
        <w:r>
          <w:rPr>
            <w:rFonts w:ascii="仿宋" w:eastAsia="仿宋" w:hAnsi="仿宋" w:cs="仿宋" w:hint="eastAsia"/>
            <w:lang w:eastAsia="zh-CN"/>
          </w:rPr>
          <w:t>(一)、臭氧发生器项目选址</w:t>
        </w:r>
        <w:r>
          <w:tab/>
        </w:r>
        <w:r>
          <w:fldChar w:fldCharType="begin"/>
        </w:r>
        <w:r>
          <w:instrText xml:space="preserve"> PAGEREF _Toc1315 \h </w:instrText>
        </w:r>
        <w:r>
          <w:fldChar w:fldCharType="separate"/>
        </w:r>
        <w:r>
          <w:t>10</w:t>
        </w:r>
        <w:r>
          <w:fldChar w:fldCharType="end"/>
        </w:r>
      </w:hyperlink>
    </w:p>
    <w:p>
      <w:pPr>
        <w:pStyle w:val="TOC2"/>
        <w:tabs>
          <w:tab w:val="right" w:leader="dot" w:pos="8306"/>
        </w:tabs>
      </w:pPr>
      <w:hyperlink w:anchor="_Toc6959" w:history="1">
        <w:r>
          <w:rPr>
            <w:rFonts w:ascii="仿宋" w:eastAsia="仿宋" w:hAnsi="仿宋" w:cs="仿宋" w:hint="eastAsia"/>
            <w:lang w:eastAsia="zh-CN"/>
          </w:rPr>
          <w:t>(二)、用地控制指标</w:t>
        </w:r>
        <w:r>
          <w:tab/>
        </w:r>
        <w:r>
          <w:fldChar w:fldCharType="begin"/>
        </w:r>
        <w:r>
          <w:instrText xml:space="preserve"> PAGEREF _Toc6959 \h </w:instrText>
        </w:r>
        <w:r>
          <w:fldChar w:fldCharType="separate"/>
        </w:r>
        <w:r>
          <w:t>10</w:t>
        </w:r>
        <w:r>
          <w:fldChar w:fldCharType="end"/>
        </w:r>
      </w:hyperlink>
    </w:p>
    <w:p>
      <w:pPr>
        <w:pStyle w:val="TOC2"/>
        <w:tabs>
          <w:tab w:val="right" w:leader="dot" w:pos="8306"/>
        </w:tabs>
      </w:pPr>
      <w:hyperlink w:anchor="_Toc29664" w:history="1">
        <w:r>
          <w:rPr>
            <w:rFonts w:ascii="仿宋" w:eastAsia="仿宋" w:hAnsi="仿宋" w:cs="仿宋" w:hint="eastAsia"/>
            <w:lang w:eastAsia="zh-CN"/>
          </w:rPr>
          <w:t>(三)、节约用地措施</w:t>
        </w:r>
        <w:r>
          <w:tab/>
        </w:r>
        <w:r>
          <w:fldChar w:fldCharType="begin"/>
        </w:r>
        <w:r>
          <w:instrText xml:space="preserve"> PAGEREF _Toc29664 \h </w:instrText>
        </w:r>
        <w:r>
          <w:fldChar w:fldCharType="separate"/>
        </w:r>
        <w:r>
          <w:t>12</w:t>
        </w:r>
        <w:r>
          <w:fldChar w:fldCharType="end"/>
        </w:r>
      </w:hyperlink>
    </w:p>
    <w:p>
      <w:pPr>
        <w:pStyle w:val="TOC2"/>
        <w:tabs>
          <w:tab w:val="right" w:leader="dot" w:pos="8306"/>
        </w:tabs>
      </w:pPr>
      <w:hyperlink w:anchor="_Toc10940" w:history="1">
        <w:r>
          <w:rPr>
            <w:rFonts w:ascii="仿宋" w:eastAsia="仿宋" w:hAnsi="仿宋" w:cs="仿宋" w:hint="eastAsia"/>
            <w:lang w:eastAsia="zh-CN"/>
          </w:rPr>
          <w:t>(四)、总图布置方案</w:t>
        </w:r>
        <w:r>
          <w:tab/>
        </w:r>
        <w:r>
          <w:fldChar w:fldCharType="begin"/>
        </w:r>
        <w:r>
          <w:instrText xml:space="preserve"> PAGEREF _Toc10940 \h </w:instrText>
        </w:r>
        <w:r>
          <w:fldChar w:fldCharType="separate"/>
        </w:r>
        <w:r>
          <w:t>13</w:t>
        </w:r>
        <w:r>
          <w:fldChar w:fldCharType="end"/>
        </w:r>
      </w:hyperlink>
    </w:p>
    <w:p>
      <w:pPr>
        <w:pStyle w:val="TOC2"/>
        <w:tabs>
          <w:tab w:val="right" w:leader="dot" w:pos="8306"/>
        </w:tabs>
      </w:pPr>
      <w:hyperlink w:anchor="_Toc20236" w:history="1">
        <w:r>
          <w:rPr>
            <w:rFonts w:ascii="仿宋" w:eastAsia="仿宋" w:hAnsi="仿宋" w:cs="仿宋" w:hint="eastAsia"/>
            <w:lang w:eastAsia="zh-CN"/>
          </w:rPr>
          <w:t>(五)、选址综合评价</w:t>
        </w:r>
        <w:r>
          <w:tab/>
        </w:r>
        <w:r>
          <w:fldChar w:fldCharType="begin"/>
        </w:r>
        <w:r>
          <w:instrText xml:space="preserve"> PAGEREF _Toc20236 \h </w:instrText>
        </w:r>
        <w:r>
          <w:fldChar w:fldCharType="separate"/>
        </w:r>
        <w:r>
          <w:t>14</w:t>
        </w:r>
        <w:r>
          <w:fldChar w:fldCharType="end"/>
        </w:r>
      </w:hyperlink>
    </w:p>
    <w:p>
      <w:pPr>
        <w:pStyle w:val="TOC1"/>
        <w:tabs>
          <w:tab w:val="right" w:leader="dot" w:pos="8306"/>
        </w:tabs>
      </w:pPr>
      <w:hyperlink w:anchor="_Toc9316" w:history="1">
        <w:r>
          <w:rPr>
            <w:rFonts w:ascii="仿宋" w:eastAsia="仿宋" w:hAnsi="仿宋" w:cs="仿宋" w:hint="eastAsia"/>
            <w:lang w:eastAsia="zh-CN"/>
          </w:rPr>
          <w:t>五、臭氧发生器项目可持续发展</w:t>
        </w:r>
        <w:r>
          <w:tab/>
        </w:r>
        <w:r>
          <w:fldChar w:fldCharType="begin"/>
        </w:r>
        <w:r>
          <w:instrText xml:space="preserve"> PAGEREF _Toc9316 \h </w:instrText>
        </w:r>
        <w:r>
          <w:fldChar w:fldCharType="separate"/>
        </w:r>
        <w:r>
          <w:t>15</w:t>
        </w:r>
        <w:r>
          <w:fldChar w:fldCharType="end"/>
        </w:r>
      </w:hyperlink>
    </w:p>
    <w:p>
      <w:pPr>
        <w:pStyle w:val="TOC2"/>
        <w:tabs>
          <w:tab w:val="right" w:leader="dot" w:pos="8306"/>
        </w:tabs>
      </w:pPr>
      <w:hyperlink w:anchor="_Toc18097" w:history="1">
        <w:r>
          <w:rPr>
            <w:rFonts w:ascii="仿宋" w:eastAsia="仿宋" w:hAnsi="仿宋" w:cs="仿宋" w:hint="eastAsia"/>
            <w:lang w:eastAsia="zh-CN"/>
          </w:rPr>
          <w:t>(一)、可持续战略与实践</w:t>
        </w:r>
        <w:r>
          <w:tab/>
        </w:r>
        <w:r>
          <w:fldChar w:fldCharType="begin"/>
        </w:r>
        <w:r>
          <w:instrText xml:space="preserve"> PAGEREF _Toc18097 \h </w:instrText>
        </w:r>
        <w:r>
          <w:fldChar w:fldCharType="separate"/>
        </w:r>
        <w:r>
          <w:t>15</w:t>
        </w:r>
        <w:r>
          <w:fldChar w:fldCharType="end"/>
        </w:r>
      </w:hyperlink>
    </w:p>
    <w:p>
      <w:pPr>
        <w:pStyle w:val="TOC2"/>
        <w:tabs>
          <w:tab w:val="right" w:leader="dot" w:pos="8306"/>
        </w:tabs>
      </w:pPr>
      <w:hyperlink w:anchor="_Toc32056" w:history="1">
        <w:r>
          <w:rPr>
            <w:rFonts w:ascii="仿宋" w:eastAsia="仿宋" w:hAnsi="仿宋" w:cs="仿宋" w:hint="eastAsia"/>
            <w:lang w:eastAsia="zh-CN"/>
          </w:rPr>
          <w:t>(二)、环保与社会责任</w:t>
        </w:r>
        <w:r>
          <w:tab/>
        </w:r>
        <w:r>
          <w:fldChar w:fldCharType="begin"/>
        </w:r>
        <w:r>
          <w:instrText xml:space="preserve"> PAGEREF _Toc32056 \h </w:instrText>
        </w:r>
        <w:r>
          <w:fldChar w:fldCharType="separate"/>
        </w:r>
        <w:r>
          <w:t>16</w:t>
        </w:r>
        <w:r>
          <w:fldChar w:fldCharType="end"/>
        </w:r>
      </w:hyperlink>
    </w:p>
    <w:p>
      <w:pPr>
        <w:pStyle w:val="TOC1"/>
        <w:tabs>
          <w:tab w:val="right" w:leader="dot" w:pos="8306"/>
        </w:tabs>
      </w:pPr>
      <w:hyperlink w:anchor="_Toc13325" w:history="1">
        <w:r>
          <w:rPr>
            <w:rFonts w:ascii="仿宋" w:eastAsia="仿宋" w:hAnsi="仿宋" w:cs="仿宋" w:hint="eastAsia"/>
            <w:lang w:eastAsia="zh-CN"/>
          </w:rPr>
          <w:t>六、臭氧发生器项目文档管理</w:t>
        </w:r>
        <w:r>
          <w:tab/>
        </w:r>
        <w:r>
          <w:fldChar w:fldCharType="begin"/>
        </w:r>
        <w:r>
          <w:instrText xml:space="preserve"> PAGEREF _Toc13325 \h </w:instrText>
        </w:r>
        <w:r>
          <w:fldChar w:fldCharType="separate"/>
        </w:r>
        <w:r>
          <w:t>17</w:t>
        </w:r>
        <w:r>
          <w:fldChar w:fldCharType="end"/>
        </w:r>
      </w:hyperlink>
    </w:p>
    <w:p>
      <w:pPr>
        <w:pStyle w:val="TOC2"/>
        <w:tabs>
          <w:tab w:val="right" w:leader="dot" w:pos="8306"/>
        </w:tabs>
      </w:pPr>
      <w:hyperlink w:anchor="_Toc10306" w:history="1">
        <w:r>
          <w:rPr>
            <w:rFonts w:ascii="仿宋" w:eastAsia="仿宋" w:hAnsi="仿宋" w:cs="仿宋" w:hint="eastAsia"/>
            <w:lang w:eastAsia="zh-CN"/>
          </w:rPr>
          <w:t>(一)、文档编制与审查</w:t>
        </w:r>
        <w:r>
          <w:tab/>
        </w:r>
        <w:r>
          <w:fldChar w:fldCharType="begin"/>
        </w:r>
        <w:r>
          <w:instrText xml:space="preserve"> PAGEREF _Toc10306 \h </w:instrText>
        </w:r>
        <w:r>
          <w:fldChar w:fldCharType="separate"/>
        </w:r>
        <w:r>
          <w:t>17</w:t>
        </w:r>
        <w:r>
          <w:fldChar w:fldCharType="end"/>
        </w:r>
      </w:hyperlink>
    </w:p>
    <w:p>
      <w:pPr>
        <w:pStyle w:val="TOC2"/>
        <w:tabs>
          <w:tab w:val="right" w:leader="dot" w:pos="8306"/>
        </w:tabs>
      </w:pPr>
      <w:hyperlink w:anchor="_Toc18871" w:history="1">
        <w:r>
          <w:rPr>
            <w:rFonts w:ascii="仿宋" w:eastAsia="仿宋" w:hAnsi="仿宋" w:cs="仿宋" w:hint="eastAsia"/>
            <w:lang w:eastAsia="zh-CN"/>
          </w:rPr>
          <w:t>(二)、文档发布与分发</w:t>
        </w:r>
        <w:r>
          <w:tab/>
        </w:r>
        <w:r>
          <w:fldChar w:fldCharType="begin"/>
        </w:r>
        <w:r>
          <w:instrText xml:space="preserve"> PAGEREF _Toc18871 \h </w:instrText>
        </w:r>
        <w:r>
          <w:fldChar w:fldCharType="separate"/>
        </w:r>
        <w:r>
          <w:t>18</w:t>
        </w:r>
        <w:r>
          <w:fldChar w:fldCharType="end"/>
        </w:r>
      </w:hyperlink>
    </w:p>
    <w:p>
      <w:pPr>
        <w:pStyle w:val="TOC2"/>
        <w:tabs>
          <w:tab w:val="right" w:leader="dot" w:pos="8306"/>
        </w:tabs>
      </w:pPr>
      <w:hyperlink w:anchor="_Toc21135" w:history="1">
        <w:r>
          <w:rPr>
            <w:rFonts w:ascii="仿宋" w:eastAsia="仿宋" w:hAnsi="仿宋" w:cs="仿宋" w:hint="eastAsia"/>
            <w:lang w:eastAsia="zh-CN"/>
          </w:rPr>
          <w:t>(三)、文档存档与归档</w:t>
        </w:r>
        <w:r>
          <w:tab/>
        </w:r>
        <w:r>
          <w:fldChar w:fldCharType="begin"/>
        </w:r>
        <w:r>
          <w:instrText xml:space="preserve"> PAGEREF _Toc21135 \h </w:instrText>
        </w:r>
        <w:r>
          <w:fldChar w:fldCharType="separate"/>
        </w:r>
        <w:r>
          <w:t>19</w:t>
        </w:r>
        <w:r>
          <w:fldChar w:fldCharType="end"/>
        </w:r>
      </w:hyperlink>
    </w:p>
    <w:p>
      <w:pPr>
        <w:pStyle w:val="TOC1"/>
        <w:tabs>
          <w:tab w:val="right" w:leader="dot" w:pos="8306"/>
        </w:tabs>
      </w:pPr>
      <w:hyperlink w:anchor="_Toc31249" w:history="1">
        <w:r>
          <w:rPr>
            <w:rFonts w:ascii="仿宋" w:eastAsia="仿宋" w:hAnsi="仿宋" w:cs="仿宋" w:hint="eastAsia"/>
            <w:lang w:eastAsia="zh-CN"/>
          </w:rPr>
          <w:t>七、生产安全保护</w:t>
        </w:r>
        <w:r>
          <w:tab/>
        </w:r>
        <w:r>
          <w:fldChar w:fldCharType="begin"/>
        </w:r>
        <w:r>
          <w:instrText xml:space="preserve"> PAGEREF _Toc31249 \h </w:instrText>
        </w:r>
        <w:r>
          <w:fldChar w:fldCharType="separate"/>
        </w:r>
        <w:r>
          <w:t>21</w:t>
        </w:r>
        <w:r>
          <w:fldChar w:fldCharType="end"/>
        </w:r>
      </w:hyperlink>
    </w:p>
    <w:p>
      <w:pPr>
        <w:pStyle w:val="TOC2"/>
        <w:tabs>
          <w:tab w:val="right" w:leader="dot" w:pos="8306"/>
        </w:tabs>
      </w:pPr>
      <w:hyperlink w:anchor="_Toc24664" w:history="1">
        <w:r>
          <w:rPr>
            <w:rFonts w:ascii="仿宋" w:eastAsia="仿宋" w:hAnsi="仿宋" w:cs="仿宋" w:hint="eastAsia"/>
            <w:lang w:eastAsia="zh-CN"/>
          </w:rPr>
          <w:t>(一)、消防安全</w:t>
        </w:r>
        <w:r>
          <w:tab/>
        </w:r>
        <w:r>
          <w:fldChar w:fldCharType="begin"/>
        </w:r>
        <w:r>
          <w:instrText xml:space="preserve"> PAGEREF _Toc24664 \h </w:instrText>
        </w:r>
        <w:r>
          <w:fldChar w:fldCharType="separate"/>
        </w:r>
        <w:r>
          <w:t>21</w:t>
        </w:r>
        <w:r>
          <w:fldChar w:fldCharType="end"/>
        </w:r>
      </w:hyperlink>
    </w:p>
    <w:p>
      <w:pPr>
        <w:pStyle w:val="TOC2"/>
        <w:tabs>
          <w:tab w:val="right" w:leader="dot" w:pos="8306"/>
        </w:tabs>
      </w:pPr>
      <w:hyperlink w:anchor="_Toc28240" w:history="1">
        <w:r>
          <w:rPr>
            <w:rFonts w:ascii="仿宋" w:eastAsia="仿宋" w:hAnsi="仿宋" w:cs="仿宋" w:hint="eastAsia"/>
            <w:lang w:eastAsia="zh-CN"/>
          </w:rPr>
          <w:t>(二)、防火防爆总图布置措施</w:t>
        </w:r>
        <w:r>
          <w:tab/>
        </w:r>
        <w:r>
          <w:fldChar w:fldCharType="begin"/>
        </w:r>
        <w:r>
          <w:instrText xml:space="preserve"> PAGEREF _Toc28240 \h </w:instrText>
        </w:r>
        <w:r>
          <w:fldChar w:fldCharType="separate"/>
        </w:r>
        <w:r>
          <w:t>22</w:t>
        </w:r>
        <w:r>
          <w:fldChar w:fldCharType="end"/>
        </w:r>
      </w:hyperlink>
    </w:p>
    <w:p>
      <w:pPr>
        <w:pStyle w:val="TOC2"/>
        <w:tabs>
          <w:tab w:val="right" w:leader="dot" w:pos="8306"/>
        </w:tabs>
      </w:pPr>
      <w:hyperlink w:anchor="_Toc15476" w:history="1">
        <w:r>
          <w:rPr>
            <w:rFonts w:ascii="仿宋" w:eastAsia="仿宋" w:hAnsi="仿宋" w:cs="仿宋" w:hint="eastAsia"/>
            <w:lang w:eastAsia="zh-CN"/>
          </w:rPr>
          <w:t>(三)、自然灾害防范措施</w:t>
        </w:r>
        <w:r>
          <w:tab/>
        </w:r>
        <w:r>
          <w:fldChar w:fldCharType="begin"/>
        </w:r>
        <w:r>
          <w:instrText xml:space="preserve"> PAGEREF _Toc15476 \h </w:instrText>
        </w:r>
        <w:r>
          <w:fldChar w:fldCharType="separate"/>
        </w:r>
        <w:r>
          <w:t>23</w:t>
        </w:r>
        <w:r>
          <w:fldChar w:fldCharType="end"/>
        </w:r>
      </w:hyperlink>
    </w:p>
    <w:p>
      <w:pPr>
        <w:pStyle w:val="TOC2"/>
        <w:tabs>
          <w:tab w:val="right" w:leader="dot" w:pos="8306"/>
        </w:tabs>
      </w:pPr>
      <w:hyperlink w:anchor="_Toc31377" w:history="1">
        <w:r>
          <w:rPr>
            <w:rFonts w:ascii="仿宋" w:eastAsia="仿宋" w:hAnsi="仿宋" w:cs="仿宋" w:hint="eastAsia"/>
            <w:lang w:eastAsia="zh-CN"/>
          </w:rPr>
          <w:t>(四)、安全色及安全标志使用要求</w:t>
        </w:r>
        <w:r>
          <w:tab/>
        </w:r>
        <w:r>
          <w:fldChar w:fldCharType="begin"/>
        </w:r>
        <w:r>
          <w:instrText xml:space="preserve"> PAGEREF _Toc31377 \h </w:instrText>
        </w:r>
        <w:r>
          <w:fldChar w:fldCharType="separate"/>
        </w:r>
        <w:r>
          <w:t>24</w:t>
        </w:r>
        <w:r>
          <w:fldChar w:fldCharType="end"/>
        </w:r>
      </w:hyperlink>
    </w:p>
    <w:p>
      <w:pPr>
        <w:pStyle w:val="TOC2"/>
        <w:tabs>
          <w:tab w:val="right" w:leader="dot" w:pos="8306"/>
        </w:tabs>
      </w:pPr>
      <w:hyperlink w:anchor="_Toc21643" w:history="1">
        <w:r>
          <w:rPr>
            <w:rFonts w:ascii="仿宋" w:eastAsia="仿宋" w:hAnsi="仿宋" w:cs="仿宋" w:hint="eastAsia"/>
            <w:lang w:eastAsia="zh-CN"/>
          </w:rPr>
          <w:t>(五)、防尘防毒措施</w:t>
        </w:r>
        <w:r>
          <w:tab/>
        </w:r>
        <w:r>
          <w:fldChar w:fldCharType="begin"/>
        </w:r>
        <w:r>
          <w:instrText xml:space="preserve"> PAGEREF _Toc21643 \h </w:instrText>
        </w:r>
        <w:r>
          <w:fldChar w:fldCharType="separate"/>
        </w:r>
        <w:r>
          <w:t>25</w:t>
        </w:r>
        <w:r>
          <w:fldChar w:fldCharType="end"/>
        </w:r>
      </w:hyperlink>
    </w:p>
    <w:p>
      <w:pPr>
        <w:pStyle w:val="TOC2"/>
        <w:tabs>
          <w:tab w:val="right" w:leader="dot" w:pos="8306"/>
        </w:tabs>
      </w:pPr>
      <w:hyperlink w:anchor="_Toc8156" w:history="1">
        <w:r>
          <w:rPr>
            <w:rFonts w:ascii="仿宋" w:eastAsia="仿宋" w:hAnsi="仿宋" w:cs="仿宋" w:hint="eastAsia"/>
            <w:lang w:eastAsia="zh-CN"/>
          </w:rPr>
          <w:t>(六)、防静电、触电防护及防雷措施</w:t>
        </w:r>
        <w:r>
          <w:tab/>
        </w:r>
        <w:r>
          <w:fldChar w:fldCharType="begin"/>
        </w:r>
        <w:r>
          <w:instrText xml:space="preserve"> PAGEREF _Toc8156 \h </w:instrText>
        </w:r>
        <w:r>
          <w:fldChar w:fldCharType="separate"/>
        </w:r>
        <w:r>
          <w:t>26</w:t>
        </w:r>
        <w:r>
          <w:fldChar w:fldCharType="end"/>
        </w:r>
      </w:hyperlink>
    </w:p>
    <w:p>
      <w:pPr>
        <w:pStyle w:val="TOC2"/>
        <w:tabs>
          <w:tab w:val="right" w:leader="dot" w:pos="8306"/>
        </w:tabs>
      </w:pPr>
      <w:hyperlink w:anchor="_Toc12185" w:history="1">
        <w:r>
          <w:rPr>
            <w:rFonts w:ascii="仿宋" w:eastAsia="仿宋" w:hAnsi="仿宋" w:cs="仿宋" w:hint="eastAsia"/>
            <w:lang w:eastAsia="zh-CN"/>
          </w:rPr>
          <w:t>(七)、机械设备安全保障措施</w:t>
        </w:r>
        <w:r>
          <w:tab/>
        </w:r>
        <w:r>
          <w:fldChar w:fldCharType="begin"/>
        </w:r>
        <w:r>
          <w:instrText xml:space="preserve"> PAGEREF _Toc12185 \h </w:instrText>
        </w:r>
        <w:r>
          <w:fldChar w:fldCharType="separate"/>
        </w:r>
        <w:r>
          <w:t>27</w:t>
        </w:r>
        <w:r>
          <w:fldChar w:fldCharType="end"/>
        </w:r>
      </w:hyperlink>
    </w:p>
    <w:p>
      <w:pPr>
        <w:pStyle w:val="TOC1"/>
        <w:tabs>
          <w:tab w:val="right" w:leader="dot" w:pos="8306"/>
        </w:tabs>
      </w:pPr>
      <w:hyperlink w:anchor="_Toc29447" w:history="1">
        <w:r>
          <w:rPr>
            <w:rFonts w:ascii="仿宋" w:eastAsia="仿宋" w:hAnsi="仿宋" w:cs="仿宋" w:hint="eastAsia"/>
            <w:lang w:eastAsia="zh-CN"/>
          </w:rPr>
          <w:t>八、臭氧发生器项目创新与研发</w:t>
        </w:r>
        <w:r>
          <w:tab/>
        </w:r>
        <w:r>
          <w:fldChar w:fldCharType="begin"/>
        </w:r>
        <w:r>
          <w:instrText xml:space="preserve"> PAGEREF _Toc29447 \h </w:instrText>
        </w:r>
        <w:r>
          <w:fldChar w:fldCharType="separate"/>
        </w:r>
        <w:r>
          <w:t>29</w:t>
        </w:r>
        <w:r>
          <w:fldChar w:fldCharType="end"/>
        </w:r>
      </w:hyperlink>
    </w:p>
    <w:p>
      <w:pPr>
        <w:pStyle w:val="TOC2"/>
        <w:tabs>
          <w:tab w:val="right" w:leader="dot" w:pos="8306"/>
        </w:tabs>
      </w:pPr>
      <w:hyperlink w:anchor="_Toc14780" w:history="1">
        <w:r>
          <w:rPr>
            <w:rFonts w:ascii="仿宋" w:eastAsia="仿宋" w:hAnsi="仿宋" w:cs="仿宋" w:hint="eastAsia"/>
            <w:lang w:eastAsia="zh-CN"/>
          </w:rPr>
          <w:t>(一)、创新策略与方向</w:t>
        </w:r>
        <w:r>
          <w:tab/>
        </w:r>
        <w:r>
          <w:fldChar w:fldCharType="begin"/>
        </w:r>
        <w:r>
          <w:instrText xml:space="preserve"> PAGEREF _Toc14780 \h </w:instrText>
        </w:r>
        <w:r>
          <w:fldChar w:fldCharType="separate"/>
        </w:r>
        <w:r>
          <w:t>29</w:t>
        </w:r>
        <w:r>
          <w:fldChar w:fldCharType="end"/>
        </w:r>
      </w:hyperlink>
    </w:p>
    <w:p>
      <w:pPr>
        <w:pStyle w:val="TOC2"/>
        <w:tabs>
          <w:tab w:val="right" w:leader="dot" w:pos="8306"/>
        </w:tabs>
      </w:pPr>
      <w:hyperlink w:anchor="_Toc14287" w:history="1">
        <w:r>
          <w:rPr>
            <w:rFonts w:ascii="仿宋" w:eastAsia="仿宋" w:hAnsi="仿宋" w:cs="仿宋" w:hint="eastAsia"/>
            <w:lang w:eastAsia="zh-CN"/>
          </w:rPr>
          <w:t>(二)、研发规划与投入</w:t>
        </w:r>
        <w:r>
          <w:tab/>
        </w:r>
        <w:r>
          <w:fldChar w:fldCharType="begin"/>
        </w:r>
        <w:r>
          <w:instrText xml:space="preserve"> PAGEREF _Toc14287 \h </w:instrText>
        </w:r>
        <w:r>
          <w:fldChar w:fldCharType="separate"/>
        </w:r>
        <w:r>
          <w:t>30</w:t>
        </w:r>
        <w:r>
          <w:fldChar w:fldCharType="end"/>
        </w:r>
      </w:hyperlink>
    </w:p>
    <w:p>
      <w:pPr>
        <w:pStyle w:val="TOC1"/>
        <w:tabs>
          <w:tab w:val="right" w:leader="dot" w:pos="8306"/>
        </w:tabs>
      </w:pPr>
      <w:hyperlink w:anchor="_Toc30578" w:history="1">
        <w:r>
          <w:rPr>
            <w:rFonts w:ascii="仿宋" w:eastAsia="仿宋" w:hAnsi="仿宋" w:cs="仿宋" w:hint="eastAsia"/>
            <w:lang w:eastAsia="zh-CN"/>
          </w:rPr>
          <w:t>九、臭氧发生器项目社会影响</w:t>
        </w:r>
        <w:r>
          <w:tab/>
        </w:r>
        <w:r>
          <w:fldChar w:fldCharType="begin"/>
        </w:r>
        <w:r>
          <w:instrText xml:space="preserve"> PAGEREF _Toc30578 \h </w:instrText>
        </w:r>
        <w:r>
          <w:fldChar w:fldCharType="separate"/>
        </w:r>
        <w:r>
          <w:t>32</w:t>
        </w:r>
        <w:r>
          <w:fldChar w:fldCharType="end"/>
        </w:r>
      </w:hyperlink>
    </w:p>
    <w:p>
      <w:pPr>
        <w:pStyle w:val="TOC2"/>
        <w:tabs>
          <w:tab w:val="right" w:leader="dot" w:pos="8306"/>
        </w:tabs>
      </w:pPr>
      <w:hyperlink w:anchor="_Toc14758" w:history="1">
        <w:r>
          <w:rPr>
            <w:rFonts w:ascii="仿宋" w:eastAsia="仿宋" w:hAnsi="仿宋" w:cs="仿宋" w:hint="eastAsia"/>
            <w:lang w:eastAsia="zh-CN"/>
          </w:rPr>
          <w:t>(一)、社会责任与义务</w:t>
        </w:r>
        <w:r>
          <w:tab/>
        </w:r>
        <w:r>
          <w:fldChar w:fldCharType="begin"/>
        </w:r>
        <w:r>
          <w:instrText xml:space="preserve"> PAGEREF _Toc14758 \h </w:instrText>
        </w:r>
        <w:r>
          <w:fldChar w:fldCharType="separate"/>
        </w:r>
        <w:r>
          <w:t>32</w:t>
        </w:r>
        <w:r>
          <w:fldChar w:fldCharType="end"/>
        </w:r>
      </w:hyperlink>
    </w:p>
    <w:p>
      <w:pPr>
        <w:pStyle w:val="TOC2"/>
        <w:tabs>
          <w:tab w:val="right" w:leader="dot" w:pos="8306"/>
        </w:tabs>
      </w:pPr>
      <w:hyperlink w:anchor="_Toc9125" w:history="1">
        <w:r>
          <w:rPr>
            <w:rFonts w:ascii="仿宋" w:eastAsia="仿宋" w:hAnsi="仿宋" w:cs="仿宋" w:hint="eastAsia"/>
            <w:lang w:eastAsia="zh-CN"/>
          </w:rPr>
          <w:t>(二)、社会参与与沟通</w:t>
        </w:r>
        <w:r>
          <w:tab/>
        </w:r>
        <w:r>
          <w:fldChar w:fldCharType="begin"/>
        </w:r>
        <w:r>
          <w:instrText xml:space="preserve"> PAGEREF _Toc9125 \h </w:instrText>
        </w:r>
        <w:r>
          <w:fldChar w:fldCharType="separate"/>
        </w:r>
        <w:r>
          <w:t>32</w:t>
        </w:r>
        <w:r>
          <w:fldChar w:fldCharType="end"/>
        </w:r>
      </w:hyperlink>
    </w:p>
    <w:p>
      <w:pPr>
        <w:pStyle w:val="TOC1"/>
        <w:tabs>
          <w:tab w:val="right" w:leader="dot" w:pos="8306"/>
        </w:tabs>
      </w:pPr>
      <w:hyperlink w:anchor="_Toc30725" w:history="1">
        <w:r>
          <w:rPr>
            <w:rFonts w:ascii="仿宋" w:eastAsia="仿宋" w:hAnsi="仿宋" w:cs="仿宋" w:hint="eastAsia"/>
            <w:lang w:eastAsia="zh-CN"/>
          </w:rPr>
          <w:t>十、臭氧发生器项目人力资源培养与发展</w:t>
        </w:r>
        <w:r>
          <w:tab/>
        </w:r>
        <w:r>
          <w:fldChar w:fldCharType="begin"/>
        </w:r>
        <w:r>
          <w:instrText xml:space="preserve"> PAGEREF _Toc30725 \h </w:instrText>
        </w:r>
        <w:r>
          <w:fldChar w:fldCharType="separate"/>
        </w:r>
        <w:r>
          <w:t>33</w:t>
        </w:r>
        <w:r>
          <w:fldChar w:fldCharType="end"/>
        </w:r>
      </w:hyperlink>
    </w:p>
    <w:p>
      <w:pPr>
        <w:pStyle w:val="TOC2"/>
        <w:tabs>
          <w:tab w:val="right" w:leader="dot" w:pos="8306"/>
        </w:tabs>
      </w:pPr>
      <w:hyperlink w:anchor="_Toc5947" w:history="1">
        <w:r>
          <w:rPr>
            <w:rFonts w:ascii="仿宋" w:eastAsia="仿宋" w:hAnsi="仿宋" w:cs="仿宋" w:hint="eastAsia"/>
            <w:lang w:eastAsia="zh-CN"/>
          </w:rPr>
          <w:t>(一)、人才需求与规划</w:t>
        </w:r>
        <w:r>
          <w:tab/>
        </w:r>
        <w:r>
          <w:fldChar w:fldCharType="begin"/>
        </w:r>
        <w:r>
          <w:instrText xml:space="preserve"> PAGEREF _Toc5947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24" w:history="1">
        <w:r>
          <w:rPr>
            <w:rFonts w:ascii="仿宋" w:eastAsia="仿宋" w:hAnsi="仿宋" w:cs="仿宋" w:hint="eastAsia"/>
            <w:lang w:eastAsia="zh-CN"/>
          </w:rPr>
          <w:t>(二)、培训与发展计划</w:t>
        </w:r>
        <w:r>
          <w:tab/>
        </w:r>
        <w:r>
          <w:fldChar w:fldCharType="begin"/>
        </w:r>
        <w:r>
          <w:instrText xml:space="preserve"> PAGEREF _Toc10824 \h </w:instrText>
        </w:r>
        <w:r>
          <w:fldChar w:fldCharType="separate"/>
        </w:r>
        <w:r>
          <w:t>34</w:t>
        </w:r>
        <w:r>
          <w:fldChar w:fldCharType="end"/>
        </w:r>
      </w:hyperlink>
    </w:p>
    <w:p>
      <w:pPr>
        <w:pStyle w:val="TOC1"/>
        <w:tabs>
          <w:tab w:val="right" w:leader="dot" w:pos="8306"/>
        </w:tabs>
      </w:pPr>
      <w:hyperlink w:anchor="_Toc3588" w:history="1">
        <w:r>
          <w:rPr>
            <w:rFonts w:ascii="仿宋" w:eastAsia="仿宋" w:hAnsi="仿宋" w:cs="仿宋" w:hint="eastAsia"/>
            <w:lang w:eastAsia="zh-CN"/>
          </w:rPr>
          <w:t>十一、臭氧发生器项目财务管理</w:t>
        </w:r>
        <w:r>
          <w:tab/>
        </w:r>
        <w:r>
          <w:fldChar w:fldCharType="begin"/>
        </w:r>
        <w:r>
          <w:instrText xml:space="preserve"> PAGEREF _Toc3588 \h </w:instrText>
        </w:r>
        <w:r>
          <w:fldChar w:fldCharType="separate"/>
        </w:r>
        <w:r>
          <w:t>34</w:t>
        </w:r>
        <w:r>
          <w:fldChar w:fldCharType="end"/>
        </w:r>
      </w:hyperlink>
    </w:p>
    <w:p>
      <w:pPr>
        <w:pStyle w:val="TOC2"/>
        <w:tabs>
          <w:tab w:val="right" w:leader="dot" w:pos="8306"/>
        </w:tabs>
      </w:pPr>
      <w:hyperlink w:anchor="_Toc32598" w:history="1">
        <w:r>
          <w:rPr>
            <w:rFonts w:ascii="仿宋" w:eastAsia="仿宋" w:hAnsi="仿宋" w:cs="仿宋" w:hint="eastAsia"/>
            <w:lang w:eastAsia="zh-CN"/>
          </w:rPr>
          <w:t>(一)、资金需求大</w:t>
        </w:r>
        <w:r>
          <w:tab/>
        </w:r>
        <w:r>
          <w:fldChar w:fldCharType="begin"/>
        </w:r>
        <w:r>
          <w:instrText xml:space="preserve"> PAGEREF _Toc32598 \h </w:instrText>
        </w:r>
        <w:r>
          <w:fldChar w:fldCharType="separate"/>
        </w:r>
        <w:r>
          <w:t>34</w:t>
        </w:r>
        <w:r>
          <w:fldChar w:fldCharType="end"/>
        </w:r>
      </w:hyperlink>
    </w:p>
    <w:p>
      <w:pPr>
        <w:pStyle w:val="TOC2"/>
        <w:tabs>
          <w:tab w:val="right" w:leader="dot" w:pos="8306"/>
        </w:tabs>
      </w:pPr>
      <w:hyperlink w:anchor="_Toc15420" w:history="1">
        <w:r>
          <w:rPr>
            <w:rFonts w:ascii="仿宋" w:eastAsia="仿宋" w:hAnsi="仿宋" w:cs="仿宋" w:hint="eastAsia"/>
            <w:lang w:eastAsia="zh-CN"/>
          </w:rPr>
          <w:t>(二)、研发周期长</w:t>
        </w:r>
        <w:r>
          <w:tab/>
        </w:r>
        <w:r>
          <w:fldChar w:fldCharType="begin"/>
        </w:r>
        <w:r>
          <w:instrText xml:space="preserve"> PAGEREF _Toc15420 \h </w:instrText>
        </w:r>
        <w:r>
          <w:fldChar w:fldCharType="separate"/>
        </w:r>
        <w:r>
          <w:t>36</w:t>
        </w:r>
        <w:r>
          <w:fldChar w:fldCharType="end"/>
        </w:r>
      </w:hyperlink>
    </w:p>
    <w:p>
      <w:pPr>
        <w:pStyle w:val="TOC2"/>
        <w:tabs>
          <w:tab w:val="right" w:leader="dot" w:pos="8306"/>
        </w:tabs>
      </w:pPr>
      <w:hyperlink w:anchor="_Toc24488" w:history="1">
        <w:r>
          <w:rPr>
            <w:rFonts w:ascii="仿宋" w:eastAsia="仿宋" w:hAnsi="仿宋" w:cs="仿宋" w:hint="eastAsia"/>
            <w:lang w:eastAsia="zh-CN"/>
          </w:rPr>
          <w:t>(三)、市场风险大</w:t>
        </w:r>
        <w:r>
          <w:tab/>
        </w:r>
        <w:r>
          <w:fldChar w:fldCharType="begin"/>
        </w:r>
        <w:r>
          <w:instrText xml:space="preserve"> PAGEREF _Toc24488 \h </w:instrText>
        </w:r>
        <w:r>
          <w:fldChar w:fldCharType="separate"/>
        </w:r>
        <w:r>
          <w:t>37</w:t>
        </w:r>
        <w:r>
          <w:fldChar w:fldCharType="end"/>
        </w:r>
      </w:hyperlink>
    </w:p>
    <w:p>
      <w:pPr>
        <w:pStyle w:val="TOC2"/>
        <w:tabs>
          <w:tab w:val="right" w:leader="dot" w:pos="8306"/>
        </w:tabs>
      </w:pPr>
      <w:hyperlink w:anchor="_Toc252" w:history="1">
        <w:r>
          <w:rPr>
            <w:rFonts w:ascii="仿宋" w:eastAsia="仿宋" w:hAnsi="仿宋" w:cs="仿宋" w:hint="eastAsia"/>
            <w:lang w:eastAsia="zh-CN"/>
          </w:rPr>
          <w:t>(四)、利润率高</w:t>
        </w:r>
        <w:r>
          <w:tab/>
        </w:r>
        <w:r>
          <w:fldChar w:fldCharType="begin"/>
        </w:r>
        <w:r>
          <w:instrText xml:space="preserve"> PAGEREF _Toc252 \h </w:instrText>
        </w:r>
        <w:r>
          <w:fldChar w:fldCharType="separate"/>
        </w:r>
        <w:r>
          <w:t>39</w:t>
        </w:r>
        <w:r>
          <w:fldChar w:fldCharType="end"/>
        </w:r>
      </w:hyperlink>
    </w:p>
    <w:p>
      <w:pPr>
        <w:pStyle w:val="TOC1"/>
        <w:tabs>
          <w:tab w:val="right" w:leader="dot" w:pos="8306"/>
        </w:tabs>
      </w:pPr>
      <w:hyperlink w:anchor="_Toc27755" w:history="1">
        <w:r>
          <w:rPr>
            <w:rFonts w:ascii="仿宋" w:eastAsia="仿宋" w:hAnsi="仿宋" w:cs="仿宋" w:hint="eastAsia"/>
            <w:lang w:eastAsia="zh-CN"/>
          </w:rPr>
          <w:t>十二、臭氧发生器项目技术管理</w:t>
        </w:r>
        <w:r>
          <w:tab/>
        </w:r>
        <w:r>
          <w:fldChar w:fldCharType="begin"/>
        </w:r>
        <w:r>
          <w:instrText xml:space="preserve"> PAGEREF _Toc27755 \h </w:instrText>
        </w:r>
        <w:r>
          <w:fldChar w:fldCharType="separate"/>
        </w:r>
        <w:r>
          <w:t>42</w:t>
        </w:r>
        <w:r>
          <w:fldChar w:fldCharType="end"/>
        </w:r>
      </w:hyperlink>
    </w:p>
    <w:p>
      <w:pPr>
        <w:pStyle w:val="TOC2"/>
        <w:tabs>
          <w:tab w:val="right" w:leader="dot" w:pos="8306"/>
        </w:tabs>
      </w:pPr>
      <w:hyperlink w:anchor="_Toc9548" w:history="1">
        <w:r>
          <w:rPr>
            <w:rFonts w:ascii="仿宋" w:eastAsia="仿宋" w:hAnsi="仿宋" w:cs="仿宋" w:hint="eastAsia"/>
            <w:lang w:eastAsia="zh-CN"/>
          </w:rPr>
          <w:t>(一)、技术方案选用方向</w:t>
        </w:r>
        <w:r>
          <w:tab/>
        </w:r>
        <w:r>
          <w:fldChar w:fldCharType="begin"/>
        </w:r>
        <w:r>
          <w:instrText xml:space="preserve"> PAGEREF _Toc9548 \h </w:instrText>
        </w:r>
        <w:r>
          <w:fldChar w:fldCharType="separate"/>
        </w:r>
        <w:r>
          <w:t>42</w:t>
        </w:r>
        <w:r>
          <w:fldChar w:fldCharType="end"/>
        </w:r>
      </w:hyperlink>
    </w:p>
    <w:p>
      <w:pPr>
        <w:pStyle w:val="TOC2"/>
        <w:tabs>
          <w:tab w:val="right" w:leader="dot" w:pos="8306"/>
        </w:tabs>
      </w:pPr>
      <w:hyperlink w:anchor="_Toc3281" w:history="1">
        <w:r>
          <w:rPr>
            <w:rFonts w:ascii="仿宋" w:eastAsia="仿宋" w:hAnsi="仿宋" w:cs="仿宋" w:hint="eastAsia"/>
            <w:lang w:eastAsia="zh-CN"/>
          </w:rPr>
          <w:t>(二)、工艺技术方案选用原则</w:t>
        </w:r>
        <w:r>
          <w:tab/>
        </w:r>
        <w:r>
          <w:fldChar w:fldCharType="begin"/>
        </w:r>
        <w:r>
          <w:instrText xml:space="preserve"> PAGEREF _Toc3281 \h </w:instrText>
        </w:r>
        <w:r>
          <w:fldChar w:fldCharType="separate"/>
        </w:r>
        <w:r>
          <w:t>43</w:t>
        </w:r>
        <w:r>
          <w:fldChar w:fldCharType="end"/>
        </w:r>
      </w:hyperlink>
    </w:p>
    <w:p>
      <w:pPr>
        <w:pStyle w:val="TOC2"/>
        <w:tabs>
          <w:tab w:val="right" w:leader="dot" w:pos="8306"/>
        </w:tabs>
      </w:pPr>
      <w:hyperlink w:anchor="_Toc21688" w:history="1">
        <w:r>
          <w:rPr>
            <w:rFonts w:ascii="仿宋" w:eastAsia="仿宋" w:hAnsi="仿宋" w:cs="仿宋" w:hint="eastAsia"/>
            <w:lang w:eastAsia="zh-CN"/>
          </w:rPr>
          <w:t>(三)、工艺技术方案要求</w:t>
        </w:r>
        <w:r>
          <w:tab/>
        </w:r>
        <w:r>
          <w:fldChar w:fldCharType="begin"/>
        </w:r>
        <w:r>
          <w:instrText xml:space="preserve"> PAGEREF _Toc21688 \h </w:instrText>
        </w:r>
        <w:r>
          <w:fldChar w:fldCharType="separate"/>
        </w:r>
        <w:r>
          <w:t>46</w:t>
        </w:r>
        <w:r>
          <w:fldChar w:fldCharType="end"/>
        </w:r>
      </w:hyperlink>
    </w:p>
    <w:p>
      <w:pPr>
        <w:pStyle w:val="TOC1"/>
        <w:tabs>
          <w:tab w:val="right" w:leader="dot" w:pos="8306"/>
        </w:tabs>
      </w:pPr>
      <w:hyperlink w:anchor="_Toc8911" w:history="1">
        <w:r>
          <w:rPr>
            <w:rFonts w:ascii="仿宋" w:eastAsia="仿宋" w:hAnsi="仿宋" w:cs="仿宋" w:hint="eastAsia"/>
            <w:lang w:eastAsia="zh-CN"/>
          </w:rPr>
          <w:t>十三、臭氧发生器项目实施保障措施</w:t>
        </w:r>
        <w:r>
          <w:tab/>
        </w:r>
        <w:r>
          <w:fldChar w:fldCharType="begin"/>
        </w:r>
        <w:r>
          <w:instrText xml:space="preserve"> PAGEREF _Toc8911 \h </w:instrText>
        </w:r>
        <w:r>
          <w:fldChar w:fldCharType="separate"/>
        </w:r>
        <w:r>
          <w:t>48</w:t>
        </w:r>
        <w:r>
          <w:fldChar w:fldCharType="end"/>
        </w:r>
      </w:hyperlink>
    </w:p>
    <w:p>
      <w:pPr>
        <w:pStyle w:val="TOC2"/>
        <w:tabs>
          <w:tab w:val="right" w:leader="dot" w:pos="8306"/>
        </w:tabs>
      </w:pPr>
      <w:hyperlink w:anchor="_Toc9108" w:history="1">
        <w:r>
          <w:rPr>
            <w:rFonts w:ascii="仿宋" w:eastAsia="仿宋" w:hAnsi="仿宋" w:cs="仿宋" w:hint="eastAsia"/>
            <w:lang w:eastAsia="zh-CN"/>
          </w:rPr>
          <w:t>(一)、臭氧发生器项目实施保障机制</w:t>
        </w:r>
        <w:r>
          <w:tab/>
        </w:r>
        <w:r>
          <w:fldChar w:fldCharType="begin"/>
        </w:r>
        <w:r>
          <w:instrText xml:space="preserve"> PAGEREF _Toc9108 \h </w:instrText>
        </w:r>
        <w:r>
          <w:fldChar w:fldCharType="separate"/>
        </w:r>
        <w:r>
          <w:t>48</w:t>
        </w:r>
        <w:r>
          <w:fldChar w:fldCharType="end"/>
        </w:r>
      </w:hyperlink>
    </w:p>
    <w:p>
      <w:pPr>
        <w:pStyle w:val="TOC2"/>
        <w:tabs>
          <w:tab w:val="right" w:leader="dot" w:pos="8306"/>
        </w:tabs>
      </w:pPr>
      <w:hyperlink w:anchor="_Toc2774" w:history="1">
        <w:r>
          <w:rPr>
            <w:rFonts w:ascii="仿宋" w:eastAsia="仿宋" w:hAnsi="仿宋" w:cs="仿宋" w:hint="eastAsia"/>
            <w:lang w:eastAsia="zh-CN"/>
          </w:rPr>
          <w:t>(二)、臭氧发生器项目法律合规要求</w:t>
        </w:r>
        <w:r>
          <w:tab/>
        </w:r>
        <w:r>
          <w:fldChar w:fldCharType="begin"/>
        </w:r>
        <w:r>
          <w:instrText xml:space="preserve"> PAGEREF _Toc2774 \h </w:instrText>
        </w:r>
        <w:r>
          <w:fldChar w:fldCharType="separate"/>
        </w:r>
        <w:r>
          <w:t>51</w:t>
        </w:r>
        <w:r>
          <w:fldChar w:fldCharType="end"/>
        </w:r>
      </w:hyperlink>
    </w:p>
    <w:p>
      <w:pPr>
        <w:pStyle w:val="TOC2"/>
        <w:tabs>
          <w:tab w:val="right" w:leader="dot" w:pos="8306"/>
        </w:tabs>
      </w:pPr>
      <w:hyperlink w:anchor="_Toc22609" w:history="1">
        <w:r>
          <w:rPr>
            <w:rFonts w:ascii="仿宋" w:eastAsia="仿宋" w:hAnsi="仿宋" w:cs="仿宋" w:hint="eastAsia"/>
            <w:lang w:eastAsia="zh-CN"/>
          </w:rPr>
          <w:t>(三)、臭氧发生器项目合同管理与法律事务</w:t>
        </w:r>
        <w:r>
          <w:tab/>
        </w:r>
        <w:r>
          <w:fldChar w:fldCharType="begin"/>
        </w:r>
        <w:r>
          <w:instrText xml:space="preserve"> PAGEREF _Toc22609 \h </w:instrText>
        </w:r>
        <w:r>
          <w:fldChar w:fldCharType="separate"/>
        </w:r>
        <w:r>
          <w:t>56</w:t>
        </w:r>
        <w:r>
          <w:fldChar w:fldCharType="end"/>
        </w:r>
      </w:hyperlink>
    </w:p>
    <w:p>
      <w:pPr>
        <w:pStyle w:val="TOC2"/>
        <w:tabs>
          <w:tab w:val="right" w:leader="dot" w:pos="8306"/>
        </w:tabs>
      </w:pPr>
      <w:hyperlink w:anchor="_Toc26185" w:history="1">
        <w:r>
          <w:rPr>
            <w:rFonts w:ascii="仿宋" w:eastAsia="仿宋" w:hAnsi="仿宋" w:cs="仿宋" w:hint="eastAsia"/>
            <w:lang w:eastAsia="zh-CN"/>
          </w:rPr>
          <w:t>(四)、臭氧发生器项目知识产权保护策略</w:t>
        </w:r>
        <w:r>
          <w:tab/>
        </w:r>
        <w:r>
          <w:fldChar w:fldCharType="begin"/>
        </w:r>
        <w:r>
          <w:instrText xml:space="preserve"> PAGEREF _Toc26185 \h </w:instrText>
        </w:r>
        <w:r>
          <w:fldChar w:fldCharType="separate"/>
        </w:r>
        <w:r>
          <w:t>62</w:t>
        </w:r>
        <w:r>
          <w:fldChar w:fldCharType="end"/>
        </w:r>
      </w:hyperlink>
    </w:p>
    <w:p>
      <w:pPr>
        <w:pStyle w:val="TOC1"/>
        <w:tabs>
          <w:tab w:val="right" w:leader="dot" w:pos="8306"/>
        </w:tabs>
      </w:pPr>
      <w:hyperlink w:anchor="_Toc6293" w:history="1">
        <w:r>
          <w:rPr>
            <w:rFonts w:ascii="仿宋" w:eastAsia="仿宋" w:hAnsi="仿宋" w:cs="仿宋" w:hint="eastAsia"/>
            <w:lang w:eastAsia="zh-CN"/>
          </w:rPr>
          <w:t>十四、臭氧发生器项目变更管理</w:t>
        </w:r>
        <w:r>
          <w:tab/>
        </w:r>
        <w:r>
          <w:fldChar w:fldCharType="begin"/>
        </w:r>
        <w:r>
          <w:instrText xml:space="preserve"> PAGEREF _Toc6293 \h </w:instrText>
        </w:r>
        <w:r>
          <w:fldChar w:fldCharType="separate"/>
        </w:r>
        <w:r>
          <w:t>64</w:t>
        </w:r>
        <w:r>
          <w:fldChar w:fldCharType="end"/>
        </w:r>
      </w:hyperlink>
    </w:p>
    <w:p>
      <w:pPr>
        <w:pStyle w:val="TOC2"/>
        <w:tabs>
          <w:tab w:val="right" w:leader="dot" w:pos="8306"/>
        </w:tabs>
      </w:pPr>
      <w:hyperlink w:anchor="_Toc28356" w:history="1">
        <w:r>
          <w:rPr>
            <w:rFonts w:ascii="仿宋" w:eastAsia="仿宋" w:hAnsi="仿宋" w:cs="仿宋" w:hint="eastAsia"/>
            <w:lang w:eastAsia="zh-CN"/>
          </w:rPr>
          <w:t>(一)、变更申请与评估</w:t>
        </w:r>
        <w:r>
          <w:tab/>
        </w:r>
        <w:r>
          <w:fldChar w:fldCharType="begin"/>
        </w:r>
        <w:r>
          <w:instrText xml:space="preserve"> PAGEREF _Toc28356 \h </w:instrText>
        </w:r>
        <w:r>
          <w:fldChar w:fldCharType="separate"/>
        </w:r>
        <w:r>
          <w:t>64</w:t>
        </w:r>
        <w:r>
          <w:fldChar w:fldCharType="end"/>
        </w:r>
      </w:hyperlink>
    </w:p>
    <w:p>
      <w:pPr>
        <w:pStyle w:val="TOC2"/>
        <w:tabs>
          <w:tab w:val="right" w:leader="dot" w:pos="8306"/>
        </w:tabs>
      </w:pPr>
      <w:hyperlink w:anchor="_Toc24562" w:history="1">
        <w:r>
          <w:rPr>
            <w:rFonts w:ascii="仿宋" w:eastAsia="仿宋" w:hAnsi="仿宋" w:cs="仿宋" w:hint="eastAsia"/>
            <w:lang w:eastAsia="zh-CN"/>
          </w:rPr>
          <w:t>(二)、变更实施与控制</w:t>
        </w:r>
        <w:r>
          <w:tab/>
        </w:r>
        <w:r>
          <w:fldChar w:fldCharType="begin"/>
        </w:r>
        <w:r>
          <w:instrText xml:space="preserve"> PAGEREF _Toc24562 \h </w:instrText>
        </w:r>
        <w:r>
          <w:fldChar w:fldCharType="separate"/>
        </w:r>
        <w:r>
          <w:t>65</w:t>
        </w:r>
        <w:r>
          <w:fldChar w:fldCharType="end"/>
        </w:r>
      </w:hyperlink>
    </w:p>
    <w:p>
      <w:pPr>
        <w:pStyle w:val="TOC1"/>
        <w:tabs>
          <w:tab w:val="right" w:leader="dot" w:pos="8306"/>
        </w:tabs>
      </w:pPr>
      <w:hyperlink w:anchor="_Toc16490" w:history="1">
        <w:r>
          <w:rPr>
            <w:rFonts w:ascii="仿宋" w:eastAsia="仿宋" w:hAnsi="仿宋" w:cs="仿宋" w:hint="eastAsia"/>
            <w:lang w:eastAsia="zh-CN"/>
          </w:rPr>
          <w:t>十五、供应链管理</w:t>
        </w:r>
        <w:r>
          <w:tab/>
        </w:r>
        <w:r>
          <w:fldChar w:fldCharType="begin"/>
        </w:r>
        <w:r>
          <w:instrText xml:space="preserve"> PAGEREF _Toc16490 \h </w:instrText>
        </w:r>
        <w:r>
          <w:fldChar w:fldCharType="separate"/>
        </w:r>
        <w:r>
          <w:t>65</w:t>
        </w:r>
        <w:r>
          <w:fldChar w:fldCharType="end"/>
        </w:r>
      </w:hyperlink>
    </w:p>
    <w:p>
      <w:pPr>
        <w:pStyle w:val="TOC2"/>
        <w:tabs>
          <w:tab w:val="right" w:leader="dot" w:pos="8306"/>
        </w:tabs>
      </w:pPr>
      <w:hyperlink w:anchor="_Toc5485" w:history="1">
        <w:r>
          <w:rPr>
            <w:rFonts w:ascii="仿宋" w:eastAsia="仿宋" w:hAnsi="仿宋" w:cs="仿宋" w:hint="eastAsia"/>
            <w:lang w:eastAsia="zh-CN"/>
          </w:rPr>
          <w:t>(一)、供应链战略规划</w:t>
        </w:r>
        <w:r>
          <w:tab/>
        </w:r>
        <w:r>
          <w:fldChar w:fldCharType="begin"/>
        </w:r>
        <w:r>
          <w:instrText xml:space="preserve"> PAGEREF _Toc5485 \h </w:instrText>
        </w:r>
        <w:r>
          <w:fldChar w:fldCharType="separate"/>
        </w:r>
        <w:r>
          <w:t>65</w:t>
        </w:r>
        <w:r>
          <w:fldChar w:fldCharType="end"/>
        </w:r>
      </w:hyperlink>
    </w:p>
    <w:p>
      <w:pPr>
        <w:pStyle w:val="TOC2"/>
        <w:tabs>
          <w:tab w:val="right" w:leader="dot" w:pos="8306"/>
        </w:tabs>
      </w:pPr>
      <w:hyperlink w:anchor="_Toc15317" w:history="1">
        <w:r>
          <w:rPr>
            <w:rFonts w:ascii="仿宋" w:eastAsia="仿宋" w:hAnsi="仿宋" w:cs="仿宋" w:hint="eastAsia"/>
            <w:lang w:eastAsia="zh-CN"/>
          </w:rPr>
          <w:t>(二)、供应商选择与合作</w:t>
        </w:r>
        <w:r>
          <w:tab/>
        </w:r>
        <w:r>
          <w:fldChar w:fldCharType="begin"/>
        </w:r>
        <w:r>
          <w:instrText xml:space="preserve"> PAGEREF _Toc15317 \h </w:instrText>
        </w:r>
        <w:r>
          <w:fldChar w:fldCharType="separate"/>
        </w:r>
        <w:r>
          <w:t>67</w:t>
        </w:r>
        <w:r>
          <w:fldChar w:fldCharType="end"/>
        </w:r>
      </w:hyperlink>
    </w:p>
    <w:p>
      <w:pPr>
        <w:pStyle w:val="TOC2"/>
        <w:tabs>
          <w:tab w:val="right" w:leader="dot" w:pos="8306"/>
        </w:tabs>
      </w:pPr>
      <w:hyperlink w:anchor="_Toc32314" w:history="1">
        <w:r>
          <w:rPr>
            <w:rFonts w:ascii="仿宋" w:eastAsia="仿宋" w:hAnsi="仿宋" w:cs="仿宋" w:hint="eastAsia"/>
            <w:lang w:eastAsia="zh-CN"/>
          </w:rPr>
          <w:t>(三)、物流与库存管理</w:t>
        </w:r>
        <w:r>
          <w:tab/>
        </w:r>
        <w:r>
          <w:fldChar w:fldCharType="begin"/>
        </w:r>
        <w:r>
          <w:instrText xml:space="preserve"> PAGEREF _Toc32314 \h </w:instrText>
        </w:r>
        <w:r>
          <w:fldChar w:fldCharType="separate"/>
        </w:r>
        <w:r>
          <w:t>68</w:t>
        </w:r>
        <w:r>
          <w:fldChar w:fldCharType="end"/>
        </w:r>
      </w:hyperlink>
    </w:p>
    <w:p>
      <w:pPr>
        <w:pStyle w:val="TOC1"/>
        <w:tabs>
          <w:tab w:val="right" w:leader="dot" w:pos="8306"/>
        </w:tabs>
      </w:pPr>
      <w:hyperlink w:anchor="_Toc25698" w:history="1">
        <w:r>
          <w:rPr>
            <w:rFonts w:ascii="仿宋" w:eastAsia="仿宋" w:hAnsi="仿宋" w:cs="仿宋" w:hint="eastAsia"/>
            <w:lang w:eastAsia="zh-CN"/>
          </w:rPr>
          <w:t>十六、臭氧发生器项目工程方案分析</w:t>
        </w:r>
        <w:r>
          <w:tab/>
        </w:r>
        <w:r>
          <w:fldChar w:fldCharType="begin"/>
        </w:r>
        <w:r>
          <w:instrText xml:space="preserve"> PAGEREF _Toc25698 \h </w:instrText>
        </w:r>
        <w:r>
          <w:fldChar w:fldCharType="separate"/>
        </w:r>
        <w:r>
          <w:t>70</w:t>
        </w:r>
        <w:r>
          <w:fldChar w:fldCharType="end"/>
        </w:r>
      </w:hyperlink>
    </w:p>
    <w:p>
      <w:pPr>
        <w:pStyle w:val="TOC2"/>
        <w:tabs>
          <w:tab w:val="right" w:leader="dot" w:pos="8306"/>
        </w:tabs>
      </w:pPr>
      <w:hyperlink w:anchor="_Toc32597" w:history="1">
        <w:r>
          <w:rPr>
            <w:rFonts w:ascii="仿宋" w:eastAsia="仿宋" w:hAnsi="仿宋" w:cs="仿宋" w:hint="eastAsia"/>
            <w:lang w:eastAsia="zh-CN"/>
          </w:rPr>
          <w:t>(一)、建筑工程设计原则</w:t>
        </w:r>
        <w:r>
          <w:tab/>
        </w:r>
        <w:r>
          <w:fldChar w:fldCharType="begin"/>
        </w:r>
        <w:r>
          <w:instrText xml:space="preserve"> PAGEREF _Toc32597 \h </w:instrText>
        </w:r>
        <w:r>
          <w:fldChar w:fldCharType="separate"/>
        </w:r>
        <w:r>
          <w:t>70</w:t>
        </w:r>
        <w:r>
          <w:fldChar w:fldCharType="end"/>
        </w:r>
      </w:hyperlink>
    </w:p>
    <w:p>
      <w:pPr>
        <w:pStyle w:val="TOC2"/>
        <w:tabs>
          <w:tab w:val="right" w:leader="dot" w:pos="8306"/>
        </w:tabs>
      </w:pPr>
      <w:hyperlink w:anchor="_Toc1510" w:history="1">
        <w:r>
          <w:rPr>
            <w:rFonts w:ascii="仿宋" w:eastAsia="仿宋" w:hAnsi="仿宋" w:cs="仿宋" w:hint="eastAsia"/>
            <w:lang w:eastAsia="zh-CN"/>
          </w:rPr>
          <w:t>(二)、土建工程建设指标</w:t>
        </w:r>
        <w:r>
          <w:tab/>
        </w:r>
        <w:r>
          <w:fldChar w:fldCharType="begin"/>
        </w:r>
        <w:r>
          <w:instrText xml:space="preserve"> PAGEREF _Toc1510 \h </w:instrText>
        </w:r>
        <w:r>
          <w:fldChar w:fldCharType="separate"/>
        </w:r>
        <w:r>
          <w:t>73</w:t>
        </w:r>
        <w:r>
          <w:fldChar w:fldCharType="end"/>
        </w:r>
      </w:hyperlink>
    </w:p>
    <w:p>
      <w:pPr>
        <w:pStyle w:val="TOC1"/>
        <w:tabs>
          <w:tab w:val="right" w:leader="dot" w:pos="8306"/>
        </w:tabs>
      </w:pPr>
      <w:hyperlink w:anchor="_Toc27873" w:history="1">
        <w:r>
          <w:rPr>
            <w:rFonts w:ascii="仿宋" w:eastAsia="仿宋" w:hAnsi="仿宋" w:cs="仿宋" w:hint="eastAsia"/>
            <w:lang w:eastAsia="zh-CN"/>
          </w:rPr>
          <w:t>十七、营销与推广策略</w:t>
        </w:r>
        <w:r>
          <w:tab/>
        </w:r>
        <w:r>
          <w:fldChar w:fldCharType="begin"/>
        </w:r>
        <w:r>
          <w:instrText xml:space="preserve"> PAGEREF _Toc27873 \h </w:instrText>
        </w:r>
        <w:r>
          <w:fldChar w:fldCharType="separate"/>
        </w:r>
        <w:r>
          <w:t>75</w:t>
        </w:r>
        <w:r>
          <w:fldChar w:fldCharType="end"/>
        </w:r>
      </w:hyperlink>
    </w:p>
    <w:p>
      <w:pPr>
        <w:pStyle w:val="TOC2"/>
        <w:tabs>
          <w:tab w:val="right" w:leader="dot" w:pos="8306"/>
        </w:tabs>
      </w:pPr>
      <w:hyperlink w:anchor="_Toc1304" w:history="1">
        <w:r>
          <w:rPr>
            <w:rFonts w:ascii="仿宋" w:eastAsia="仿宋" w:hAnsi="仿宋" w:cs="仿宋" w:hint="eastAsia"/>
            <w:lang w:eastAsia="zh-CN"/>
          </w:rPr>
          <w:t>(一)、产品/服务定位与特点</w:t>
        </w:r>
        <w:r>
          <w:tab/>
        </w:r>
        <w:r>
          <w:fldChar w:fldCharType="begin"/>
        </w:r>
        <w:r>
          <w:instrText xml:space="preserve"> PAGEREF _Toc1304 \h </w:instrText>
        </w:r>
        <w:r>
          <w:fldChar w:fldCharType="separate"/>
        </w:r>
        <w:r>
          <w:t>75</w:t>
        </w:r>
        <w:r>
          <w:fldChar w:fldCharType="end"/>
        </w:r>
      </w:hyperlink>
    </w:p>
    <w:p>
      <w:pPr>
        <w:pStyle w:val="TOC2"/>
        <w:tabs>
          <w:tab w:val="right" w:leader="dot" w:pos="8306"/>
        </w:tabs>
      </w:pPr>
      <w:hyperlink w:anchor="_Toc23919" w:history="1">
        <w:r>
          <w:rPr>
            <w:rFonts w:ascii="仿宋" w:eastAsia="仿宋" w:hAnsi="仿宋" w:cs="仿宋" w:hint="eastAsia"/>
            <w:lang w:eastAsia="zh-CN"/>
          </w:rPr>
          <w:t>(二)、市场定位与竞争分析</w:t>
        </w:r>
        <w:r>
          <w:tab/>
        </w:r>
        <w:r>
          <w:fldChar w:fldCharType="begin"/>
        </w:r>
        <w:r>
          <w:instrText xml:space="preserve"> PAGEREF _Toc23919 \h </w:instrText>
        </w:r>
        <w:r>
          <w:fldChar w:fldCharType="separate"/>
        </w:r>
        <w:r>
          <w:t>76</w:t>
        </w:r>
        <w:r>
          <w:fldChar w:fldCharType="end"/>
        </w:r>
      </w:hyperlink>
    </w:p>
    <w:p>
      <w:pPr>
        <w:pStyle w:val="TOC2"/>
        <w:tabs>
          <w:tab w:val="right" w:leader="dot" w:pos="8306"/>
        </w:tabs>
      </w:pPr>
      <w:hyperlink w:anchor="_Toc6187" w:history="1">
        <w:r>
          <w:rPr>
            <w:rFonts w:ascii="仿宋" w:eastAsia="仿宋" w:hAnsi="仿宋" w:cs="仿宋" w:hint="eastAsia"/>
            <w:lang w:eastAsia="zh-CN"/>
          </w:rPr>
          <w:t>(三)、营销渠道与策略</w:t>
        </w:r>
        <w:r>
          <w:tab/>
        </w:r>
        <w:r>
          <w:fldChar w:fldCharType="begin"/>
        </w:r>
        <w:r>
          <w:instrText xml:space="preserve"> PAGEREF _Toc6187 \h </w:instrText>
        </w:r>
        <w:r>
          <w:fldChar w:fldCharType="separate"/>
        </w:r>
        <w:r>
          <w:t>77</w:t>
        </w:r>
        <w:r>
          <w:fldChar w:fldCharType="end"/>
        </w:r>
      </w:hyperlink>
    </w:p>
    <w:p>
      <w:pPr>
        <w:pStyle w:val="TOC2"/>
        <w:tabs>
          <w:tab w:val="right" w:leader="dot" w:pos="8306"/>
        </w:tabs>
      </w:pPr>
      <w:hyperlink w:anchor="_Toc26783" w:history="1">
        <w:r>
          <w:rPr>
            <w:rFonts w:ascii="仿宋" w:eastAsia="仿宋" w:hAnsi="仿宋" w:cs="仿宋" w:hint="eastAsia"/>
            <w:lang w:eastAsia="zh-CN"/>
          </w:rPr>
          <w:t>(四)、推广与宣传活动</w:t>
        </w:r>
        <w:r>
          <w:tab/>
        </w:r>
        <w:r>
          <w:fldChar w:fldCharType="begin"/>
        </w:r>
        <w:r>
          <w:instrText xml:space="preserve"> PAGEREF _Toc26783 \h </w:instrText>
        </w:r>
        <w:r>
          <w:fldChar w:fldCharType="separate"/>
        </w:r>
        <w:r>
          <w:t>78</w:t>
        </w:r>
        <w:r>
          <w:fldChar w:fldCharType="end"/>
        </w:r>
      </w:hyperlink>
    </w:p>
    <w:p>
      <w:pPr>
        <w:pStyle w:val="TOC1"/>
        <w:tabs>
          <w:tab w:val="right" w:leader="dot" w:pos="8306"/>
        </w:tabs>
      </w:pPr>
      <w:hyperlink w:anchor="_Toc20857" w:history="1">
        <w:r>
          <w:rPr>
            <w:rFonts w:ascii="仿宋" w:eastAsia="仿宋" w:hAnsi="仿宋" w:cs="仿宋" w:hint="eastAsia"/>
            <w:lang w:eastAsia="zh-CN"/>
          </w:rPr>
          <w:t>十八、臭氧发生器项目实施时间节点</w:t>
        </w:r>
        <w:r>
          <w:tab/>
        </w:r>
        <w:r>
          <w:fldChar w:fldCharType="begin"/>
        </w:r>
        <w:r>
          <w:instrText xml:space="preserve"> PAGEREF _Toc20857 \h </w:instrText>
        </w:r>
        <w:r>
          <w:fldChar w:fldCharType="separate"/>
        </w:r>
        <w:r>
          <w:t>84</w:t>
        </w:r>
        <w:r>
          <w:fldChar w:fldCharType="end"/>
        </w:r>
      </w:hyperlink>
    </w:p>
    <w:p>
      <w:pPr>
        <w:pStyle w:val="TOC2"/>
        <w:tabs>
          <w:tab w:val="right" w:leader="dot" w:pos="8306"/>
        </w:tabs>
      </w:pPr>
      <w:hyperlink w:anchor="_Toc13247" w:history="1">
        <w:r>
          <w:rPr>
            <w:rFonts w:ascii="仿宋" w:eastAsia="仿宋" w:hAnsi="仿宋" w:cs="仿宋" w:hint="eastAsia"/>
            <w:lang w:eastAsia="zh-CN"/>
          </w:rPr>
          <w:t>(一)、臭氧发生器项目启动阶段时间节点</w:t>
        </w:r>
        <w:r>
          <w:tab/>
        </w:r>
        <w:r>
          <w:fldChar w:fldCharType="begin"/>
        </w:r>
        <w:r>
          <w:instrText xml:space="preserve"> PAGEREF _Toc13247 \h </w:instrText>
        </w:r>
        <w:r>
          <w:fldChar w:fldCharType="separate"/>
        </w:r>
        <w:r>
          <w:t>84</w:t>
        </w:r>
        <w:r>
          <w:fldChar w:fldCharType="end"/>
        </w:r>
      </w:hyperlink>
    </w:p>
    <w:p>
      <w:pPr>
        <w:pStyle w:val="TOC2"/>
        <w:tabs>
          <w:tab w:val="right" w:leader="dot" w:pos="8306"/>
        </w:tabs>
      </w:pPr>
      <w:hyperlink w:anchor="_Toc29730" w:history="1">
        <w:r>
          <w:rPr>
            <w:rFonts w:ascii="仿宋" w:eastAsia="仿宋" w:hAnsi="仿宋" w:cs="仿宋" w:hint="eastAsia"/>
            <w:lang w:eastAsia="zh-CN"/>
          </w:rPr>
          <w:t>(二)、臭氧发生器项目执行阶段时间节点</w:t>
        </w:r>
        <w:r>
          <w:tab/>
        </w:r>
        <w:r>
          <w:fldChar w:fldCharType="begin"/>
        </w:r>
        <w:r>
          <w:instrText xml:space="preserve"> PAGEREF _Toc29730 \h </w:instrText>
        </w:r>
        <w:r>
          <w:fldChar w:fldCharType="separate"/>
        </w:r>
        <w:r>
          <w:t>85</w:t>
        </w:r>
        <w:r>
          <w:fldChar w:fldCharType="end"/>
        </w:r>
      </w:hyperlink>
    </w:p>
    <w:p>
      <w:pPr>
        <w:pStyle w:val="TOC2"/>
        <w:tabs>
          <w:tab w:val="right" w:leader="dot" w:pos="8306"/>
        </w:tabs>
      </w:pPr>
      <w:hyperlink w:anchor="_Toc1097" w:history="1">
        <w:r>
          <w:rPr>
            <w:rFonts w:ascii="仿宋" w:eastAsia="仿宋" w:hAnsi="仿宋" w:cs="仿宋" w:hint="eastAsia"/>
            <w:lang w:eastAsia="zh-CN"/>
          </w:rPr>
          <w:t>(三)、臭氧发生器项目完成阶段时间节点</w:t>
        </w:r>
        <w:r>
          <w:tab/>
        </w:r>
        <w:r>
          <w:fldChar w:fldCharType="begin"/>
        </w:r>
        <w:r>
          <w:instrText xml:space="preserve"> PAGEREF _Toc1097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8"/>
      <w:r>
        <w:rPr>
          <w:rFonts w:ascii="仿宋" w:eastAsia="仿宋" w:hAnsi="仿宋" w:cs="仿宋" w:hint="eastAsia"/>
          <w:sz w:val="28"/>
          <w:lang w:eastAsia="zh-CN"/>
        </w:rPr>
        <w:t>一、臭氧发生器项目危机管理</w:t>
      </w:r>
      <w:bookmarkEnd w:id="2"/>
    </w:p>
    <w:p>
      <w:pPr>
        <w:pStyle w:val="Heading2"/>
        <w:rPr>
          <w:rFonts w:ascii="仿宋" w:eastAsia="仿宋" w:hAnsi="仿宋" w:cs="仿宋" w:hint="eastAsia"/>
          <w:lang w:eastAsia="zh-CN"/>
        </w:rPr>
      </w:pPr>
      <w:bookmarkStart w:id="3" w:name="_Toc1597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臭氧发生器项目危机管理中，危机预警与识别是确保臭氧发生器项目稳健运行的核心步骤。通过建立全面的监测机制，臭氧发生器项目团队旨在及时发现和理解潜在的风险和危机因素，以便采取及时的预防和应对措施，确保臭氧发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首先，通过深入的风险评估，臭氧发生器项目团队全面分析了整个臭氧发生器项目和各个阶段可能存在的威胁。这包括准确评估每个潜在风险的发生概率和可能影响的程度，为后续危机预警提供了有力支持。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臭氧发生器项目团队着重于明确定义臭氧发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臭氧发生器项目进展的持续监控，团队能够及时发现潜在问题并作出迅速反应。臭氧发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在这一阶段，团队的专业素养和反应速度将发挥至关重要的作用，以确保潜在危机能够在初期得到有效的处理，最大程度地减轻负面影响。通过危机预警与识别，臭氧发生器项目得以更有序、可控地推进。</w:t>
      </w:r>
    </w:p>
    <w:p>
      <w:pPr>
        <w:pStyle w:val="Heading2"/>
        <w:ind w:firstLine="560" w:firstLineChars="200"/>
        <w:rPr>
          <w:rFonts w:ascii="仿宋" w:eastAsia="仿宋" w:hAnsi="仿宋" w:cs="仿宋" w:hint="eastAsia"/>
          <w:sz w:val="28"/>
          <w:lang w:eastAsia="zh-CN"/>
        </w:rPr>
      </w:pPr>
      <w:bookmarkStart w:id="4" w:name="_Toc282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在危机发生时，臭氧发生器项目团队立即行动，成立了应急小组。该小组的任务是迅速制定并实施紧急应对措施，以最小化潜在损失。以下是采取的主要措施：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暂停臭氧发生器项目进度：为遏制危机蔓延，臭氧发生器项目暂时停止进行，以便全面评估当前状况。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资源重新分配：重新评估臭氧发生器项目资源的分配，确保最大限度地减小损失。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实时沟通：与关键利益相关者建立实时沟通机制，向他们传递臭氧发生器项目危机的实际状况，保障臭氧发生器项目核心利益。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在紧急应对的同时，臭氧发生器项目团队强调了团队协作和有效沟通的重要性。以下是团队协作的关键举措：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信息共享机制：建立了信息共享平台，确保团队成员能够及时获取臭氧发生器项目危机的实时信息。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领导者沟通：臭氧发生器项目领导者通过定期会议和即时沟通工具，指导团队应对危机，保持团队稳定运行。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随着危机得到初步控制，臭氧发生器项目团队转向制定恢复计划，以确保臭氧发生器项目能够从中迅速恢复。主要恢复计划包括：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修复受损的进度计划：重新评估臭氧发生器项目进度，制定修复计划，确保臭氧发生器项目尽快回归正常进程。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重新调整资源分配：优化资源分配，确保臭氧发生器项目在有限资源下高效运转。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风险管理机制加强：对臭氧发生器项目风险进行全面评估，制定更强化的风险管理策略，以预防未来可能的危机。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09"/>
      <w:r>
        <w:rPr>
          <w:rFonts w:ascii="仿宋" w:eastAsia="仿宋" w:hAnsi="仿宋" w:cs="仿宋" w:hint="eastAsia"/>
          <w:sz w:val="28"/>
          <w:lang w:eastAsia="zh-CN"/>
        </w:rPr>
        <w:t>二、臭氧发生器项目建设单位说明</w:t>
      </w:r>
      <w:bookmarkEnd w:id="5"/>
    </w:p>
    <w:p>
      <w:pPr>
        <w:pStyle w:val="Heading2"/>
        <w:rPr>
          <w:rFonts w:ascii="仿宋" w:eastAsia="仿宋" w:hAnsi="仿宋" w:cs="仿宋" w:hint="eastAsia"/>
          <w:lang w:eastAsia="zh-CN"/>
        </w:rPr>
      </w:pPr>
      <w:bookmarkStart w:id="6" w:name="_Toc1983"/>
      <w:r>
        <w:rPr>
          <w:rFonts w:ascii="仿宋" w:eastAsia="仿宋" w:hAnsi="仿宋" w:cs="仿宋" w:hint="eastAsia"/>
          <w:lang w:eastAsia="zh-CN"/>
        </w:rPr>
        <w:t>(一)、臭氧发生器项目承办单位基本情况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70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臭氧发生器项目承办单位的XXXX，我们着眼于实现可持续的经济效益。通过技术创新和解决方案的提供，公司预计在臭氧发生器项目执行期间将获得可观的收入增长。这一收入来源主要包括臭氧发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同时，我们注重成本控制和效率提升，以确保臭氧发生器项目的可持续盈利。透过精细的管理和资源优化，公司期望实现臭氧发生器项目利润最大化。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臭氧发生器项目实施进行全面的投资评估，包括臭氧发生器项目启动阶段的资金投入和后续运营成本。通过对臭氧发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臭氧发生器项目实施过程中具备足够的资金流动性，公司将进行详尽的现金流分析。这包括资金需求的合理预测、臭氧发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753"/>
      <w:r>
        <w:rPr>
          <w:rFonts w:ascii="仿宋" w:eastAsia="仿宋" w:hAnsi="仿宋" w:cs="仿宋" w:hint="eastAsia"/>
          <w:sz w:val="28"/>
          <w:lang w:eastAsia="zh-CN"/>
        </w:rPr>
        <w:t>三、臭氧发生器项目土建工程</w:t>
      </w:r>
      <w:bookmarkEnd w:id="8"/>
    </w:p>
    <w:p>
      <w:pPr>
        <w:pStyle w:val="Heading2"/>
        <w:rPr>
          <w:rFonts w:ascii="仿宋" w:eastAsia="仿宋" w:hAnsi="仿宋" w:cs="仿宋" w:hint="eastAsia"/>
          <w:lang w:eastAsia="zh-CN"/>
        </w:rPr>
      </w:pPr>
      <w:bookmarkStart w:id="9" w:name="_Toc734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在臭氧发生器项目的建筑工程设计中，我们将秉承一系列重要的设计原则，以确保臭氧发生器项目建筑在功能、美观、可持续性等方面达到最佳效果。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首要原则是确保建筑的功能性得到最大化的发挥。我们将充分理解臭氧发生器项目的实际需求，合理布局各个功能区域，保证建筑在满足业务需求的同时，提供高效的工作环境。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在建筑设计中，我们将综合考虑建设和运营成本。通过精细的经济效益分析，确保设计方案在高效利用资源的同时，对臭氧发生器项目的长期盈利能力有积极的贡献。</w:t>
      </w:r>
    </w:p>
    <w:p>
      <w:pPr>
        <w:pStyle w:val="Heading2"/>
        <w:ind w:firstLine="560" w:firstLineChars="200"/>
        <w:rPr>
          <w:rFonts w:ascii="仿宋" w:eastAsia="仿宋" w:hAnsi="仿宋" w:cs="仿宋" w:hint="eastAsia"/>
          <w:sz w:val="28"/>
          <w:lang w:eastAsia="zh-CN"/>
        </w:rPr>
      </w:pPr>
      <w:bookmarkStart w:id="10" w:name="_Toc915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臭氧发生器项目的土建工程设计中，我们将精准设定设计年限，结合臭氧发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臭氧发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99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臭氧发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臭氧发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臭氧发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35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本期工程臭氧发生器项目预计总建筑面积XXX平方米，其中：计容建筑面积XXX平方米，计划建筑工程投资XX万元，占臭氧发生器项目总投资的XX%。</w:t>
      </w:r>
    </w:p>
    <w:p>
      <w:pPr>
        <w:pStyle w:val="Heading1"/>
        <w:ind w:firstLine="560" w:firstLineChars="200"/>
        <w:rPr>
          <w:rFonts w:ascii="仿宋" w:eastAsia="仿宋" w:hAnsi="仿宋" w:cs="仿宋" w:hint="eastAsia"/>
          <w:sz w:val="28"/>
          <w:lang w:eastAsia="zh-CN"/>
        </w:rPr>
      </w:pPr>
      <w:bookmarkStart w:id="13" w:name="_Toc16868"/>
      <w:r>
        <w:rPr>
          <w:rFonts w:ascii="仿宋" w:eastAsia="仿宋" w:hAnsi="仿宋" w:cs="仿宋" w:hint="eastAsia"/>
          <w:sz w:val="28"/>
          <w:lang w:eastAsia="zh-CN"/>
        </w:rPr>
        <w:t>四、臭氧发生器项目选址可行性分析</w:t>
      </w:r>
      <w:bookmarkEnd w:id="13"/>
    </w:p>
    <w:p>
      <w:pPr>
        <w:pStyle w:val="Heading2"/>
        <w:rPr>
          <w:rFonts w:ascii="仿宋" w:eastAsia="仿宋" w:hAnsi="仿宋" w:cs="仿宋" w:hint="eastAsia"/>
          <w:lang w:eastAsia="zh-CN"/>
        </w:rPr>
      </w:pPr>
      <w:bookmarkStart w:id="14" w:name="_Toc1315"/>
      <w:r>
        <w:rPr>
          <w:rFonts w:ascii="仿宋" w:eastAsia="仿宋" w:hAnsi="仿宋" w:cs="仿宋" w:hint="eastAsia"/>
          <w:lang w:eastAsia="zh-CN"/>
        </w:rPr>
        <w:t>(一)、臭氧发生器项目选址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该臭氧发生器项目选址位于XX省XX市XX区XXX街道</w:t>
      </w:r>
    </w:p>
    <w:p>
      <w:pPr>
        <w:pStyle w:val="Heading2"/>
        <w:ind w:firstLine="560" w:firstLineChars="200"/>
        <w:rPr>
          <w:rFonts w:ascii="仿宋" w:eastAsia="仿宋" w:hAnsi="仿宋" w:cs="仿宋" w:hint="eastAsia"/>
          <w:sz w:val="28"/>
          <w:lang w:eastAsia="zh-CN"/>
        </w:rPr>
      </w:pPr>
      <w:bookmarkStart w:id="15" w:name="_Toc695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臭氧发生器项目的征地面积将根据臭氧发生器项目的实际规模和需求进行精确规划。具体面积XXX平方米，旨在确保臭氧发生器项目不仅能够满足当前的发展需求，还能够预留空间以适应未来的扩展。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净用地面积是在征地面积基础上去除不可利用面积后的实际可开发用地。具体面积XXX平方米，考虑到环保、交通、安全等多方面因素，以确保臭氧发生器项目在整体利用效率上达到最优。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臭氧发生器项目计划建设的建筑总规模具体面积XXX平方米。这一规模的确定综合考虑了臭氧发生器项目的性质、规模，以及城市规划的相关要求，确保建筑布局与周边环境协调一致。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绿地率是臭氧发生器项目用地中被规划为绿地的比例。具体面积XXX平方米，旨在通过合理规划绿地，改善臭氧发生器项目周边环境，提升居民生活质量，并符合城市整体绿化规划。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容积率是用地上可以建设的建筑总体积与用地面积之比。具体面积XXX，通过合理的容积率规划，确保臭氧发生器项目建筑规模与周边环境和谐共生。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臭氧发生器项目选址与当地城市规划相一致，具体面积XXX平方米。通过与城市规划部门深入沟通，确保臭氧发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臭氧发生器项目选址符合当地产业政策，具体面积XXX平方米。这包括臭氧发生器项目对当地经济的促进作用，以及对相关产业的带动效应，确保臭氧发生器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用地总体要求必须符合环保和可持续发展的原则，具体面积XXX平方米。通过采用绿色建筑设计、节能减排等措施，确保臭氧发生器项目在建设和运营过程中对环境的影响最小化，达到可持续发展的要求。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确保臭氧发生器项目选址具备必要的公共设施配套，具体面积XXX平方米。这包括交通便利性、教育、医疗等基础设施，以提高居民生活品质，使得臭氧发生器项目选址更具吸引力。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考虑用地总体要求对当地社会稳定性的影响，具体面积XXX平方米。通过深入了解当地社区反馈，确保臭氧发生器项目的选址和建设过程对当地社会和谐稳定产生积极作用。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臭氧发生器项目选址不仅符合法规和规划，还在实际操作中具有可行性。这一全面规划将为臭氧发生器项目的成功实施提供坚实的基础，确保臭氧发生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66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臭氧发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臭氧发生器项目的设备规划和空间设计中，我们将采取灵活设备布局的措施。设备布局将根据实际需求进行灵活设计，避免不必要的浪费。通过合理规划设备摆放位置，我们将提高设备的利用率，减少设备间距，以确保臭氧发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臭氧发生器项目内部引入共享设施的概念，例如共享会议室、办公区等。通过这种方式，我们可以减少对资源的重复建设，提高资源共享效率，从而减小臭氧发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94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臭氧发生器项目的总图布置中，我们将不同功能区域进行明确的规划，以最大程度满足臭氧发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23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臭氧发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臭氧发生器项目对环境的影响是综合评价的重要因素之一。我们将详细考虑选址周边的自然环境、生态保护区、水源地等情况，确保臭氧发生器项目的建设和运营对环境影响最小化，并符合当地的环保法规标准。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对选址的评价还需充分考虑当地政府的产业政策和法规。我们将详细了解臭氧发生器项目所在地的相关政策，确保臭氧发生器项目的规划和运营与当地法规相符，降低不必要的法律风险。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考虑到社会稳定性对企业运营的重要性，我们将评估选址地区的社会安全情况、劳工关系、社区反馈等方面，以确保臭氧发生器项目的建设和运营不会受到社会稳定性的负面影响。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最后，我们将综合考虑用地成本，包括土地购置费用、土地开发成本等。通过对用地成本的详细评估，我们能够做出更为精确的经济效益分析，为臭氧发生器项目的投资决策提供有力支持。</w:t>
      </w:r>
    </w:p>
    <w:p>
      <w:pPr>
        <w:pStyle w:val="Heading1"/>
        <w:ind w:firstLine="560" w:firstLineChars="200"/>
        <w:rPr>
          <w:rFonts w:ascii="仿宋" w:eastAsia="仿宋" w:hAnsi="仿宋" w:cs="仿宋" w:hint="eastAsia"/>
          <w:sz w:val="28"/>
          <w:lang w:eastAsia="zh-CN"/>
        </w:rPr>
      </w:pPr>
      <w:bookmarkStart w:id="19" w:name="_Toc9316"/>
      <w:r>
        <w:rPr>
          <w:rFonts w:ascii="仿宋" w:eastAsia="仿宋" w:hAnsi="仿宋" w:cs="仿宋" w:hint="eastAsia"/>
          <w:sz w:val="28"/>
          <w:lang w:eastAsia="zh-CN"/>
        </w:rPr>
        <w:t>五、臭氧发生器项目可持续发展</w:t>
      </w:r>
      <w:bookmarkEnd w:id="19"/>
    </w:p>
    <w:p>
      <w:pPr>
        <w:pStyle w:val="Heading2"/>
        <w:rPr>
          <w:rFonts w:ascii="仿宋" w:eastAsia="仿宋" w:hAnsi="仿宋" w:cs="仿宋" w:hint="eastAsia"/>
          <w:lang w:eastAsia="zh-CN"/>
        </w:rPr>
      </w:pPr>
      <w:bookmarkStart w:id="20" w:name="_Toc18097"/>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臭氧发生器项目中，臭氧发生器项目团队着眼于未来，明确了可持续发展的战略方向。制定的具体可持续发展目标包括降低资源使用、采用环保技术、最大化社会效益等。这一步骤不仅有助于臭氧发生器项目在环保和社会责任方面达到最高标准，也为未来提供了明确的指引，确保臭氧发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可持续实践的融入臭氧发生器项目管理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臭氧发生器项目管理周期。从臭氧发生器项目规划开始，臭氧发生器项目团队就考虑了环境和社会的因素。在执行阶段，臭氧发生器项目团队积极推动绿色技术的应用，优化资源利用。此外，关注员工的社会责任，通过培训和沟通活动提高员工对可持续发展的认知，使他们能够在日常工作中践行可持续实践。这些举措不仅为臭氧发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32056"/>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扎根于臭氧发生器项目的可持续发展理念，我们深信环保与社会责任是臭氧发生器项目成功的关键支柱。在臭氧发生器项目的每一步，我们都致力于通过创新和实践，履行对环境和社会的坚定责任。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https://d.book118.com/278077113113006045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臭氧发生器项目计划设计方案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257A3"/>
    <w:rsid w:val="39625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7711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2024-03-03T02:53:00Z</dcterms:created>
  <dcterms:modified xsi:type="dcterms:W3CDTF">2024-03-03T02:54:25Z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DFD61803B8874B29A107B24B3EE9A558_11</vt:lpwstr>
  </property>
  <property fmtid="{D5CDD505-2E9C-101B-9397-08002B2CF9AE}" pid="3" name="KSOProductBuildVer">
    <vt:lpwstr>2052-12.1.0.16388</vt:lpwstr>
  </property>
</Properties>
</file>