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毛织机项目规划设计纲要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53" w:history="1">
        <w:r>
          <w:rPr>
            <w:rFonts w:ascii="仿宋" w:eastAsia="仿宋" w:hAnsi="仿宋" w:cs="仿宋" w:hint="eastAsia"/>
            <w:lang w:eastAsia="zh-CN"/>
          </w:rPr>
          <w:t>概论</w:t>
        </w:r>
        <w:r>
          <w:tab/>
        </w:r>
        <w:r>
          <w:fldChar w:fldCharType="begin"/>
        </w:r>
        <w:r>
          <w:instrText xml:space="preserve"> PAGEREF _Toc29253 \h </w:instrText>
        </w:r>
        <w:r>
          <w:fldChar w:fldCharType="separate"/>
        </w:r>
        <w:r>
          <w:t>3</w:t>
        </w:r>
        <w:r>
          <w:fldChar w:fldCharType="end"/>
        </w:r>
      </w:hyperlink>
    </w:p>
    <w:p>
      <w:pPr>
        <w:pStyle w:val="TOC1"/>
        <w:tabs>
          <w:tab w:val="right" w:leader="dot" w:pos="8306"/>
        </w:tabs>
      </w:pPr>
      <w:hyperlink w:anchor="_Toc1832" w:history="1">
        <w:r>
          <w:rPr>
            <w:rFonts w:ascii="仿宋" w:eastAsia="仿宋" w:hAnsi="仿宋" w:cs="仿宋" w:hint="eastAsia"/>
            <w:lang w:eastAsia="zh-CN"/>
          </w:rPr>
          <w:t>一、毛织机项目绩效评估</w:t>
        </w:r>
        <w:r>
          <w:tab/>
        </w:r>
        <w:r>
          <w:fldChar w:fldCharType="begin"/>
        </w:r>
        <w:r>
          <w:instrText xml:space="preserve"> PAGEREF _Toc1832 \h </w:instrText>
        </w:r>
        <w:r>
          <w:fldChar w:fldCharType="separate"/>
        </w:r>
        <w:r>
          <w:t>3</w:t>
        </w:r>
        <w:r>
          <w:fldChar w:fldCharType="end"/>
        </w:r>
      </w:hyperlink>
    </w:p>
    <w:p>
      <w:pPr>
        <w:pStyle w:val="TOC2"/>
        <w:tabs>
          <w:tab w:val="right" w:leader="dot" w:pos="8306"/>
        </w:tabs>
      </w:pPr>
      <w:hyperlink w:anchor="_Toc6891" w:history="1">
        <w:r>
          <w:rPr>
            <w:rFonts w:ascii="仿宋" w:eastAsia="仿宋" w:hAnsi="仿宋" w:cs="仿宋" w:hint="eastAsia"/>
            <w:lang w:eastAsia="zh-CN"/>
          </w:rPr>
          <w:t>(一)、绩效评估指标</w:t>
        </w:r>
        <w:r>
          <w:tab/>
        </w:r>
        <w:r>
          <w:fldChar w:fldCharType="begin"/>
        </w:r>
        <w:r>
          <w:instrText xml:space="preserve"> PAGEREF _Toc6891 \h </w:instrText>
        </w:r>
        <w:r>
          <w:fldChar w:fldCharType="separate"/>
        </w:r>
        <w:r>
          <w:t>3</w:t>
        </w:r>
        <w:r>
          <w:fldChar w:fldCharType="end"/>
        </w:r>
      </w:hyperlink>
    </w:p>
    <w:p>
      <w:pPr>
        <w:pStyle w:val="TOC2"/>
        <w:tabs>
          <w:tab w:val="right" w:leader="dot" w:pos="8306"/>
        </w:tabs>
      </w:pPr>
      <w:hyperlink w:anchor="_Toc9611" w:history="1">
        <w:r>
          <w:rPr>
            <w:rFonts w:ascii="仿宋" w:eastAsia="仿宋" w:hAnsi="仿宋" w:cs="仿宋" w:hint="eastAsia"/>
            <w:lang w:eastAsia="zh-CN"/>
          </w:rPr>
          <w:t>(二)、绩效评估方法</w:t>
        </w:r>
        <w:r>
          <w:tab/>
        </w:r>
        <w:r>
          <w:fldChar w:fldCharType="begin"/>
        </w:r>
        <w:r>
          <w:instrText xml:space="preserve"> PAGEREF _Toc9611 \h </w:instrText>
        </w:r>
        <w:r>
          <w:fldChar w:fldCharType="separate"/>
        </w:r>
        <w:r>
          <w:t>4</w:t>
        </w:r>
        <w:r>
          <w:fldChar w:fldCharType="end"/>
        </w:r>
      </w:hyperlink>
    </w:p>
    <w:p>
      <w:pPr>
        <w:pStyle w:val="TOC2"/>
        <w:tabs>
          <w:tab w:val="right" w:leader="dot" w:pos="8306"/>
        </w:tabs>
      </w:pPr>
      <w:hyperlink w:anchor="_Toc15459" w:history="1">
        <w:r>
          <w:rPr>
            <w:rFonts w:ascii="仿宋" w:eastAsia="仿宋" w:hAnsi="仿宋" w:cs="仿宋" w:hint="eastAsia"/>
            <w:lang w:eastAsia="zh-CN"/>
          </w:rPr>
          <w:t>(三)、绩效评估周期</w:t>
        </w:r>
        <w:r>
          <w:tab/>
        </w:r>
        <w:r>
          <w:fldChar w:fldCharType="begin"/>
        </w:r>
        <w:r>
          <w:instrText xml:space="preserve"> PAGEREF _Toc15459 \h </w:instrText>
        </w:r>
        <w:r>
          <w:fldChar w:fldCharType="separate"/>
        </w:r>
        <w:r>
          <w:t>5</w:t>
        </w:r>
        <w:r>
          <w:fldChar w:fldCharType="end"/>
        </w:r>
      </w:hyperlink>
    </w:p>
    <w:p>
      <w:pPr>
        <w:pStyle w:val="TOC1"/>
        <w:tabs>
          <w:tab w:val="right" w:leader="dot" w:pos="8306"/>
        </w:tabs>
      </w:pPr>
      <w:hyperlink w:anchor="_Toc31326" w:history="1">
        <w:r>
          <w:rPr>
            <w:rFonts w:ascii="仿宋" w:eastAsia="仿宋" w:hAnsi="仿宋" w:cs="仿宋" w:hint="eastAsia"/>
            <w:lang w:eastAsia="zh-CN"/>
          </w:rPr>
          <w:t>二、毛织机项目土建工程</w:t>
        </w:r>
        <w:r>
          <w:tab/>
        </w:r>
        <w:r>
          <w:fldChar w:fldCharType="begin"/>
        </w:r>
        <w:r>
          <w:instrText xml:space="preserve"> PAGEREF _Toc31326 \h </w:instrText>
        </w:r>
        <w:r>
          <w:fldChar w:fldCharType="separate"/>
        </w:r>
        <w:r>
          <w:t>6</w:t>
        </w:r>
        <w:r>
          <w:fldChar w:fldCharType="end"/>
        </w:r>
      </w:hyperlink>
    </w:p>
    <w:p>
      <w:pPr>
        <w:pStyle w:val="TOC2"/>
        <w:tabs>
          <w:tab w:val="right" w:leader="dot" w:pos="8306"/>
        </w:tabs>
      </w:pPr>
      <w:hyperlink w:anchor="_Toc1239" w:history="1">
        <w:r>
          <w:rPr>
            <w:rFonts w:ascii="仿宋" w:eastAsia="仿宋" w:hAnsi="仿宋" w:cs="仿宋" w:hint="eastAsia"/>
            <w:lang w:eastAsia="zh-CN"/>
          </w:rPr>
          <w:t>(一)、建筑工程设计原则</w:t>
        </w:r>
        <w:r>
          <w:tab/>
        </w:r>
        <w:r>
          <w:fldChar w:fldCharType="begin"/>
        </w:r>
        <w:r>
          <w:instrText xml:space="preserve"> PAGEREF _Toc1239 \h </w:instrText>
        </w:r>
        <w:r>
          <w:fldChar w:fldCharType="separate"/>
        </w:r>
        <w:r>
          <w:t>6</w:t>
        </w:r>
        <w:r>
          <w:fldChar w:fldCharType="end"/>
        </w:r>
      </w:hyperlink>
    </w:p>
    <w:p>
      <w:pPr>
        <w:pStyle w:val="TOC2"/>
        <w:tabs>
          <w:tab w:val="right" w:leader="dot" w:pos="8306"/>
        </w:tabs>
      </w:pPr>
      <w:hyperlink w:anchor="_Toc29791" w:history="1">
        <w:r>
          <w:rPr>
            <w:rFonts w:ascii="仿宋" w:eastAsia="仿宋" w:hAnsi="仿宋" w:cs="仿宋" w:hint="eastAsia"/>
            <w:lang w:eastAsia="zh-CN"/>
          </w:rPr>
          <w:t>(二)、土建工程设计年限及安全等级</w:t>
        </w:r>
        <w:r>
          <w:tab/>
        </w:r>
        <w:r>
          <w:fldChar w:fldCharType="begin"/>
        </w:r>
        <w:r>
          <w:instrText xml:space="preserve"> PAGEREF _Toc29791 \h </w:instrText>
        </w:r>
        <w:r>
          <w:fldChar w:fldCharType="separate"/>
        </w:r>
        <w:r>
          <w:t>7</w:t>
        </w:r>
        <w:r>
          <w:fldChar w:fldCharType="end"/>
        </w:r>
      </w:hyperlink>
    </w:p>
    <w:p>
      <w:pPr>
        <w:pStyle w:val="TOC2"/>
        <w:tabs>
          <w:tab w:val="right" w:leader="dot" w:pos="8306"/>
        </w:tabs>
      </w:pPr>
      <w:hyperlink w:anchor="_Toc9308" w:history="1">
        <w:r>
          <w:rPr>
            <w:rFonts w:ascii="仿宋" w:eastAsia="仿宋" w:hAnsi="仿宋" w:cs="仿宋" w:hint="eastAsia"/>
            <w:lang w:eastAsia="zh-CN"/>
          </w:rPr>
          <w:t>(三)、建筑工程设计总体要求</w:t>
        </w:r>
        <w:r>
          <w:tab/>
        </w:r>
        <w:r>
          <w:fldChar w:fldCharType="begin"/>
        </w:r>
        <w:r>
          <w:instrText xml:space="preserve"> PAGEREF _Toc9308 \h </w:instrText>
        </w:r>
        <w:r>
          <w:fldChar w:fldCharType="separate"/>
        </w:r>
        <w:r>
          <w:t>8</w:t>
        </w:r>
        <w:r>
          <w:fldChar w:fldCharType="end"/>
        </w:r>
      </w:hyperlink>
    </w:p>
    <w:p>
      <w:pPr>
        <w:pStyle w:val="TOC2"/>
        <w:tabs>
          <w:tab w:val="right" w:leader="dot" w:pos="8306"/>
        </w:tabs>
      </w:pPr>
      <w:hyperlink w:anchor="_Toc22104" w:history="1">
        <w:r>
          <w:rPr>
            <w:rFonts w:ascii="仿宋" w:eastAsia="仿宋" w:hAnsi="仿宋" w:cs="仿宋" w:hint="eastAsia"/>
            <w:lang w:eastAsia="zh-CN"/>
          </w:rPr>
          <w:t>(四)、土建工程建设指标</w:t>
        </w:r>
        <w:r>
          <w:tab/>
        </w:r>
        <w:r>
          <w:fldChar w:fldCharType="begin"/>
        </w:r>
        <w:r>
          <w:instrText xml:space="preserve"> PAGEREF _Toc22104 \h </w:instrText>
        </w:r>
        <w:r>
          <w:fldChar w:fldCharType="separate"/>
        </w:r>
        <w:r>
          <w:t>9</w:t>
        </w:r>
        <w:r>
          <w:fldChar w:fldCharType="end"/>
        </w:r>
      </w:hyperlink>
    </w:p>
    <w:p>
      <w:pPr>
        <w:pStyle w:val="TOC1"/>
        <w:tabs>
          <w:tab w:val="right" w:leader="dot" w:pos="8306"/>
        </w:tabs>
      </w:pPr>
      <w:hyperlink w:anchor="_Toc373" w:history="1">
        <w:r>
          <w:rPr>
            <w:rFonts w:ascii="仿宋" w:eastAsia="仿宋" w:hAnsi="仿宋" w:cs="仿宋" w:hint="eastAsia"/>
            <w:lang w:eastAsia="zh-CN"/>
          </w:rPr>
          <w:t>三、毛织机项目危机管理</w:t>
        </w:r>
        <w:r>
          <w:tab/>
        </w:r>
        <w:r>
          <w:fldChar w:fldCharType="begin"/>
        </w:r>
        <w:r>
          <w:instrText xml:space="preserve"> PAGEREF _Toc373 \h </w:instrText>
        </w:r>
        <w:r>
          <w:fldChar w:fldCharType="separate"/>
        </w:r>
        <w:r>
          <w:t>9</w:t>
        </w:r>
        <w:r>
          <w:fldChar w:fldCharType="end"/>
        </w:r>
      </w:hyperlink>
    </w:p>
    <w:p>
      <w:pPr>
        <w:pStyle w:val="TOC2"/>
        <w:tabs>
          <w:tab w:val="right" w:leader="dot" w:pos="8306"/>
        </w:tabs>
      </w:pPr>
      <w:hyperlink w:anchor="_Toc26652" w:history="1">
        <w:r>
          <w:rPr>
            <w:rFonts w:ascii="仿宋" w:eastAsia="仿宋" w:hAnsi="仿宋" w:cs="仿宋" w:hint="eastAsia"/>
            <w:lang w:eastAsia="zh-CN"/>
          </w:rPr>
          <w:t>(一)、危机预警与识别</w:t>
        </w:r>
        <w:r>
          <w:tab/>
        </w:r>
        <w:r>
          <w:fldChar w:fldCharType="begin"/>
        </w:r>
        <w:r>
          <w:instrText xml:space="preserve"> PAGEREF _Toc26652 \h </w:instrText>
        </w:r>
        <w:r>
          <w:fldChar w:fldCharType="separate"/>
        </w:r>
        <w:r>
          <w:t>9</w:t>
        </w:r>
        <w:r>
          <w:fldChar w:fldCharType="end"/>
        </w:r>
      </w:hyperlink>
    </w:p>
    <w:p>
      <w:pPr>
        <w:pStyle w:val="TOC2"/>
        <w:tabs>
          <w:tab w:val="right" w:leader="dot" w:pos="8306"/>
        </w:tabs>
      </w:pPr>
      <w:hyperlink w:anchor="_Toc15009" w:history="1">
        <w:r>
          <w:rPr>
            <w:rFonts w:ascii="仿宋" w:eastAsia="仿宋" w:hAnsi="仿宋" w:cs="仿宋" w:hint="eastAsia"/>
            <w:lang w:eastAsia="zh-CN"/>
          </w:rPr>
          <w:t>(二)、危机应对与恢复</w:t>
        </w:r>
        <w:r>
          <w:tab/>
        </w:r>
        <w:r>
          <w:fldChar w:fldCharType="begin"/>
        </w:r>
        <w:r>
          <w:instrText xml:space="preserve"> PAGEREF _Toc15009 \h </w:instrText>
        </w:r>
        <w:r>
          <w:fldChar w:fldCharType="separate"/>
        </w:r>
        <w:r>
          <w:t>10</w:t>
        </w:r>
        <w:r>
          <w:fldChar w:fldCharType="end"/>
        </w:r>
      </w:hyperlink>
    </w:p>
    <w:p>
      <w:pPr>
        <w:pStyle w:val="TOC1"/>
        <w:tabs>
          <w:tab w:val="right" w:leader="dot" w:pos="8306"/>
        </w:tabs>
      </w:pPr>
      <w:hyperlink w:anchor="_Toc13396" w:history="1">
        <w:r>
          <w:rPr>
            <w:rFonts w:ascii="仿宋" w:eastAsia="仿宋" w:hAnsi="仿宋" w:cs="仿宋" w:hint="eastAsia"/>
            <w:lang w:eastAsia="zh-CN"/>
          </w:rPr>
          <w:t>四、毛织机项目建设单位说明</w:t>
        </w:r>
        <w:r>
          <w:tab/>
        </w:r>
        <w:r>
          <w:fldChar w:fldCharType="begin"/>
        </w:r>
        <w:r>
          <w:instrText xml:space="preserve"> PAGEREF _Toc13396 \h </w:instrText>
        </w:r>
        <w:r>
          <w:fldChar w:fldCharType="separate"/>
        </w:r>
        <w:r>
          <w:t>12</w:t>
        </w:r>
        <w:r>
          <w:fldChar w:fldCharType="end"/>
        </w:r>
      </w:hyperlink>
    </w:p>
    <w:p>
      <w:pPr>
        <w:pStyle w:val="TOC2"/>
        <w:tabs>
          <w:tab w:val="right" w:leader="dot" w:pos="8306"/>
        </w:tabs>
      </w:pPr>
      <w:hyperlink w:anchor="_Toc9569" w:history="1">
        <w:r>
          <w:rPr>
            <w:rFonts w:ascii="仿宋" w:eastAsia="仿宋" w:hAnsi="仿宋" w:cs="仿宋" w:hint="eastAsia"/>
            <w:lang w:eastAsia="zh-CN"/>
          </w:rPr>
          <w:t>(一)、毛织机项目承办单位基本情况</w:t>
        </w:r>
        <w:r>
          <w:tab/>
        </w:r>
        <w:r>
          <w:fldChar w:fldCharType="begin"/>
        </w:r>
        <w:r>
          <w:instrText xml:space="preserve"> PAGEREF _Toc9569 \h </w:instrText>
        </w:r>
        <w:r>
          <w:fldChar w:fldCharType="separate"/>
        </w:r>
        <w:r>
          <w:t>12</w:t>
        </w:r>
        <w:r>
          <w:fldChar w:fldCharType="end"/>
        </w:r>
      </w:hyperlink>
    </w:p>
    <w:p>
      <w:pPr>
        <w:pStyle w:val="TOC2"/>
        <w:tabs>
          <w:tab w:val="right" w:leader="dot" w:pos="8306"/>
        </w:tabs>
      </w:pPr>
      <w:hyperlink w:anchor="_Toc25085" w:history="1">
        <w:r>
          <w:rPr>
            <w:rFonts w:ascii="仿宋" w:eastAsia="仿宋" w:hAnsi="仿宋" w:cs="仿宋" w:hint="eastAsia"/>
            <w:lang w:eastAsia="zh-CN"/>
          </w:rPr>
          <w:t>(二)、公司经济效益分析</w:t>
        </w:r>
        <w:r>
          <w:tab/>
        </w:r>
        <w:r>
          <w:fldChar w:fldCharType="begin"/>
        </w:r>
        <w:r>
          <w:instrText xml:space="preserve"> PAGEREF _Toc25085 \h </w:instrText>
        </w:r>
        <w:r>
          <w:fldChar w:fldCharType="separate"/>
        </w:r>
        <w:r>
          <w:t>12</w:t>
        </w:r>
        <w:r>
          <w:fldChar w:fldCharType="end"/>
        </w:r>
      </w:hyperlink>
    </w:p>
    <w:p>
      <w:pPr>
        <w:pStyle w:val="TOC1"/>
        <w:tabs>
          <w:tab w:val="right" w:leader="dot" w:pos="8306"/>
        </w:tabs>
      </w:pPr>
      <w:hyperlink w:anchor="_Toc15955" w:history="1">
        <w:r>
          <w:rPr>
            <w:rFonts w:ascii="仿宋" w:eastAsia="仿宋" w:hAnsi="仿宋" w:cs="仿宋" w:hint="eastAsia"/>
            <w:lang w:eastAsia="zh-CN"/>
          </w:rPr>
          <w:t>五、市场分析、调研</w:t>
        </w:r>
        <w:r>
          <w:tab/>
        </w:r>
        <w:r>
          <w:fldChar w:fldCharType="begin"/>
        </w:r>
        <w:r>
          <w:instrText xml:space="preserve"> PAGEREF _Toc15955 \h </w:instrText>
        </w:r>
        <w:r>
          <w:fldChar w:fldCharType="separate"/>
        </w:r>
        <w:r>
          <w:t>13</w:t>
        </w:r>
        <w:r>
          <w:fldChar w:fldCharType="end"/>
        </w:r>
      </w:hyperlink>
    </w:p>
    <w:p>
      <w:pPr>
        <w:pStyle w:val="TOC2"/>
        <w:tabs>
          <w:tab w:val="right" w:leader="dot" w:pos="8306"/>
        </w:tabs>
      </w:pPr>
      <w:hyperlink w:anchor="_Toc28287" w:history="1">
        <w:r>
          <w:rPr>
            <w:rFonts w:ascii="仿宋" w:eastAsia="仿宋" w:hAnsi="仿宋" w:cs="仿宋" w:hint="eastAsia"/>
            <w:lang w:eastAsia="zh-CN"/>
          </w:rPr>
          <w:t>(一)、毛织机行业分析</w:t>
        </w:r>
        <w:r>
          <w:tab/>
        </w:r>
        <w:r>
          <w:fldChar w:fldCharType="begin"/>
        </w:r>
        <w:r>
          <w:instrText xml:space="preserve"> PAGEREF _Toc28287 \h </w:instrText>
        </w:r>
        <w:r>
          <w:fldChar w:fldCharType="separate"/>
        </w:r>
        <w:r>
          <w:t>13</w:t>
        </w:r>
        <w:r>
          <w:fldChar w:fldCharType="end"/>
        </w:r>
      </w:hyperlink>
    </w:p>
    <w:p>
      <w:pPr>
        <w:pStyle w:val="TOC2"/>
        <w:tabs>
          <w:tab w:val="right" w:leader="dot" w:pos="8306"/>
        </w:tabs>
      </w:pPr>
      <w:hyperlink w:anchor="_Toc23392" w:history="1">
        <w:r>
          <w:rPr>
            <w:rFonts w:ascii="仿宋" w:eastAsia="仿宋" w:hAnsi="仿宋" w:cs="仿宋" w:hint="eastAsia"/>
            <w:lang w:eastAsia="zh-CN"/>
          </w:rPr>
          <w:t>(二)、毛织机市场分析预测</w:t>
        </w:r>
        <w:r>
          <w:tab/>
        </w:r>
        <w:r>
          <w:fldChar w:fldCharType="begin"/>
        </w:r>
        <w:r>
          <w:instrText xml:space="preserve"> PAGEREF _Toc23392 \h </w:instrText>
        </w:r>
        <w:r>
          <w:fldChar w:fldCharType="separate"/>
        </w:r>
        <w:r>
          <w:t>14</w:t>
        </w:r>
        <w:r>
          <w:fldChar w:fldCharType="end"/>
        </w:r>
      </w:hyperlink>
    </w:p>
    <w:p>
      <w:pPr>
        <w:pStyle w:val="TOC1"/>
        <w:tabs>
          <w:tab w:val="right" w:leader="dot" w:pos="8306"/>
        </w:tabs>
      </w:pPr>
      <w:hyperlink w:anchor="_Toc30145" w:history="1">
        <w:r>
          <w:rPr>
            <w:rFonts w:ascii="仿宋" w:eastAsia="仿宋" w:hAnsi="仿宋" w:cs="仿宋" w:hint="eastAsia"/>
            <w:lang w:eastAsia="zh-CN"/>
          </w:rPr>
          <w:t>六、产品规划分析</w:t>
        </w:r>
        <w:r>
          <w:tab/>
        </w:r>
        <w:r>
          <w:fldChar w:fldCharType="begin"/>
        </w:r>
        <w:r>
          <w:instrText xml:space="preserve"> PAGEREF _Toc30145 \h </w:instrText>
        </w:r>
        <w:r>
          <w:fldChar w:fldCharType="separate"/>
        </w:r>
        <w:r>
          <w:t>15</w:t>
        </w:r>
        <w:r>
          <w:fldChar w:fldCharType="end"/>
        </w:r>
      </w:hyperlink>
    </w:p>
    <w:p>
      <w:pPr>
        <w:pStyle w:val="TOC2"/>
        <w:tabs>
          <w:tab w:val="right" w:leader="dot" w:pos="8306"/>
        </w:tabs>
      </w:pPr>
      <w:hyperlink w:anchor="_Toc14341" w:history="1">
        <w:r>
          <w:rPr>
            <w:rFonts w:ascii="仿宋" w:eastAsia="仿宋" w:hAnsi="仿宋" w:cs="仿宋" w:hint="eastAsia"/>
            <w:lang w:eastAsia="zh-CN"/>
          </w:rPr>
          <w:t>(一)、产品规划</w:t>
        </w:r>
        <w:r>
          <w:tab/>
        </w:r>
        <w:r>
          <w:fldChar w:fldCharType="begin"/>
        </w:r>
        <w:r>
          <w:instrText xml:space="preserve"> PAGEREF _Toc14341 \h </w:instrText>
        </w:r>
        <w:r>
          <w:fldChar w:fldCharType="separate"/>
        </w:r>
        <w:r>
          <w:t>15</w:t>
        </w:r>
        <w:r>
          <w:fldChar w:fldCharType="end"/>
        </w:r>
      </w:hyperlink>
    </w:p>
    <w:p>
      <w:pPr>
        <w:pStyle w:val="TOC2"/>
        <w:tabs>
          <w:tab w:val="right" w:leader="dot" w:pos="8306"/>
        </w:tabs>
      </w:pPr>
      <w:hyperlink w:anchor="_Toc24494" w:history="1">
        <w:r>
          <w:rPr>
            <w:rFonts w:ascii="仿宋" w:eastAsia="仿宋" w:hAnsi="仿宋" w:cs="仿宋" w:hint="eastAsia"/>
            <w:lang w:eastAsia="zh-CN"/>
          </w:rPr>
          <w:t>(二)、建设规模</w:t>
        </w:r>
        <w:r>
          <w:tab/>
        </w:r>
        <w:r>
          <w:fldChar w:fldCharType="begin"/>
        </w:r>
        <w:r>
          <w:instrText xml:space="preserve"> PAGEREF _Toc24494 \h </w:instrText>
        </w:r>
        <w:r>
          <w:fldChar w:fldCharType="separate"/>
        </w:r>
        <w:r>
          <w:t>16</w:t>
        </w:r>
        <w:r>
          <w:fldChar w:fldCharType="end"/>
        </w:r>
      </w:hyperlink>
    </w:p>
    <w:p>
      <w:pPr>
        <w:pStyle w:val="TOC1"/>
        <w:tabs>
          <w:tab w:val="right" w:leader="dot" w:pos="8306"/>
        </w:tabs>
      </w:pPr>
      <w:hyperlink w:anchor="_Toc30021" w:history="1">
        <w:r>
          <w:rPr>
            <w:rFonts w:ascii="仿宋" w:eastAsia="仿宋" w:hAnsi="仿宋" w:cs="仿宋" w:hint="eastAsia"/>
            <w:lang w:eastAsia="zh-CN"/>
          </w:rPr>
          <w:t>七、毛织机项目人力资源管理</w:t>
        </w:r>
        <w:r>
          <w:tab/>
        </w:r>
        <w:r>
          <w:fldChar w:fldCharType="begin"/>
        </w:r>
        <w:r>
          <w:instrText xml:space="preserve"> PAGEREF _Toc30021 \h </w:instrText>
        </w:r>
        <w:r>
          <w:fldChar w:fldCharType="separate"/>
        </w:r>
        <w:r>
          <w:t>17</w:t>
        </w:r>
        <w:r>
          <w:fldChar w:fldCharType="end"/>
        </w:r>
      </w:hyperlink>
    </w:p>
    <w:p>
      <w:pPr>
        <w:pStyle w:val="TOC2"/>
        <w:tabs>
          <w:tab w:val="right" w:leader="dot" w:pos="8306"/>
        </w:tabs>
      </w:pPr>
      <w:hyperlink w:anchor="_Toc18175" w:history="1">
        <w:r>
          <w:rPr>
            <w:rFonts w:ascii="仿宋" w:eastAsia="仿宋" w:hAnsi="仿宋" w:cs="仿宋" w:hint="eastAsia"/>
            <w:lang w:eastAsia="zh-CN"/>
          </w:rPr>
          <w:t>(一)、建立健全的预算管理制度</w:t>
        </w:r>
        <w:r>
          <w:tab/>
        </w:r>
        <w:r>
          <w:fldChar w:fldCharType="begin"/>
        </w:r>
        <w:r>
          <w:instrText xml:space="preserve"> PAGEREF _Toc18175 \h </w:instrText>
        </w:r>
        <w:r>
          <w:fldChar w:fldCharType="separate"/>
        </w:r>
        <w:r>
          <w:t>17</w:t>
        </w:r>
        <w:r>
          <w:fldChar w:fldCharType="end"/>
        </w:r>
      </w:hyperlink>
    </w:p>
    <w:p>
      <w:pPr>
        <w:pStyle w:val="TOC2"/>
        <w:tabs>
          <w:tab w:val="right" w:leader="dot" w:pos="8306"/>
        </w:tabs>
      </w:pPr>
      <w:hyperlink w:anchor="_Toc12739" w:history="1">
        <w:r>
          <w:rPr>
            <w:rFonts w:ascii="仿宋" w:eastAsia="仿宋" w:hAnsi="仿宋" w:cs="仿宋" w:hint="eastAsia"/>
            <w:lang w:eastAsia="zh-CN"/>
          </w:rPr>
          <w:t>(二)、加强资金流动监控</w:t>
        </w:r>
        <w:r>
          <w:tab/>
        </w:r>
        <w:r>
          <w:fldChar w:fldCharType="begin"/>
        </w:r>
        <w:r>
          <w:instrText xml:space="preserve"> PAGEREF _Toc12739 \h </w:instrText>
        </w:r>
        <w:r>
          <w:fldChar w:fldCharType="separate"/>
        </w:r>
        <w:r>
          <w:t>18</w:t>
        </w:r>
        <w:r>
          <w:fldChar w:fldCharType="end"/>
        </w:r>
      </w:hyperlink>
    </w:p>
    <w:p>
      <w:pPr>
        <w:pStyle w:val="TOC2"/>
        <w:tabs>
          <w:tab w:val="right" w:leader="dot" w:pos="8306"/>
        </w:tabs>
      </w:pPr>
      <w:hyperlink w:anchor="_Toc19278" w:history="1">
        <w:r>
          <w:rPr>
            <w:rFonts w:ascii="仿宋" w:eastAsia="仿宋" w:hAnsi="仿宋" w:cs="仿宋" w:hint="eastAsia"/>
            <w:lang w:eastAsia="zh-CN"/>
          </w:rPr>
          <w:t>(三)、制定完善的风险控制机制</w:t>
        </w:r>
        <w:r>
          <w:tab/>
        </w:r>
        <w:r>
          <w:fldChar w:fldCharType="begin"/>
        </w:r>
        <w:r>
          <w:instrText xml:space="preserve"> PAGEREF _Toc19278 \h </w:instrText>
        </w:r>
        <w:r>
          <w:fldChar w:fldCharType="separate"/>
        </w:r>
        <w:r>
          <w:t>19</w:t>
        </w:r>
        <w:r>
          <w:fldChar w:fldCharType="end"/>
        </w:r>
      </w:hyperlink>
    </w:p>
    <w:p>
      <w:pPr>
        <w:pStyle w:val="TOC2"/>
        <w:tabs>
          <w:tab w:val="right" w:leader="dot" w:pos="8306"/>
        </w:tabs>
      </w:pPr>
      <w:hyperlink w:anchor="_Toc17429" w:history="1">
        <w:r>
          <w:rPr>
            <w:rFonts w:ascii="仿宋" w:eastAsia="仿宋" w:hAnsi="仿宋" w:cs="仿宋" w:hint="eastAsia"/>
            <w:lang w:eastAsia="zh-CN"/>
          </w:rPr>
          <w:t>(四)、优化成本管理</w:t>
        </w:r>
        <w:r>
          <w:tab/>
        </w:r>
        <w:r>
          <w:fldChar w:fldCharType="begin"/>
        </w:r>
        <w:r>
          <w:instrText xml:space="preserve"> PAGEREF _Toc17429 \h </w:instrText>
        </w:r>
        <w:r>
          <w:fldChar w:fldCharType="separate"/>
        </w:r>
        <w:r>
          <w:t>21</w:t>
        </w:r>
        <w:r>
          <w:fldChar w:fldCharType="end"/>
        </w:r>
      </w:hyperlink>
    </w:p>
    <w:p>
      <w:pPr>
        <w:pStyle w:val="TOC1"/>
        <w:tabs>
          <w:tab w:val="right" w:leader="dot" w:pos="8306"/>
        </w:tabs>
      </w:pPr>
      <w:hyperlink w:anchor="_Toc20666" w:history="1">
        <w:r>
          <w:rPr>
            <w:rFonts w:ascii="仿宋" w:eastAsia="仿宋" w:hAnsi="仿宋" w:cs="仿宋" w:hint="eastAsia"/>
            <w:lang w:eastAsia="zh-CN"/>
          </w:rPr>
          <w:t>八、毛织机项目环境影响分析</w:t>
        </w:r>
        <w:r>
          <w:tab/>
        </w:r>
        <w:r>
          <w:fldChar w:fldCharType="begin"/>
        </w:r>
        <w:r>
          <w:instrText xml:space="preserve"> PAGEREF _Toc20666 \h </w:instrText>
        </w:r>
        <w:r>
          <w:fldChar w:fldCharType="separate"/>
        </w:r>
        <w:r>
          <w:t>22</w:t>
        </w:r>
        <w:r>
          <w:fldChar w:fldCharType="end"/>
        </w:r>
      </w:hyperlink>
    </w:p>
    <w:p>
      <w:pPr>
        <w:pStyle w:val="TOC2"/>
        <w:tabs>
          <w:tab w:val="right" w:leader="dot" w:pos="8306"/>
        </w:tabs>
      </w:pPr>
      <w:hyperlink w:anchor="_Toc12371" w:history="1">
        <w:r>
          <w:rPr>
            <w:rFonts w:ascii="仿宋" w:eastAsia="仿宋" w:hAnsi="仿宋" w:cs="仿宋" w:hint="eastAsia"/>
            <w:lang w:eastAsia="zh-CN"/>
          </w:rPr>
          <w:t>(一)、建设区域环境质量现状</w:t>
        </w:r>
        <w:r>
          <w:tab/>
        </w:r>
        <w:r>
          <w:fldChar w:fldCharType="begin"/>
        </w:r>
        <w:r>
          <w:instrText xml:space="preserve"> PAGEREF _Toc12371 \h </w:instrText>
        </w:r>
        <w:r>
          <w:fldChar w:fldCharType="separate"/>
        </w:r>
        <w:r>
          <w:t>22</w:t>
        </w:r>
        <w:r>
          <w:fldChar w:fldCharType="end"/>
        </w:r>
      </w:hyperlink>
    </w:p>
    <w:p>
      <w:pPr>
        <w:pStyle w:val="TOC2"/>
        <w:tabs>
          <w:tab w:val="right" w:leader="dot" w:pos="8306"/>
        </w:tabs>
      </w:pPr>
      <w:hyperlink w:anchor="_Toc414" w:history="1">
        <w:r>
          <w:rPr>
            <w:rFonts w:ascii="仿宋" w:eastAsia="仿宋" w:hAnsi="仿宋" w:cs="仿宋" w:hint="eastAsia"/>
            <w:lang w:eastAsia="zh-CN"/>
          </w:rPr>
          <w:t>(二)、建设期环境保护</w:t>
        </w:r>
        <w:r>
          <w:tab/>
        </w:r>
        <w:r>
          <w:fldChar w:fldCharType="begin"/>
        </w:r>
        <w:r>
          <w:instrText xml:space="preserve"> PAGEREF _Toc414 \h </w:instrText>
        </w:r>
        <w:r>
          <w:fldChar w:fldCharType="separate"/>
        </w:r>
        <w:r>
          <w:t>23</w:t>
        </w:r>
        <w:r>
          <w:fldChar w:fldCharType="end"/>
        </w:r>
      </w:hyperlink>
    </w:p>
    <w:p>
      <w:pPr>
        <w:pStyle w:val="TOC2"/>
        <w:tabs>
          <w:tab w:val="right" w:leader="dot" w:pos="8306"/>
        </w:tabs>
      </w:pPr>
      <w:hyperlink w:anchor="_Toc31593" w:history="1">
        <w:r>
          <w:rPr>
            <w:rFonts w:ascii="仿宋" w:eastAsia="仿宋" w:hAnsi="仿宋" w:cs="仿宋" w:hint="eastAsia"/>
            <w:lang w:eastAsia="zh-CN"/>
          </w:rPr>
          <w:t>(三)、运营期环境保护</w:t>
        </w:r>
        <w:r>
          <w:tab/>
        </w:r>
        <w:r>
          <w:fldChar w:fldCharType="begin"/>
        </w:r>
        <w:r>
          <w:instrText xml:space="preserve"> PAGEREF _Toc31593 \h </w:instrText>
        </w:r>
        <w:r>
          <w:fldChar w:fldCharType="separate"/>
        </w:r>
        <w:r>
          <w:t>25</w:t>
        </w:r>
        <w:r>
          <w:fldChar w:fldCharType="end"/>
        </w:r>
      </w:hyperlink>
    </w:p>
    <w:p>
      <w:pPr>
        <w:pStyle w:val="TOC2"/>
        <w:tabs>
          <w:tab w:val="right" w:leader="dot" w:pos="8306"/>
        </w:tabs>
      </w:pPr>
      <w:hyperlink w:anchor="_Toc19253" w:history="1">
        <w:r>
          <w:rPr>
            <w:rFonts w:ascii="仿宋" w:eastAsia="仿宋" w:hAnsi="仿宋" w:cs="仿宋" w:hint="eastAsia"/>
            <w:lang w:eastAsia="zh-CN"/>
          </w:rPr>
          <w:t>(四)、毛织机项目建设对区域经济的影响</w:t>
        </w:r>
        <w:r>
          <w:tab/>
        </w:r>
        <w:r>
          <w:fldChar w:fldCharType="begin"/>
        </w:r>
        <w:r>
          <w:instrText xml:space="preserve"> PAGEREF _Toc19253 \h </w:instrText>
        </w:r>
        <w:r>
          <w:fldChar w:fldCharType="separate"/>
        </w:r>
        <w:r>
          <w:t>26</w:t>
        </w:r>
        <w:r>
          <w:fldChar w:fldCharType="end"/>
        </w:r>
      </w:hyperlink>
    </w:p>
    <w:p>
      <w:pPr>
        <w:pStyle w:val="TOC2"/>
        <w:tabs>
          <w:tab w:val="right" w:leader="dot" w:pos="8306"/>
        </w:tabs>
      </w:pPr>
      <w:hyperlink w:anchor="_Toc20922" w:history="1">
        <w:r>
          <w:rPr>
            <w:rFonts w:ascii="仿宋" w:eastAsia="仿宋" w:hAnsi="仿宋" w:cs="仿宋" w:hint="eastAsia"/>
            <w:lang w:eastAsia="zh-CN"/>
          </w:rPr>
          <w:t>(五)、废弃物处理</w:t>
        </w:r>
        <w:r>
          <w:tab/>
        </w:r>
        <w:r>
          <w:fldChar w:fldCharType="begin"/>
        </w:r>
        <w:r>
          <w:instrText xml:space="preserve"> PAGEREF _Toc20922 \h </w:instrText>
        </w:r>
        <w:r>
          <w:fldChar w:fldCharType="separate"/>
        </w:r>
        <w:r>
          <w:t>28</w:t>
        </w:r>
        <w:r>
          <w:fldChar w:fldCharType="end"/>
        </w:r>
      </w:hyperlink>
    </w:p>
    <w:p>
      <w:pPr>
        <w:pStyle w:val="TOC2"/>
        <w:tabs>
          <w:tab w:val="right" w:leader="dot" w:pos="8306"/>
        </w:tabs>
      </w:pPr>
      <w:hyperlink w:anchor="_Toc5148" w:history="1">
        <w:r>
          <w:rPr>
            <w:rFonts w:ascii="仿宋" w:eastAsia="仿宋" w:hAnsi="仿宋" w:cs="仿宋" w:hint="eastAsia"/>
            <w:lang w:eastAsia="zh-CN"/>
          </w:rPr>
          <w:t>(六)、特殊环境影响分析</w:t>
        </w:r>
        <w:r>
          <w:tab/>
        </w:r>
        <w:r>
          <w:fldChar w:fldCharType="begin"/>
        </w:r>
        <w:r>
          <w:instrText xml:space="preserve"> PAGEREF _Toc5148 \h </w:instrText>
        </w:r>
        <w:r>
          <w:fldChar w:fldCharType="separate"/>
        </w:r>
        <w:r>
          <w:t>29</w:t>
        </w:r>
        <w:r>
          <w:fldChar w:fldCharType="end"/>
        </w:r>
      </w:hyperlink>
    </w:p>
    <w:p>
      <w:pPr>
        <w:pStyle w:val="TOC2"/>
        <w:tabs>
          <w:tab w:val="right" w:leader="dot" w:pos="8306"/>
        </w:tabs>
      </w:pPr>
      <w:hyperlink w:anchor="_Toc25620" w:history="1">
        <w:r>
          <w:rPr>
            <w:rFonts w:ascii="仿宋" w:eastAsia="仿宋" w:hAnsi="仿宋" w:cs="仿宋" w:hint="eastAsia"/>
            <w:lang w:eastAsia="zh-CN"/>
          </w:rPr>
          <w:t>(七)、清洁生产</w:t>
        </w:r>
        <w:r>
          <w:tab/>
        </w:r>
        <w:r>
          <w:fldChar w:fldCharType="begin"/>
        </w:r>
        <w:r>
          <w:instrText xml:space="preserve"> PAGEREF _Toc25620 \h </w:instrText>
        </w:r>
        <w:r>
          <w:fldChar w:fldCharType="separate"/>
        </w:r>
        <w:r>
          <w:t>30</w:t>
        </w:r>
        <w:r>
          <w:fldChar w:fldCharType="end"/>
        </w:r>
      </w:hyperlink>
    </w:p>
    <w:p>
      <w:pPr>
        <w:pStyle w:val="TOC2"/>
        <w:tabs>
          <w:tab w:val="right" w:leader="dot" w:pos="8306"/>
        </w:tabs>
      </w:pPr>
      <w:hyperlink w:anchor="_Toc9224" w:history="1">
        <w:r>
          <w:rPr>
            <w:rFonts w:ascii="仿宋" w:eastAsia="仿宋" w:hAnsi="仿宋" w:cs="仿宋" w:hint="eastAsia"/>
            <w:lang w:eastAsia="zh-CN"/>
          </w:rPr>
          <w:t>(八)、环境保护综合评价</w:t>
        </w:r>
        <w:r>
          <w:tab/>
        </w:r>
        <w:r>
          <w:fldChar w:fldCharType="begin"/>
        </w:r>
        <w:r>
          <w:instrText xml:space="preserve"> PAGEREF _Toc9224 \h </w:instrText>
        </w:r>
        <w:r>
          <w:fldChar w:fldCharType="separate"/>
        </w:r>
        <w:r>
          <w:t>31</w:t>
        </w:r>
        <w:r>
          <w:fldChar w:fldCharType="end"/>
        </w:r>
      </w:hyperlink>
    </w:p>
    <w:p>
      <w:pPr>
        <w:pStyle w:val="TOC1"/>
        <w:tabs>
          <w:tab w:val="right" w:leader="dot" w:pos="8306"/>
        </w:tabs>
      </w:pPr>
      <w:hyperlink w:anchor="_Toc13571" w:history="1">
        <w:r>
          <w:rPr>
            <w:rFonts w:ascii="仿宋" w:eastAsia="仿宋" w:hAnsi="仿宋" w:cs="仿宋" w:hint="eastAsia"/>
            <w:lang w:eastAsia="zh-CN"/>
          </w:rPr>
          <w:t>九、毛织机项目人力资源培养与发展</w:t>
        </w:r>
        <w:r>
          <w:tab/>
        </w:r>
        <w:r>
          <w:fldChar w:fldCharType="begin"/>
        </w:r>
        <w:r>
          <w:instrText xml:space="preserve"> PAGEREF _Toc13571 \h </w:instrText>
        </w:r>
        <w:r>
          <w:fldChar w:fldCharType="separate"/>
        </w:r>
        <w:r>
          <w:t>32</w:t>
        </w:r>
        <w:r>
          <w:fldChar w:fldCharType="end"/>
        </w:r>
      </w:hyperlink>
    </w:p>
    <w:p>
      <w:pPr>
        <w:pStyle w:val="TOC2"/>
        <w:tabs>
          <w:tab w:val="right" w:leader="dot" w:pos="8306"/>
        </w:tabs>
      </w:pPr>
      <w:hyperlink w:anchor="_Toc11836" w:history="1">
        <w:r>
          <w:rPr>
            <w:rFonts w:ascii="仿宋" w:eastAsia="仿宋" w:hAnsi="仿宋" w:cs="仿宋" w:hint="eastAsia"/>
            <w:lang w:eastAsia="zh-CN"/>
          </w:rPr>
          <w:t>(一)、人才需求与规划</w:t>
        </w:r>
        <w:r>
          <w:tab/>
        </w:r>
        <w:r>
          <w:fldChar w:fldCharType="begin"/>
        </w:r>
        <w:r>
          <w:instrText xml:space="preserve"> PAGEREF _Toc11836 \h </w:instrText>
        </w:r>
        <w:r>
          <w:fldChar w:fldCharType="separate"/>
        </w:r>
        <w:r>
          <w:t>32</w:t>
        </w:r>
        <w:r>
          <w:fldChar w:fldCharType="end"/>
        </w:r>
      </w:hyperlink>
    </w:p>
    <w:p>
      <w:pPr>
        <w:pStyle w:val="TOC2"/>
        <w:tabs>
          <w:tab w:val="right" w:leader="dot" w:pos="8306"/>
        </w:tabs>
      </w:pPr>
      <w:hyperlink w:anchor="_Toc8710" w:history="1">
        <w:r>
          <w:rPr>
            <w:rFonts w:ascii="仿宋" w:eastAsia="仿宋" w:hAnsi="仿宋" w:cs="仿宋" w:hint="eastAsia"/>
            <w:lang w:eastAsia="zh-CN"/>
          </w:rPr>
          <w:t>(二)、培训与发展计划</w:t>
        </w:r>
        <w:r>
          <w:tab/>
        </w:r>
        <w:r>
          <w:fldChar w:fldCharType="begin"/>
        </w:r>
        <w:r>
          <w:instrText xml:space="preserve"> PAGEREF _Toc8710 \h </w:instrText>
        </w:r>
        <w:r>
          <w:fldChar w:fldCharType="separate"/>
        </w:r>
        <w:r>
          <w:t>33</w:t>
        </w:r>
        <w:r>
          <w:fldChar w:fldCharType="end"/>
        </w:r>
      </w:hyperlink>
    </w:p>
    <w:p>
      <w:pPr>
        <w:pStyle w:val="TOC1"/>
        <w:tabs>
          <w:tab w:val="right" w:leader="dot" w:pos="8306"/>
        </w:tabs>
      </w:pPr>
      <w:hyperlink w:anchor="_Toc15476" w:history="1">
        <w:r>
          <w:rPr>
            <w:rFonts w:ascii="仿宋" w:eastAsia="仿宋" w:hAnsi="仿宋" w:cs="仿宋" w:hint="eastAsia"/>
            <w:lang w:eastAsia="zh-CN"/>
          </w:rPr>
          <w:t>十、毛织机项目财务管理</w:t>
        </w:r>
        <w:r>
          <w:tab/>
        </w:r>
        <w:r>
          <w:fldChar w:fldCharType="begin"/>
        </w:r>
        <w:r>
          <w:instrText xml:space="preserve"> PAGEREF _Toc15476 \h </w:instrText>
        </w:r>
        <w:r>
          <w:fldChar w:fldCharType="separate"/>
        </w:r>
        <w:r>
          <w:t>34</w:t>
        </w:r>
        <w:r>
          <w:fldChar w:fldCharType="end"/>
        </w:r>
      </w:hyperlink>
    </w:p>
    <w:p>
      <w:pPr>
        <w:pStyle w:val="TOC2"/>
        <w:tabs>
          <w:tab w:val="right" w:leader="dot" w:pos="8306"/>
        </w:tabs>
      </w:pPr>
      <w:hyperlink w:anchor="_Toc3899" w:history="1">
        <w:r>
          <w:rPr>
            <w:rFonts w:ascii="仿宋" w:eastAsia="仿宋" w:hAnsi="仿宋" w:cs="仿宋" w:hint="eastAsia"/>
            <w:lang w:eastAsia="zh-CN"/>
          </w:rPr>
          <w:t>(一)、资金需求大</w:t>
        </w:r>
        <w:r>
          <w:tab/>
        </w:r>
        <w:r>
          <w:fldChar w:fldCharType="begin"/>
        </w:r>
        <w:r>
          <w:instrText xml:space="preserve"> PAGEREF _Toc3899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08" w:history="1">
        <w:r>
          <w:rPr>
            <w:rFonts w:ascii="仿宋" w:eastAsia="仿宋" w:hAnsi="仿宋" w:cs="仿宋" w:hint="eastAsia"/>
            <w:lang w:eastAsia="zh-CN"/>
          </w:rPr>
          <w:t>(二)、研发周期长</w:t>
        </w:r>
        <w:r>
          <w:tab/>
        </w:r>
        <w:r>
          <w:fldChar w:fldCharType="begin"/>
        </w:r>
        <w:r>
          <w:instrText xml:space="preserve"> PAGEREF _Toc26208 \h </w:instrText>
        </w:r>
        <w:r>
          <w:fldChar w:fldCharType="separate"/>
        </w:r>
        <w:r>
          <w:t>35</w:t>
        </w:r>
        <w:r>
          <w:fldChar w:fldCharType="end"/>
        </w:r>
      </w:hyperlink>
    </w:p>
    <w:p>
      <w:pPr>
        <w:pStyle w:val="TOC2"/>
        <w:tabs>
          <w:tab w:val="right" w:leader="dot" w:pos="8306"/>
        </w:tabs>
      </w:pPr>
      <w:hyperlink w:anchor="_Toc4464" w:history="1">
        <w:r>
          <w:rPr>
            <w:rFonts w:ascii="仿宋" w:eastAsia="仿宋" w:hAnsi="仿宋" w:cs="仿宋" w:hint="eastAsia"/>
            <w:lang w:eastAsia="zh-CN"/>
          </w:rPr>
          <w:t>(三)、市场风险大</w:t>
        </w:r>
        <w:r>
          <w:tab/>
        </w:r>
        <w:r>
          <w:fldChar w:fldCharType="begin"/>
        </w:r>
        <w:r>
          <w:instrText xml:space="preserve"> PAGEREF _Toc4464 \h </w:instrText>
        </w:r>
        <w:r>
          <w:fldChar w:fldCharType="separate"/>
        </w:r>
        <w:r>
          <w:t>36</w:t>
        </w:r>
        <w:r>
          <w:fldChar w:fldCharType="end"/>
        </w:r>
      </w:hyperlink>
    </w:p>
    <w:p>
      <w:pPr>
        <w:pStyle w:val="TOC2"/>
        <w:tabs>
          <w:tab w:val="right" w:leader="dot" w:pos="8306"/>
        </w:tabs>
      </w:pPr>
      <w:hyperlink w:anchor="_Toc25076" w:history="1">
        <w:r>
          <w:rPr>
            <w:rFonts w:ascii="仿宋" w:eastAsia="仿宋" w:hAnsi="仿宋" w:cs="仿宋" w:hint="eastAsia"/>
            <w:lang w:eastAsia="zh-CN"/>
          </w:rPr>
          <w:t>(四)、利润率高</w:t>
        </w:r>
        <w:r>
          <w:tab/>
        </w:r>
        <w:r>
          <w:fldChar w:fldCharType="begin"/>
        </w:r>
        <w:r>
          <w:instrText xml:space="preserve"> PAGEREF _Toc25076 \h </w:instrText>
        </w:r>
        <w:r>
          <w:fldChar w:fldCharType="separate"/>
        </w:r>
        <w:r>
          <w:t>39</w:t>
        </w:r>
        <w:r>
          <w:fldChar w:fldCharType="end"/>
        </w:r>
      </w:hyperlink>
    </w:p>
    <w:p>
      <w:pPr>
        <w:pStyle w:val="TOC1"/>
        <w:tabs>
          <w:tab w:val="right" w:leader="dot" w:pos="8306"/>
        </w:tabs>
      </w:pPr>
      <w:hyperlink w:anchor="_Toc4544" w:history="1">
        <w:r>
          <w:rPr>
            <w:rFonts w:ascii="仿宋" w:eastAsia="仿宋" w:hAnsi="仿宋" w:cs="仿宋" w:hint="eastAsia"/>
            <w:lang w:eastAsia="zh-CN"/>
          </w:rPr>
          <w:t>十一、毛织机项目计划安排</w:t>
        </w:r>
        <w:r>
          <w:tab/>
        </w:r>
        <w:r>
          <w:fldChar w:fldCharType="begin"/>
        </w:r>
        <w:r>
          <w:instrText xml:space="preserve"> PAGEREF _Toc4544 \h </w:instrText>
        </w:r>
        <w:r>
          <w:fldChar w:fldCharType="separate"/>
        </w:r>
        <w:r>
          <w:t>41</w:t>
        </w:r>
        <w:r>
          <w:fldChar w:fldCharType="end"/>
        </w:r>
      </w:hyperlink>
    </w:p>
    <w:p>
      <w:pPr>
        <w:pStyle w:val="TOC2"/>
        <w:tabs>
          <w:tab w:val="right" w:leader="dot" w:pos="8306"/>
        </w:tabs>
      </w:pPr>
      <w:hyperlink w:anchor="_Toc6917" w:history="1">
        <w:r>
          <w:rPr>
            <w:rFonts w:ascii="仿宋" w:eastAsia="仿宋" w:hAnsi="仿宋" w:cs="仿宋" w:hint="eastAsia"/>
            <w:lang w:eastAsia="zh-CN"/>
          </w:rPr>
          <w:t>(一)、建设周期</w:t>
        </w:r>
        <w:r>
          <w:tab/>
        </w:r>
        <w:r>
          <w:fldChar w:fldCharType="begin"/>
        </w:r>
        <w:r>
          <w:instrText xml:space="preserve"> PAGEREF _Toc6917 \h </w:instrText>
        </w:r>
        <w:r>
          <w:fldChar w:fldCharType="separate"/>
        </w:r>
        <w:r>
          <w:t>41</w:t>
        </w:r>
        <w:r>
          <w:fldChar w:fldCharType="end"/>
        </w:r>
      </w:hyperlink>
    </w:p>
    <w:p>
      <w:pPr>
        <w:pStyle w:val="TOC2"/>
        <w:tabs>
          <w:tab w:val="right" w:leader="dot" w:pos="8306"/>
        </w:tabs>
      </w:pPr>
      <w:hyperlink w:anchor="_Toc32553" w:history="1">
        <w:r>
          <w:rPr>
            <w:rFonts w:ascii="仿宋" w:eastAsia="仿宋" w:hAnsi="仿宋" w:cs="仿宋" w:hint="eastAsia"/>
            <w:lang w:eastAsia="zh-CN"/>
          </w:rPr>
          <w:t>(二)、建设进度</w:t>
        </w:r>
        <w:r>
          <w:tab/>
        </w:r>
        <w:r>
          <w:fldChar w:fldCharType="begin"/>
        </w:r>
        <w:r>
          <w:instrText xml:space="preserve"> PAGEREF _Toc32553 \h </w:instrText>
        </w:r>
        <w:r>
          <w:fldChar w:fldCharType="separate"/>
        </w:r>
        <w:r>
          <w:t>41</w:t>
        </w:r>
        <w:r>
          <w:fldChar w:fldCharType="end"/>
        </w:r>
      </w:hyperlink>
    </w:p>
    <w:p>
      <w:pPr>
        <w:pStyle w:val="TOC2"/>
        <w:tabs>
          <w:tab w:val="right" w:leader="dot" w:pos="8306"/>
        </w:tabs>
      </w:pPr>
      <w:hyperlink w:anchor="_Toc13588" w:history="1">
        <w:r>
          <w:rPr>
            <w:rFonts w:ascii="仿宋" w:eastAsia="仿宋" w:hAnsi="仿宋" w:cs="仿宋" w:hint="eastAsia"/>
            <w:lang w:eastAsia="zh-CN"/>
          </w:rPr>
          <w:t>(三)、进度安排注意事项</w:t>
        </w:r>
        <w:r>
          <w:tab/>
        </w:r>
        <w:r>
          <w:fldChar w:fldCharType="begin"/>
        </w:r>
        <w:r>
          <w:instrText xml:space="preserve"> PAGEREF _Toc13588 \h </w:instrText>
        </w:r>
        <w:r>
          <w:fldChar w:fldCharType="separate"/>
        </w:r>
        <w:r>
          <w:t>42</w:t>
        </w:r>
        <w:r>
          <w:fldChar w:fldCharType="end"/>
        </w:r>
      </w:hyperlink>
    </w:p>
    <w:p>
      <w:pPr>
        <w:pStyle w:val="TOC2"/>
        <w:tabs>
          <w:tab w:val="right" w:leader="dot" w:pos="8306"/>
        </w:tabs>
      </w:pPr>
      <w:hyperlink w:anchor="_Toc1468" w:history="1">
        <w:r>
          <w:rPr>
            <w:rFonts w:ascii="仿宋" w:eastAsia="仿宋" w:hAnsi="仿宋" w:cs="仿宋" w:hint="eastAsia"/>
            <w:lang w:eastAsia="zh-CN"/>
          </w:rPr>
          <w:t>(四)、人力资源配置</w:t>
        </w:r>
        <w:r>
          <w:tab/>
        </w:r>
        <w:r>
          <w:fldChar w:fldCharType="begin"/>
        </w:r>
        <w:r>
          <w:instrText xml:space="preserve"> PAGEREF _Toc1468 \h </w:instrText>
        </w:r>
        <w:r>
          <w:fldChar w:fldCharType="separate"/>
        </w:r>
        <w:r>
          <w:t>44</w:t>
        </w:r>
        <w:r>
          <w:fldChar w:fldCharType="end"/>
        </w:r>
      </w:hyperlink>
    </w:p>
    <w:p>
      <w:pPr>
        <w:pStyle w:val="TOC1"/>
        <w:tabs>
          <w:tab w:val="right" w:leader="dot" w:pos="8306"/>
        </w:tabs>
      </w:pPr>
      <w:hyperlink w:anchor="_Toc12346" w:history="1">
        <w:r>
          <w:rPr>
            <w:rFonts w:ascii="仿宋" w:eastAsia="仿宋" w:hAnsi="仿宋" w:cs="仿宋" w:hint="eastAsia"/>
            <w:lang w:eastAsia="zh-CN"/>
          </w:rPr>
          <w:t>十二、毛织机项目风险管理</w:t>
        </w:r>
        <w:r>
          <w:tab/>
        </w:r>
        <w:r>
          <w:fldChar w:fldCharType="begin"/>
        </w:r>
        <w:r>
          <w:instrText xml:space="preserve"> PAGEREF _Toc12346 \h </w:instrText>
        </w:r>
        <w:r>
          <w:fldChar w:fldCharType="separate"/>
        </w:r>
        <w:r>
          <w:t>45</w:t>
        </w:r>
        <w:r>
          <w:fldChar w:fldCharType="end"/>
        </w:r>
      </w:hyperlink>
    </w:p>
    <w:p>
      <w:pPr>
        <w:pStyle w:val="TOC2"/>
        <w:tabs>
          <w:tab w:val="right" w:leader="dot" w:pos="8306"/>
        </w:tabs>
      </w:pPr>
      <w:hyperlink w:anchor="_Toc16465" w:history="1">
        <w:r>
          <w:rPr>
            <w:rFonts w:ascii="仿宋" w:eastAsia="仿宋" w:hAnsi="仿宋" w:cs="仿宋" w:hint="eastAsia"/>
            <w:lang w:eastAsia="zh-CN"/>
          </w:rPr>
          <w:t>(一)、风险识别与评估</w:t>
        </w:r>
        <w:r>
          <w:tab/>
        </w:r>
        <w:r>
          <w:fldChar w:fldCharType="begin"/>
        </w:r>
        <w:r>
          <w:instrText xml:space="preserve"> PAGEREF _Toc16465 \h </w:instrText>
        </w:r>
        <w:r>
          <w:fldChar w:fldCharType="separate"/>
        </w:r>
        <w:r>
          <w:t>45</w:t>
        </w:r>
        <w:r>
          <w:fldChar w:fldCharType="end"/>
        </w:r>
      </w:hyperlink>
    </w:p>
    <w:p>
      <w:pPr>
        <w:pStyle w:val="TOC2"/>
        <w:tabs>
          <w:tab w:val="right" w:leader="dot" w:pos="8306"/>
        </w:tabs>
      </w:pPr>
      <w:hyperlink w:anchor="_Toc29318" w:history="1">
        <w:r>
          <w:rPr>
            <w:rFonts w:ascii="仿宋" w:eastAsia="仿宋" w:hAnsi="仿宋" w:cs="仿宋" w:hint="eastAsia"/>
            <w:lang w:eastAsia="zh-CN"/>
          </w:rPr>
          <w:t>(二)、风险应对策略</w:t>
        </w:r>
        <w:r>
          <w:tab/>
        </w:r>
        <w:r>
          <w:fldChar w:fldCharType="begin"/>
        </w:r>
        <w:r>
          <w:instrText xml:space="preserve"> PAGEREF _Toc29318 \h </w:instrText>
        </w:r>
        <w:r>
          <w:fldChar w:fldCharType="separate"/>
        </w:r>
        <w:r>
          <w:t>46</w:t>
        </w:r>
        <w:r>
          <w:fldChar w:fldCharType="end"/>
        </w:r>
      </w:hyperlink>
    </w:p>
    <w:p>
      <w:pPr>
        <w:pStyle w:val="TOC2"/>
        <w:tabs>
          <w:tab w:val="right" w:leader="dot" w:pos="8306"/>
        </w:tabs>
      </w:pPr>
      <w:hyperlink w:anchor="_Toc16620" w:history="1">
        <w:r>
          <w:rPr>
            <w:rFonts w:ascii="仿宋" w:eastAsia="仿宋" w:hAnsi="仿宋" w:cs="仿宋" w:hint="eastAsia"/>
            <w:lang w:eastAsia="zh-CN"/>
          </w:rPr>
          <w:t>(三)、风险监控与控制</w:t>
        </w:r>
        <w:r>
          <w:tab/>
        </w:r>
        <w:r>
          <w:fldChar w:fldCharType="begin"/>
        </w:r>
        <w:r>
          <w:instrText xml:space="preserve"> PAGEREF _Toc16620 \h </w:instrText>
        </w:r>
        <w:r>
          <w:fldChar w:fldCharType="separate"/>
        </w:r>
        <w:r>
          <w:t>48</w:t>
        </w:r>
        <w:r>
          <w:fldChar w:fldCharType="end"/>
        </w:r>
      </w:hyperlink>
    </w:p>
    <w:p>
      <w:pPr>
        <w:pStyle w:val="TOC1"/>
        <w:tabs>
          <w:tab w:val="right" w:leader="dot" w:pos="8306"/>
        </w:tabs>
      </w:pPr>
      <w:hyperlink w:anchor="_Toc16727" w:history="1">
        <w:r>
          <w:rPr>
            <w:rFonts w:ascii="仿宋" w:eastAsia="仿宋" w:hAnsi="仿宋" w:cs="仿宋" w:hint="eastAsia"/>
            <w:lang w:eastAsia="zh-CN"/>
          </w:rPr>
          <w:t>十三、毛织机项目实施时间节点</w:t>
        </w:r>
        <w:r>
          <w:tab/>
        </w:r>
        <w:r>
          <w:fldChar w:fldCharType="begin"/>
        </w:r>
        <w:r>
          <w:instrText xml:space="preserve"> PAGEREF _Toc16727 \h </w:instrText>
        </w:r>
        <w:r>
          <w:fldChar w:fldCharType="separate"/>
        </w:r>
        <w:r>
          <w:t>49</w:t>
        </w:r>
        <w:r>
          <w:fldChar w:fldCharType="end"/>
        </w:r>
      </w:hyperlink>
    </w:p>
    <w:p>
      <w:pPr>
        <w:pStyle w:val="TOC2"/>
        <w:tabs>
          <w:tab w:val="right" w:leader="dot" w:pos="8306"/>
        </w:tabs>
      </w:pPr>
      <w:hyperlink w:anchor="_Toc27956" w:history="1">
        <w:r>
          <w:rPr>
            <w:rFonts w:ascii="仿宋" w:eastAsia="仿宋" w:hAnsi="仿宋" w:cs="仿宋" w:hint="eastAsia"/>
            <w:lang w:eastAsia="zh-CN"/>
          </w:rPr>
          <w:t>(一)、毛织机项目启动阶段时间节点</w:t>
        </w:r>
        <w:r>
          <w:tab/>
        </w:r>
        <w:r>
          <w:fldChar w:fldCharType="begin"/>
        </w:r>
        <w:r>
          <w:instrText xml:space="preserve"> PAGEREF _Toc27956 \h </w:instrText>
        </w:r>
        <w:r>
          <w:fldChar w:fldCharType="separate"/>
        </w:r>
        <w:r>
          <w:t>49</w:t>
        </w:r>
        <w:r>
          <w:fldChar w:fldCharType="end"/>
        </w:r>
      </w:hyperlink>
    </w:p>
    <w:p>
      <w:pPr>
        <w:pStyle w:val="TOC2"/>
        <w:tabs>
          <w:tab w:val="right" w:leader="dot" w:pos="8306"/>
        </w:tabs>
      </w:pPr>
      <w:hyperlink w:anchor="_Toc21107" w:history="1">
        <w:r>
          <w:rPr>
            <w:rFonts w:ascii="仿宋" w:eastAsia="仿宋" w:hAnsi="仿宋" w:cs="仿宋" w:hint="eastAsia"/>
            <w:lang w:eastAsia="zh-CN"/>
          </w:rPr>
          <w:t>(二)、毛织机项目执行阶段时间节点</w:t>
        </w:r>
        <w:r>
          <w:tab/>
        </w:r>
        <w:r>
          <w:fldChar w:fldCharType="begin"/>
        </w:r>
        <w:r>
          <w:instrText xml:space="preserve"> PAGEREF _Toc21107 \h </w:instrText>
        </w:r>
        <w:r>
          <w:fldChar w:fldCharType="separate"/>
        </w:r>
        <w:r>
          <w:t>50</w:t>
        </w:r>
        <w:r>
          <w:fldChar w:fldCharType="end"/>
        </w:r>
      </w:hyperlink>
    </w:p>
    <w:p>
      <w:pPr>
        <w:pStyle w:val="TOC2"/>
        <w:tabs>
          <w:tab w:val="right" w:leader="dot" w:pos="8306"/>
        </w:tabs>
      </w:pPr>
      <w:hyperlink w:anchor="_Toc22438" w:history="1">
        <w:r>
          <w:rPr>
            <w:rFonts w:ascii="仿宋" w:eastAsia="仿宋" w:hAnsi="仿宋" w:cs="仿宋" w:hint="eastAsia"/>
            <w:lang w:eastAsia="zh-CN"/>
          </w:rPr>
          <w:t>(三)、毛织机项目完成阶段时间节点</w:t>
        </w:r>
        <w:r>
          <w:tab/>
        </w:r>
        <w:r>
          <w:fldChar w:fldCharType="begin"/>
        </w:r>
        <w:r>
          <w:instrText xml:space="preserve"> PAGEREF _Toc22438 \h </w:instrText>
        </w:r>
        <w:r>
          <w:fldChar w:fldCharType="separate"/>
        </w:r>
        <w:r>
          <w:t>51</w:t>
        </w:r>
        <w:r>
          <w:fldChar w:fldCharType="end"/>
        </w:r>
      </w:hyperlink>
    </w:p>
    <w:p>
      <w:pPr>
        <w:pStyle w:val="TOC1"/>
        <w:tabs>
          <w:tab w:val="right" w:leader="dot" w:pos="8306"/>
        </w:tabs>
      </w:pPr>
      <w:hyperlink w:anchor="_Toc17264" w:history="1">
        <w:r>
          <w:rPr>
            <w:rFonts w:ascii="仿宋" w:eastAsia="仿宋" w:hAnsi="仿宋" w:cs="仿宋" w:hint="eastAsia"/>
            <w:lang w:eastAsia="zh-CN"/>
          </w:rPr>
          <w:t>十四、毛织机项目实施保障措施</w:t>
        </w:r>
        <w:r>
          <w:tab/>
        </w:r>
        <w:r>
          <w:fldChar w:fldCharType="begin"/>
        </w:r>
        <w:r>
          <w:instrText xml:space="preserve"> PAGEREF _Toc17264 \h </w:instrText>
        </w:r>
        <w:r>
          <w:fldChar w:fldCharType="separate"/>
        </w:r>
        <w:r>
          <w:t>52</w:t>
        </w:r>
        <w:r>
          <w:fldChar w:fldCharType="end"/>
        </w:r>
      </w:hyperlink>
    </w:p>
    <w:p>
      <w:pPr>
        <w:pStyle w:val="TOC2"/>
        <w:tabs>
          <w:tab w:val="right" w:leader="dot" w:pos="8306"/>
        </w:tabs>
      </w:pPr>
      <w:hyperlink w:anchor="_Toc29199" w:history="1">
        <w:r>
          <w:rPr>
            <w:rFonts w:ascii="仿宋" w:eastAsia="仿宋" w:hAnsi="仿宋" w:cs="仿宋" w:hint="eastAsia"/>
            <w:lang w:eastAsia="zh-CN"/>
          </w:rPr>
          <w:t>(一)、毛织机项目实施保障机制</w:t>
        </w:r>
        <w:r>
          <w:tab/>
        </w:r>
        <w:r>
          <w:fldChar w:fldCharType="begin"/>
        </w:r>
        <w:r>
          <w:instrText xml:space="preserve"> PAGEREF _Toc29199 \h </w:instrText>
        </w:r>
        <w:r>
          <w:fldChar w:fldCharType="separate"/>
        </w:r>
        <w:r>
          <w:t>52</w:t>
        </w:r>
        <w:r>
          <w:fldChar w:fldCharType="end"/>
        </w:r>
      </w:hyperlink>
    </w:p>
    <w:p>
      <w:pPr>
        <w:pStyle w:val="TOC2"/>
        <w:tabs>
          <w:tab w:val="right" w:leader="dot" w:pos="8306"/>
        </w:tabs>
      </w:pPr>
      <w:hyperlink w:anchor="_Toc12314" w:history="1">
        <w:r>
          <w:rPr>
            <w:rFonts w:ascii="仿宋" w:eastAsia="仿宋" w:hAnsi="仿宋" w:cs="仿宋" w:hint="eastAsia"/>
            <w:lang w:eastAsia="zh-CN"/>
          </w:rPr>
          <w:t>(二)、毛织机项目法律合规要求</w:t>
        </w:r>
        <w:r>
          <w:tab/>
        </w:r>
        <w:r>
          <w:fldChar w:fldCharType="begin"/>
        </w:r>
        <w:r>
          <w:instrText xml:space="preserve"> PAGEREF _Toc12314 \h </w:instrText>
        </w:r>
        <w:r>
          <w:fldChar w:fldCharType="separate"/>
        </w:r>
        <w:r>
          <w:t>55</w:t>
        </w:r>
        <w:r>
          <w:fldChar w:fldCharType="end"/>
        </w:r>
      </w:hyperlink>
    </w:p>
    <w:p>
      <w:pPr>
        <w:pStyle w:val="TOC2"/>
        <w:tabs>
          <w:tab w:val="right" w:leader="dot" w:pos="8306"/>
        </w:tabs>
      </w:pPr>
      <w:hyperlink w:anchor="_Toc4342" w:history="1">
        <w:r>
          <w:rPr>
            <w:rFonts w:ascii="仿宋" w:eastAsia="仿宋" w:hAnsi="仿宋" w:cs="仿宋" w:hint="eastAsia"/>
            <w:lang w:eastAsia="zh-CN"/>
          </w:rPr>
          <w:t>(三)、毛织机项目合同管理与法律事务</w:t>
        </w:r>
        <w:r>
          <w:tab/>
        </w:r>
        <w:r>
          <w:fldChar w:fldCharType="begin"/>
        </w:r>
        <w:r>
          <w:instrText xml:space="preserve"> PAGEREF _Toc4342 \h </w:instrText>
        </w:r>
        <w:r>
          <w:fldChar w:fldCharType="separate"/>
        </w:r>
        <w:r>
          <w:t>59</w:t>
        </w:r>
        <w:r>
          <w:fldChar w:fldCharType="end"/>
        </w:r>
      </w:hyperlink>
    </w:p>
    <w:p>
      <w:pPr>
        <w:pStyle w:val="TOC2"/>
        <w:tabs>
          <w:tab w:val="right" w:leader="dot" w:pos="8306"/>
        </w:tabs>
      </w:pPr>
      <w:hyperlink w:anchor="_Toc29531" w:history="1">
        <w:r>
          <w:rPr>
            <w:rFonts w:ascii="仿宋" w:eastAsia="仿宋" w:hAnsi="仿宋" w:cs="仿宋" w:hint="eastAsia"/>
            <w:lang w:eastAsia="zh-CN"/>
          </w:rPr>
          <w:t>(四)、毛织机项目知识产权保护策略</w:t>
        </w:r>
        <w:r>
          <w:tab/>
        </w:r>
        <w:r>
          <w:fldChar w:fldCharType="begin"/>
        </w:r>
        <w:r>
          <w:instrText xml:space="preserve"> PAGEREF _Toc29531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32"/>
      <w:r>
        <w:rPr>
          <w:rFonts w:ascii="仿宋" w:eastAsia="仿宋" w:hAnsi="仿宋" w:cs="仿宋" w:hint="eastAsia"/>
          <w:sz w:val="28"/>
          <w:lang w:eastAsia="zh-CN"/>
        </w:rPr>
        <w:t>一、毛织机项目绩效评估</w:t>
      </w:r>
      <w:bookmarkEnd w:id="2"/>
    </w:p>
    <w:p>
      <w:pPr>
        <w:pStyle w:val="Heading2"/>
        <w:rPr>
          <w:rFonts w:ascii="仿宋" w:eastAsia="仿宋" w:hAnsi="仿宋" w:cs="仿宋" w:hint="eastAsia"/>
          <w:lang w:eastAsia="zh-CN"/>
        </w:rPr>
      </w:pPr>
      <w:bookmarkStart w:id="3" w:name="_Toc689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在毛织机项目中，我们设计了一套全面的绩效评估指标，以确保毛织机项目的可控和成功交付。这些指标跨足毛织机项目目标、成本、进度和质量等多个维度，为我们提供了全面洞察毛织机项目的健康状况。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毛织机项目目标达成率是我们关注的首要指标。我们设定了明确的目标，并通过定期监测和评估，迅速发现并应对潜在的目标偏差。这为毛织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成本绩效是另一个核心关注点。通过实际成本与预算成本的对比分析，我们深入了解成本差异的原因，及时调整资源分配，保持毛织机项目在经济效益方面的合理水平。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毛织机项目进度作为关键的绩效指标之一，得到了精心的关注。我们制定了详细的毛织机项目进度计划，并设立了进度符合度指标，确保实际进度与计划进度保持一致。这使我们能够快速发现和解决潜在的进度问题，保持毛织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毛织机项目绩效的不可或缺的一环。我们引入了一系列的质量标准和客户满意度指标，以确保毛织机项目交付的成果在质量上达到或超越预期水平。通过持续监测这些指标，我们努力提升毛织机项目整体质量水平，为毛织机项目的成功交付提供有力保障。通过这些科学且全面的绩效评估，我们能够更好地引导毛织机项目的持续改进，确保毛织机项目目标的顺利达成。</w:t>
      </w:r>
    </w:p>
    <w:p>
      <w:pPr>
        <w:pStyle w:val="Heading2"/>
        <w:ind w:firstLine="560" w:firstLineChars="200"/>
        <w:rPr>
          <w:rFonts w:ascii="仿宋" w:eastAsia="仿宋" w:hAnsi="仿宋" w:cs="仿宋" w:hint="eastAsia"/>
          <w:sz w:val="28"/>
          <w:lang w:eastAsia="zh-CN"/>
        </w:rPr>
      </w:pPr>
      <w:bookmarkStart w:id="4" w:name="_Toc961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绩效评估是毛织机项目中的关键环节，为确保毛织机项目达到预期目标，我们采用了多层次、多维度的绩效评估方法。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毛织机项目的战略目标对齐，确保每个决策和行动都与毛织机项目整体目标保持一致。团队会定期召开战略对齐会议，审视当前工作与毛织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毛织机项目进度、质量、成本和风险等方面。这些指标通过数据收集和分析，为毛织机项目管理团队提供了客观的评估依据。例如，我们通过毛织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绩效评估不仅仅停留在毛织机项目内部，还考虑了毛织机项目对外部环境的影响。我们定期进行干系人满意度调查，以了解各利益相关方对毛织机项目的期望和满意度，并及时做出调整。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这种多层次、多角度的绩效评估方法，使得我们能够全面了解毛织机项目的运行状态，及时做出调整，确保毛织机项目在不断变化的环境中保持稳健前行。</w:t>
      </w:r>
    </w:p>
    <w:p>
      <w:pPr>
        <w:pStyle w:val="Heading2"/>
        <w:ind w:firstLine="560" w:firstLineChars="200"/>
        <w:rPr>
          <w:rFonts w:ascii="仿宋" w:eastAsia="仿宋" w:hAnsi="仿宋" w:cs="仿宋" w:hint="eastAsia"/>
          <w:sz w:val="28"/>
          <w:lang w:eastAsia="zh-CN"/>
        </w:rPr>
      </w:pPr>
      <w:bookmarkStart w:id="5" w:name="_Toc1545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为了确保毛织机项目的有效管理和不断优化，我们采用了精心设计的绩效评估周期。这个周期旨在实现灵活、实时和全面的评估，以适应毛织机项目执行中的各种挑战。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毛织机项目的不同需求，分为短期、中期和长期。短期评估关注每个迭代或工作周期，以及时发现和解决当前任务中的问题。中期评估涵盖几个迭代，深入了解整体毛织机项目的趋势和性能。长期评估则着眼于整个毛织机项目阶段，确保毛织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毛织机项目管理工具和协作平台，团队成员能够随时更新和分享毛织机项目数据。这种实时性的反馈机制使我们能够及时察觉潜在问题，快速调整，保持毛织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毛织机项目的决策制定密不可分。每个周期的毛织机项目回顾会议成为集体总结经验、识别问题深层次原因并找到创新解决方案的平台。这种定期的反思与调整机制使毛织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1326"/>
      <w:r>
        <w:rPr>
          <w:rFonts w:ascii="仿宋" w:eastAsia="仿宋" w:hAnsi="仿宋" w:cs="仿宋" w:hint="eastAsia"/>
          <w:sz w:val="28"/>
          <w:lang w:eastAsia="zh-CN"/>
        </w:rPr>
        <w:t>二、毛织机项目土建工程</w:t>
      </w:r>
      <w:bookmarkEnd w:id="6"/>
    </w:p>
    <w:p>
      <w:pPr>
        <w:pStyle w:val="Heading2"/>
        <w:rPr>
          <w:rFonts w:ascii="仿宋" w:eastAsia="仿宋" w:hAnsi="仿宋" w:cs="仿宋" w:hint="eastAsia"/>
          <w:lang w:eastAsia="zh-CN"/>
        </w:rPr>
      </w:pPr>
      <w:bookmarkStart w:id="7" w:name="_Toc1239"/>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在毛织机项目的建筑工程设计中，我们将秉承一系列重要的设计原则，以确保毛织机项目建筑在功能、美观、可持续性等方面达到最佳效果。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首要原则是确保建筑的功能性得到最大化的发挥。我们将充分理解毛织机项目的实际需求，合理布局各个功能区域，保证建筑在满足业务需求的同时，提供高效的工作环境。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在建筑设计中，我们将综合考虑建设和运营成本。通过精细的经济效益分析，确保设计方案在高效利用资源的同时，对毛织机项目的长期盈利能力有积极的贡献。</w:t>
      </w:r>
    </w:p>
    <w:p>
      <w:pPr>
        <w:pStyle w:val="Heading2"/>
        <w:ind w:firstLine="560" w:firstLineChars="200"/>
        <w:rPr>
          <w:rFonts w:ascii="仿宋" w:eastAsia="仿宋" w:hAnsi="仿宋" w:cs="仿宋" w:hint="eastAsia"/>
          <w:sz w:val="28"/>
          <w:lang w:eastAsia="zh-CN"/>
        </w:rPr>
      </w:pPr>
      <w:bookmarkStart w:id="8" w:name="_Toc29791"/>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毛织机项目的土建工程设计中，我们将精准设定设计年限，结合毛织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毛织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9308"/>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毛织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毛织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毛织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2104"/>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本期工程毛织机项目预计总建筑面积XXX平方米，其中：计容建筑面积XXX平方米，计划建筑工程投资XX万元，占毛织机项目总投资的XX%。</w:t>
      </w:r>
    </w:p>
    <w:p>
      <w:pPr>
        <w:pStyle w:val="Heading1"/>
        <w:ind w:firstLine="560" w:firstLineChars="200"/>
        <w:rPr>
          <w:rFonts w:ascii="仿宋" w:eastAsia="仿宋" w:hAnsi="仿宋" w:cs="仿宋" w:hint="eastAsia"/>
          <w:sz w:val="28"/>
          <w:lang w:eastAsia="zh-CN"/>
        </w:rPr>
      </w:pPr>
      <w:bookmarkStart w:id="11" w:name="_Toc373"/>
      <w:r>
        <w:rPr>
          <w:rFonts w:ascii="仿宋" w:eastAsia="仿宋" w:hAnsi="仿宋" w:cs="仿宋" w:hint="eastAsia"/>
          <w:sz w:val="28"/>
          <w:lang w:eastAsia="zh-CN"/>
        </w:rPr>
        <w:t>三、毛织机项目危机管理</w:t>
      </w:r>
      <w:bookmarkEnd w:id="11"/>
    </w:p>
    <w:p>
      <w:pPr>
        <w:pStyle w:val="Heading2"/>
        <w:rPr>
          <w:rFonts w:ascii="仿宋" w:eastAsia="仿宋" w:hAnsi="仿宋" w:cs="仿宋" w:hint="eastAsia"/>
          <w:lang w:eastAsia="zh-CN"/>
        </w:rPr>
      </w:pPr>
      <w:bookmarkStart w:id="12" w:name="_Toc26652"/>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毛织机项目危机管理中，危机预警与识别是确保毛织机项目稳健运行的核心步骤。通过建立全面的监测机制，毛织机项目团队旨在及时发现和理解潜在的风险和危机因素，以便采取及时的预防和应对措施，确保毛织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首先，通过深入的风险评估，毛织机项目团队全面分析了整个毛织机项目和各个阶段可能存在的威胁。这包括准确评估每个潜在风险的发生概率和可能影响的程度，为后续危机预警提供了有力支持。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毛织机项目团队着重于明确定义毛织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毛织机项目进展的持续监控，团队能够及时发现潜在问题并作出迅速反应。毛织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在这一阶段，团队的专业素养和反应速度将发挥至关重要的作用，以确保潜在危机能够在初期得到有效的处理，最大程度地减轻负面影响。通过危机预警与识别，毛织机项目得以更有序、可控地推进。</w:t>
      </w:r>
    </w:p>
    <w:p>
      <w:pPr>
        <w:pStyle w:val="Heading2"/>
        <w:ind w:firstLine="560" w:firstLineChars="200"/>
        <w:rPr>
          <w:rFonts w:ascii="仿宋" w:eastAsia="仿宋" w:hAnsi="仿宋" w:cs="仿宋" w:hint="eastAsia"/>
          <w:sz w:val="28"/>
          <w:lang w:eastAsia="zh-CN"/>
        </w:rPr>
      </w:pPr>
      <w:bookmarkStart w:id="13" w:name="_Toc15009"/>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在危机发生时，毛织机项目团队立即行动，成立了应急小组。该小组的任务是迅速制定并实施紧急应对措施，以最小化潜在损失。以下是采取的主要措施：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暂停毛织机项目进度：为遏制危机蔓延，毛织机项目暂时停止进行，以便全面评估当前状况。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资源重新分配：重新评估毛织机项目资源的分配，确保最大限度地减小损失。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实时沟通：与关键利益相关者建立实时沟通机制，向他们传递毛织机项目危机的实际状况，保障毛织机项目核心利益。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在紧急应对的同时，毛织机项目团队强调了团队协作和有效沟通的重要性。以下是团队协作的关键举措：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信息共享机制：建立了信息共享平台，确保团队成员能够及时获取毛织机项目危机的实时信息。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领导者沟通：毛织机项目领导者通过定期会议和即时沟通工具，指导团队应对危机，保持团队稳定运行。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随着危机得到初步控制，毛织机项目团队转向制定恢复计划，以确保毛织机项目能够从中迅速恢复。主要恢复计划包括：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修复受损的进度计划：重新评估毛织机项目进度，制定修复计划，确保毛织机项目尽快回归正常进程。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重新调整资源分配：优化资源分配，确保毛织机项目在有限资源下高效运转。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风险管理机制加强：对毛织机项目风险进行全面评估，制定更强化的风险管理策略，以预防未来可能的危机。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3396"/>
      <w:r>
        <w:rPr>
          <w:rFonts w:ascii="仿宋" w:eastAsia="仿宋" w:hAnsi="仿宋" w:cs="仿宋" w:hint="eastAsia"/>
          <w:sz w:val="28"/>
          <w:lang w:eastAsia="zh-CN"/>
        </w:rPr>
        <w:t>四、毛织机项目建设单位说明</w:t>
      </w:r>
      <w:bookmarkEnd w:id="14"/>
    </w:p>
    <w:p>
      <w:pPr>
        <w:pStyle w:val="Heading2"/>
        <w:rPr>
          <w:rFonts w:ascii="仿宋" w:eastAsia="仿宋" w:hAnsi="仿宋" w:cs="仿宋" w:hint="eastAsia"/>
          <w:lang w:eastAsia="zh-CN"/>
        </w:rPr>
      </w:pPr>
      <w:bookmarkStart w:id="15" w:name="_Toc9569"/>
      <w:r>
        <w:rPr>
          <w:rFonts w:ascii="仿宋" w:eastAsia="仿宋" w:hAnsi="仿宋" w:cs="仿宋" w:hint="eastAsia"/>
          <w:lang w:eastAsia="zh-CN"/>
        </w:rPr>
        <w:t>(一)、毛织机项目承办单位基本情况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5085"/>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毛织机项目承办单位的XXXX，我们着眼于实现可持续的经济效益。通过技术创新和解决方案的提供，公司预计在毛织机项目执行期间将获得可观的收入增长。这一收入来源主要包括毛织机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同时，我们注重成本控制和效率提升，以确保毛织机项目的可持续盈利。透过精细的管理和资源优化，公司期望实现毛织机项目利润最大化。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毛织机项目实施进行全面的投资评估，包括毛织机项目启动阶段的资金投入和后续运营成本。通过对毛织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毛织机项目实施过程中具备足够的资金流动性，公司将进行详尽的现金流分析。这包括资金需求的合理预测、毛织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5955"/>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8287"/>
      <w:r>
        <w:rPr>
          <w:rFonts w:ascii="仿宋" w:eastAsia="仿宋" w:hAnsi="仿宋" w:cs="仿宋" w:hint="eastAsia"/>
          <w:lang w:eastAsia="zh-CN"/>
        </w:rPr>
        <w:t>(一)、毛织机行业分析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毛织机行业一直以来都是市场的关注焦点。行业内的发展趋势、竞争态势以及潜在机会都对毛织机项目的推进产生深远的影响。通过深入研究行业的整体概貌，我们将更好地理解行业的核心特征，为毛织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毛织机行业，技术一直是推动创新和发展的关键因素。我们将对当前技术趋势进行详尽分析，包括但不限于人工智能、大数据应用、先进制造技术等。这有助于毛织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毛织机项目成功的基础。我们将对主要竞争对手进行深入研究，包括其市场份额、产品特点、市场定位等。通过全面了解竞争对手的优势和劣势，毛织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3392"/>
      <w:r>
        <w:rPr>
          <w:rFonts w:ascii="仿宋" w:eastAsia="仿宋" w:hAnsi="仿宋" w:cs="仿宋" w:hint="eastAsia"/>
          <w:sz w:val="28"/>
          <w:lang w:eastAsia="zh-CN"/>
        </w:rPr>
        <w:t>(二)、毛织机市场分析预测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通过对市场规模的深入调研，我们将预测毛织机市场未来的增长趋势。这包括市场的整体规模、各细分领域的发展趋势等。毛织机项目可以根据市场的扩张速度和潜在机会，制定更符合市场需求的发展策略。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了解消费者的需求是市场分析的核心。我们将通过调查研究，深入挖掘目标消费者的需求特点、购买习惯以及对产品和服务的期望。这有助于毛织机项目更好地定位目标市场，提供更符合消费者期待的解决方案。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毛织机项目实施过程中需要充分考虑的因素。我们将对市场风险进行全面评估，包括但不限于政策法规风险、市场竞争风险、技术变革风险等。通过对潜在风险的深入分析，毛织机项目可以制定相应的风险缓解策略，降低不确定性对毛织机项目的影响。</w:t>
      </w:r>
    </w:p>
    <w:p>
      <w:pPr>
        <w:pStyle w:val="Heading1"/>
        <w:ind w:firstLine="560" w:firstLineChars="200"/>
        <w:rPr>
          <w:rFonts w:ascii="仿宋" w:eastAsia="仿宋" w:hAnsi="仿宋" w:cs="仿宋" w:hint="eastAsia"/>
          <w:sz w:val="28"/>
          <w:lang w:eastAsia="zh-CN"/>
        </w:rPr>
      </w:pPr>
      <w:bookmarkStart w:id="20" w:name="_Toc30145"/>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14341"/>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毛织机项目的主要产品是XXXX，预计年产值为XXX万元。这一产品在市场中占据着重要的地位，其广泛的应用范围使得该毛织机项目的市场前景非常广阔。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产业生态系统中，毛织机项目的xxx产品作为重要的原材料之一，将在多个领域发挥关键作用。其在建筑、交通、能源等方面的广泛应用将为整个产业链提供强大的支持，形成产业协同效应。毛织机项目的年产值XXX万XXX万XXX万万元不仅反映了其在市场上的巨大潜力，更预示着它对国民经济的积极贡献。这种关联度高、涉及面广的产业关系，使得该毛织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2" w:name="_Toc24494"/>
      <w:r>
        <w:rPr>
          <w:rFonts w:ascii="仿宋" w:eastAsia="仿宋" w:hAnsi="仿宋" w:cs="仿宋" w:hint="eastAsia"/>
          <w:sz w:val="28"/>
          <w:lang w:eastAsia="zh-CN"/>
        </w:rPr>
        <w:t>(二)、建设规模</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毛织机项目总征地面积为XXXX平方米，相当于约XX.XX亩，其中净用地面积为XXXX平方米，红线范围内相当于约XX.XX亩。这一用地规模充分考虑了毛织机项目的建设需求，保障了毛织机项目在合适的空间内得以充分发展。毛织机项目规划的总建筑面积为XXXX平方米，其中主体工程建设占XXXX平方米，计容建筑面积达XXXX平方米。预计建筑工程的投资将达到XXXX万元，为毛织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毛织机项目计划购置的设备共计XXXX台（套），设备购置费用为XXXX万元。这一设备购置计划充分考虑到毛织机项目的生产需求和技术要求，确保了毛织机项目在生产运营中具备先进的技术装备和高效的生产能力。设备的合理配置将为毛织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毛织机项目计划总投资为XXXX万元，预计年实现营业收入为XXXX万元。这一产能规模的设定旨在确保毛织机项目能够在投资与回报之间取得平衡，实现长期可持续的发展。毛织机项目的总投资充分考虑到各个方面的需求，包括用地建设、设备购置等多个环节，以确保毛织机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https://d.book118.com/278100067013006040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毛织机项目规划设计纲要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毛织机项目规划设计纲要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毛织机项目规划设计纲要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毛织机项目规划设计纲要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毛织机项目规划设计纲要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毛织机项目规划设计纲要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毛织机项目规划设计纲要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毛织机项目规划设计纲要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毛织机项目规划设计纲要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毛织机项目规划设计纲要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毛织机项目规划设计纲要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毛织机项目规划设计纲要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毛织机项目规划设计纲要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毛织机项目规划设计纲要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毛织机项目规划设计纲要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毛织机项目规划设计纲要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毛织机项目规划设计纲要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561966"/>
    <w:rsid w:val="6D5619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100067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2024-02-23T00:57:00Z</dcterms:created>
  <dcterms:modified xsi:type="dcterms:W3CDTF">2024-02-23T00:57:57Z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884EE3C4559045719E87DFD7041A50F4_11</vt:lpwstr>
  </property>
  <property fmtid="{D5CDD505-2E9C-101B-9397-08002B2CF9AE}" pid="3" name="KSOProductBuildVer">
    <vt:lpwstr>2052-12.1.0.16250</vt:lpwstr>
  </property>
</Properties>
</file>