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护栏清洗车项目规划设计蓝图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2" w:history="1">
        <w:r>
          <w:rPr>
            <w:rFonts w:ascii="仿宋" w:eastAsia="仿宋" w:hAnsi="仿宋" w:cs="仿宋" w:hint="eastAsia"/>
            <w:lang w:eastAsia="zh-CN"/>
          </w:rPr>
          <w:t>概论</w:t>
        </w:r>
        <w:r>
          <w:tab/>
        </w:r>
        <w:r>
          <w:fldChar w:fldCharType="begin"/>
        </w:r>
        <w:r>
          <w:instrText xml:space="preserve"> PAGEREF _Toc4272 \h </w:instrText>
        </w:r>
        <w:r>
          <w:fldChar w:fldCharType="separate"/>
        </w:r>
        <w:r>
          <w:t>3</w:t>
        </w:r>
        <w:r>
          <w:fldChar w:fldCharType="end"/>
        </w:r>
      </w:hyperlink>
    </w:p>
    <w:p>
      <w:pPr>
        <w:pStyle w:val="TOC1"/>
        <w:tabs>
          <w:tab w:val="right" w:leader="dot" w:pos="8306"/>
        </w:tabs>
      </w:pPr>
      <w:hyperlink w:anchor="_Toc7440" w:history="1">
        <w:r>
          <w:rPr>
            <w:rFonts w:ascii="仿宋" w:eastAsia="仿宋" w:hAnsi="仿宋" w:cs="仿宋" w:hint="eastAsia"/>
            <w:lang w:eastAsia="zh-CN"/>
          </w:rPr>
          <w:t>一、护栏清洗车项目建设单位说明</w:t>
        </w:r>
        <w:r>
          <w:tab/>
        </w:r>
        <w:r>
          <w:fldChar w:fldCharType="begin"/>
        </w:r>
        <w:r>
          <w:instrText xml:space="preserve"> PAGEREF _Toc7440 \h </w:instrText>
        </w:r>
        <w:r>
          <w:fldChar w:fldCharType="separate"/>
        </w:r>
        <w:r>
          <w:t>3</w:t>
        </w:r>
        <w:r>
          <w:fldChar w:fldCharType="end"/>
        </w:r>
      </w:hyperlink>
    </w:p>
    <w:p>
      <w:pPr>
        <w:pStyle w:val="TOC2"/>
        <w:tabs>
          <w:tab w:val="right" w:leader="dot" w:pos="8306"/>
        </w:tabs>
      </w:pPr>
      <w:hyperlink w:anchor="_Toc24394" w:history="1">
        <w:r>
          <w:rPr>
            <w:rFonts w:ascii="仿宋" w:eastAsia="仿宋" w:hAnsi="仿宋" w:cs="仿宋" w:hint="eastAsia"/>
            <w:lang w:eastAsia="zh-CN"/>
          </w:rPr>
          <w:t>(一)、护栏清洗车项目承办单位基本情况</w:t>
        </w:r>
        <w:r>
          <w:tab/>
        </w:r>
        <w:r>
          <w:fldChar w:fldCharType="begin"/>
        </w:r>
        <w:r>
          <w:instrText xml:space="preserve"> PAGEREF _Toc24394 \h </w:instrText>
        </w:r>
        <w:r>
          <w:fldChar w:fldCharType="separate"/>
        </w:r>
        <w:r>
          <w:t>3</w:t>
        </w:r>
        <w:r>
          <w:fldChar w:fldCharType="end"/>
        </w:r>
      </w:hyperlink>
    </w:p>
    <w:p>
      <w:pPr>
        <w:pStyle w:val="TOC2"/>
        <w:tabs>
          <w:tab w:val="right" w:leader="dot" w:pos="8306"/>
        </w:tabs>
      </w:pPr>
      <w:hyperlink w:anchor="_Toc31105" w:history="1">
        <w:r>
          <w:rPr>
            <w:rFonts w:ascii="仿宋" w:eastAsia="仿宋" w:hAnsi="仿宋" w:cs="仿宋" w:hint="eastAsia"/>
            <w:lang w:eastAsia="zh-CN"/>
          </w:rPr>
          <w:t>(二)、公司经济效益分析</w:t>
        </w:r>
        <w:r>
          <w:tab/>
        </w:r>
        <w:r>
          <w:fldChar w:fldCharType="begin"/>
        </w:r>
        <w:r>
          <w:instrText xml:space="preserve"> PAGEREF _Toc31105 \h </w:instrText>
        </w:r>
        <w:r>
          <w:fldChar w:fldCharType="separate"/>
        </w:r>
        <w:r>
          <w:t>4</w:t>
        </w:r>
        <w:r>
          <w:fldChar w:fldCharType="end"/>
        </w:r>
      </w:hyperlink>
    </w:p>
    <w:p>
      <w:pPr>
        <w:pStyle w:val="TOC1"/>
        <w:tabs>
          <w:tab w:val="right" w:leader="dot" w:pos="8306"/>
        </w:tabs>
      </w:pPr>
      <w:hyperlink w:anchor="_Toc860" w:history="1">
        <w:r>
          <w:rPr>
            <w:rFonts w:ascii="仿宋" w:eastAsia="仿宋" w:hAnsi="仿宋" w:cs="仿宋" w:hint="eastAsia"/>
            <w:lang w:eastAsia="zh-CN"/>
          </w:rPr>
          <w:t>二、市场分析、调研</w:t>
        </w:r>
        <w:r>
          <w:tab/>
        </w:r>
        <w:r>
          <w:fldChar w:fldCharType="begin"/>
        </w:r>
        <w:r>
          <w:instrText xml:space="preserve"> PAGEREF _Toc860 \h </w:instrText>
        </w:r>
        <w:r>
          <w:fldChar w:fldCharType="separate"/>
        </w:r>
        <w:r>
          <w:t>5</w:t>
        </w:r>
        <w:r>
          <w:fldChar w:fldCharType="end"/>
        </w:r>
      </w:hyperlink>
    </w:p>
    <w:p>
      <w:pPr>
        <w:pStyle w:val="TOC2"/>
        <w:tabs>
          <w:tab w:val="right" w:leader="dot" w:pos="8306"/>
        </w:tabs>
      </w:pPr>
      <w:hyperlink w:anchor="_Toc10935" w:history="1">
        <w:r>
          <w:rPr>
            <w:rFonts w:ascii="仿宋" w:eastAsia="仿宋" w:hAnsi="仿宋" w:cs="仿宋" w:hint="eastAsia"/>
            <w:lang w:eastAsia="zh-CN"/>
          </w:rPr>
          <w:t>(一)、护栏清洗车行业分析</w:t>
        </w:r>
        <w:r>
          <w:tab/>
        </w:r>
        <w:r>
          <w:fldChar w:fldCharType="begin"/>
        </w:r>
        <w:r>
          <w:instrText xml:space="preserve"> PAGEREF _Toc10935 \h </w:instrText>
        </w:r>
        <w:r>
          <w:fldChar w:fldCharType="separate"/>
        </w:r>
        <w:r>
          <w:t>5</w:t>
        </w:r>
        <w:r>
          <w:fldChar w:fldCharType="end"/>
        </w:r>
      </w:hyperlink>
    </w:p>
    <w:p>
      <w:pPr>
        <w:pStyle w:val="TOC2"/>
        <w:tabs>
          <w:tab w:val="right" w:leader="dot" w:pos="8306"/>
        </w:tabs>
      </w:pPr>
      <w:hyperlink w:anchor="_Toc14991" w:history="1">
        <w:r>
          <w:rPr>
            <w:rFonts w:ascii="仿宋" w:eastAsia="仿宋" w:hAnsi="仿宋" w:cs="仿宋" w:hint="eastAsia"/>
            <w:lang w:eastAsia="zh-CN"/>
          </w:rPr>
          <w:t>(二)、护栏清洗车市场分析预测</w:t>
        </w:r>
        <w:r>
          <w:tab/>
        </w:r>
        <w:r>
          <w:fldChar w:fldCharType="begin"/>
        </w:r>
        <w:r>
          <w:instrText xml:space="preserve"> PAGEREF _Toc14991 \h </w:instrText>
        </w:r>
        <w:r>
          <w:fldChar w:fldCharType="separate"/>
        </w:r>
        <w:r>
          <w:t>5</w:t>
        </w:r>
        <w:r>
          <w:fldChar w:fldCharType="end"/>
        </w:r>
      </w:hyperlink>
    </w:p>
    <w:p>
      <w:pPr>
        <w:pStyle w:val="TOC1"/>
        <w:tabs>
          <w:tab w:val="right" w:leader="dot" w:pos="8306"/>
        </w:tabs>
      </w:pPr>
      <w:hyperlink w:anchor="_Toc15167" w:history="1">
        <w:r>
          <w:rPr>
            <w:rFonts w:ascii="仿宋" w:eastAsia="仿宋" w:hAnsi="仿宋" w:cs="仿宋" w:hint="eastAsia"/>
            <w:lang w:eastAsia="zh-CN"/>
          </w:rPr>
          <w:t>三、护栏清洗车项目绩效评估</w:t>
        </w:r>
        <w:r>
          <w:tab/>
        </w:r>
        <w:r>
          <w:fldChar w:fldCharType="begin"/>
        </w:r>
        <w:r>
          <w:instrText xml:space="preserve"> PAGEREF _Toc15167 \h </w:instrText>
        </w:r>
        <w:r>
          <w:fldChar w:fldCharType="separate"/>
        </w:r>
        <w:r>
          <w:t>6</w:t>
        </w:r>
        <w:r>
          <w:fldChar w:fldCharType="end"/>
        </w:r>
      </w:hyperlink>
    </w:p>
    <w:p>
      <w:pPr>
        <w:pStyle w:val="TOC2"/>
        <w:tabs>
          <w:tab w:val="right" w:leader="dot" w:pos="8306"/>
        </w:tabs>
      </w:pPr>
      <w:hyperlink w:anchor="_Toc8885" w:history="1">
        <w:r>
          <w:rPr>
            <w:rFonts w:ascii="仿宋" w:eastAsia="仿宋" w:hAnsi="仿宋" w:cs="仿宋" w:hint="eastAsia"/>
            <w:lang w:eastAsia="zh-CN"/>
          </w:rPr>
          <w:t>(一)、绩效评估指标</w:t>
        </w:r>
        <w:r>
          <w:tab/>
        </w:r>
        <w:r>
          <w:fldChar w:fldCharType="begin"/>
        </w:r>
        <w:r>
          <w:instrText xml:space="preserve"> PAGEREF _Toc8885 \h </w:instrText>
        </w:r>
        <w:r>
          <w:fldChar w:fldCharType="separate"/>
        </w:r>
        <w:r>
          <w:t>6</w:t>
        </w:r>
        <w:r>
          <w:fldChar w:fldCharType="end"/>
        </w:r>
      </w:hyperlink>
    </w:p>
    <w:p>
      <w:pPr>
        <w:pStyle w:val="TOC2"/>
        <w:tabs>
          <w:tab w:val="right" w:leader="dot" w:pos="8306"/>
        </w:tabs>
      </w:pPr>
      <w:hyperlink w:anchor="_Toc307" w:history="1">
        <w:r>
          <w:rPr>
            <w:rFonts w:ascii="仿宋" w:eastAsia="仿宋" w:hAnsi="仿宋" w:cs="仿宋" w:hint="eastAsia"/>
            <w:lang w:eastAsia="zh-CN"/>
          </w:rPr>
          <w:t>(二)、绩效评估方法</w:t>
        </w:r>
        <w:r>
          <w:tab/>
        </w:r>
        <w:r>
          <w:fldChar w:fldCharType="begin"/>
        </w:r>
        <w:r>
          <w:instrText xml:space="preserve"> PAGEREF _Toc307 \h </w:instrText>
        </w:r>
        <w:r>
          <w:fldChar w:fldCharType="separate"/>
        </w:r>
        <w:r>
          <w:t>7</w:t>
        </w:r>
        <w:r>
          <w:fldChar w:fldCharType="end"/>
        </w:r>
      </w:hyperlink>
    </w:p>
    <w:p>
      <w:pPr>
        <w:pStyle w:val="TOC2"/>
        <w:tabs>
          <w:tab w:val="right" w:leader="dot" w:pos="8306"/>
        </w:tabs>
      </w:pPr>
      <w:hyperlink w:anchor="_Toc29386" w:history="1">
        <w:r>
          <w:rPr>
            <w:rFonts w:ascii="仿宋" w:eastAsia="仿宋" w:hAnsi="仿宋" w:cs="仿宋" w:hint="eastAsia"/>
            <w:lang w:eastAsia="zh-CN"/>
          </w:rPr>
          <w:t>(三)、绩效评估周期</w:t>
        </w:r>
        <w:r>
          <w:tab/>
        </w:r>
        <w:r>
          <w:fldChar w:fldCharType="begin"/>
        </w:r>
        <w:r>
          <w:instrText xml:space="preserve"> PAGEREF _Toc29386 \h </w:instrText>
        </w:r>
        <w:r>
          <w:fldChar w:fldCharType="separate"/>
        </w:r>
        <w:r>
          <w:t>8</w:t>
        </w:r>
        <w:r>
          <w:fldChar w:fldCharType="end"/>
        </w:r>
      </w:hyperlink>
    </w:p>
    <w:p>
      <w:pPr>
        <w:pStyle w:val="TOC1"/>
        <w:tabs>
          <w:tab w:val="right" w:leader="dot" w:pos="8306"/>
        </w:tabs>
      </w:pPr>
      <w:hyperlink w:anchor="_Toc21440" w:history="1">
        <w:r>
          <w:rPr>
            <w:rFonts w:ascii="仿宋" w:eastAsia="仿宋" w:hAnsi="仿宋" w:cs="仿宋" w:hint="eastAsia"/>
            <w:lang w:eastAsia="zh-CN"/>
          </w:rPr>
          <w:t>四、护栏清洗车项目危机管理</w:t>
        </w:r>
        <w:r>
          <w:tab/>
        </w:r>
        <w:r>
          <w:fldChar w:fldCharType="begin"/>
        </w:r>
        <w:r>
          <w:instrText xml:space="preserve"> PAGEREF _Toc21440 \h </w:instrText>
        </w:r>
        <w:r>
          <w:fldChar w:fldCharType="separate"/>
        </w:r>
        <w:r>
          <w:t>9</w:t>
        </w:r>
        <w:r>
          <w:fldChar w:fldCharType="end"/>
        </w:r>
      </w:hyperlink>
    </w:p>
    <w:p>
      <w:pPr>
        <w:pStyle w:val="TOC2"/>
        <w:tabs>
          <w:tab w:val="right" w:leader="dot" w:pos="8306"/>
        </w:tabs>
      </w:pPr>
      <w:hyperlink w:anchor="_Toc14563" w:history="1">
        <w:r>
          <w:rPr>
            <w:rFonts w:ascii="仿宋" w:eastAsia="仿宋" w:hAnsi="仿宋" w:cs="仿宋" w:hint="eastAsia"/>
            <w:lang w:eastAsia="zh-CN"/>
          </w:rPr>
          <w:t>(一)、危机预警与识别</w:t>
        </w:r>
        <w:r>
          <w:tab/>
        </w:r>
        <w:r>
          <w:fldChar w:fldCharType="begin"/>
        </w:r>
        <w:r>
          <w:instrText xml:space="preserve"> PAGEREF _Toc14563 \h </w:instrText>
        </w:r>
        <w:r>
          <w:fldChar w:fldCharType="separate"/>
        </w:r>
        <w:r>
          <w:t>9</w:t>
        </w:r>
        <w:r>
          <w:fldChar w:fldCharType="end"/>
        </w:r>
      </w:hyperlink>
    </w:p>
    <w:p>
      <w:pPr>
        <w:pStyle w:val="TOC2"/>
        <w:tabs>
          <w:tab w:val="right" w:leader="dot" w:pos="8306"/>
        </w:tabs>
      </w:pPr>
      <w:hyperlink w:anchor="_Toc13781" w:history="1">
        <w:r>
          <w:rPr>
            <w:rFonts w:ascii="仿宋" w:eastAsia="仿宋" w:hAnsi="仿宋" w:cs="仿宋" w:hint="eastAsia"/>
            <w:lang w:eastAsia="zh-CN"/>
          </w:rPr>
          <w:t>(二)、危机应对与恢复</w:t>
        </w:r>
        <w:r>
          <w:tab/>
        </w:r>
        <w:r>
          <w:fldChar w:fldCharType="begin"/>
        </w:r>
        <w:r>
          <w:instrText xml:space="preserve"> PAGEREF _Toc13781 \h </w:instrText>
        </w:r>
        <w:r>
          <w:fldChar w:fldCharType="separate"/>
        </w:r>
        <w:r>
          <w:t>10</w:t>
        </w:r>
        <w:r>
          <w:fldChar w:fldCharType="end"/>
        </w:r>
      </w:hyperlink>
    </w:p>
    <w:p>
      <w:pPr>
        <w:pStyle w:val="TOC1"/>
        <w:tabs>
          <w:tab w:val="right" w:leader="dot" w:pos="8306"/>
        </w:tabs>
      </w:pPr>
      <w:hyperlink w:anchor="_Toc11417" w:history="1">
        <w:r>
          <w:rPr>
            <w:rFonts w:ascii="仿宋" w:eastAsia="仿宋" w:hAnsi="仿宋" w:cs="仿宋" w:hint="eastAsia"/>
            <w:lang w:eastAsia="zh-CN"/>
          </w:rPr>
          <w:t>五、护栏清洗车项目文档管理</w:t>
        </w:r>
        <w:r>
          <w:tab/>
        </w:r>
        <w:r>
          <w:fldChar w:fldCharType="begin"/>
        </w:r>
        <w:r>
          <w:instrText xml:space="preserve"> PAGEREF _Toc11417 \h </w:instrText>
        </w:r>
        <w:r>
          <w:fldChar w:fldCharType="separate"/>
        </w:r>
        <w:r>
          <w:t>12</w:t>
        </w:r>
        <w:r>
          <w:fldChar w:fldCharType="end"/>
        </w:r>
      </w:hyperlink>
    </w:p>
    <w:p>
      <w:pPr>
        <w:pStyle w:val="TOC2"/>
        <w:tabs>
          <w:tab w:val="right" w:leader="dot" w:pos="8306"/>
        </w:tabs>
      </w:pPr>
      <w:hyperlink w:anchor="_Toc26481" w:history="1">
        <w:r>
          <w:rPr>
            <w:rFonts w:ascii="仿宋" w:eastAsia="仿宋" w:hAnsi="仿宋" w:cs="仿宋" w:hint="eastAsia"/>
            <w:lang w:eastAsia="zh-CN"/>
          </w:rPr>
          <w:t>(一)、文档编制与审查</w:t>
        </w:r>
        <w:r>
          <w:tab/>
        </w:r>
        <w:r>
          <w:fldChar w:fldCharType="begin"/>
        </w:r>
        <w:r>
          <w:instrText xml:space="preserve"> PAGEREF _Toc26481 \h </w:instrText>
        </w:r>
        <w:r>
          <w:fldChar w:fldCharType="separate"/>
        </w:r>
        <w:r>
          <w:t>12</w:t>
        </w:r>
        <w:r>
          <w:fldChar w:fldCharType="end"/>
        </w:r>
      </w:hyperlink>
    </w:p>
    <w:p>
      <w:pPr>
        <w:pStyle w:val="TOC2"/>
        <w:tabs>
          <w:tab w:val="right" w:leader="dot" w:pos="8306"/>
        </w:tabs>
      </w:pPr>
      <w:hyperlink w:anchor="_Toc25004" w:history="1">
        <w:r>
          <w:rPr>
            <w:rFonts w:ascii="仿宋" w:eastAsia="仿宋" w:hAnsi="仿宋" w:cs="仿宋" w:hint="eastAsia"/>
            <w:lang w:eastAsia="zh-CN"/>
          </w:rPr>
          <w:t>(二)、文档发布与分发</w:t>
        </w:r>
        <w:r>
          <w:tab/>
        </w:r>
        <w:r>
          <w:fldChar w:fldCharType="begin"/>
        </w:r>
        <w:r>
          <w:instrText xml:space="preserve"> PAGEREF _Toc25004 \h </w:instrText>
        </w:r>
        <w:r>
          <w:fldChar w:fldCharType="separate"/>
        </w:r>
        <w:r>
          <w:t>13</w:t>
        </w:r>
        <w:r>
          <w:fldChar w:fldCharType="end"/>
        </w:r>
      </w:hyperlink>
    </w:p>
    <w:p>
      <w:pPr>
        <w:pStyle w:val="TOC2"/>
        <w:tabs>
          <w:tab w:val="right" w:leader="dot" w:pos="8306"/>
        </w:tabs>
      </w:pPr>
      <w:hyperlink w:anchor="_Toc6691" w:history="1">
        <w:r>
          <w:rPr>
            <w:rFonts w:ascii="仿宋" w:eastAsia="仿宋" w:hAnsi="仿宋" w:cs="仿宋" w:hint="eastAsia"/>
            <w:lang w:eastAsia="zh-CN"/>
          </w:rPr>
          <w:t>(三)、文档存档与归档</w:t>
        </w:r>
        <w:r>
          <w:tab/>
        </w:r>
        <w:r>
          <w:fldChar w:fldCharType="begin"/>
        </w:r>
        <w:r>
          <w:instrText xml:space="preserve"> PAGEREF _Toc6691 \h </w:instrText>
        </w:r>
        <w:r>
          <w:fldChar w:fldCharType="separate"/>
        </w:r>
        <w:r>
          <w:t>14</w:t>
        </w:r>
        <w:r>
          <w:fldChar w:fldCharType="end"/>
        </w:r>
      </w:hyperlink>
    </w:p>
    <w:p>
      <w:pPr>
        <w:pStyle w:val="TOC1"/>
        <w:tabs>
          <w:tab w:val="right" w:leader="dot" w:pos="8306"/>
        </w:tabs>
      </w:pPr>
      <w:hyperlink w:anchor="_Toc17657" w:history="1">
        <w:r>
          <w:rPr>
            <w:rFonts w:ascii="仿宋" w:eastAsia="仿宋" w:hAnsi="仿宋" w:cs="仿宋" w:hint="eastAsia"/>
            <w:lang w:eastAsia="zh-CN"/>
          </w:rPr>
          <w:t>六、工艺说明</w:t>
        </w:r>
        <w:r>
          <w:tab/>
        </w:r>
        <w:r>
          <w:fldChar w:fldCharType="begin"/>
        </w:r>
        <w:r>
          <w:instrText xml:space="preserve"> PAGEREF _Toc17657 \h </w:instrText>
        </w:r>
        <w:r>
          <w:fldChar w:fldCharType="separate"/>
        </w:r>
        <w:r>
          <w:t>15</w:t>
        </w:r>
        <w:r>
          <w:fldChar w:fldCharType="end"/>
        </w:r>
      </w:hyperlink>
    </w:p>
    <w:p>
      <w:pPr>
        <w:pStyle w:val="TOC2"/>
        <w:tabs>
          <w:tab w:val="right" w:leader="dot" w:pos="8306"/>
        </w:tabs>
      </w:pPr>
      <w:hyperlink w:anchor="_Toc10933" w:history="1">
        <w:r>
          <w:rPr>
            <w:rFonts w:ascii="仿宋" w:eastAsia="仿宋" w:hAnsi="仿宋" w:cs="仿宋" w:hint="eastAsia"/>
            <w:lang w:eastAsia="zh-CN"/>
          </w:rPr>
          <w:t>(一)、技术管理特点</w:t>
        </w:r>
        <w:r>
          <w:tab/>
        </w:r>
        <w:r>
          <w:fldChar w:fldCharType="begin"/>
        </w:r>
        <w:r>
          <w:instrText xml:space="preserve"> PAGEREF _Toc10933 \h </w:instrText>
        </w:r>
        <w:r>
          <w:fldChar w:fldCharType="separate"/>
        </w:r>
        <w:r>
          <w:t>15</w:t>
        </w:r>
        <w:r>
          <w:fldChar w:fldCharType="end"/>
        </w:r>
      </w:hyperlink>
    </w:p>
    <w:p>
      <w:pPr>
        <w:pStyle w:val="TOC2"/>
        <w:tabs>
          <w:tab w:val="right" w:leader="dot" w:pos="8306"/>
        </w:tabs>
      </w:pPr>
      <w:hyperlink w:anchor="_Toc24061" w:history="1">
        <w:r>
          <w:rPr>
            <w:rFonts w:ascii="仿宋" w:eastAsia="仿宋" w:hAnsi="仿宋" w:cs="仿宋" w:hint="eastAsia"/>
            <w:lang w:eastAsia="zh-CN"/>
          </w:rPr>
          <w:t>(二)、护栏清洗车项目工艺技术设计方案</w:t>
        </w:r>
        <w:r>
          <w:tab/>
        </w:r>
        <w:r>
          <w:fldChar w:fldCharType="begin"/>
        </w:r>
        <w:r>
          <w:instrText xml:space="preserve"> PAGEREF _Toc24061 \h </w:instrText>
        </w:r>
        <w:r>
          <w:fldChar w:fldCharType="separate"/>
        </w:r>
        <w:r>
          <w:t>16</w:t>
        </w:r>
        <w:r>
          <w:fldChar w:fldCharType="end"/>
        </w:r>
      </w:hyperlink>
    </w:p>
    <w:p>
      <w:pPr>
        <w:pStyle w:val="TOC2"/>
        <w:tabs>
          <w:tab w:val="right" w:leader="dot" w:pos="8306"/>
        </w:tabs>
      </w:pPr>
      <w:hyperlink w:anchor="_Toc4384" w:history="1">
        <w:r>
          <w:rPr>
            <w:rFonts w:ascii="仿宋" w:eastAsia="仿宋" w:hAnsi="仿宋" w:cs="仿宋" w:hint="eastAsia"/>
            <w:lang w:eastAsia="zh-CN"/>
          </w:rPr>
          <w:t>(三)、设备选型方案</w:t>
        </w:r>
        <w:r>
          <w:tab/>
        </w:r>
        <w:r>
          <w:fldChar w:fldCharType="begin"/>
        </w:r>
        <w:r>
          <w:instrText xml:space="preserve"> PAGEREF _Toc4384 \h </w:instrText>
        </w:r>
        <w:r>
          <w:fldChar w:fldCharType="separate"/>
        </w:r>
        <w:r>
          <w:t>18</w:t>
        </w:r>
        <w:r>
          <w:fldChar w:fldCharType="end"/>
        </w:r>
      </w:hyperlink>
    </w:p>
    <w:p>
      <w:pPr>
        <w:pStyle w:val="TOC1"/>
        <w:tabs>
          <w:tab w:val="right" w:leader="dot" w:pos="8306"/>
        </w:tabs>
      </w:pPr>
      <w:hyperlink w:anchor="_Toc24945" w:history="1">
        <w:r>
          <w:rPr>
            <w:rFonts w:ascii="仿宋" w:eastAsia="仿宋" w:hAnsi="仿宋" w:cs="仿宋" w:hint="eastAsia"/>
            <w:lang w:eastAsia="zh-CN"/>
          </w:rPr>
          <w:t>七、护栏清洗车项目技术管理</w:t>
        </w:r>
        <w:r>
          <w:tab/>
        </w:r>
        <w:r>
          <w:fldChar w:fldCharType="begin"/>
        </w:r>
        <w:r>
          <w:instrText xml:space="preserve"> PAGEREF _Toc24945 \h </w:instrText>
        </w:r>
        <w:r>
          <w:fldChar w:fldCharType="separate"/>
        </w:r>
        <w:r>
          <w:t>19</w:t>
        </w:r>
        <w:r>
          <w:fldChar w:fldCharType="end"/>
        </w:r>
      </w:hyperlink>
    </w:p>
    <w:p>
      <w:pPr>
        <w:pStyle w:val="TOC2"/>
        <w:tabs>
          <w:tab w:val="right" w:leader="dot" w:pos="8306"/>
        </w:tabs>
      </w:pPr>
      <w:hyperlink w:anchor="_Toc319" w:history="1">
        <w:r>
          <w:rPr>
            <w:rFonts w:ascii="仿宋" w:eastAsia="仿宋" w:hAnsi="仿宋" w:cs="仿宋" w:hint="eastAsia"/>
            <w:lang w:eastAsia="zh-CN"/>
          </w:rPr>
          <w:t>(一)、技术方案选用方向</w:t>
        </w:r>
        <w:r>
          <w:tab/>
        </w:r>
        <w:r>
          <w:fldChar w:fldCharType="begin"/>
        </w:r>
        <w:r>
          <w:instrText xml:space="preserve"> PAGEREF _Toc319 \h </w:instrText>
        </w:r>
        <w:r>
          <w:fldChar w:fldCharType="separate"/>
        </w:r>
        <w:r>
          <w:t>19</w:t>
        </w:r>
        <w:r>
          <w:fldChar w:fldCharType="end"/>
        </w:r>
      </w:hyperlink>
    </w:p>
    <w:p>
      <w:pPr>
        <w:pStyle w:val="TOC2"/>
        <w:tabs>
          <w:tab w:val="right" w:leader="dot" w:pos="8306"/>
        </w:tabs>
      </w:pPr>
      <w:hyperlink w:anchor="_Toc17862" w:history="1">
        <w:r>
          <w:rPr>
            <w:rFonts w:ascii="仿宋" w:eastAsia="仿宋" w:hAnsi="仿宋" w:cs="仿宋" w:hint="eastAsia"/>
            <w:lang w:eastAsia="zh-CN"/>
          </w:rPr>
          <w:t>(二)、工艺技术方案选用原则</w:t>
        </w:r>
        <w:r>
          <w:tab/>
        </w:r>
        <w:r>
          <w:fldChar w:fldCharType="begin"/>
        </w:r>
        <w:r>
          <w:instrText xml:space="preserve"> PAGEREF _Toc17862 \h </w:instrText>
        </w:r>
        <w:r>
          <w:fldChar w:fldCharType="separate"/>
        </w:r>
        <w:r>
          <w:t>21</w:t>
        </w:r>
        <w:r>
          <w:fldChar w:fldCharType="end"/>
        </w:r>
      </w:hyperlink>
    </w:p>
    <w:p>
      <w:pPr>
        <w:pStyle w:val="TOC2"/>
        <w:tabs>
          <w:tab w:val="right" w:leader="dot" w:pos="8306"/>
        </w:tabs>
      </w:pPr>
      <w:hyperlink w:anchor="_Toc18894" w:history="1">
        <w:r>
          <w:rPr>
            <w:rFonts w:ascii="仿宋" w:eastAsia="仿宋" w:hAnsi="仿宋" w:cs="仿宋" w:hint="eastAsia"/>
            <w:lang w:eastAsia="zh-CN"/>
          </w:rPr>
          <w:t>(三)、工艺技术方案要求</w:t>
        </w:r>
        <w:r>
          <w:tab/>
        </w:r>
        <w:r>
          <w:fldChar w:fldCharType="begin"/>
        </w:r>
        <w:r>
          <w:instrText xml:space="preserve"> PAGEREF _Toc18894 \h </w:instrText>
        </w:r>
        <w:r>
          <w:fldChar w:fldCharType="separate"/>
        </w:r>
        <w:r>
          <w:t>23</w:t>
        </w:r>
        <w:r>
          <w:fldChar w:fldCharType="end"/>
        </w:r>
      </w:hyperlink>
    </w:p>
    <w:p>
      <w:pPr>
        <w:pStyle w:val="TOC1"/>
        <w:tabs>
          <w:tab w:val="right" w:leader="dot" w:pos="8306"/>
        </w:tabs>
      </w:pPr>
      <w:hyperlink w:anchor="_Toc20621" w:history="1">
        <w:r>
          <w:rPr>
            <w:rFonts w:ascii="仿宋" w:eastAsia="仿宋" w:hAnsi="仿宋" w:cs="仿宋" w:hint="eastAsia"/>
            <w:lang w:eastAsia="zh-CN"/>
          </w:rPr>
          <w:t>八、护栏清洗车项目人力资源培养与发展</w:t>
        </w:r>
        <w:r>
          <w:tab/>
        </w:r>
        <w:r>
          <w:fldChar w:fldCharType="begin"/>
        </w:r>
        <w:r>
          <w:instrText xml:space="preserve"> PAGEREF _Toc20621 \h </w:instrText>
        </w:r>
        <w:r>
          <w:fldChar w:fldCharType="separate"/>
        </w:r>
        <w:r>
          <w:t>25</w:t>
        </w:r>
        <w:r>
          <w:fldChar w:fldCharType="end"/>
        </w:r>
      </w:hyperlink>
    </w:p>
    <w:p>
      <w:pPr>
        <w:pStyle w:val="TOC2"/>
        <w:tabs>
          <w:tab w:val="right" w:leader="dot" w:pos="8306"/>
        </w:tabs>
      </w:pPr>
      <w:hyperlink w:anchor="_Toc11454" w:history="1">
        <w:r>
          <w:rPr>
            <w:rFonts w:ascii="仿宋" w:eastAsia="仿宋" w:hAnsi="仿宋" w:cs="仿宋" w:hint="eastAsia"/>
            <w:lang w:eastAsia="zh-CN"/>
          </w:rPr>
          <w:t>(一)、人才需求与规划</w:t>
        </w:r>
        <w:r>
          <w:tab/>
        </w:r>
        <w:r>
          <w:fldChar w:fldCharType="begin"/>
        </w:r>
        <w:r>
          <w:instrText xml:space="preserve"> PAGEREF _Toc11454 \h </w:instrText>
        </w:r>
        <w:r>
          <w:fldChar w:fldCharType="separate"/>
        </w:r>
        <w:r>
          <w:t>25</w:t>
        </w:r>
        <w:r>
          <w:fldChar w:fldCharType="end"/>
        </w:r>
      </w:hyperlink>
    </w:p>
    <w:p>
      <w:pPr>
        <w:pStyle w:val="TOC2"/>
        <w:tabs>
          <w:tab w:val="right" w:leader="dot" w:pos="8306"/>
        </w:tabs>
      </w:pPr>
      <w:hyperlink w:anchor="_Toc3083" w:history="1">
        <w:r>
          <w:rPr>
            <w:rFonts w:ascii="仿宋" w:eastAsia="仿宋" w:hAnsi="仿宋" w:cs="仿宋" w:hint="eastAsia"/>
            <w:lang w:eastAsia="zh-CN"/>
          </w:rPr>
          <w:t>(二)、培训与发展计划</w:t>
        </w:r>
        <w:r>
          <w:tab/>
        </w:r>
        <w:r>
          <w:fldChar w:fldCharType="begin"/>
        </w:r>
        <w:r>
          <w:instrText xml:space="preserve"> PAGEREF _Toc3083 \h </w:instrText>
        </w:r>
        <w:r>
          <w:fldChar w:fldCharType="separate"/>
        </w:r>
        <w:r>
          <w:t>25</w:t>
        </w:r>
        <w:r>
          <w:fldChar w:fldCharType="end"/>
        </w:r>
      </w:hyperlink>
    </w:p>
    <w:p>
      <w:pPr>
        <w:pStyle w:val="TOC1"/>
        <w:tabs>
          <w:tab w:val="right" w:leader="dot" w:pos="8306"/>
        </w:tabs>
      </w:pPr>
      <w:hyperlink w:anchor="_Toc752" w:history="1">
        <w:r>
          <w:rPr>
            <w:rFonts w:ascii="仿宋" w:eastAsia="仿宋" w:hAnsi="仿宋" w:cs="仿宋" w:hint="eastAsia"/>
            <w:lang w:eastAsia="zh-CN"/>
          </w:rPr>
          <w:t>九、护栏清洗车项目风险管理</w:t>
        </w:r>
        <w:r>
          <w:tab/>
        </w:r>
        <w:r>
          <w:fldChar w:fldCharType="begin"/>
        </w:r>
        <w:r>
          <w:instrText xml:space="preserve"> PAGEREF _Toc752 \h </w:instrText>
        </w:r>
        <w:r>
          <w:fldChar w:fldCharType="separate"/>
        </w:r>
        <w:r>
          <w:t>26</w:t>
        </w:r>
        <w:r>
          <w:fldChar w:fldCharType="end"/>
        </w:r>
      </w:hyperlink>
    </w:p>
    <w:p>
      <w:pPr>
        <w:pStyle w:val="TOC2"/>
        <w:tabs>
          <w:tab w:val="right" w:leader="dot" w:pos="8306"/>
        </w:tabs>
      </w:pPr>
      <w:hyperlink w:anchor="_Toc20110" w:history="1">
        <w:r>
          <w:rPr>
            <w:rFonts w:ascii="仿宋" w:eastAsia="仿宋" w:hAnsi="仿宋" w:cs="仿宋" w:hint="eastAsia"/>
            <w:lang w:eastAsia="zh-CN"/>
          </w:rPr>
          <w:t>(一)、风险识别与评估</w:t>
        </w:r>
        <w:r>
          <w:tab/>
        </w:r>
        <w:r>
          <w:fldChar w:fldCharType="begin"/>
        </w:r>
        <w:r>
          <w:instrText xml:space="preserve"> PAGEREF _Toc20110 \h </w:instrText>
        </w:r>
        <w:r>
          <w:fldChar w:fldCharType="separate"/>
        </w:r>
        <w:r>
          <w:t>26</w:t>
        </w:r>
        <w:r>
          <w:fldChar w:fldCharType="end"/>
        </w:r>
      </w:hyperlink>
    </w:p>
    <w:p>
      <w:pPr>
        <w:pStyle w:val="TOC2"/>
        <w:tabs>
          <w:tab w:val="right" w:leader="dot" w:pos="8306"/>
        </w:tabs>
      </w:pPr>
      <w:hyperlink w:anchor="_Toc20160" w:history="1">
        <w:r>
          <w:rPr>
            <w:rFonts w:ascii="仿宋" w:eastAsia="仿宋" w:hAnsi="仿宋" w:cs="仿宋" w:hint="eastAsia"/>
            <w:lang w:eastAsia="zh-CN"/>
          </w:rPr>
          <w:t>(二)、风险应对策略</w:t>
        </w:r>
        <w:r>
          <w:tab/>
        </w:r>
        <w:r>
          <w:fldChar w:fldCharType="begin"/>
        </w:r>
        <w:r>
          <w:instrText xml:space="preserve"> PAGEREF _Toc20160 \h </w:instrText>
        </w:r>
        <w:r>
          <w:fldChar w:fldCharType="separate"/>
        </w:r>
        <w:r>
          <w:t>27</w:t>
        </w:r>
        <w:r>
          <w:fldChar w:fldCharType="end"/>
        </w:r>
      </w:hyperlink>
    </w:p>
    <w:p>
      <w:pPr>
        <w:pStyle w:val="TOC2"/>
        <w:tabs>
          <w:tab w:val="right" w:leader="dot" w:pos="8306"/>
        </w:tabs>
      </w:pPr>
      <w:hyperlink w:anchor="_Toc2361" w:history="1">
        <w:r>
          <w:rPr>
            <w:rFonts w:ascii="仿宋" w:eastAsia="仿宋" w:hAnsi="仿宋" w:cs="仿宋" w:hint="eastAsia"/>
            <w:lang w:eastAsia="zh-CN"/>
          </w:rPr>
          <w:t>(三)、风险监控与控制</w:t>
        </w:r>
        <w:r>
          <w:tab/>
        </w:r>
        <w:r>
          <w:fldChar w:fldCharType="begin"/>
        </w:r>
        <w:r>
          <w:instrText xml:space="preserve"> PAGEREF _Toc2361 \h </w:instrText>
        </w:r>
        <w:r>
          <w:fldChar w:fldCharType="separate"/>
        </w:r>
        <w:r>
          <w:t>29</w:t>
        </w:r>
        <w:r>
          <w:fldChar w:fldCharType="end"/>
        </w:r>
      </w:hyperlink>
    </w:p>
    <w:p>
      <w:pPr>
        <w:pStyle w:val="TOC1"/>
        <w:tabs>
          <w:tab w:val="right" w:leader="dot" w:pos="8306"/>
        </w:tabs>
      </w:pPr>
      <w:hyperlink w:anchor="_Toc15380" w:history="1">
        <w:r>
          <w:rPr>
            <w:rFonts w:ascii="仿宋" w:eastAsia="仿宋" w:hAnsi="仿宋" w:cs="仿宋" w:hint="eastAsia"/>
            <w:lang w:eastAsia="zh-CN"/>
          </w:rPr>
          <w:t>十、护栏清洗车项目环境影响分析</w:t>
        </w:r>
        <w:r>
          <w:tab/>
        </w:r>
        <w:r>
          <w:fldChar w:fldCharType="begin"/>
        </w:r>
        <w:r>
          <w:instrText xml:space="preserve"> PAGEREF _Toc15380 \h </w:instrText>
        </w:r>
        <w:r>
          <w:fldChar w:fldCharType="separate"/>
        </w:r>
        <w:r>
          <w:t>30</w:t>
        </w:r>
        <w:r>
          <w:fldChar w:fldCharType="end"/>
        </w:r>
      </w:hyperlink>
    </w:p>
    <w:p>
      <w:pPr>
        <w:pStyle w:val="TOC2"/>
        <w:tabs>
          <w:tab w:val="right" w:leader="dot" w:pos="8306"/>
        </w:tabs>
      </w:pPr>
      <w:hyperlink w:anchor="_Toc608" w:history="1">
        <w:r>
          <w:rPr>
            <w:rFonts w:ascii="仿宋" w:eastAsia="仿宋" w:hAnsi="仿宋" w:cs="仿宋" w:hint="eastAsia"/>
            <w:lang w:eastAsia="zh-CN"/>
          </w:rPr>
          <w:t>(一)、建设区域环境质量现状</w:t>
        </w:r>
        <w:r>
          <w:tab/>
        </w:r>
        <w:r>
          <w:fldChar w:fldCharType="begin"/>
        </w:r>
        <w:r>
          <w:instrText xml:space="preserve"> PAGEREF _Toc608 \h </w:instrText>
        </w:r>
        <w:r>
          <w:fldChar w:fldCharType="separate"/>
        </w:r>
        <w:r>
          <w:t>30</w:t>
        </w:r>
        <w:r>
          <w:fldChar w:fldCharType="end"/>
        </w:r>
      </w:hyperlink>
    </w:p>
    <w:p>
      <w:pPr>
        <w:pStyle w:val="TOC2"/>
        <w:tabs>
          <w:tab w:val="right" w:leader="dot" w:pos="8306"/>
        </w:tabs>
      </w:pPr>
      <w:hyperlink w:anchor="_Toc16848" w:history="1">
        <w:r>
          <w:rPr>
            <w:rFonts w:ascii="仿宋" w:eastAsia="仿宋" w:hAnsi="仿宋" w:cs="仿宋" w:hint="eastAsia"/>
            <w:lang w:eastAsia="zh-CN"/>
          </w:rPr>
          <w:t>(二)、建设期环境保护</w:t>
        </w:r>
        <w:r>
          <w:tab/>
        </w:r>
        <w:r>
          <w:fldChar w:fldCharType="begin"/>
        </w:r>
        <w:r>
          <w:instrText xml:space="preserve"> PAGEREF _Toc16848 \h </w:instrText>
        </w:r>
        <w:r>
          <w:fldChar w:fldCharType="separate"/>
        </w:r>
        <w:r>
          <w:t>31</w:t>
        </w:r>
        <w:r>
          <w:fldChar w:fldCharType="end"/>
        </w:r>
      </w:hyperlink>
    </w:p>
    <w:p>
      <w:pPr>
        <w:pStyle w:val="TOC2"/>
        <w:tabs>
          <w:tab w:val="right" w:leader="dot" w:pos="8306"/>
        </w:tabs>
      </w:pPr>
      <w:hyperlink w:anchor="_Toc32694" w:history="1">
        <w:r>
          <w:rPr>
            <w:rFonts w:ascii="仿宋" w:eastAsia="仿宋" w:hAnsi="仿宋" w:cs="仿宋" w:hint="eastAsia"/>
            <w:lang w:eastAsia="zh-CN"/>
          </w:rPr>
          <w:t>(三)、运营期环境保护</w:t>
        </w:r>
        <w:r>
          <w:tab/>
        </w:r>
        <w:r>
          <w:fldChar w:fldCharType="begin"/>
        </w:r>
        <w:r>
          <w:instrText xml:space="preserve"> PAGEREF _Toc32694 \h </w:instrText>
        </w:r>
        <w:r>
          <w:fldChar w:fldCharType="separate"/>
        </w:r>
        <w:r>
          <w:t>33</w:t>
        </w:r>
        <w:r>
          <w:fldChar w:fldCharType="end"/>
        </w:r>
      </w:hyperlink>
    </w:p>
    <w:p>
      <w:pPr>
        <w:pStyle w:val="TOC2"/>
        <w:tabs>
          <w:tab w:val="right" w:leader="dot" w:pos="8306"/>
        </w:tabs>
      </w:pPr>
      <w:hyperlink w:anchor="_Toc30673" w:history="1">
        <w:r>
          <w:rPr>
            <w:rFonts w:ascii="仿宋" w:eastAsia="仿宋" w:hAnsi="仿宋" w:cs="仿宋" w:hint="eastAsia"/>
            <w:lang w:eastAsia="zh-CN"/>
          </w:rPr>
          <w:t>(四)、护栏清洗车项目建设对区域经济的影响</w:t>
        </w:r>
        <w:r>
          <w:tab/>
        </w:r>
        <w:r>
          <w:fldChar w:fldCharType="begin"/>
        </w:r>
        <w:r>
          <w:instrText xml:space="preserve"> PAGEREF _Toc30673 \h </w:instrText>
        </w:r>
        <w:r>
          <w:fldChar w:fldCharType="separate"/>
        </w:r>
        <w:r>
          <w:t>34</w:t>
        </w:r>
        <w:r>
          <w:fldChar w:fldCharType="end"/>
        </w:r>
      </w:hyperlink>
    </w:p>
    <w:p>
      <w:pPr>
        <w:pStyle w:val="TOC2"/>
        <w:tabs>
          <w:tab w:val="right" w:leader="dot" w:pos="8306"/>
        </w:tabs>
      </w:pPr>
      <w:hyperlink w:anchor="_Toc18124" w:history="1">
        <w:r>
          <w:rPr>
            <w:rFonts w:ascii="仿宋" w:eastAsia="仿宋" w:hAnsi="仿宋" w:cs="仿宋" w:hint="eastAsia"/>
            <w:lang w:eastAsia="zh-CN"/>
          </w:rPr>
          <w:t>(五)、废弃物处理</w:t>
        </w:r>
        <w:r>
          <w:tab/>
        </w:r>
        <w:r>
          <w:fldChar w:fldCharType="begin"/>
        </w:r>
        <w:r>
          <w:instrText xml:space="preserve"> PAGEREF _Toc18124 \h </w:instrText>
        </w:r>
        <w:r>
          <w:fldChar w:fldCharType="separate"/>
        </w:r>
        <w:r>
          <w:t>36</w:t>
        </w:r>
        <w:r>
          <w:fldChar w:fldCharType="end"/>
        </w:r>
      </w:hyperlink>
    </w:p>
    <w:p>
      <w:pPr>
        <w:pStyle w:val="TOC2"/>
        <w:tabs>
          <w:tab w:val="right" w:leader="dot" w:pos="8306"/>
        </w:tabs>
      </w:pPr>
      <w:hyperlink w:anchor="_Toc3554" w:history="1">
        <w:r>
          <w:rPr>
            <w:rFonts w:ascii="仿宋" w:eastAsia="仿宋" w:hAnsi="仿宋" w:cs="仿宋" w:hint="eastAsia"/>
            <w:lang w:eastAsia="zh-CN"/>
          </w:rPr>
          <w:t>(六)、特殊环境影响分析</w:t>
        </w:r>
        <w:r>
          <w:tab/>
        </w:r>
        <w:r>
          <w:fldChar w:fldCharType="begin"/>
        </w:r>
        <w:r>
          <w:instrText xml:space="preserve"> PAGEREF _Toc3554 \h </w:instrText>
        </w:r>
        <w:r>
          <w:fldChar w:fldCharType="separate"/>
        </w:r>
        <w:r>
          <w:t>37</w:t>
        </w:r>
        <w:r>
          <w:fldChar w:fldCharType="end"/>
        </w:r>
      </w:hyperlink>
    </w:p>
    <w:p>
      <w:pPr>
        <w:pStyle w:val="TOC2"/>
        <w:tabs>
          <w:tab w:val="right" w:leader="dot" w:pos="8306"/>
        </w:tabs>
      </w:pPr>
      <w:hyperlink w:anchor="_Toc20155" w:history="1">
        <w:r>
          <w:rPr>
            <w:rFonts w:ascii="仿宋" w:eastAsia="仿宋" w:hAnsi="仿宋" w:cs="仿宋" w:hint="eastAsia"/>
            <w:lang w:eastAsia="zh-CN"/>
          </w:rPr>
          <w:t>(七)、清洁生产</w:t>
        </w:r>
        <w:r>
          <w:tab/>
        </w:r>
        <w:r>
          <w:fldChar w:fldCharType="begin"/>
        </w:r>
        <w:r>
          <w:instrText xml:space="preserve"> PAGEREF _Toc20155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18" w:history="1">
        <w:r>
          <w:rPr>
            <w:rFonts w:ascii="仿宋" w:eastAsia="仿宋" w:hAnsi="仿宋" w:cs="仿宋" w:hint="eastAsia"/>
            <w:lang w:eastAsia="zh-CN"/>
          </w:rPr>
          <w:t>(八)、环境保护综合评价</w:t>
        </w:r>
        <w:r>
          <w:tab/>
        </w:r>
        <w:r>
          <w:fldChar w:fldCharType="begin"/>
        </w:r>
        <w:r>
          <w:instrText xml:space="preserve"> PAGEREF _Toc29518 \h </w:instrText>
        </w:r>
        <w:r>
          <w:fldChar w:fldCharType="separate"/>
        </w:r>
        <w:r>
          <w:t>39</w:t>
        </w:r>
        <w:r>
          <w:fldChar w:fldCharType="end"/>
        </w:r>
      </w:hyperlink>
    </w:p>
    <w:p>
      <w:pPr>
        <w:pStyle w:val="TOC1"/>
        <w:tabs>
          <w:tab w:val="right" w:leader="dot" w:pos="8306"/>
        </w:tabs>
      </w:pPr>
      <w:hyperlink w:anchor="_Toc5103" w:history="1">
        <w:r>
          <w:rPr>
            <w:rFonts w:ascii="仿宋" w:eastAsia="仿宋" w:hAnsi="仿宋" w:cs="仿宋" w:hint="eastAsia"/>
            <w:lang w:eastAsia="zh-CN"/>
          </w:rPr>
          <w:t>十一、护栏清洗车项目投资规划</w:t>
        </w:r>
        <w:r>
          <w:tab/>
        </w:r>
        <w:r>
          <w:fldChar w:fldCharType="begin"/>
        </w:r>
        <w:r>
          <w:instrText xml:space="preserve"> PAGEREF _Toc5103 \h </w:instrText>
        </w:r>
        <w:r>
          <w:fldChar w:fldCharType="separate"/>
        </w:r>
        <w:r>
          <w:t>41</w:t>
        </w:r>
        <w:r>
          <w:fldChar w:fldCharType="end"/>
        </w:r>
      </w:hyperlink>
    </w:p>
    <w:p>
      <w:pPr>
        <w:pStyle w:val="TOC2"/>
        <w:tabs>
          <w:tab w:val="right" w:leader="dot" w:pos="8306"/>
        </w:tabs>
      </w:pPr>
      <w:hyperlink w:anchor="_Toc31730" w:history="1">
        <w:r>
          <w:rPr>
            <w:rFonts w:ascii="仿宋" w:eastAsia="仿宋" w:hAnsi="仿宋" w:cs="仿宋" w:hint="eastAsia"/>
            <w:lang w:eastAsia="zh-CN"/>
          </w:rPr>
          <w:t>(一)、护栏清洗车项目总投资估算</w:t>
        </w:r>
        <w:r>
          <w:tab/>
        </w:r>
        <w:r>
          <w:fldChar w:fldCharType="begin"/>
        </w:r>
        <w:r>
          <w:instrText xml:space="preserve"> PAGEREF _Toc31730 \h </w:instrText>
        </w:r>
        <w:r>
          <w:fldChar w:fldCharType="separate"/>
        </w:r>
        <w:r>
          <w:t>41</w:t>
        </w:r>
        <w:r>
          <w:fldChar w:fldCharType="end"/>
        </w:r>
      </w:hyperlink>
    </w:p>
    <w:p>
      <w:pPr>
        <w:pStyle w:val="TOC2"/>
        <w:tabs>
          <w:tab w:val="right" w:leader="dot" w:pos="8306"/>
        </w:tabs>
      </w:pPr>
      <w:hyperlink w:anchor="_Toc18278" w:history="1">
        <w:r>
          <w:rPr>
            <w:rFonts w:ascii="仿宋" w:eastAsia="仿宋" w:hAnsi="仿宋" w:cs="仿宋" w:hint="eastAsia"/>
            <w:lang w:eastAsia="zh-CN"/>
          </w:rPr>
          <w:t>(二)、资金筹措</w:t>
        </w:r>
        <w:r>
          <w:tab/>
        </w:r>
        <w:r>
          <w:fldChar w:fldCharType="begin"/>
        </w:r>
        <w:r>
          <w:instrText xml:space="preserve"> PAGEREF _Toc18278 \h </w:instrText>
        </w:r>
        <w:r>
          <w:fldChar w:fldCharType="separate"/>
        </w:r>
        <w:r>
          <w:t>42</w:t>
        </w:r>
        <w:r>
          <w:fldChar w:fldCharType="end"/>
        </w:r>
      </w:hyperlink>
    </w:p>
    <w:p>
      <w:pPr>
        <w:pStyle w:val="TOC1"/>
        <w:tabs>
          <w:tab w:val="right" w:leader="dot" w:pos="8306"/>
        </w:tabs>
      </w:pPr>
      <w:hyperlink w:anchor="_Toc30467" w:history="1">
        <w:r>
          <w:rPr>
            <w:rFonts w:ascii="仿宋" w:eastAsia="仿宋" w:hAnsi="仿宋" w:cs="仿宋" w:hint="eastAsia"/>
            <w:lang w:eastAsia="zh-CN"/>
          </w:rPr>
          <w:t>十二、生产安全保护</w:t>
        </w:r>
        <w:r>
          <w:tab/>
        </w:r>
        <w:r>
          <w:fldChar w:fldCharType="begin"/>
        </w:r>
        <w:r>
          <w:instrText xml:space="preserve"> PAGEREF _Toc30467 \h </w:instrText>
        </w:r>
        <w:r>
          <w:fldChar w:fldCharType="separate"/>
        </w:r>
        <w:r>
          <w:t>43</w:t>
        </w:r>
        <w:r>
          <w:fldChar w:fldCharType="end"/>
        </w:r>
      </w:hyperlink>
    </w:p>
    <w:p>
      <w:pPr>
        <w:pStyle w:val="TOC2"/>
        <w:tabs>
          <w:tab w:val="right" w:leader="dot" w:pos="8306"/>
        </w:tabs>
      </w:pPr>
      <w:hyperlink w:anchor="_Toc7403" w:history="1">
        <w:r>
          <w:rPr>
            <w:rFonts w:ascii="仿宋" w:eastAsia="仿宋" w:hAnsi="仿宋" w:cs="仿宋" w:hint="eastAsia"/>
            <w:lang w:eastAsia="zh-CN"/>
          </w:rPr>
          <w:t>(一)、消防安全</w:t>
        </w:r>
        <w:r>
          <w:tab/>
        </w:r>
        <w:r>
          <w:fldChar w:fldCharType="begin"/>
        </w:r>
        <w:r>
          <w:instrText xml:space="preserve"> PAGEREF _Toc7403 \h </w:instrText>
        </w:r>
        <w:r>
          <w:fldChar w:fldCharType="separate"/>
        </w:r>
        <w:r>
          <w:t>43</w:t>
        </w:r>
        <w:r>
          <w:fldChar w:fldCharType="end"/>
        </w:r>
      </w:hyperlink>
    </w:p>
    <w:p>
      <w:pPr>
        <w:pStyle w:val="TOC2"/>
        <w:tabs>
          <w:tab w:val="right" w:leader="dot" w:pos="8306"/>
        </w:tabs>
      </w:pPr>
      <w:hyperlink w:anchor="_Toc3303" w:history="1">
        <w:r>
          <w:rPr>
            <w:rFonts w:ascii="仿宋" w:eastAsia="仿宋" w:hAnsi="仿宋" w:cs="仿宋" w:hint="eastAsia"/>
            <w:lang w:eastAsia="zh-CN"/>
          </w:rPr>
          <w:t>(二)、防火防爆总图布置措施</w:t>
        </w:r>
        <w:r>
          <w:tab/>
        </w:r>
        <w:r>
          <w:fldChar w:fldCharType="begin"/>
        </w:r>
        <w:r>
          <w:instrText xml:space="preserve"> PAGEREF _Toc3303 \h </w:instrText>
        </w:r>
        <w:r>
          <w:fldChar w:fldCharType="separate"/>
        </w:r>
        <w:r>
          <w:t>44</w:t>
        </w:r>
        <w:r>
          <w:fldChar w:fldCharType="end"/>
        </w:r>
      </w:hyperlink>
    </w:p>
    <w:p>
      <w:pPr>
        <w:pStyle w:val="TOC2"/>
        <w:tabs>
          <w:tab w:val="right" w:leader="dot" w:pos="8306"/>
        </w:tabs>
      </w:pPr>
      <w:hyperlink w:anchor="_Toc22539" w:history="1">
        <w:r>
          <w:rPr>
            <w:rFonts w:ascii="仿宋" w:eastAsia="仿宋" w:hAnsi="仿宋" w:cs="仿宋" w:hint="eastAsia"/>
            <w:lang w:eastAsia="zh-CN"/>
          </w:rPr>
          <w:t>(三)、自然灾害防范措施</w:t>
        </w:r>
        <w:r>
          <w:tab/>
        </w:r>
        <w:r>
          <w:fldChar w:fldCharType="begin"/>
        </w:r>
        <w:r>
          <w:instrText xml:space="preserve"> PAGEREF _Toc22539 \h </w:instrText>
        </w:r>
        <w:r>
          <w:fldChar w:fldCharType="separate"/>
        </w:r>
        <w:r>
          <w:t>45</w:t>
        </w:r>
        <w:r>
          <w:fldChar w:fldCharType="end"/>
        </w:r>
      </w:hyperlink>
    </w:p>
    <w:p>
      <w:pPr>
        <w:pStyle w:val="TOC2"/>
        <w:tabs>
          <w:tab w:val="right" w:leader="dot" w:pos="8306"/>
        </w:tabs>
      </w:pPr>
      <w:hyperlink w:anchor="_Toc9412" w:history="1">
        <w:r>
          <w:rPr>
            <w:rFonts w:ascii="仿宋" w:eastAsia="仿宋" w:hAnsi="仿宋" w:cs="仿宋" w:hint="eastAsia"/>
            <w:lang w:eastAsia="zh-CN"/>
          </w:rPr>
          <w:t>(四)、安全色及安全标志使用要求</w:t>
        </w:r>
        <w:r>
          <w:tab/>
        </w:r>
        <w:r>
          <w:fldChar w:fldCharType="begin"/>
        </w:r>
        <w:r>
          <w:instrText xml:space="preserve"> PAGEREF _Toc9412 \h </w:instrText>
        </w:r>
        <w:r>
          <w:fldChar w:fldCharType="separate"/>
        </w:r>
        <w:r>
          <w:t>46</w:t>
        </w:r>
        <w:r>
          <w:fldChar w:fldCharType="end"/>
        </w:r>
      </w:hyperlink>
    </w:p>
    <w:p>
      <w:pPr>
        <w:pStyle w:val="TOC2"/>
        <w:tabs>
          <w:tab w:val="right" w:leader="dot" w:pos="8306"/>
        </w:tabs>
      </w:pPr>
      <w:hyperlink w:anchor="_Toc30172" w:history="1">
        <w:r>
          <w:rPr>
            <w:rFonts w:ascii="仿宋" w:eastAsia="仿宋" w:hAnsi="仿宋" w:cs="仿宋" w:hint="eastAsia"/>
            <w:lang w:eastAsia="zh-CN"/>
          </w:rPr>
          <w:t>(五)、防尘防毒措施</w:t>
        </w:r>
        <w:r>
          <w:tab/>
        </w:r>
        <w:r>
          <w:fldChar w:fldCharType="begin"/>
        </w:r>
        <w:r>
          <w:instrText xml:space="preserve"> PAGEREF _Toc30172 \h </w:instrText>
        </w:r>
        <w:r>
          <w:fldChar w:fldCharType="separate"/>
        </w:r>
        <w:r>
          <w:t>47</w:t>
        </w:r>
        <w:r>
          <w:fldChar w:fldCharType="end"/>
        </w:r>
      </w:hyperlink>
    </w:p>
    <w:p>
      <w:pPr>
        <w:pStyle w:val="TOC2"/>
        <w:tabs>
          <w:tab w:val="right" w:leader="dot" w:pos="8306"/>
        </w:tabs>
      </w:pPr>
      <w:hyperlink w:anchor="_Toc22461" w:history="1">
        <w:r>
          <w:rPr>
            <w:rFonts w:ascii="仿宋" w:eastAsia="仿宋" w:hAnsi="仿宋" w:cs="仿宋" w:hint="eastAsia"/>
            <w:lang w:eastAsia="zh-CN"/>
          </w:rPr>
          <w:t>(六)、防静电、触电防护及防雷措施</w:t>
        </w:r>
        <w:r>
          <w:tab/>
        </w:r>
        <w:r>
          <w:fldChar w:fldCharType="begin"/>
        </w:r>
        <w:r>
          <w:instrText xml:space="preserve"> PAGEREF _Toc22461 \h </w:instrText>
        </w:r>
        <w:r>
          <w:fldChar w:fldCharType="separate"/>
        </w:r>
        <w:r>
          <w:t>48</w:t>
        </w:r>
        <w:r>
          <w:fldChar w:fldCharType="end"/>
        </w:r>
      </w:hyperlink>
    </w:p>
    <w:p>
      <w:pPr>
        <w:pStyle w:val="TOC2"/>
        <w:tabs>
          <w:tab w:val="right" w:leader="dot" w:pos="8306"/>
        </w:tabs>
      </w:pPr>
      <w:hyperlink w:anchor="_Toc460" w:history="1">
        <w:r>
          <w:rPr>
            <w:rFonts w:ascii="仿宋" w:eastAsia="仿宋" w:hAnsi="仿宋" w:cs="仿宋" w:hint="eastAsia"/>
            <w:lang w:eastAsia="zh-CN"/>
          </w:rPr>
          <w:t>(七)、机械设备安全保障措施</w:t>
        </w:r>
        <w:r>
          <w:tab/>
        </w:r>
        <w:r>
          <w:fldChar w:fldCharType="begin"/>
        </w:r>
        <w:r>
          <w:instrText xml:space="preserve"> PAGEREF _Toc460 \h </w:instrText>
        </w:r>
        <w:r>
          <w:fldChar w:fldCharType="separate"/>
        </w:r>
        <w:r>
          <w:t>49</w:t>
        </w:r>
        <w:r>
          <w:fldChar w:fldCharType="end"/>
        </w:r>
      </w:hyperlink>
    </w:p>
    <w:p>
      <w:pPr>
        <w:pStyle w:val="TOC1"/>
        <w:tabs>
          <w:tab w:val="right" w:leader="dot" w:pos="8306"/>
        </w:tabs>
      </w:pPr>
      <w:hyperlink w:anchor="_Toc26363" w:history="1">
        <w:r>
          <w:rPr>
            <w:rFonts w:ascii="仿宋" w:eastAsia="仿宋" w:hAnsi="仿宋" w:cs="仿宋" w:hint="eastAsia"/>
            <w:lang w:eastAsia="zh-CN"/>
          </w:rPr>
          <w:t>十三、护栏清洗车项目治理与监督</w:t>
        </w:r>
        <w:r>
          <w:tab/>
        </w:r>
        <w:r>
          <w:fldChar w:fldCharType="begin"/>
        </w:r>
        <w:r>
          <w:instrText xml:space="preserve"> PAGEREF _Toc26363 \h </w:instrText>
        </w:r>
        <w:r>
          <w:fldChar w:fldCharType="separate"/>
        </w:r>
        <w:r>
          <w:t>51</w:t>
        </w:r>
        <w:r>
          <w:fldChar w:fldCharType="end"/>
        </w:r>
      </w:hyperlink>
    </w:p>
    <w:p>
      <w:pPr>
        <w:pStyle w:val="TOC2"/>
        <w:tabs>
          <w:tab w:val="right" w:leader="dot" w:pos="8306"/>
        </w:tabs>
      </w:pPr>
      <w:hyperlink w:anchor="_Toc22030" w:history="1">
        <w:r>
          <w:rPr>
            <w:rFonts w:ascii="仿宋" w:eastAsia="仿宋" w:hAnsi="仿宋" w:cs="仿宋" w:hint="eastAsia"/>
            <w:lang w:eastAsia="zh-CN"/>
          </w:rPr>
          <w:t>(一)、护栏清洗车项目治理结构</w:t>
        </w:r>
        <w:r>
          <w:tab/>
        </w:r>
        <w:r>
          <w:fldChar w:fldCharType="begin"/>
        </w:r>
        <w:r>
          <w:instrText xml:space="preserve"> PAGEREF _Toc22030 \h </w:instrText>
        </w:r>
        <w:r>
          <w:fldChar w:fldCharType="separate"/>
        </w:r>
        <w:r>
          <w:t>51</w:t>
        </w:r>
        <w:r>
          <w:fldChar w:fldCharType="end"/>
        </w:r>
      </w:hyperlink>
    </w:p>
    <w:p>
      <w:pPr>
        <w:pStyle w:val="TOC2"/>
        <w:tabs>
          <w:tab w:val="right" w:leader="dot" w:pos="8306"/>
        </w:tabs>
      </w:pPr>
      <w:hyperlink w:anchor="_Toc4835" w:history="1">
        <w:r>
          <w:rPr>
            <w:rFonts w:ascii="仿宋" w:eastAsia="仿宋" w:hAnsi="仿宋" w:cs="仿宋" w:hint="eastAsia"/>
            <w:lang w:eastAsia="zh-CN"/>
          </w:rPr>
          <w:t>(二)、监督与审计</w:t>
        </w:r>
        <w:r>
          <w:tab/>
        </w:r>
        <w:r>
          <w:fldChar w:fldCharType="begin"/>
        </w:r>
        <w:r>
          <w:instrText xml:space="preserve"> PAGEREF _Toc4835 \h </w:instrText>
        </w:r>
        <w:r>
          <w:fldChar w:fldCharType="separate"/>
        </w:r>
        <w:r>
          <w:t>52</w:t>
        </w:r>
        <w:r>
          <w:fldChar w:fldCharType="end"/>
        </w:r>
      </w:hyperlink>
    </w:p>
    <w:p>
      <w:pPr>
        <w:pStyle w:val="TOC1"/>
        <w:tabs>
          <w:tab w:val="right" w:leader="dot" w:pos="8306"/>
        </w:tabs>
      </w:pPr>
      <w:hyperlink w:anchor="_Toc19561" w:history="1">
        <w:r>
          <w:rPr>
            <w:rFonts w:ascii="仿宋" w:eastAsia="仿宋" w:hAnsi="仿宋" w:cs="仿宋" w:hint="eastAsia"/>
            <w:lang w:eastAsia="zh-CN"/>
          </w:rPr>
          <w:t>十四、供应链管理</w:t>
        </w:r>
        <w:r>
          <w:tab/>
        </w:r>
        <w:r>
          <w:fldChar w:fldCharType="begin"/>
        </w:r>
        <w:r>
          <w:instrText xml:space="preserve"> PAGEREF _Toc19561 \h </w:instrText>
        </w:r>
        <w:r>
          <w:fldChar w:fldCharType="separate"/>
        </w:r>
        <w:r>
          <w:t>54</w:t>
        </w:r>
        <w:r>
          <w:fldChar w:fldCharType="end"/>
        </w:r>
      </w:hyperlink>
    </w:p>
    <w:p>
      <w:pPr>
        <w:pStyle w:val="TOC2"/>
        <w:tabs>
          <w:tab w:val="right" w:leader="dot" w:pos="8306"/>
        </w:tabs>
      </w:pPr>
      <w:hyperlink w:anchor="_Toc25909" w:history="1">
        <w:r>
          <w:rPr>
            <w:rFonts w:ascii="仿宋" w:eastAsia="仿宋" w:hAnsi="仿宋" w:cs="仿宋" w:hint="eastAsia"/>
            <w:lang w:eastAsia="zh-CN"/>
          </w:rPr>
          <w:t>(一)、供应链战略规划</w:t>
        </w:r>
        <w:r>
          <w:tab/>
        </w:r>
        <w:r>
          <w:fldChar w:fldCharType="begin"/>
        </w:r>
        <w:r>
          <w:instrText xml:space="preserve"> PAGEREF _Toc25909 \h </w:instrText>
        </w:r>
        <w:r>
          <w:fldChar w:fldCharType="separate"/>
        </w:r>
        <w:r>
          <w:t>54</w:t>
        </w:r>
        <w:r>
          <w:fldChar w:fldCharType="end"/>
        </w:r>
      </w:hyperlink>
    </w:p>
    <w:p>
      <w:pPr>
        <w:pStyle w:val="TOC2"/>
        <w:tabs>
          <w:tab w:val="right" w:leader="dot" w:pos="8306"/>
        </w:tabs>
      </w:pPr>
      <w:hyperlink w:anchor="_Toc19053" w:history="1">
        <w:r>
          <w:rPr>
            <w:rFonts w:ascii="仿宋" w:eastAsia="仿宋" w:hAnsi="仿宋" w:cs="仿宋" w:hint="eastAsia"/>
            <w:lang w:eastAsia="zh-CN"/>
          </w:rPr>
          <w:t>(二)、供应商选择与合作</w:t>
        </w:r>
        <w:r>
          <w:tab/>
        </w:r>
        <w:r>
          <w:fldChar w:fldCharType="begin"/>
        </w:r>
        <w:r>
          <w:instrText xml:space="preserve"> PAGEREF _Toc19053 \h </w:instrText>
        </w:r>
        <w:r>
          <w:fldChar w:fldCharType="separate"/>
        </w:r>
        <w:r>
          <w:t>55</w:t>
        </w:r>
        <w:r>
          <w:fldChar w:fldCharType="end"/>
        </w:r>
      </w:hyperlink>
    </w:p>
    <w:p>
      <w:pPr>
        <w:pStyle w:val="TOC2"/>
        <w:tabs>
          <w:tab w:val="right" w:leader="dot" w:pos="8306"/>
        </w:tabs>
      </w:pPr>
      <w:hyperlink w:anchor="_Toc19682" w:history="1">
        <w:r>
          <w:rPr>
            <w:rFonts w:ascii="仿宋" w:eastAsia="仿宋" w:hAnsi="仿宋" w:cs="仿宋" w:hint="eastAsia"/>
            <w:lang w:eastAsia="zh-CN"/>
          </w:rPr>
          <w:t>(三)、物流与库存管理</w:t>
        </w:r>
        <w:r>
          <w:tab/>
        </w:r>
        <w:r>
          <w:fldChar w:fldCharType="begin"/>
        </w:r>
        <w:r>
          <w:instrText xml:space="preserve"> PAGEREF _Toc19682 \h </w:instrText>
        </w:r>
        <w:r>
          <w:fldChar w:fldCharType="separate"/>
        </w:r>
        <w:r>
          <w:t>56</w:t>
        </w:r>
        <w:r>
          <w:fldChar w:fldCharType="end"/>
        </w:r>
      </w:hyperlink>
    </w:p>
    <w:p>
      <w:pPr>
        <w:pStyle w:val="TOC1"/>
        <w:tabs>
          <w:tab w:val="right" w:leader="dot" w:pos="8306"/>
        </w:tabs>
      </w:pPr>
      <w:hyperlink w:anchor="_Toc11353" w:history="1">
        <w:r>
          <w:rPr>
            <w:rFonts w:ascii="仿宋" w:eastAsia="仿宋" w:hAnsi="仿宋" w:cs="仿宋" w:hint="eastAsia"/>
            <w:lang w:eastAsia="zh-CN"/>
          </w:rPr>
          <w:t>十五、营销与推广策略</w:t>
        </w:r>
        <w:r>
          <w:tab/>
        </w:r>
        <w:r>
          <w:fldChar w:fldCharType="begin"/>
        </w:r>
        <w:r>
          <w:instrText xml:space="preserve"> PAGEREF _Toc11353 \h </w:instrText>
        </w:r>
        <w:r>
          <w:fldChar w:fldCharType="separate"/>
        </w:r>
        <w:r>
          <w:t>58</w:t>
        </w:r>
        <w:r>
          <w:fldChar w:fldCharType="end"/>
        </w:r>
      </w:hyperlink>
    </w:p>
    <w:p>
      <w:pPr>
        <w:pStyle w:val="TOC2"/>
        <w:tabs>
          <w:tab w:val="right" w:leader="dot" w:pos="8306"/>
        </w:tabs>
      </w:pPr>
      <w:hyperlink w:anchor="_Toc8672" w:history="1">
        <w:r>
          <w:rPr>
            <w:rFonts w:ascii="仿宋" w:eastAsia="仿宋" w:hAnsi="仿宋" w:cs="仿宋" w:hint="eastAsia"/>
            <w:lang w:eastAsia="zh-CN"/>
          </w:rPr>
          <w:t>(一)、产品/服务定位与特点</w:t>
        </w:r>
        <w:r>
          <w:tab/>
        </w:r>
        <w:r>
          <w:fldChar w:fldCharType="begin"/>
        </w:r>
        <w:r>
          <w:instrText xml:space="preserve"> PAGEREF _Toc8672 \h </w:instrText>
        </w:r>
        <w:r>
          <w:fldChar w:fldCharType="separate"/>
        </w:r>
        <w:r>
          <w:t>58</w:t>
        </w:r>
        <w:r>
          <w:fldChar w:fldCharType="end"/>
        </w:r>
      </w:hyperlink>
    </w:p>
    <w:p>
      <w:pPr>
        <w:pStyle w:val="TOC2"/>
        <w:tabs>
          <w:tab w:val="right" w:leader="dot" w:pos="8306"/>
        </w:tabs>
      </w:pPr>
      <w:hyperlink w:anchor="_Toc27708" w:history="1">
        <w:r>
          <w:rPr>
            <w:rFonts w:ascii="仿宋" w:eastAsia="仿宋" w:hAnsi="仿宋" w:cs="仿宋" w:hint="eastAsia"/>
            <w:lang w:eastAsia="zh-CN"/>
          </w:rPr>
          <w:t>(二)、市场定位与竞争分析</w:t>
        </w:r>
        <w:r>
          <w:tab/>
        </w:r>
        <w:r>
          <w:fldChar w:fldCharType="begin"/>
        </w:r>
        <w:r>
          <w:instrText xml:space="preserve"> PAGEREF _Toc27708 \h </w:instrText>
        </w:r>
        <w:r>
          <w:fldChar w:fldCharType="separate"/>
        </w:r>
        <w:r>
          <w:t>59</w:t>
        </w:r>
        <w:r>
          <w:fldChar w:fldCharType="end"/>
        </w:r>
      </w:hyperlink>
    </w:p>
    <w:p>
      <w:pPr>
        <w:pStyle w:val="TOC2"/>
        <w:tabs>
          <w:tab w:val="right" w:leader="dot" w:pos="8306"/>
        </w:tabs>
      </w:pPr>
      <w:hyperlink w:anchor="_Toc6208" w:history="1">
        <w:r>
          <w:rPr>
            <w:rFonts w:ascii="仿宋" w:eastAsia="仿宋" w:hAnsi="仿宋" w:cs="仿宋" w:hint="eastAsia"/>
            <w:lang w:eastAsia="zh-CN"/>
          </w:rPr>
          <w:t>(三)、营销渠道与策略</w:t>
        </w:r>
        <w:r>
          <w:tab/>
        </w:r>
        <w:r>
          <w:fldChar w:fldCharType="begin"/>
        </w:r>
        <w:r>
          <w:instrText xml:space="preserve"> PAGEREF _Toc6208 \h </w:instrText>
        </w:r>
        <w:r>
          <w:fldChar w:fldCharType="separate"/>
        </w:r>
        <w:r>
          <w:t>60</w:t>
        </w:r>
        <w:r>
          <w:fldChar w:fldCharType="end"/>
        </w:r>
      </w:hyperlink>
    </w:p>
    <w:p>
      <w:pPr>
        <w:pStyle w:val="TOC2"/>
        <w:tabs>
          <w:tab w:val="right" w:leader="dot" w:pos="8306"/>
        </w:tabs>
      </w:pPr>
      <w:hyperlink w:anchor="_Toc3865" w:history="1">
        <w:r>
          <w:rPr>
            <w:rFonts w:ascii="仿宋" w:eastAsia="仿宋" w:hAnsi="仿宋" w:cs="仿宋" w:hint="eastAsia"/>
            <w:lang w:eastAsia="zh-CN"/>
          </w:rPr>
          <w:t>(四)、推广与宣传活动</w:t>
        </w:r>
        <w:r>
          <w:tab/>
        </w:r>
        <w:r>
          <w:fldChar w:fldCharType="begin"/>
        </w:r>
        <w:r>
          <w:instrText xml:space="preserve"> PAGEREF _Toc3865 \h </w:instrText>
        </w:r>
        <w:r>
          <w:fldChar w:fldCharType="separate"/>
        </w:r>
        <w:r>
          <w:t>62</w:t>
        </w:r>
        <w:r>
          <w:fldChar w:fldCharType="end"/>
        </w:r>
      </w:hyperlink>
    </w:p>
    <w:p>
      <w:pPr>
        <w:pStyle w:val="TOC1"/>
        <w:tabs>
          <w:tab w:val="right" w:leader="dot" w:pos="8306"/>
        </w:tabs>
      </w:pPr>
      <w:hyperlink w:anchor="_Toc9554" w:history="1">
        <w:r>
          <w:rPr>
            <w:rFonts w:ascii="仿宋" w:eastAsia="仿宋" w:hAnsi="仿宋" w:cs="仿宋" w:hint="eastAsia"/>
            <w:lang w:eastAsia="zh-CN"/>
          </w:rPr>
          <w:t>十六、利益相关者分析与沟通计划</w:t>
        </w:r>
        <w:r>
          <w:tab/>
        </w:r>
        <w:r>
          <w:fldChar w:fldCharType="begin"/>
        </w:r>
        <w:r>
          <w:instrText xml:space="preserve"> PAGEREF _Toc9554 \h </w:instrText>
        </w:r>
        <w:r>
          <w:fldChar w:fldCharType="separate"/>
        </w:r>
        <w:r>
          <w:t>67</w:t>
        </w:r>
        <w:r>
          <w:fldChar w:fldCharType="end"/>
        </w:r>
      </w:hyperlink>
    </w:p>
    <w:p>
      <w:pPr>
        <w:pStyle w:val="TOC2"/>
        <w:tabs>
          <w:tab w:val="right" w:leader="dot" w:pos="8306"/>
        </w:tabs>
      </w:pPr>
      <w:hyperlink w:anchor="_Toc28682" w:history="1">
        <w:r>
          <w:rPr>
            <w:rFonts w:ascii="仿宋" w:eastAsia="仿宋" w:hAnsi="仿宋" w:cs="仿宋" w:hint="eastAsia"/>
            <w:lang w:eastAsia="zh-CN"/>
          </w:rPr>
          <w:t>(一)、利益相关者分析</w:t>
        </w:r>
        <w:r>
          <w:tab/>
        </w:r>
        <w:r>
          <w:fldChar w:fldCharType="begin"/>
        </w:r>
        <w:r>
          <w:instrText xml:space="preserve"> PAGEREF _Toc28682 \h </w:instrText>
        </w:r>
        <w:r>
          <w:fldChar w:fldCharType="separate"/>
        </w:r>
        <w:r>
          <w:t>67</w:t>
        </w:r>
        <w:r>
          <w:fldChar w:fldCharType="end"/>
        </w:r>
      </w:hyperlink>
    </w:p>
    <w:p>
      <w:pPr>
        <w:pStyle w:val="TOC2"/>
        <w:tabs>
          <w:tab w:val="right" w:leader="dot" w:pos="8306"/>
        </w:tabs>
      </w:pPr>
      <w:hyperlink w:anchor="_Toc11940" w:history="1">
        <w:r>
          <w:rPr>
            <w:rFonts w:ascii="仿宋" w:eastAsia="仿宋" w:hAnsi="仿宋" w:cs="仿宋" w:hint="eastAsia"/>
            <w:lang w:eastAsia="zh-CN"/>
          </w:rPr>
          <w:t>(二)、沟通计划</w:t>
        </w:r>
        <w:r>
          <w:tab/>
        </w:r>
        <w:r>
          <w:fldChar w:fldCharType="begin"/>
        </w:r>
        <w:r>
          <w:instrText xml:space="preserve"> PAGEREF _Toc11940 \h </w:instrText>
        </w:r>
        <w:r>
          <w:fldChar w:fldCharType="separate"/>
        </w:r>
        <w:r>
          <w:t>68</w:t>
        </w:r>
        <w:r>
          <w:fldChar w:fldCharType="end"/>
        </w:r>
      </w:hyperlink>
    </w:p>
    <w:p>
      <w:pPr>
        <w:pStyle w:val="TOC1"/>
        <w:tabs>
          <w:tab w:val="right" w:leader="dot" w:pos="8306"/>
        </w:tabs>
      </w:pPr>
      <w:hyperlink w:anchor="_Toc452" w:history="1">
        <w:r>
          <w:rPr>
            <w:rFonts w:ascii="仿宋" w:eastAsia="仿宋" w:hAnsi="仿宋" w:cs="仿宋" w:hint="eastAsia"/>
            <w:lang w:eastAsia="zh-CN"/>
          </w:rPr>
          <w:t>十七、风险识别与分类</w:t>
        </w:r>
        <w:r>
          <w:tab/>
        </w:r>
        <w:r>
          <w:fldChar w:fldCharType="begin"/>
        </w:r>
        <w:r>
          <w:instrText xml:space="preserve"> PAGEREF _Toc452 \h </w:instrText>
        </w:r>
        <w:r>
          <w:fldChar w:fldCharType="separate"/>
        </w:r>
        <w:r>
          <w:t>69</w:t>
        </w:r>
        <w:r>
          <w:fldChar w:fldCharType="end"/>
        </w:r>
      </w:hyperlink>
    </w:p>
    <w:p>
      <w:pPr>
        <w:pStyle w:val="TOC2"/>
        <w:tabs>
          <w:tab w:val="right" w:leader="dot" w:pos="8306"/>
        </w:tabs>
      </w:pPr>
      <w:hyperlink w:anchor="_Toc23054" w:history="1">
        <w:r>
          <w:rPr>
            <w:rFonts w:ascii="仿宋" w:eastAsia="仿宋" w:hAnsi="仿宋" w:cs="仿宋" w:hint="eastAsia"/>
            <w:lang w:eastAsia="zh-CN"/>
          </w:rPr>
          <w:t>(一)、风险识别</w:t>
        </w:r>
        <w:r>
          <w:tab/>
        </w:r>
        <w:r>
          <w:fldChar w:fldCharType="begin"/>
        </w:r>
        <w:r>
          <w:instrText xml:space="preserve"> PAGEREF _Toc23054 \h </w:instrText>
        </w:r>
        <w:r>
          <w:fldChar w:fldCharType="separate"/>
        </w:r>
        <w:r>
          <w:t>69</w:t>
        </w:r>
        <w:r>
          <w:fldChar w:fldCharType="end"/>
        </w:r>
      </w:hyperlink>
    </w:p>
    <w:p>
      <w:pPr>
        <w:pStyle w:val="TOC2"/>
        <w:tabs>
          <w:tab w:val="right" w:leader="dot" w:pos="8306"/>
        </w:tabs>
      </w:pPr>
      <w:hyperlink w:anchor="_Toc8418" w:history="1">
        <w:r>
          <w:rPr>
            <w:rFonts w:ascii="仿宋" w:eastAsia="仿宋" w:hAnsi="仿宋" w:cs="仿宋" w:hint="eastAsia"/>
            <w:lang w:eastAsia="zh-CN"/>
          </w:rPr>
          <w:t>(二)、风险分类</w:t>
        </w:r>
        <w:r>
          <w:tab/>
        </w:r>
        <w:r>
          <w:fldChar w:fldCharType="begin"/>
        </w:r>
        <w:r>
          <w:instrText xml:space="preserve"> PAGEREF _Toc8418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40"/>
      <w:r>
        <w:rPr>
          <w:rFonts w:ascii="仿宋" w:eastAsia="仿宋" w:hAnsi="仿宋" w:cs="仿宋" w:hint="eastAsia"/>
          <w:sz w:val="28"/>
          <w:lang w:eastAsia="zh-CN"/>
        </w:rPr>
        <w:t>一、护栏清洗车项目建设单位说明</w:t>
      </w:r>
      <w:bookmarkEnd w:id="2"/>
    </w:p>
    <w:p>
      <w:pPr>
        <w:pStyle w:val="Heading2"/>
        <w:rPr>
          <w:rFonts w:ascii="仿宋" w:eastAsia="仿宋" w:hAnsi="仿宋" w:cs="仿宋" w:hint="eastAsia"/>
          <w:lang w:eastAsia="zh-CN"/>
        </w:rPr>
      </w:pPr>
      <w:bookmarkStart w:id="3" w:name="_Toc24394"/>
      <w:r>
        <w:rPr>
          <w:rFonts w:ascii="仿宋" w:eastAsia="仿宋" w:hAnsi="仿宋" w:cs="仿宋" w:hint="eastAsia"/>
          <w:lang w:eastAsia="zh-CN"/>
        </w:rPr>
        <w:t>(一)、护栏清洗车项目承办单位基本情况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1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护栏清洗车项目承办单位的XXXX，我们着眼于实现可持续的经济效益。通过技术创新和解决方案的提供，公司预计在护栏清洗车项目执行期间将获得可观的收入增长。这一收入来源主要包括护栏清洗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同时，我们注重成本控制和效率提升，以确保护栏清洗车项目的可持续盈利。透过精细的管理和资源优化，公司期望实现护栏清洗车项目利润最大化。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护栏清洗车项目实施进行全面的投资评估，包括护栏清洗车项目启动阶段的资金投入和后续运营成本。通过对护栏清洗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护栏清洗车项目实施过程中具备足够的资金流动性，公司将进行详尽的现金流分析。这包括资金需求的合理预测、护栏清洗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6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935"/>
      <w:r>
        <w:rPr>
          <w:rFonts w:ascii="仿宋" w:eastAsia="仿宋" w:hAnsi="仿宋" w:cs="仿宋" w:hint="eastAsia"/>
          <w:lang w:eastAsia="zh-CN"/>
        </w:rPr>
        <w:t>(一)、护栏清洗车行业分析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行业一直以来都是市场的关注焦点。行业内的发展趋势、竞争态势以及潜在机会都对护栏清洗车项目的推进产生深远的影响。通过深入研究行业的整体概貌，我们将更好地理解行业的核心特征，为护栏清洗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栏清洗车行业，技术一直是推动创新和发展的关键因素。我们将对当前技术趋势进行详尽分析，包括但不限于人工智能、大数据应用、先进制造技术等。这有助于护栏清洗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护栏清洗车项目成功的基础。我们将对主要竞争对手进行深入研究，包括其市场份额、产品特点、市场定位等。通过全面了解竞争对手的优势和劣势，护栏清洗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991"/>
      <w:r>
        <w:rPr>
          <w:rFonts w:ascii="仿宋" w:eastAsia="仿宋" w:hAnsi="仿宋" w:cs="仿宋" w:hint="eastAsia"/>
          <w:sz w:val="28"/>
          <w:lang w:eastAsia="zh-CN"/>
        </w:rPr>
        <w:t>(二)、护栏清洗车市场分析预测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护栏清洗车市场未来的增长趋势。这包括市场的整体规模、各细分领域的发展趋势等。护栏清洗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护栏清洗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护栏清洗车项目实施过程中需要充分考虑的因素。我们将对市场风险进行全面评估，包括但不限于政策法规风险、市场竞争风险、技术变革风险等。通过对潜在风险的深入分析，护栏清洗车项目可以制定相应的风险缓解策略，降低不确定性对护栏清洗车项目的影响。</w:t>
      </w:r>
    </w:p>
    <w:p>
      <w:pPr>
        <w:pStyle w:val="Heading1"/>
        <w:ind w:firstLine="560" w:firstLineChars="200"/>
        <w:rPr>
          <w:rFonts w:ascii="仿宋" w:eastAsia="仿宋" w:hAnsi="仿宋" w:cs="仿宋" w:hint="eastAsia"/>
          <w:sz w:val="28"/>
          <w:lang w:eastAsia="zh-CN"/>
        </w:rPr>
      </w:pPr>
      <w:bookmarkStart w:id="8" w:name="_Toc15167"/>
      <w:r>
        <w:rPr>
          <w:rFonts w:ascii="仿宋" w:eastAsia="仿宋" w:hAnsi="仿宋" w:cs="仿宋" w:hint="eastAsia"/>
          <w:sz w:val="28"/>
          <w:lang w:eastAsia="zh-CN"/>
        </w:rPr>
        <w:t>三、护栏清洗车项目绩效评估</w:t>
      </w:r>
      <w:bookmarkEnd w:id="8"/>
    </w:p>
    <w:p>
      <w:pPr>
        <w:pStyle w:val="Heading2"/>
        <w:rPr>
          <w:rFonts w:ascii="仿宋" w:eastAsia="仿宋" w:hAnsi="仿宋" w:cs="仿宋" w:hint="eastAsia"/>
          <w:lang w:eastAsia="zh-CN"/>
        </w:rPr>
      </w:pPr>
      <w:bookmarkStart w:id="9" w:name="_Toc888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护栏清洗车项目中，我们设计了一套全面的绩效评估指标，以确保护栏清洗车项目的可控和成功交付。这些指标跨足护栏清洗车项目目标、成本、进度和质量等多个维度，为我们提供了全面洞察护栏清洗车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目标达成率是我们关注的首要指标。我们设定了明确的目标，并通过定期监测和评估，迅速发现并应对潜在的目标偏差。这为护栏清洗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成本绩效是另一个核心关注点。通过实际成本与预算成本的对比分析，我们深入了解成本差异的原因，及时调整资源分配，保持护栏清洗车项目在经济效益方面的合理水平。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进度作为关键的绩效指标之一，得到了精心的关注。我们制定了详细的护栏清洗车项目进度计划，并设立了进度符合度指标，确保实际进度与计划进度保持一致。这使我们能够快速发现和解决潜在的进度问题，保持护栏清洗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护栏清洗车项目绩效的不可或缺的一环。我们引入了一系列的质量标准和客户满意度指标，以确保护栏清洗车项目交付的成果在质量上达到或超越预期水平。通过持续监测这些指标，我们努力提升护栏清洗车项目整体质量水平，为护栏清洗车项目的成功交付提供有力保障。通过这些科学且全面的绩效评估，我们能够更好地引导护栏清洗车项目的持续改进，确保护栏清洗车项目目标的顺利达成。</w:t>
      </w:r>
    </w:p>
    <w:p>
      <w:pPr>
        <w:pStyle w:val="Heading2"/>
        <w:ind w:firstLine="560" w:firstLineChars="200"/>
        <w:rPr>
          <w:rFonts w:ascii="仿宋" w:eastAsia="仿宋" w:hAnsi="仿宋" w:cs="仿宋" w:hint="eastAsia"/>
          <w:sz w:val="28"/>
          <w:lang w:eastAsia="zh-CN"/>
        </w:rPr>
      </w:pPr>
      <w:bookmarkStart w:id="10" w:name="_Toc30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绩效评估是护栏清洗车项目中的关键环节，为确保护栏清洗车项目达到预期目标，我们采用了多层次、多维度的绩效评估方法。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护栏清洗车项目的战略目标对齐，确保每个决策和行动都与护栏清洗车项目整体目标保持一致。团队会定期召开战略对齐会议，审视当前工作与护栏清洗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护栏清洗车项目进度、质量、成本和风险等方面。这些指标通过数据收集和分析，为护栏清洗车项目管理团队提供了客观的评估依据。例如，我们通过护栏清洗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绩效评估不仅仅停留在护栏清洗车项目内部，还考虑了护栏清洗车项目对外部环境的影响。我们定期进行干系人满意度调查，以了解各利益相关方对护栏清洗车项目的期望和满意度，并及时做出调整。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这种多层次、多角度的绩效评估方法，使得我们能够全面了解护栏清洗车项目的运行状态，及时做出调整，确保护栏清洗车项目在不断变化的环境中保持稳健前行。</w:t>
      </w:r>
    </w:p>
    <w:p>
      <w:pPr>
        <w:pStyle w:val="Heading2"/>
        <w:ind w:firstLine="560" w:firstLineChars="200"/>
        <w:rPr>
          <w:rFonts w:ascii="仿宋" w:eastAsia="仿宋" w:hAnsi="仿宋" w:cs="仿宋" w:hint="eastAsia"/>
          <w:sz w:val="28"/>
          <w:lang w:eastAsia="zh-CN"/>
        </w:rPr>
      </w:pPr>
      <w:bookmarkStart w:id="11" w:name="_Toc2938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为了确保护栏清洗车项目的有效管理和不断优化，我们采用了精心设计的绩效评估周期。这个周期旨在实现灵活、实时和全面的评估，以适应护栏清洗车项目执行中的各种挑战。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护栏清洗车项目的不同需求，分为短期、中期和长期。短期评估关注每个迭代或工作周期，以及时发现和解决当前任务中的问题。中期评估涵盖几个迭代，深入了解整体护栏清洗车项目的趋势和性能。长期评估则着眼于整个护栏清洗车项目阶段，确保护栏清洗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护栏清洗车项目管理工具和协作平台，团队成员能够随时更新和分享护栏清洗车项目数据。这种实时性的反馈机制使我们能够及时察觉潜在问题，快速调整，保持护栏清洗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护栏清洗车项目的决策制定密不可分。每个周期的护栏清洗车项目回顾会议成为集体总结经验、识别问题深层次原因并找到创新解决方案的平台。这种定期的反思与调整机制使护栏清洗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440"/>
      <w:r>
        <w:rPr>
          <w:rFonts w:ascii="仿宋" w:eastAsia="仿宋" w:hAnsi="仿宋" w:cs="仿宋" w:hint="eastAsia"/>
          <w:sz w:val="28"/>
          <w:lang w:eastAsia="zh-CN"/>
        </w:rPr>
        <w:t>四、护栏清洗车项目危机管理</w:t>
      </w:r>
      <w:bookmarkEnd w:id="12"/>
    </w:p>
    <w:p>
      <w:pPr>
        <w:pStyle w:val="Heading2"/>
        <w:rPr>
          <w:rFonts w:ascii="仿宋" w:eastAsia="仿宋" w:hAnsi="仿宋" w:cs="仿宋" w:hint="eastAsia"/>
          <w:lang w:eastAsia="zh-CN"/>
        </w:rPr>
      </w:pPr>
      <w:bookmarkStart w:id="13" w:name="_Toc1456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护栏清洗车项目危机管理中，危机预警与识别是确保护栏清洗车项目稳健运行的核心步骤。通过建立全面的监测机制，护栏清洗车项目团队旨在及时发现和理解潜在的风险和危机因素，以便采取及时的预防和应对措施，确保护栏清洗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首先，通过深入的风险评估，护栏清洗车项目团队全面分析了整个护栏清洗车项目和各个阶段可能存在的威胁。这包括准确评估每个潜在风险的发生概率和可能影响的程度，为后续危机预警提供了有力支持。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护栏清洗车项目团队着重于明确定义护栏清洗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护栏清洗车项目进展的持续监控，团队能够及时发现潜在问题并作出迅速反应。护栏清洗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在这一阶段，团队的专业素养和反应速度将发挥至关重要的作用，以确保潜在危机能够在初期得到有效的处理，最大程度地减轻负面影响。通过危机预警与识别，护栏清洗车项目得以更有序、可控地推进。</w:t>
      </w:r>
    </w:p>
    <w:p>
      <w:pPr>
        <w:pStyle w:val="Heading2"/>
        <w:ind w:firstLine="560" w:firstLineChars="200"/>
        <w:rPr>
          <w:rFonts w:ascii="仿宋" w:eastAsia="仿宋" w:hAnsi="仿宋" w:cs="仿宋" w:hint="eastAsia"/>
          <w:sz w:val="28"/>
          <w:lang w:eastAsia="zh-CN"/>
        </w:rPr>
      </w:pPr>
      <w:bookmarkStart w:id="14" w:name="_Toc1378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在危机发生时，护栏清洗车项目团队立即行动，成立了应急小组。该小组的任务是迅速制定并实施紧急应对措施，以最小化潜在损失。以下是采取的主要措施：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暂停护栏清洗车项目进度：为遏制危机蔓延，护栏清洗车项目暂时停止进行，以便全面评估当前状况。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资源重新分配：重新评估护栏清洗车项目资源的分配，确保最大限度地减小损失。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实时沟通：与关键利益相关者建立实时沟通机制，向他们传递护栏清洗车项目危机的实际状况，保障护栏清洗车项目核心利益。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在紧急应对的同时，护栏清洗车项目团队强调了团队协作和有效沟通的重要性。以下是团队协作的关键举措：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信息共享机制：建立了信息共享平台，确保团队成员能够及时获取护栏清洗车项目危机的实时信息。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领导者沟通：护栏清洗车项目领导者通过定期会议和即时沟通工具，指导团队应对危机，保持团队稳定运行。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随着危机得到初步控制，护栏清洗车项目团队转向制定恢复计划，以确保护栏清洗车项目能够从中迅速恢复。主要恢复计划包括：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修复受损的进度计划：重新评估护栏清洗车项目进度，制定修复计划，确保护栏清洗车项目尽快回归正常进程。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重新调整资源分配：优化资源分配，确保护栏清洗车项目在有限资源下高效运转。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风险管理机制加强：对护栏清洗车项目风险进行全面评估，制定更强化的风险管理策略，以预防未来可能的危机。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1417"/>
      <w:r>
        <w:rPr>
          <w:rFonts w:ascii="仿宋" w:eastAsia="仿宋" w:hAnsi="仿宋" w:cs="仿宋" w:hint="eastAsia"/>
          <w:sz w:val="28"/>
          <w:lang w:eastAsia="zh-CN"/>
        </w:rPr>
        <w:t>五、护栏清洗车项目文档管理</w:t>
      </w:r>
      <w:bookmarkEnd w:id="15"/>
    </w:p>
    <w:p>
      <w:pPr>
        <w:pStyle w:val="Heading2"/>
        <w:rPr>
          <w:rFonts w:ascii="仿宋" w:eastAsia="仿宋" w:hAnsi="仿宋" w:cs="仿宋" w:hint="eastAsia"/>
          <w:lang w:eastAsia="zh-CN"/>
        </w:rPr>
      </w:pPr>
      <w:bookmarkStart w:id="16" w:name="_Toc2648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护栏清洗车项目高度重视文档的质量和准确性，以支持护栏清洗车项目的各项活动和决策。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文档的编制始于护栏清洗车项目计划的初期，我们制定了详细的文档编制计划，明确了每个文档的内容、格式和编写责任人。在护栏清洗车项目启动阶段，我们首先编制了护栏清洗车项目章程，明确定义了护栏清洗车项目的目标、范围、风险等关键要素。随后，护栏清洗车项目团队根据计划陆续编制了需求文档、设计文档、测试文档等各类文档，确保护栏清洗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护栏清洗车项目管理中的重要环节，旨在确保护栏清洗车项目文档符合质量标准和护栏清洗车项目需求。在护栏清洗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护栏清洗车项目相关利益方和专业领域的专家对文档进行独立审查。这有助于获取更全面、客观的反馈，确保护栏清洗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护栏清洗车项目在文档编制与审查方面建立了严格的管理机制，通过规范的流程和多维度的审查，确保护栏清洗车项目文档的质量、准确性和可靠性，为护栏清洗车项目的顺利推进提供了有力支持。</w:t>
      </w:r>
    </w:p>
    <w:p>
      <w:pPr>
        <w:pStyle w:val="Heading2"/>
        <w:ind w:firstLine="560" w:firstLineChars="200"/>
        <w:rPr>
          <w:rFonts w:ascii="仿宋" w:eastAsia="仿宋" w:hAnsi="仿宋" w:cs="仿宋" w:hint="eastAsia"/>
          <w:sz w:val="28"/>
          <w:lang w:eastAsia="zh-CN"/>
        </w:rPr>
      </w:pPr>
      <w:bookmarkStart w:id="17" w:name="_Toc2500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在护栏清洗车项目中，我们致力于优化文档发布与分发过程，以确保信息的高效传递和团队间协作的顺畅进行。以下是我们采取的关键优化策略：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我们通过多渠道发布文档，包括电子邮件、护栏清洗车项目管理平台、内部网站等，以满足不同团队成员的偏好和需求。多渠道发布确保了信息的全面覆盖。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我们采用了精细的权限控制，确保只有授权人员可以访问敏感信息。这种安全措施保护了护栏清洗车项目文档的机密性，防止了未经授权的信息泄露。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669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文档存档与归档是护栏清洗车项目生命周期中一个至关重要的环节，直接关系到护栏清洗车项目信息的长期保存和历史记录的完整性。在护栏清洗车项目中，我们实施了一系列有效的文档存档与归档管理策略：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7657"/>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093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护栏清洗车项目的技术管理特点体现在其创新导向。通过引入最先进的技术趋势和解决方案，护栏清洗车项目致力于提升科技含量、提高质量和效率水平。这意味着我们将采用最新的工具和方法，确保护栏清洗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栏清洗车项目技术管理的显著特征。通过整合不同领域的技术资源，我们实现了跨学科的协同工作。这有助于优化技术架构，提高整体效能。此外，整合性策略还促进了不同技术团队之间的紧密沟通和高效合作，确保护栏清洗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栏清洗车项目所采用的技术。通过不断优化技术方案，护栏清洗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栏清洗车项目团队将在护栏清洗车项目初期识别可能的技术风险，并采取相应的预防和应对措施。通过建立健全的风险评估机制，护栏清洗车项目能够在实施过程中及时发现并解决潜在的技术问题，保障护栏清洗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栏清洗车项目中，技术将成为护栏清洗车项目成功的有力支持。这一深度剖析揭示了技术管理在护栏清洗车项目实施中的关键作用，为护栏清洗车项目的技术基础奠定了坚实的基础。</w:t>
      </w:r>
    </w:p>
    <w:p>
      <w:pPr>
        <w:pStyle w:val="Heading2"/>
        <w:ind w:firstLine="560" w:firstLineChars="200"/>
        <w:rPr>
          <w:rFonts w:ascii="仿宋" w:eastAsia="仿宋" w:hAnsi="仿宋" w:cs="仿宋" w:hint="eastAsia"/>
          <w:sz w:val="28"/>
          <w:lang w:eastAsia="zh-CN"/>
        </w:rPr>
      </w:pPr>
      <w:bookmarkStart w:id="21" w:name="_Toc24061"/>
      <w:r>
        <w:rPr>
          <w:rFonts w:ascii="仿宋" w:eastAsia="仿宋" w:hAnsi="仿宋" w:cs="仿宋" w:hint="eastAsia"/>
          <w:sz w:val="28"/>
          <w:lang w:eastAsia="zh-CN"/>
        </w:rPr>
        <w:t>(二)、护栏清洗车项目工艺技术设计方案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https://d.book118.com/278101067113006047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护栏清洗车项目规划设计蓝图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7014D"/>
    <w:rsid w:val="12F701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106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2024-03-02T13:05:00Z</dcterms:created>
  <dcterms:modified xsi:type="dcterms:W3CDTF">2024-03-02T13:06:11Z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19B3F1723147423688E005742CFE5475_11</vt:lpwstr>
  </property>
  <property fmtid="{D5CDD505-2E9C-101B-9397-08002B2CF9AE}" pid="3" name="KSOProductBuildVer">
    <vt:lpwstr>2052-12.1.0.16388</vt:lpwstr>
  </property>
</Properties>
</file>