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铁路专用设备及器材、配件项目规划设计蓝图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1" w:history="1">
        <w:r>
          <w:rPr>
            <w:rFonts w:ascii="仿宋" w:eastAsia="仿宋" w:hAnsi="仿宋" w:cs="仿宋" w:hint="eastAsia"/>
            <w:lang w:eastAsia="zh-CN"/>
          </w:rPr>
          <w:t>序言</w:t>
        </w:r>
        <w:r>
          <w:tab/>
        </w:r>
        <w:r>
          <w:fldChar w:fldCharType="begin"/>
        </w:r>
        <w:r>
          <w:instrText xml:space="preserve"> PAGEREF _Toc28211 \h </w:instrText>
        </w:r>
        <w:r>
          <w:fldChar w:fldCharType="separate"/>
        </w:r>
        <w:r>
          <w:t>3</w:t>
        </w:r>
        <w:r>
          <w:fldChar w:fldCharType="end"/>
        </w:r>
      </w:hyperlink>
    </w:p>
    <w:p>
      <w:pPr>
        <w:pStyle w:val="TOC1"/>
        <w:tabs>
          <w:tab w:val="right" w:leader="dot" w:pos="8306"/>
        </w:tabs>
      </w:pPr>
      <w:hyperlink w:anchor="_Toc4068" w:history="1">
        <w:r>
          <w:rPr>
            <w:rFonts w:ascii="仿宋" w:eastAsia="仿宋" w:hAnsi="仿宋" w:cs="仿宋" w:hint="eastAsia"/>
            <w:lang w:eastAsia="zh-CN"/>
          </w:rPr>
          <w:t>一、铁路专用设备及器材、配件项目危机管理</w:t>
        </w:r>
        <w:r>
          <w:tab/>
        </w:r>
        <w:r>
          <w:fldChar w:fldCharType="begin"/>
        </w:r>
        <w:r>
          <w:instrText xml:space="preserve"> PAGEREF _Toc4068 \h </w:instrText>
        </w:r>
        <w:r>
          <w:fldChar w:fldCharType="separate"/>
        </w:r>
        <w:r>
          <w:t>3</w:t>
        </w:r>
        <w:r>
          <w:fldChar w:fldCharType="end"/>
        </w:r>
      </w:hyperlink>
    </w:p>
    <w:p>
      <w:pPr>
        <w:pStyle w:val="TOC2"/>
        <w:tabs>
          <w:tab w:val="right" w:leader="dot" w:pos="8306"/>
        </w:tabs>
      </w:pPr>
      <w:hyperlink w:anchor="_Toc31091" w:history="1">
        <w:r>
          <w:rPr>
            <w:rFonts w:ascii="仿宋" w:eastAsia="仿宋" w:hAnsi="仿宋" w:cs="仿宋" w:hint="eastAsia"/>
            <w:lang w:eastAsia="zh-CN"/>
          </w:rPr>
          <w:t>(一)、危机预警与识别</w:t>
        </w:r>
        <w:r>
          <w:tab/>
        </w:r>
        <w:r>
          <w:fldChar w:fldCharType="begin"/>
        </w:r>
        <w:r>
          <w:instrText xml:space="preserve"> PAGEREF _Toc31091 \h </w:instrText>
        </w:r>
        <w:r>
          <w:fldChar w:fldCharType="separate"/>
        </w:r>
        <w:r>
          <w:t>3</w:t>
        </w:r>
        <w:r>
          <w:fldChar w:fldCharType="end"/>
        </w:r>
      </w:hyperlink>
    </w:p>
    <w:p>
      <w:pPr>
        <w:pStyle w:val="TOC2"/>
        <w:tabs>
          <w:tab w:val="right" w:leader="dot" w:pos="8306"/>
        </w:tabs>
      </w:pPr>
      <w:hyperlink w:anchor="_Toc5332" w:history="1">
        <w:r>
          <w:rPr>
            <w:rFonts w:ascii="仿宋" w:eastAsia="仿宋" w:hAnsi="仿宋" w:cs="仿宋" w:hint="eastAsia"/>
            <w:lang w:eastAsia="zh-CN"/>
          </w:rPr>
          <w:t>(二)、危机应对与恢复</w:t>
        </w:r>
        <w:r>
          <w:tab/>
        </w:r>
        <w:r>
          <w:fldChar w:fldCharType="begin"/>
        </w:r>
        <w:r>
          <w:instrText xml:space="preserve"> PAGEREF _Toc5332 \h </w:instrText>
        </w:r>
        <w:r>
          <w:fldChar w:fldCharType="separate"/>
        </w:r>
        <w:r>
          <w:t>4</w:t>
        </w:r>
        <w:r>
          <w:fldChar w:fldCharType="end"/>
        </w:r>
      </w:hyperlink>
    </w:p>
    <w:p>
      <w:pPr>
        <w:pStyle w:val="TOC1"/>
        <w:tabs>
          <w:tab w:val="right" w:leader="dot" w:pos="8306"/>
        </w:tabs>
      </w:pPr>
      <w:hyperlink w:anchor="_Toc11954" w:history="1">
        <w:r>
          <w:rPr>
            <w:rFonts w:ascii="仿宋" w:eastAsia="仿宋" w:hAnsi="仿宋" w:cs="仿宋" w:hint="eastAsia"/>
            <w:lang w:eastAsia="zh-CN"/>
          </w:rPr>
          <w:t>二、产品规划分析</w:t>
        </w:r>
        <w:r>
          <w:tab/>
        </w:r>
        <w:r>
          <w:fldChar w:fldCharType="begin"/>
        </w:r>
        <w:r>
          <w:instrText xml:space="preserve"> PAGEREF _Toc11954 \h </w:instrText>
        </w:r>
        <w:r>
          <w:fldChar w:fldCharType="separate"/>
        </w:r>
        <w:r>
          <w:t>6</w:t>
        </w:r>
        <w:r>
          <w:fldChar w:fldCharType="end"/>
        </w:r>
      </w:hyperlink>
    </w:p>
    <w:p>
      <w:pPr>
        <w:pStyle w:val="TOC2"/>
        <w:tabs>
          <w:tab w:val="right" w:leader="dot" w:pos="8306"/>
        </w:tabs>
      </w:pPr>
      <w:hyperlink w:anchor="_Toc131" w:history="1">
        <w:r>
          <w:rPr>
            <w:rFonts w:ascii="仿宋" w:eastAsia="仿宋" w:hAnsi="仿宋" w:cs="仿宋" w:hint="eastAsia"/>
            <w:lang w:eastAsia="zh-CN"/>
          </w:rPr>
          <w:t>(一)、产品规划</w:t>
        </w:r>
        <w:r>
          <w:tab/>
        </w:r>
        <w:r>
          <w:fldChar w:fldCharType="begin"/>
        </w:r>
        <w:r>
          <w:instrText xml:space="preserve"> PAGEREF _Toc131 \h </w:instrText>
        </w:r>
        <w:r>
          <w:fldChar w:fldCharType="separate"/>
        </w:r>
        <w:r>
          <w:t>6</w:t>
        </w:r>
        <w:r>
          <w:fldChar w:fldCharType="end"/>
        </w:r>
      </w:hyperlink>
    </w:p>
    <w:p>
      <w:pPr>
        <w:pStyle w:val="TOC2"/>
        <w:tabs>
          <w:tab w:val="right" w:leader="dot" w:pos="8306"/>
        </w:tabs>
      </w:pPr>
      <w:hyperlink w:anchor="_Toc17027" w:history="1">
        <w:r>
          <w:rPr>
            <w:rFonts w:ascii="仿宋" w:eastAsia="仿宋" w:hAnsi="仿宋" w:cs="仿宋" w:hint="eastAsia"/>
            <w:lang w:eastAsia="zh-CN"/>
          </w:rPr>
          <w:t>(二)、建设规模</w:t>
        </w:r>
        <w:r>
          <w:tab/>
        </w:r>
        <w:r>
          <w:fldChar w:fldCharType="begin"/>
        </w:r>
        <w:r>
          <w:instrText xml:space="preserve"> PAGEREF _Toc17027 \h </w:instrText>
        </w:r>
        <w:r>
          <w:fldChar w:fldCharType="separate"/>
        </w:r>
        <w:r>
          <w:t>6</w:t>
        </w:r>
        <w:r>
          <w:fldChar w:fldCharType="end"/>
        </w:r>
      </w:hyperlink>
    </w:p>
    <w:p>
      <w:pPr>
        <w:pStyle w:val="TOC1"/>
        <w:tabs>
          <w:tab w:val="right" w:leader="dot" w:pos="8306"/>
        </w:tabs>
      </w:pPr>
      <w:hyperlink w:anchor="_Toc21785" w:history="1">
        <w:r>
          <w:rPr>
            <w:rFonts w:ascii="仿宋" w:eastAsia="仿宋" w:hAnsi="仿宋" w:cs="仿宋" w:hint="eastAsia"/>
            <w:lang w:eastAsia="zh-CN"/>
          </w:rPr>
          <w:t>三、铁路专用设备及器材、配件项目土建工程</w:t>
        </w:r>
        <w:r>
          <w:tab/>
        </w:r>
        <w:r>
          <w:fldChar w:fldCharType="begin"/>
        </w:r>
        <w:r>
          <w:instrText xml:space="preserve"> PAGEREF _Toc21785 \h </w:instrText>
        </w:r>
        <w:r>
          <w:fldChar w:fldCharType="separate"/>
        </w:r>
        <w:r>
          <w:t>8</w:t>
        </w:r>
        <w:r>
          <w:fldChar w:fldCharType="end"/>
        </w:r>
      </w:hyperlink>
    </w:p>
    <w:p>
      <w:pPr>
        <w:pStyle w:val="TOC2"/>
        <w:tabs>
          <w:tab w:val="right" w:leader="dot" w:pos="8306"/>
        </w:tabs>
      </w:pPr>
      <w:hyperlink w:anchor="_Toc22210" w:history="1">
        <w:r>
          <w:rPr>
            <w:rFonts w:ascii="仿宋" w:eastAsia="仿宋" w:hAnsi="仿宋" w:cs="仿宋" w:hint="eastAsia"/>
            <w:lang w:eastAsia="zh-CN"/>
          </w:rPr>
          <w:t>(一)、建筑工程设计原则</w:t>
        </w:r>
        <w:r>
          <w:tab/>
        </w:r>
        <w:r>
          <w:fldChar w:fldCharType="begin"/>
        </w:r>
        <w:r>
          <w:instrText xml:space="preserve"> PAGEREF _Toc22210 \h </w:instrText>
        </w:r>
        <w:r>
          <w:fldChar w:fldCharType="separate"/>
        </w:r>
        <w:r>
          <w:t>8</w:t>
        </w:r>
        <w:r>
          <w:fldChar w:fldCharType="end"/>
        </w:r>
      </w:hyperlink>
    </w:p>
    <w:p>
      <w:pPr>
        <w:pStyle w:val="TOC2"/>
        <w:tabs>
          <w:tab w:val="right" w:leader="dot" w:pos="8306"/>
        </w:tabs>
      </w:pPr>
      <w:hyperlink w:anchor="_Toc7161" w:history="1">
        <w:r>
          <w:rPr>
            <w:rFonts w:ascii="仿宋" w:eastAsia="仿宋" w:hAnsi="仿宋" w:cs="仿宋" w:hint="eastAsia"/>
            <w:lang w:eastAsia="zh-CN"/>
          </w:rPr>
          <w:t>(二)、土建工程设计年限及安全等级</w:t>
        </w:r>
        <w:r>
          <w:tab/>
        </w:r>
        <w:r>
          <w:fldChar w:fldCharType="begin"/>
        </w:r>
        <w:r>
          <w:instrText xml:space="preserve"> PAGEREF _Toc7161 \h </w:instrText>
        </w:r>
        <w:r>
          <w:fldChar w:fldCharType="separate"/>
        </w:r>
        <w:r>
          <w:t>9</w:t>
        </w:r>
        <w:r>
          <w:fldChar w:fldCharType="end"/>
        </w:r>
      </w:hyperlink>
    </w:p>
    <w:p>
      <w:pPr>
        <w:pStyle w:val="TOC2"/>
        <w:tabs>
          <w:tab w:val="right" w:leader="dot" w:pos="8306"/>
        </w:tabs>
      </w:pPr>
      <w:hyperlink w:anchor="_Toc19061" w:history="1">
        <w:r>
          <w:rPr>
            <w:rFonts w:ascii="仿宋" w:eastAsia="仿宋" w:hAnsi="仿宋" w:cs="仿宋" w:hint="eastAsia"/>
            <w:lang w:eastAsia="zh-CN"/>
          </w:rPr>
          <w:t>(三)、建筑工程设计总体要求</w:t>
        </w:r>
        <w:r>
          <w:tab/>
        </w:r>
        <w:r>
          <w:fldChar w:fldCharType="begin"/>
        </w:r>
        <w:r>
          <w:instrText xml:space="preserve"> PAGEREF _Toc19061 \h </w:instrText>
        </w:r>
        <w:r>
          <w:fldChar w:fldCharType="separate"/>
        </w:r>
        <w:r>
          <w:t>10</w:t>
        </w:r>
        <w:r>
          <w:fldChar w:fldCharType="end"/>
        </w:r>
      </w:hyperlink>
    </w:p>
    <w:p>
      <w:pPr>
        <w:pStyle w:val="TOC2"/>
        <w:tabs>
          <w:tab w:val="right" w:leader="dot" w:pos="8306"/>
        </w:tabs>
      </w:pPr>
      <w:hyperlink w:anchor="_Toc28300" w:history="1">
        <w:r>
          <w:rPr>
            <w:rFonts w:ascii="仿宋" w:eastAsia="仿宋" w:hAnsi="仿宋" w:cs="仿宋" w:hint="eastAsia"/>
            <w:lang w:eastAsia="zh-CN"/>
          </w:rPr>
          <w:t>(四)、土建工程建设指标</w:t>
        </w:r>
        <w:r>
          <w:tab/>
        </w:r>
        <w:r>
          <w:fldChar w:fldCharType="begin"/>
        </w:r>
        <w:r>
          <w:instrText xml:space="preserve"> PAGEREF _Toc28300 \h </w:instrText>
        </w:r>
        <w:r>
          <w:fldChar w:fldCharType="separate"/>
        </w:r>
        <w:r>
          <w:t>11</w:t>
        </w:r>
        <w:r>
          <w:fldChar w:fldCharType="end"/>
        </w:r>
      </w:hyperlink>
    </w:p>
    <w:p>
      <w:pPr>
        <w:pStyle w:val="TOC1"/>
        <w:tabs>
          <w:tab w:val="right" w:leader="dot" w:pos="8306"/>
        </w:tabs>
      </w:pPr>
      <w:hyperlink w:anchor="_Toc13782" w:history="1">
        <w:r>
          <w:rPr>
            <w:rFonts w:ascii="仿宋" w:eastAsia="仿宋" w:hAnsi="仿宋" w:cs="仿宋" w:hint="eastAsia"/>
            <w:lang w:eastAsia="zh-CN"/>
          </w:rPr>
          <w:t>四、铁路专用设备及器材、配件项目可持续发展</w:t>
        </w:r>
        <w:r>
          <w:tab/>
        </w:r>
        <w:r>
          <w:fldChar w:fldCharType="begin"/>
        </w:r>
        <w:r>
          <w:instrText xml:space="preserve"> PAGEREF _Toc13782 \h </w:instrText>
        </w:r>
        <w:r>
          <w:fldChar w:fldCharType="separate"/>
        </w:r>
        <w:r>
          <w:t>11</w:t>
        </w:r>
        <w:r>
          <w:fldChar w:fldCharType="end"/>
        </w:r>
      </w:hyperlink>
    </w:p>
    <w:p>
      <w:pPr>
        <w:pStyle w:val="TOC2"/>
        <w:tabs>
          <w:tab w:val="right" w:leader="dot" w:pos="8306"/>
        </w:tabs>
      </w:pPr>
      <w:hyperlink w:anchor="_Toc16056" w:history="1">
        <w:r>
          <w:rPr>
            <w:rFonts w:ascii="仿宋" w:eastAsia="仿宋" w:hAnsi="仿宋" w:cs="仿宋" w:hint="eastAsia"/>
            <w:lang w:eastAsia="zh-CN"/>
          </w:rPr>
          <w:t>(一)、可持续战略与实践</w:t>
        </w:r>
        <w:r>
          <w:tab/>
        </w:r>
        <w:r>
          <w:fldChar w:fldCharType="begin"/>
        </w:r>
        <w:r>
          <w:instrText xml:space="preserve"> PAGEREF _Toc16056 \h </w:instrText>
        </w:r>
        <w:r>
          <w:fldChar w:fldCharType="separate"/>
        </w:r>
        <w:r>
          <w:t>11</w:t>
        </w:r>
        <w:r>
          <w:fldChar w:fldCharType="end"/>
        </w:r>
      </w:hyperlink>
    </w:p>
    <w:p>
      <w:pPr>
        <w:pStyle w:val="TOC2"/>
        <w:tabs>
          <w:tab w:val="right" w:leader="dot" w:pos="8306"/>
        </w:tabs>
      </w:pPr>
      <w:hyperlink w:anchor="_Toc23424" w:history="1">
        <w:r>
          <w:rPr>
            <w:rFonts w:ascii="仿宋" w:eastAsia="仿宋" w:hAnsi="仿宋" w:cs="仿宋" w:hint="eastAsia"/>
            <w:lang w:eastAsia="zh-CN"/>
          </w:rPr>
          <w:t>(二)、环保与社会责任</w:t>
        </w:r>
        <w:r>
          <w:tab/>
        </w:r>
        <w:r>
          <w:fldChar w:fldCharType="begin"/>
        </w:r>
        <w:r>
          <w:instrText xml:space="preserve"> PAGEREF _Toc23424 \h </w:instrText>
        </w:r>
        <w:r>
          <w:fldChar w:fldCharType="separate"/>
        </w:r>
        <w:r>
          <w:t>12</w:t>
        </w:r>
        <w:r>
          <w:fldChar w:fldCharType="end"/>
        </w:r>
      </w:hyperlink>
    </w:p>
    <w:p>
      <w:pPr>
        <w:pStyle w:val="TOC1"/>
        <w:tabs>
          <w:tab w:val="right" w:leader="dot" w:pos="8306"/>
        </w:tabs>
      </w:pPr>
      <w:hyperlink w:anchor="_Toc9171" w:history="1">
        <w:r>
          <w:rPr>
            <w:rFonts w:ascii="仿宋" w:eastAsia="仿宋" w:hAnsi="仿宋" w:cs="仿宋" w:hint="eastAsia"/>
            <w:lang w:eastAsia="zh-CN"/>
          </w:rPr>
          <w:t>五、市场分析、调研</w:t>
        </w:r>
        <w:r>
          <w:tab/>
        </w:r>
        <w:r>
          <w:fldChar w:fldCharType="begin"/>
        </w:r>
        <w:r>
          <w:instrText xml:space="preserve"> PAGEREF _Toc9171 \h </w:instrText>
        </w:r>
        <w:r>
          <w:fldChar w:fldCharType="separate"/>
        </w:r>
        <w:r>
          <w:t>13</w:t>
        </w:r>
        <w:r>
          <w:fldChar w:fldCharType="end"/>
        </w:r>
      </w:hyperlink>
    </w:p>
    <w:p>
      <w:pPr>
        <w:pStyle w:val="TOC2"/>
        <w:tabs>
          <w:tab w:val="right" w:leader="dot" w:pos="8306"/>
        </w:tabs>
      </w:pPr>
      <w:hyperlink w:anchor="_Toc24585" w:history="1">
        <w:r>
          <w:rPr>
            <w:rFonts w:ascii="仿宋" w:eastAsia="仿宋" w:hAnsi="仿宋" w:cs="仿宋" w:hint="eastAsia"/>
            <w:lang w:eastAsia="zh-CN"/>
          </w:rPr>
          <w:t>(一)、铁路专用设备及器材、配件行业分析</w:t>
        </w:r>
        <w:r>
          <w:tab/>
        </w:r>
        <w:r>
          <w:fldChar w:fldCharType="begin"/>
        </w:r>
        <w:r>
          <w:instrText xml:space="preserve"> PAGEREF _Toc24585 \h </w:instrText>
        </w:r>
        <w:r>
          <w:fldChar w:fldCharType="separate"/>
        </w:r>
        <w:r>
          <w:t>13</w:t>
        </w:r>
        <w:r>
          <w:fldChar w:fldCharType="end"/>
        </w:r>
      </w:hyperlink>
    </w:p>
    <w:p>
      <w:pPr>
        <w:pStyle w:val="TOC2"/>
        <w:tabs>
          <w:tab w:val="right" w:leader="dot" w:pos="8306"/>
        </w:tabs>
      </w:pPr>
      <w:hyperlink w:anchor="_Toc22598" w:history="1">
        <w:r>
          <w:rPr>
            <w:rFonts w:ascii="仿宋" w:eastAsia="仿宋" w:hAnsi="仿宋" w:cs="仿宋" w:hint="eastAsia"/>
            <w:lang w:eastAsia="zh-CN"/>
          </w:rPr>
          <w:t>(二)、铁路专用设备及器材、配件市场分析预测</w:t>
        </w:r>
        <w:r>
          <w:tab/>
        </w:r>
        <w:r>
          <w:fldChar w:fldCharType="begin"/>
        </w:r>
        <w:r>
          <w:instrText xml:space="preserve"> PAGEREF _Toc22598 \h </w:instrText>
        </w:r>
        <w:r>
          <w:fldChar w:fldCharType="separate"/>
        </w:r>
        <w:r>
          <w:t>14</w:t>
        </w:r>
        <w:r>
          <w:fldChar w:fldCharType="end"/>
        </w:r>
      </w:hyperlink>
    </w:p>
    <w:p>
      <w:pPr>
        <w:pStyle w:val="TOC1"/>
        <w:tabs>
          <w:tab w:val="right" w:leader="dot" w:pos="8306"/>
        </w:tabs>
      </w:pPr>
      <w:hyperlink w:anchor="_Toc25506" w:history="1">
        <w:r>
          <w:rPr>
            <w:rFonts w:ascii="仿宋" w:eastAsia="仿宋" w:hAnsi="仿宋" w:cs="仿宋" w:hint="eastAsia"/>
            <w:lang w:eastAsia="zh-CN"/>
          </w:rPr>
          <w:t>六、铁路专用设备及器材、配件项目建设背景及必要性分析</w:t>
        </w:r>
        <w:r>
          <w:tab/>
        </w:r>
        <w:r>
          <w:fldChar w:fldCharType="begin"/>
        </w:r>
        <w:r>
          <w:instrText xml:space="preserve"> PAGEREF _Toc25506 \h </w:instrText>
        </w:r>
        <w:r>
          <w:fldChar w:fldCharType="separate"/>
        </w:r>
        <w:r>
          <w:t>15</w:t>
        </w:r>
        <w:r>
          <w:fldChar w:fldCharType="end"/>
        </w:r>
      </w:hyperlink>
    </w:p>
    <w:p>
      <w:pPr>
        <w:pStyle w:val="TOC2"/>
        <w:tabs>
          <w:tab w:val="right" w:leader="dot" w:pos="8306"/>
        </w:tabs>
      </w:pPr>
      <w:hyperlink w:anchor="_Toc13636" w:history="1">
        <w:r>
          <w:rPr>
            <w:rFonts w:ascii="仿宋" w:eastAsia="仿宋" w:hAnsi="仿宋" w:cs="仿宋" w:hint="eastAsia"/>
            <w:lang w:eastAsia="zh-CN"/>
          </w:rPr>
          <w:t>(一)、铁路专用设备及器材、配件项目背景分析</w:t>
        </w:r>
        <w:r>
          <w:tab/>
        </w:r>
        <w:r>
          <w:fldChar w:fldCharType="begin"/>
        </w:r>
        <w:r>
          <w:instrText xml:space="preserve"> PAGEREF _Toc13636 \h </w:instrText>
        </w:r>
        <w:r>
          <w:fldChar w:fldCharType="separate"/>
        </w:r>
        <w:r>
          <w:t>15</w:t>
        </w:r>
        <w:r>
          <w:fldChar w:fldCharType="end"/>
        </w:r>
      </w:hyperlink>
    </w:p>
    <w:p>
      <w:pPr>
        <w:pStyle w:val="TOC2"/>
        <w:tabs>
          <w:tab w:val="right" w:leader="dot" w:pos="8306"/>
        </w:tabs>
      </w:pPr>
      <w:hyperlink w:anchor="_Toc13675" w:history="1">
        <w:r>
          <w:rPr>
            <w:rFonts w:ascii="仿宋" w:eastAsia="仿宋" w:hAnsi="仿宋" w:cs="仿宋" w:hint="eastAsia"/>
            <w:lang w:eastAsia="zh-CN"/>
          </w:rPr>
          <w:t>(二)、铁路专用设备及器材、配件项目建设必要性分析</w:t>
        </w:r>
        <w:r>
          <w:tab/>
        </w:r>
        <w:r>
          <w:fldChar w:fldCharType="begin"/>
        </w:r>
        <w:r>
          <w:instrText xml:space="preserve"> PAGEREF _Toc13675 \h </w:instrText>
        </w:r>
        <w:r>
          <w:fldChar w:fldCharType="separate"/>
        </w:r>
        <w:r>
          <w:t>16</w:t>
        </w:r>
        <w:r>
          <w:fldChar w:fldCharType="end"/>
        </w:r>
      </w:hyperlink>
    </w:p>
    <w:p>
      <w:pPr>
        <w:pStyle w:val="TOC1"/>
        <w:tabs>
          <w:tab w:val="right" w:leader="dot" w:pos="8306"/>
        </w:tabs>
      </w:pPr>
      <w:hyperlink w:anchor="_Toc9537" w:history="1">
        <w:r>
          <w:rPr>
            <w:rFonts w:ascii="仿宋" w:eastAsia="仿宋" w:hAnsi="仿宋" w:cs="仿宋" w:hint="eastAsia"/>
            <w:lang w:eastAsia="zh-CN"/>
          </w:rPr>
          <w:t>七、生产安全保护</w:t>
        </w:r>
        <w:r>
          <w:tab/>
        </w:r>
        <w:r>
          <w:fldChar w:fldCharType="begin"/>
        </w:r>
        <w:r>
          <w:instrText xml:space="preserve"> PAGEREF _Toc9537 \h </w:instrText>
        </w:r>
        <w:r>
          <w:fldChar w:fldCharType="separate"/>
        </w:r>
        <w:r>
          <w:t>18</w:t>
        </w:r>
        <w:r>
          <w:fldChar w:fldCharType="end"/>
        </w:r>
      </w:hyperlink>
    </w:p>
    <w:p>
      <w:pPr>
        <w:pStyle w:val="TOC2"/>
        <w:tabs>
          <w:tab w:val="right" w:leader="dot" w:pos="8306"/>
        </w:tabs>
      </w:pPr>
      <w:hyperlink w:anchor="_Toc22165" w:history="1">
        <w:r>
          <w:rPr>
            <w:rFonts w:ascii="仿宋" w:eastAsia="仿宋" w:hAnsi="仿宋" w:cs="仿宋" w:hint="eastAsia"/>
            <w:lang w:eastAsia="zh-CN"/>
          </w:rPr>
          <w:t>(一)、消防安全</w:t>
        </w:r>
        <w:r>
          <w:tab/>
        </w:r>
        <w:r>
          <w:fldChar w:fldCharType="begin"/>
        </w:r>
        <w:r>
          <w:instrText xml:space="preserve"> PAGEREF _Toc22165 \h </w:instrText>
        </w:r>
        <w:r>
          <w:fldChar w:fldCharType="separate"/>
        </w:r>
        <w:r>
          <w:t>18</w:t>
        </w:r>
        <w:r>
          <w:fldChar w:fldCharType="end"/>
        </w:r>
      </w:hyperlink>
    </w:p>
    <w:p>
      <w:pPr>
        <w:pStyle w:val="TOC2"/>
        <w:tabs>
          <w:tab w:val="right" w:leader="dot" w:pos="8306"/>
        </w:tabs>
      </w:pPr>
      <w:hyperlink w:anchor="_Toc2822" w:history="1">
        <w:r>
          <w:rPr>
            <w:rFonts w:ascii="仿宋" w:eastAsia="仿宋" w:hAnsi="仿宋" w:cs="仿宋" w:hint="eastAsia"/>
            <w:lang w:eastAsia="zh-CN"/>
          </w:rPr>
          <w:t>(二)、防火防爆总图布置措施</w:t>
        </w:r>
        <w:r>
          <w:tab/>
        </w:r>
        <w:r>
          <w:fldChar w:fldCharType="begin"/>
        </w:r>
        <w:r>
          <w:instrText xml:space="preserve"> PAGEREF _Toc2822 \h </w:instrText>
        </w:r>
        <w:r>
          <w:fldChar w:fldCharType="separate"/>
        </w:r>
        <w:r>
          <w:t>20</w:t>
        </w:r>
        <w:r>
          <w:fldChar w:fldCharType="end"/>
        </w:r>
      </w:hyperlink>
    </w:p>
    <w:p>
      <w:pPr>
        <w:pStyle w:val="TOC2"/>
        <w:tabs>
          <w:tab w:val="right" w:leader="dot" w:pos="8306"/>
        </w:tabs>
      </w:pPr>
      <w:hyperlink w:anchor="_Toc29592" w:history="1">
        <w:r>
          <w:rPr>
            <w:rFonts w:ascii="仿宋" w:eastAsia="仿宋" w:hAnsi="仿宋" w:cs="仿宋" w:hint="eastAsia"/>
            <w:lang w:eastAsia="zh-CN"/>
          </w:rPr>
          <w:t>(三)、自然灾害防范措施</w:t>
        </w:r>
        <w:r>
          <w:tab/>
        </w:r>
        <w:r>
          <w:fldChar w:fldCharType="begin"/>
        </w:r>
        <w:r>
          <w:instrText xml:space="preserve"> PAGEREF _Toc29592 \h </w:instrText>
        </w:r>
        <w:r>
          <w:fldChar w:fldCharType="separate"/>
        </w:r>
        <w:r>
          <w:t>21</w:t>
        </w:r>
        <w:r>
          <w:fldChar w:fldCharType="end"/>
        </w:r>
      </w:hyperlink>
    </w:p>
    <w:p>
      <w:pPr>
        <w:pStyle w:val="TOC2"/>
        <w:tabs>
          <w:tab w:val="right" w:leader="dot" w:pos="8306"/>
        </w:tabs>
      </w:pPr>
      <w:hyperlink w:anchor="_Toc19104" w:history="1">
        <w:r>
          <w:rPr>
            <w:rFonts w:ascii="仿宋" w:eastAsia="仿宋" w:hAnsi="仿宋" w:cs="仿宋" w:hint="eastAsia"/>
            <w:lang w:eastAsia="zh-CN"/>
          </w:rPr>
          <w:t>(四)、安全色及安全标志使用要求</w:t>
        </w:r>
        <w:r>
          <w:tab/>
        </w:r>
        <w:r>
          <w:fldChar w:fldCharType="begin"/>
        </w:r>
        <w:r>
          <w:instrText xml:space="preserve"> PAGEREF _Toc19104 \h </w:instrText>
        </w:r>
        <w:r>
          <w:fldChar w:fldCharType="separate"/>
        </w:r>
        <w:r>
          <w:t>22</w:t>
        </w:r>
        <w:r>
          <w:fldChar w:fldCharType="end"/>
        </w:r>
      </w:hyperlink>
    </w:p>
    <w:p>
      <w:pPr>
        <w:pStyle w:val="TOC2"/>
        <w:tabs>
          <w:tab w:val="right" w:leader="dot" w:pos="8306"/>
        </w:tabs>
      </w:pPr>
      <w:hyperlink w:anchor="_Toc27647" w:history="1">
        <w:r>
          <w:rPr>
            <w:rFonts w:ascii="仿宋" w:eastAsia="仿宋" w:hAnsi="仿宋" w:cs="仿宋" w:hint="eastAsia"/>
            <w:lang w:eastAsia="zh-CN"/>
          </w:rPr>
          <w:t>(五)、防尘防毒措施</w:t>
        </w:r>
        <w:r>
          <w:tab/>
        </w:r>
        <w:r>
          <w:fldChar w:fldCharType="begin"/>
        </w:r>
        <w:r>
          <w:instrText xml:space="preserve"> PAGEREF _Toc27647 \h </w:instrText>
        </w:r>
        <w:r>
          <w:fldChar w:fldCharType="separate"/>
        </w:r>
        <w:r>
          <w:t>23</w:t>
        </w:r>
        <w:r>
          <w:fldChar w:fldCharType="end"/>
        </w:r>
      </w:hyperlink>
    </w:p>
    <w:p>
      <w:pPr>
        <w:pStyle w:val="TOC2"/>
        <w:tabs>
          <w:tab w:val="right" w:leader="dot" w:pos="8306"/>
        </w:tabs>
      </w:pPr>
      <w:hyperlink w:anchor="_Toc19059" w:history="1">
        <w:r>
          <w:rPr>
            <w:rFonts w:ascii="仿宋" w:eastAsia="仿宋" w:hAnsi="仿宋" w:cs="仿宋" w:hint="eastAsia"/>
            <w:lang w:eastAsia="zh-CN"/>
          </w:rPr>
          <w:t>(六)、防静电、触电防护及防雷措施</w:t>
        </w:r>
        <w:r>
          <w:tab/>
        </w:r>
        <w:r>
          <w:fldChar w:fldCharType="begin"/>
        </w:r>
        <w:r>
          <w:instrText xml:space="preserve"> PAGEREF _Toc19059 \h </w:instrText>
        </w:r>
        <w:r>
          <w:fldChar w:fldCharType="separate"/>
        </w:r>
        <w:r>
          <w:t>24</w:t>
        </w:r>
        <w:r>
          <w:fldChar w:fldCharType="end"/>
        </w:r>
      </w:hyperlink>
    </w:p>
    <w:p>
      <w:pPr>
        <w:pStyle w:val="TOC2"/>
        <w:tabs>
          <w:tab w:val="right" w:leader="dot" w:pos="8306"/>
        </w:tabs>
      </w:pPr>
      <w:hyperlink w:anchor="_Toc1424" w:history="1">
        <w:r>
          <w:rPr>
            <w:rFonts w:ascii="仿宋" w:eastAsia="仿宋" w:hAnsi="仿宋" w:cs="仿宋" w:hint="eastAsia"/>
            <w:lang w:eastAsia="zh-CN"/>
          </w:rPr>
          <w:t>(七)、机械设备安全保障措施</w:t>
        </w:r>
        <w:r>
          <w:tab/>
        </w:r>
        <w:r>
          <w:fldChar w:fldCharType="begin"/>
        </w:r>
        <w:r>
          <w:instrText xml:space="preserve"> PAGEREF _Toc1424 \h </w:instrText>
        </w:r>
        <w:r>
          <w:fldChar w:fldCharType="separate"/>
        </w:r>
        <w:r>
          <w:t>25</w:t>
        </w:r>
        <w:r>
          <w:fldChar w:fldCharType="end"/>
        </w:r>
      </w:hyperlink>
    </w:p>
    <w:p>
      <w:pPr>
        <w:pStyle w:val="TOC1"/>
        <w:tabs>
          <w:tab w:val="right" w:leader="dot" w:pos="8306"/>
        </w:tabs>
      </w:pPr>
      <w:hyperlink w:anchor="_Toc13883" w:history="1">
        <w:r>
          <w:rPr>
            <w:rFonts w:ascii="仿宋" w:eastAsia="仿宋" w:hAnsi="仿宋" w:cs="仿宋" w:hint="eastAsia"/>
            <w:lang w:eastAsia="zh-CN"/>
          </w:rPr>
          <w:t>八、铁路专用设备及器材、配件项目社会影响</w:t>
        </w:r>
        <w:r>
          <w:tab/>
        </w:r>
        <w:r>
          <w:fldChar w:fldCharType="begin"/>
        </w:r>
        <w:r>
          <w:instrText xml:space="preserve"> PAGEREF _Toc13883 \h </w:instrText>
        </w:r>
        <w:r>
          <w:fldChar w:fldCharType="separate"/>
        </w:r>
        <w:r>
          <w:t>27</w:t>
        </w:r>
        <w:r>
          <w:fldChar w:fldCharType="end"/>
        </w:r>
      </w:hyperlink>
    </w:p>
    <w:p>
      <w:pPr>
        <w:pStyle w:val="TOC2"/>
        <w:tabs>
          <w:tab w:val="right" w:leader="dot" w:pos="8306"/>
        </w:tabs>
      </w:pPr>
      <w:hyperlink w:anchor="_Toc3561" w:history="1">
        <w:r>
          <w:rPr>
            <w:rFonts w:ascii="仿宋" w:eastAsia="仿宋" w:hAnsi="仿宋" w:cs="仿宋" w:hint="eastAsia"/>
            <w:lang w:eastAsia="zh-CN"/>
          </w:rPr>
          <w:t>(一)、社会责任与义务</w:t>
        </w:r>
        <w:r>
          <w:tab/>
        </w:r>
        <w:r>
          <w:fldChar w:fldCharType="begin"/>
        </w:r>
        <w:r>
          <w:instrText xml:space="preserve"> PAGEREF _Toc3561 \h </w:instrText>
        </w:r>
        <w:r>
          <w:fldChar w:fldCharType="separate"/>
        </w:r>
        <w:r>
          <w:t>27</w:t>
        </w:r>
        <w:r>
          <w:fldChar w:fldCharType="end"/>
        </w:r>
      </w:hyperlink>
    </w:p>
    <w:p>
      <w:pPr>
        <w:pStyle w:val="TOC2"/>
        <w:tabs>
          <w:tab w:val="right" w:leader="dot" w:pos="8306"/>
        </w:tabs>
      </w:pPr>
      <w:hyperlink w:anchor="_Toc23233" w:history="1">
        <w:r>
          <w:rPr>
            <w:rFonts w:ascii="仿宋" w:eastAsia="仿宋" w:hAnsi="仿宋" w:cs="仿宋" w:hint="eastAsia"/>
            <w:lang w:eastAsia="zh-CN"/>
          </w:rPr>
          <w:t>(二)、社会参与与沟通</w:t>
        </w:r>
        <w:r>
          <w:tab/>
        </w:r>
        <w:r>
          <w:fldChar w:fldCharType="begin"/>
        </w:r>
        <w:r>
          <w:instrText xml:space="preserve"> PAGEREF _Toc23233 \h </w:instrText>
        </w:r>
        <w:r>
          <w:fldChar w:fldCharType="separate"/>
        </w:r>
        <w:r>
          <w:t>28</w:t>
        </w:r>
        <w:r>
          <w:fldChar w:fldCharType="end"/>
        </w:r>
      </w:hyperlink>
    </w:p>
    <w:p>
      <w:pPr>
        <w:pStyle w:val="TOC1"/>
        <w:tabs>
          <w:tab w:val="right" w:leader="dot" w:pos="8306"/>
        </w:tabs>
      </w:pPr>
      <w:hyperlink w:anchor="_Toc1474" w:history="1">
        <w:r>
          <w:rPr>
            <w:rFonts w:ascii="仿宋" w:eastAsia="仿宋" w:hAnsi="仿宋" w:cs="仿宋" w:hint="eastAsia"/>
            <w:lang w:eastAsia="zh-CN"/>
          </w:rPr>
          <w:t>九、铁路专用设备及器材、配件项目创新与研发</w:t>
        </w:r>
        <w:r>
          <w:tab/>
        </w:r>
        <w:r>
          <w:fldChar w:fldCharType="begin"/>
        </w:r>
        <w:r>
          <w:instrText xml:space="preserve"> PAGEREF _Toc1474 \h </w:instrText>
        </w:r>
        <w:r>
          <w:fldChar w:fldCharType="separate"/>
        </w:r>
        <w:r>
          <w:t>29</w:t>
        </w:r>
        <w:r>
          <w:fldChar w:fldCharType="end"/>
        </w:r>
      </w:hyperlink>
    </w:p>
    <w:p>
      <w:pPr>
        <w:pStyle w:val="TOC2"/>
        <w:tabs>
          <w:tab w:val="right" w:leader="dot" w:pos="8306"/>
        </w:tabs>
      </w:pPr>
      <w:hyperlink w:anchor="_Toc26766" w:history="1">
        <w:r>
          <w:rPr>
            <w:rFonts w:ascii="仿宋" w:eastAsia="仿宋" w:hAnsi="仿宋" w:cs="仿宋" w:hint="eastAsia"/>
            <w:lang w:eastAsia="zh-CN"/>
          </w:rPr>
          <w:t>(一)、创新策略与方向</w:t>
        </w:r>
        <w:r>
          <w:tab/>
        </w:r>
        <w:r>
          <w:fldChar w:fldCharType="begin"/>
        </w:r>
        <w:r>
          <w:instrText xml:space="preserve"> PAGEREF _Toc26766 \h </w:instrText>
        </w:r>
        <w:r>
          <w:fldChar w:fldCharType="separate"/>
        </w:r>
        <w:r>
          <w:t>29</w:t>
        </w:r>
        <w:r>
          <w:fldChar w:fldCharType="end"/>
        </w:r>
      </w:hyperlink>
    </w:p>
    <w:p>
      <w:pPr>
        <w:pStyle w:val="TOC2"/>
        <w:tabs>
          <w:tab w:val="right" w:leader="dot" w:pos="8306"/>
        </w:tabs>
      </w:pPr>
      <w:hyperlink w:anchor="_Toc2930" w:history="1">
        <w:r>
          <w:rPr>
            <w:rFonts w:ascii="仿宋" w:eastAsia="仿宋" w:hAnsi="仿宋" w:cs="仿宋" w:hint="eastAsia"/>
            <w:lang w:eastAsia="zh-CN"/>
          </w:rPr>
          <w:t>(二)、研发规划与投入</w:t>
        </w:r>
        <w:r>
          <w:tab/>
        </w:r>
        <w:r>
          <w:fldChar w:fldCharType="begin"/>
        </w:r>
        <w:r>
          <w:instrText xml:space="preserve"> PAGEREF _Toc2930 \h </w:instrText>
        </w:r>
        <w:r>
          <w:fldChar w:fldCharType="separate"/>
        </w:r>
        <w:r>
          <w:t>30</w:t>
        </w:r>
        <w:r>
          <w:fldChar w:fldCharType="end"/>
        </w:r>
      </w:hyperlink>
    </w:p>
    <w:p>
      <w:pPr>
        <w:pStyle w:val="TOC1"/>
        <w:tabs>
          <w:tab w:val="right" w:leader="dot" w:pos="8306"/>
        </w:tabs>
      </w:pPr>
      <w:hyperlink w:anchor="_Toc7394" w:history="1">
        <w:r>
          <w:rPr>
            <w:rFonts w:ascii="仿宋" w:eastAsia="仿宋" w:hAnsi="仿宋" w:cs="仿宋" w:hint="eastAsia"/>
            <w:lang w:eastAsia="zh-CN"/>
          </w:rPr>
          <w:t>十、铁路专用设备及器材、配件项目技术管理</w:t>
        </w:r>
        <w:r>
          <w:tab/>
        </w:r>
        <w:r>
          <w:fldChar w:fldCharType="begin"/>
        </w:r>
        <w:r>
          <w:instrText xml:space="preserve"> PAGEREF _Toc7394 \h </w:instrText>
        </w:r>
        <w:r>
          <w:fldChar w:fldCharType="separate"/>
        </w:r>
        <w:r>
          <w:t>32</w:t>
        </w:r>
        <w:r>
          <w:fldChar w:fldCharType="end"/>
        </w:r>
      </w:hyperlink>
    </w:p>
    <w:p>
      <w:pPr>
        <w:pStyle w:val="TOC2"/>
        <w:tabs>
          <w:tab w:val="right" w:leader="dot" w:pos="8306"/>
        </w:tabs>
      </w:pPr>
      <w:hyperlink w:anchor="_Toc9834" w:history="1">
        <w:r>
          <w:rPr>
            <w:rFonts w:ascii="仿宋" w:eastAsia="仿宋" w:hAnsi="仿宋" w:cs="仿宋" w:hint="eastAsia"/>
            <w:lang w:eastAsia="zh-CN"/>
          </w:rPr>
          <w:t>(一)、技术方案选用方向</w:t>
        </w:r>
        <w:r>
          <w:tab/>
        </w:r>
        <w:r>
          <w:fldChar w:fldCharType="begin"/>
        </w:r>
        <w:r>
          <w:instrText xml:space="preserve"> PAGEREF _Toc9834 \h </w:instrText>
        </w:r>
        <w:r>
          <w:fldChar w:fldCharType="separate"/>
        </w:r>
        <w:r>
          <w:t>32</w:t>
        </w:r>
        <w:r>
          <w:fldChar w:fldCharType="end"/>
        </w:r>
      </w:hyperlink>
    </w:p>
    <w:p>
      <w:pPr>
        <w:pStyle w:val="TOC2"/>
        <w:tabs>
          <w:tab w:val="right" w:leader="dot" w:pos="8306"/>
        </w:tabs>
      </w:pPr>
      <w:hyperlink w:anchor="_Toc3001" w:history="1">
        <w:r>
          <w:rPr>
            <w:rFonts w:ascii="仿宋" w:eastAsia="仿宋" w:hAnsi="仿宋" w:cs="仿宋" w:hint="eastAsia"/>
            <w:lang w:eastAsia="zh-CN"/>
          </w:rPr>
          <w:t>(二)、工艺技术方案选用原则</w:t>
        </w:r>
        <w:r>
          <w:tab/>
        </w:r>
        <w:r>
          <w:fldChar w:fldCharType="begin"/>
        </w:r>
        <w:r>
          <w:instrText xml:space="preserve"> PAGEREF _Toc3001 \h </w:instrText>
        </w:r>
        <w:r>
          <w:fldChar w:fldCharType="separate"/>
        </w:r>
        <w:r>
          <w:t>34</w:t>
        </w:r>
        <w:r>
          <w:fldChar w:fldCharType="end"/>
        </w:r>
      </w:hyperlink>
    </w:p>
    <w:p>
      <w:pPr>
        <w:pStyle w:val="TOC2"/>
        <w:tabs>
          <w:tab w:val="right" w:leader="dot" w:pos="8306"/>
        </w:tabs>
      </w:pPr>
      <w:hyperlink w:anchor="_Toc25540" w:history="1">
        <w:r>
          <w:rPr>
            <w:rFonts w:ascii="仿宋" w:eastAsia="仿宋" w:hAnsi="仿宋" w:cs="仿宋" w:hint="eastAsia"/>
            <w:lang w:eastAsia="zh-CN"/>
          </w:rPr>
          <w:t>(三)、工艺技术方案要求</w:t>
        </w:r>
        <w:r>
          <w:tab/>
        </w:r>
        <w:r>
          <w:fldChar w:fldCharType="begin"/>
        </w:r>
        <w:r>
          <w:instrText xml:space="preserve"> PAGEREF _Toc25540 \h </w:instrText>
        </w:r>
        <w:r>
          <w:fldChar w:fldCharType="separate"/>
        </w:r>
        <w:r>
          <w:t>36</w:t>
        </w:r>
        <w:r>
          <w:fldChar w:fldCharType="end"/>
        </w:r>
      </w:hyperlink>
    </w:p>
    <w:p>
      <w:pPr>
        <w:pStyle w:val="TOC1"/>
        <w:tabs>
          <w:tab w:val="right" w:leader="dot" w:pos="8306"/>
        </w:tabs>
      </w:pPr>
      <w:hyperlink w:anchor="_Toc23208" w:history="1">
        <w:r>
          <w:rPr>
            <w:rFonts w:ascii="仿宋" w:eastAsia="仿宋" w:hAnsi="仿宋" w:cs="仿宋" w:hint="eastAsia"/>
            <w:lang w:eastAsia="zh-CN"/>
          </w:rPr>
          <w:t>十一、铁路专用设备及器材、配件项目环境影响分析</w:t>
        </w:r>
        <w:r>
          <w:tab/>
        </w:r>
        <w:r>
          <w:fldChar w:fldCharType="begin"/>
        </w:r>
        <w:r>
          <w:instrText xml:space="preserve"> PAGEREF _Toc23208 \h </w:instrText>
        </w:r>
        <w:r>
          <w:fldChar w:fldCharType="separate"/>
        </w:r>
        <w:r>
          <w:t>38</w:t>
        </w:r>
        <w:r>
          <w:fldChar w:fldCharType="end"/>
        </w:r>
      </w:hyperlink>
    </w:p>
    <w:p>
      <w:pPr>
        <w:pStyle w:val="TOC2"/>
        <w:tabs>
          <w:tab w:val="right" w:leader="dot" w:pos="8306"/>
        </w:tabs>
      </w:pPr>
      <w:hyperlink w:anchor="_Toc29725" w:history="1">
        <w:r>
          <w:rPr>
            <w:rFonts w:ascii="仿宋" w:eastAsia="仿宋" w:hAnsi="仿宋" w:cs="仿宋" w:hint="eastAsia"/>
            <w:lang w:eastAsia="zh-CN"/>
          </w:rPr>
          <w:t>(一)、建设区域环境质量现状</w:t>
        </w:r>
        <w:r>
          <w:tab/>
        </w:r>
        <w:r>
          <w:fldChar w:fldCharType="begin"/>
        </w:r>
        <w:r>
          <w:instrText xml:space="preserve"> PAGEREF _Toc29725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2" w:history="1">
        <w:r>
          <w:rPr>
            <w:rFonts w:ascii="仿宋" w:eastAsia="仿宋" w:hAnsi="仿宋" w:cs="仿宋" w:hint="eastAsia"/>
            <w:lang w:eastAsia="zh-CN"/>
          </w:rPr>
          <w:t>(二)、建设期环境保护</w:t>
        </w:r>
        <w:r>
          <w:tab/>
        </w:r>
        <w:r>
          <w:fldChar w:fldCharType="begin"/>
        </w:r>
        <w:r>
          <w:instrText xml:space="preserve"> PAGEREF _Toc31692 \h </w:instrText>
        </w:r>
        <w:r>
          <w:fldChar w:fldCharType="separate"/>
        </w:r>
        <w:r>
          <w:t>40</w:t>
        </w:r>
        <w:r>
          <w:fldChar w:fldCharType="end"/>
        </w:r>
      </w:hyperlink>
    </w:p>
    <w:p>
      <w:pPr>
        <w:pStyle w:val="TOC2"/>
        <w:tabs>
          <w:tab w:val="right" w:leader="dot" w:pos="8306"/>
        </w:tabs>
      </w:pPr>
      <w:hyperlink w:anchor="_Toc15688" w:history="1">
        <w:r>
          <w:rPr>
            <w:rFonts w:ascii="仿宋" w:eastAsia="仿宋" w:hAnsi="仿宋" w:cs="仿宋" w:hint="eastAsia"/>
            <w:lang w:eastAsia="zh-CN"/>
          </w:rPr>
          <w:t>(三)、运营期环境保护</w:t>
        </w:r>
        <w:r>
          <w:tab/>
        </w:r>
        <w:r>
          <w:fldChar w:fldCharType="begin"/>
        </w:r>
        <w:r>
          <w:instrText xml:space="preserve"> PAGEREF _Toc15688 \h </w:instrText>
        </w:r>
        <w:r>
          <w:fldChar w:fldCharType="separate"/>
        </w:r>
        <w:r>
          <w:t>42</w:t>
        </w:r>
        <w:r>
          <w:fldChar w:fldCharType="end"/>
        </w:r>
      </w:hyperlink>
    </w:p>
    <w:p>
      <w:pPr>
        <w:pStyle w:val="TOC2"/>
        <w:tabs>
          <w:tab w:val="right" w:leader="dot" w:pos="8306"/>
        </w:tabs>
      </w:pPr>
      <w:hyperlink w:anchor="_Toc12589" w:history="1">
        <w:r>
          <w:rPr>
            <w:rFonts w:ascii="仿宋" w:eastAsia="仿宋" w:hAnsi="仿宋" w:cs="仿宋" w:hint="eastAsia"/>
            <w:lang w:eastAsia="zh-CN"/>
          </w:rPr>
          <w:t>(四)、铁路专用设备及器材、配件项目建设对区域经济的影响</w:t>
        </w:r>
        <w:r>
          <w:tab/>
        </w:r>
        <w:r>
          <w:fldChar w:fldCharType="begin"/>
        </w:r>
        <w:r>
          <w:instrText xml:space="preserve"> PAGEREF _Toc12589 \h </w:instrText>
        </w:r>
        <w:r>
          <w:fldChar w:fldCharType="separate"/>
        </w:r>
        <w:r>
          <w:t>43</w:t>
        </w:r>
        <w:r>
          <w:fldChar w:fldCharType="end"/>
        </w:r>
      </w:hyperlink>
    </w:p>
    <w:p>
      <w:pPr>
        <w:pStyle w:val="TOC2"/>
        <w:tabs>
          <w:tab w:val="right" w:leader="dot" w:pos="8306"/>
        </w:tabs>
      </w:pPr>
      <w:hyperlink w:anchor="_Toc9890" w:history="1">
        <w:r>
          <w:rPr>
            <w:rFonts w:ascii="仿宋" w:eastAsia="仿宋" w:hAnsi="仿宋" w:cs="仿宋" w:hint="eastAsia"/>
            <w:lang w:eastAsia="zh-CN"/>
          </w:rPr>
          <w:t>(五)、废弃物处理</w:t>
        </w:r>
        <w:r>
          <w:tab/>
        </w:r>
        <w:r>
          <w:fldChar w:fldCharType="begin"/>
        </w:r>
        <w:r>
          <w:instrText xml:space="preserve"> PAGEREF _Toc9890 \h </w:instrText>
        </w:r>
        <w:r>
          <w:fldChar w:fldCharType="separate"/>
        </w:r>
        <w:r>
          <w:t>45</w:t>
        </w:r>
        <w:r>
          <w:fldChar w:fldCharType="end"/>
        </w:r>
      </w:hyperlink>
    </w:p>
    <w:p>
      <w:pPr>
        <w:pStyle w:val="TOC2"/>
        <w:tabs>
          <w:tab w:val="right" w:leader="dot" w:pos="8306"/>
        </w:tabs>
      </w:pPr>
      <w:hyperlink w:anchor="_Toc9282" w:history="1">
        <w:r>
          <w:rPr>
            <w:rFonts w:ascii="仿宋" w:eastAsia="仿宋" w:hAnsi="仿宋" w:cs="仿宋" w:hint="eastAsia"/>
            <w:lang w:eastAsia="zh-CN"/>
          </w:rPr>
          <w:t>(六)、特殊环境影响分析</w:t>
        </w:r>
        <w:r>
          <w:tab/>
        </w:r>
        <w:r>
          <w:fldChar w:fldCharType="begin"/>
        </w:r>
        <w:r>
          <w:instrText xml:space="preserve"> PAGEREF _Toc9282 \h </w:instrText>
        </w:r>
        <w:r>
          <w:fldChar w:fldCharType="separate"/>
        </w:r>
        <w:r>
          <w:t>46</w:t>
        </w:r>
        <w:r>
          <w:fldChar w:fldCharType="end"/>
        </w:r>
      </w:hyperlink>
    </w:p>
    <w:p>
      <w:pPr>
        <w:pStyle w:val="TOC2"/>
        <w:tabs>
          <w:tab w:val="right" w:leader="dot" w:pos="8306"/>
        </w:tabs>
      </w:pPr>
      <w:hyperlink w:anchor="_Toc23830" w:history="1">
        <w:r>
          <w:rPr>
            <w:rFonts w:ascii="仿宋" w:eastAsia="仿宋" w:hAnsi="仿宋" w:cs="仿宋" w:hint="eastAsia"/>
            <w:lang w:eastAsia="zh-CN"/>
          </w:rPr>
          <w:t>(七)、清洁生产</w:t>
        </w:r>
        <w:r>
          <w:tab/>
        </w:r>
        <w:r>
          <w:fldChar w:fldCharType="begin"/>
        </w:r>
        <w:r>
          <w:instrText xml:space="preserve"> PAGEREF _Toc23830 \h </w:instrText>
        </w:r>
        <w:r>
          <w:fldChar w:fldCharType="separate"/>
        </w:r>
        <w:r>
          <w:t>48</w:t>
        </w:r>
        <w:r>
          <w:fldChar w:fldCharType="end"/>
        </w:r>
      </w:hyperlink>
    </w:p>
    <w:p>
      <w:pPr>
        <w:pStyle w:val="TOC2"/>
        <w:tabs>
          <w:tab w:val="right" w:leader="dot" w:pos="8306"/>
        </w:tabs>
      </w:pPr>
      <w:hyperlink w:anchor="_Toc31346" w:history="1">
        <w:r>
          <w:rPr>
            <w:rFonts w:ascii="仿宋" w:eastAsia="仿宋" w:hAnsi="仿宋" w:cs="仿宋" w:hint="eastAsia"/>
            <w:lang w:eastAsia="zh-CN"/>
          </w:rPr>
          <w:t>(八)、环境保护综合评价</w:t>
        </w:r>
        <w:r>
          <w:tab/>
        </w:r>
        <w:r>
          <w:fldChar w:fldCharType="begin"/>
        </w:r>
        <w:r>
          <w:instrText xml:space="preserve"> PAGEREF _Toc31346 \h </w:instrText>
        </w:r>
        <w:r>
          <w:fldChar w:fldCharType="separate"/>
        </w:r>
        <w:r>
          <w:t>49</w:t>
        </w:r>
        <w:r>
          <w:fldChar w:fldCharType="end"/>
        </w:r>
      </w:hyperlink>
    </w:p>
    <w:p>
      <w:pPr>
        <w:pStyle w:val="TOC1"/>
        <w:tabs>
          <w:tab w:val="right" w:leader="dot" w:pos="8306"/>
        </w:tabs>
      </w:pPr>
      <w:hyperlink w:anchor="_Toc29700" w:history="1">
        <w:r>
          <w:rPr>
            <w:rFonts w:ascii="仿宋" w:eastAsia="仿宋" w:hAnsi="仿宋" w:cs="仿宋" w:hint="eastAsia"/>
            <w:lang w:eastAsia="zh-CN"/>
          </w:rPr>
          <w:t>十二、铁路专用设备及器材、配件项目计划安排</w:t>
        </w:r>
        <w:r>
          <w:tab/>
        </w:r>
        <w:r>
          <w:fldChar w:fldCharType="begin"/>
        </w:r>
        <w:r>
          <w:instrText xml:space="preserve"> PAGEREF _Toc29700 \h </w:instrText>
        </w:r>
        <w:r>
          <w:fldChar w:fldCharType="separate"/>
        </w:r>
        <w:r>
          <w:t>50</w:t>
        </w:r>
        <w:r>
          <w:fldChar w:fldCharType="end"/>
        </w:r>
      </w:hyperlink>
    </w:p>
    <w:p>
      <w:pPr>
        <w:pStyle w:val="TOC2"/>
        <w:tabs>
          <w:tab w:val="right" w:leader="dot" w:pos="8306"/>
        </w:tabs>
      </w:pPr>
      <w:hyperlink w:anchor="_Toc22219" w:history="1">
        <w:r>
          <w:rPr>
            <w:rFonts w:ascii="仿宋" w:eastAsia="仿宋" w:hAnsi="仿宋" w:cs="仿宋" w:hint="eastAsia"/>
            <w:lang w:eastAsia="zh-CN"/>
          </w:rPr>
          <w:t>(一)、建设周期</w:t>
        </w:r>
        <w:r>
          <w:tab/>
        </w:r>
        <w:r>
          <w:fldChar w:fldCharType="begin"/>
        </w:r>
        <w:r>
          <w:instrText xml:space="preserve"> PAGEREF _Toc22219 \h </w:instrText>
        </w:r>
        <w:r>
          <w:fldChar w:fldCharType="separate"/>
        </w:r>
        <w:r>
          <w:t>50</w:t>
        </w:r>
        <w:r>
          <w:fldChar w:fldCharType="end"/>
        </w:r>
      </w:hyperlink>
    </w:p>
    <w:p>
      <w:pPr>
        <w:pStyle w:val="TOC2"/>
        <w:tabs>
          <w:tab w:val="right" w:leader="dot" w:pos="8306"/>
        </w:tabs>
      </w:pPr>
      <w:hyperlink w:anchor="_Toc12976" w:history="1">
        <w:r>
          <w:rPr>
            <w:rFonts w:ascii="仿宋" w:eastAsia="仿宋" w:hAnsi="仿宋" w:cs="仿宋" w:hint="eastAsia"/>
            <w:lang w:eastAsia="zh-CN"/>
          </w:rPr>
          <w:t>(二)、建设进度</w:t>
        </w:r>
        <w:r>
          <w:tab/>
        </w:r>
        <w:r>
          <w:fldChar w:fldCharType="begin"/>
        </w:r>
        <w:r>
          <w:instrText xml:space="preserve"> PAGEREF _Toc12976 \h </w:instrText>
        </w:r>
        <w:r>
          <w:fldChar w:fldCharType="separate"/>
        </w:r>
        <w:r>
          <w:t>51</w:t>
        </w:r>
        <w:r>
          <w:fldChar w:fldCharType="end"/>
        </w:r>
      </w:hyperlink>
    </w:p>
    <w:p>
      <w:pPr>
        <w:pStyle w:val="TOC2"/>
        <w:tabs>
          <w:tab w:val="right" w:leader="dot" w:pos="8306"/>
        </w:tabs>
      </w:pPr>
      <w:hyperlink w:anchor="_Toc31302" w:history="1">
        <w:r>
          <w:rPr>
            <w:rFonts w:ascii="仿宋" w:eastAsia="仿宋" w:hAnsi="仿宋" w:cs="仿宋" w:hint="eastAsia"/>
            <w:lang w:eastAsia="zh-CN"/>
          </w:rPr>
          <w:t>(三)、进度安排注意事项</w:t>
        </w:r>
        <w:r>
          <w:tab/>
        </w:r>
        <w:r>
          <w:fldChar w:fldCharType="begin"/>
        </w:r>
        <w:r>
          <w:instrText xml:space="preserve"> PAGEREF _Toc31302 \h </w:instrText>
        </w:r>
        <w:r>
          <w:fldChar w:fldCharType="separate"/>
        </w:r>
        <w:r>
          <w:t>52</w:t>
        </w:r>
        <w:r>
          <w:fldChar w:fldCharType="end"/>
        </w:r>
      </w:hyperlink>
    </w:p>
    <w:p>
      <w:pPr>
        <w:pStyle w:val="TOC2"/>
        <w:tabs>
          <w:tab w:val="right" w:leader="dot" w:pos="8306"/>
        </w:tabs>
      </w:pPr>
      <w:hyperlink w:anchor="_Toc6629" w:history="1">
        <w:r>
          <w:rPr>
            <w:rFonts w:ascii="仿宋" w:eastAsia="仿宋" w:hAnsi="仿宋" w:cs="仿宋" w:hint="eastAsia"/>
            <w:lang w:eastAsia="zh-CN"/>
          </w:rPr>
          <w:t>(四)、人力资源配置</w:t>
        </w:r>
        <w:r>
          <w:tab/>
        </w:r>
        <w:r>
          <w:fldChar w:fldCharType="begin"/>
        </w:r>
        <w:r>
          <w:instrText xml:space="preserve"> PAGEREF _Toc6629 \h </w:instrText>
        </w:r>
        <w:r>
          <w:fldChar w:fldCharType="separate"/>
        </w:r>
        <w:r>
          <w:t>54</w:t>
        </w:r>
        <w:r>
          <w:fldChar w:fldCharType="end"/>
        </w:r>
      </w:hyperlink>
    </w:p>
    <w:p>
      <w:pPr>
        <w:pStyle w:val="TOC1"/>
        <w:tabs>
          <w:tab w:val="right" w:leader="dot" w:pos="8306"/>
        </w:tabs>
      </w:pPr>
      <w:hyperlink w:anchor="_Toc32591" w:history="1">
        <w:r>
          <w:rPr>
            <w:rFonts w:ascii="仿宋" w:eastAsia="仿宋" w:hAnsi="仿宋" w:cs="仿宋" w:hint="eastAsia"/>
            <w:lang w:eastAsia="zh-CN"/>
          </w:rPr>
          <w:t>十三、铁路专用设备及器材、配件项目工程方案分析</w:t>
        </w:r>
        <w:r>
          <w:tab/>
        </w:r>
        <w:r>
          <w:fldChar w:fldCharType="begin"/>
        </w:r>
        <w:r>
          <w:instrText xml:space="preserve"> PAGEREF _Toc32591 \h </w:instrText>
        </w:r>
        <w:r>
          <w:fldChar w:fldCharType="separate"/>
        </w:r>
        <w:r>
          <w:t>55</w:t>
        </w:r>
        <w:r>
          <w:fldChar w:fldCharType="end"/>
        </w:r>
      </w:hyperlink>
    </w:p>
    <w:p>
      <w:pPr>
        <w:pStyle w:val="TOC2"/>
        <w:tabs>
          <w:tab w:val="right" w:leader="dot" w:pos="8306"/>
        </w:tabs>
      </w:pPr>
      <w:hyperlink w:anchor="_Toc19439" w:history="1">
        <w:r>
          <w:rPr>
            <w:rFonts w:ascii="仿宋" w:eastAsia="仿宋" w:hAnsi="仿宋" w:cs="仿宋" w:hint="eastAsia"/>
            <w:lang w:eastAsia="zh-CN"/>
          </w:rPr>
          <w:t>(一)、建筑工程设计原则</w:t>
        </w:r>
        <w:r>
          <w:tab/>
        </w:r>
        <w:r>
          <w:fldChar w:fldCharType="begin"/>
        </w:r>
        <w:r>
          <w:instrText xml:space="preserve"> PAGEREF _Toc19439 \h </w:instrText>
        </w:r>
        <w:r>
          <w:fldChar w:fldCharType="separate"/>
        </w:r>
        <w:r>
          <w:t>55</w:t>
        </w:r>
        <w:r>
          <w:fldChar w:fldCharType="end"/>
        </w:r>
      </w:hyperlink>
    </w:p>
    <w:p>
      <w:pPr>
        <w:pStyle w:val="TOC2"/>
        <w:tabs>
          <w:tab w:val="right" w:leader="dot" w:pos="8306"/>
        </w:tabs>
      </w:pPr>
      <w:hyperlink w:anchor="_Toc21098" w:history="1">
        <w:r>
          <w:rPr>
            <w:rFonts w:ascii="仿宋" w:eastAsia="仿宋" w:hAnsi="仿宋" w:cs="仿宋" w:hint="eastAsia"/>
            <w:lang w:eastAsia="zh-CN"/>
          </w:rPr>
          <w:t>(二)、土建工程建设指标</w:t>
        </w:r>
        <w:r>
          <w:tab/>
        </w:r>
        <w:r>
          <w:fldChar w:fldCharType="begin"/>
        </w:r>
        <w:r>
          <w:instrText xml:space="preserve"> PAGEREF _Toc21098 \h </w:instrText>
        </w:r>
        <w:r>
          <w:fldChar w:fldCharType="separate"/>
        </w:r>
        <w:r>
          <w:t>58</w:t>
        </w:r>
        <w:r>
          <w:fldChar w:fldCharType="end"/>
        </w:r>
      </w:hyperlink>
    </w:p>
    <w:p>
      <w:pPr>
        <w:pStyle w:val="TOC1"/>
        <w:tabs>
          <w:tab w:val="right" w:leader="dot" w:pos="8306"/>
        </w:tabs>
      </w:pPr>
      <w:hyperlink w:anchor="_Toc4373" w:history="1">
        <w:r>
          <w:rPr>
            <w:rFonts w:ascii="仿宋" w:eastAsia="仿宋" w:hAnsi="仿宋" w:cs="仿宋" w:hint="eastAsia"/>
            <w:lang w:eastAsia="zh-CN"/>
          </w:rPr>
          <w:t>十四、铁路专用设备及器材、配件项目变更管理</w:t>
        </w:r>
        <w:r>
          <w:tab/>
        </w:r>
        <w:r>
          <w:fldChar w:fldCharType="begin"/>
        </w:r>
        <w:r>
          <w:instrText xml:space="preserve"> PAGEREF _Toc4373 \h </w:instrText>
        </w:r>
        <w:r>
          <w:fldChar w:fldCharType="separate"/>
        </w:r>
        <w:r>
          <w:t>60</w:t>
        </w:r>
        <w:r>
          <w:fldChar w:fldCharType="end"/>
        </w:r>
      </w:hyperlink>
    </w:p>
    <w:p>
      <w:pPr>
        <w:pStyle w:val="TOC2"/>
        <w:tabs>
          <w:tab w:val="right" w:leader="dot" w:pos="8306"/>
        </w:tabs>
      </w:pPr>
      <w:hyperlink w:anchor="_Toc22831" w:history="1">
        <w:r>
          <w:rPr>
            <w:rFonts w:ascii="仿宋" w:eastAsia="仿宋" w:hAnsi="仿宋" w:cs="仿宋" w:hint="eastAsia"/>
            <w:lang w:eastAsia="zh-CN"/>
          </w:rPr>
          <w:t>(一)、变更申请与评估</w:t>
        </w:r>
        <w:r>
          <w:tab/>
        </w:r>
        <w:r>
          <w:fldChar w:fldCharType="begin"/>
        </w:r>
        <w:r>
          <w:instrText xml:space="preserve"> PAGEREF _Toc22831 \h </w:instrText>
        </w:r>
        <w:r>
          <w:fldChar w:fldCharType="separate"/>
        </w:r>
        <w:r>
          <w:t>60</w:t>
        </w:r>
        <w:r>
          <w:fldChar w:fldCharType="end"/>
        </w:r>
      </w:hyperlink>
    </w:p>
    <w:p>
      <w:pPr>
        <w:pStyle w:val="TOC2"/>
        <w:tabs>
          <w:tab w:val="right" w:leader="dot" w:pos="8306"/>
        </w:tabs>
      </w:pPr>
      <w:hyperlink w:anchor="_Toc17725" w:history="1">
        <w:r>
          <w:rPr>
            <w:rFonts w:ascii="仿宋" w:eastAsia="仿宋" w:hAnsi="仿宋" w:cs="仿宋" w:hint="eastAsia"/>
            <w:lang w:eastAsia="zh-CN"/>
          </w:rPr>
          <w:t>(二)、变更实施与控制</w:t>
        </w:r>
        <w:r>
          <w:tab/>
        </w:r>
        <w:r>
          <w:fldChar w:fldCharType="begin"/>
        </w:r>
        <w:r>
          <w:instrText xml:space="preserve"> PAGEREF _Toc17725 \h </w:instrText>
        </w:r>
        <w:r>
          <w:fldChar w:fldCharType="separate"/>
        </w:r>
        <w:r>
          <w:t>60</w:t>
        </w:r>
        <w:r>
          <w:fldChar w:fldCharType="end"/>
        </w:r>
      </w:hyperlink>
    </w:p>
    <w:p>
      <w:pPr>
        <w:pStyle w:val="TOC1"/>
        <w:tabs>
          <w:tab w:val="right" w:leader="dot" w:pos="8306"/>
        </w:tabs>
      </w:pPr>
      <w:hyperlink w:anchor="_Toc498" w:history="1">
        <w:r>
          <w:rPr>
            <w:rFonts w:ascii="仿宋" w:eastAsia="仿宋" w:hAnsi="仿宋" w:cs="仿宋" w:hint="eastAsia"/>
            <w:lang w:eastAsia="zh-CN"/>
          </w:rPr>
          <w:t>十五、铁路专用设备及器材、配件项目实施保障措施</w:t>
        </w:r>
        <w:r>
          <w:tab/>
        </w:r>
        <w:r>
          <w:fldChar w:fldCharType="begin"/>
        </w:r>
        <w:r>
          <w:instrText xml:space="preserve"> PAGEREF _Toc498 \h </w:instrText>
        </w:r>
        <w:r>
          <w:fldChar w:fldCharType="separate"/>
        </w:r>
        <w:r>
          <w:t>61</w:t>
        </w:r>
        <w:r>
          <w:fldChar w:fldCharType="end"/>
        </w:r>
      </w:hyperlink>
    </w:p>
    <w:p>
      <w:pPr>
        <w:pStyle w:val="TOC2"/>
        <w:tabs>
          <w:tab w:val="right" w:leader="dot" w:pos="8306"/>
        </w:tabs>
      </w:pPr>
      <w:hyperlink w:anchor="_Toc8036" w:history="1">
        <w:r>
          <w:rPr>
            <w:rFonts w:ascii="仿宋" w:eastAsia="仿宋" w:hAnsi="仿宋" w:cs="仿宋" w:hint="eastAsia"/>
            <w:lang w:eastAsia="zh-CN"/>
          </w:rPr>
          <w:t>(一)、铁路专用设备及器材、配件项目实施保障机制</w:t>
        </w:r>
        <w:r>
          <w:tab/>
        </w:r>
        <w:r>
          <w:fldChar w:fldCharType="begin"/>
        </w:r>
        <w:r>
          <w:instrText xml:space="preserve"> PAGEREF _Toc8036 \h </w:instrText>
        </w:r>
        <w:r>
          <w:fldChar w:fldCharType="separate"/>
        </w:r>
        <w:r>
          <w:t>61</w:t>
        </w:r>
        <w:r>
          <w:fldChar w:fldCharType="end"/>
        </w:r>
      </w:hyperlink>
    </w:p>
    <w:p>
      <w:pPr>
        <w:pStyle w:val="TOC2"/>
        <w:tabs>
          <w:tab w:val="right" w:leader="dot" w:pos="8306"/>
        </w:tabs>
      </w:pPr>
      <w:hyperlink w:anchor="_Toc2510" w:history="1">
        <w:r>
          <w:rPr>
            <w:rFonts w:ascii="仿宋" w:eastAsia="仿宋" w:hAnsi="仿宋" w:cs="仿宋" w:hint="eastAsia"/>
            <w:lang w:eastAsia="zh-CN"/>
          </w:rPr>
          <w:t>(二)、铁路专用设备及器材、配件项目法律合规要求</w:t>
        </w:r>
        <w:r>
          <w:tab/>
        </w:r>
        <w:r>
          <w:fldChar w:fldCharType="begin"/>
        </w:r>
        <w:r>
          <w:instrText xml:space="preserve"> PAGEREF _Toc2510 \h </w:instrText>
        </w:r>
        <w:r>
          <w:fldChar w:fldCharType="separate"/>
        </w:r>
        <w:r>
          <w:t>65</w:t>
        </w:r>
        <w:r>
          <w:fldChar w:fldCharType="end"/>
        </w:r>
      </w:hyperlink>
    </w:p>
    <w:p>
      <w:pPr>
        <w:pStyle w:val="TOC2"/>
        <w:tabs>
          <w:tab w:val="right" w:leader="dot" w:pos="8306"/>
        </w:tabs>
      </w:pPr>
      <w:hyperlink w:anchor="_Toc2565" w:history="1">
        <w:r>
          <w:rPr>
            <w:rFonts w:ascii="仿宋" w:eastAsia="仿宋" w:hAnsi="仿宋" w:cs="仿宋" w:hint="eastAsia"/>
            <w:lang w:eastAsia="zh-CN"/>
          </w:rPr>
          <w:t>(三)、铁路专用设备及器材、配件项目合同管理与法律事务</w:t>
        </w:r>
        <w:r>
          <w:tab/>
        </w:r>
        <w:r>
          <w:fldChar w:fldCharType="begin"/>
        </w:r>
        <w:r>
          <w:instrText xml:space="preserve"> PAGEREF _Toc2565 \h </w:instrText>
        </w:r>
        <w:r>
          <w:fldChar w:fldCharType="separate"/>
        </w:r>
        <w:r>
          <w:t>70</w:t>
        </w:r>
        <w:r>
          <w:fldChar w:fldCharType="end"/>
        </w:r>
      </w:hyperlink>
    </w:p>
    <w:p>
      <w:pPr>
        <w:pStyle w:val="TOC2"/>
        <w:tabs>
          <w:tab w:val="right" w:leader="dot" w:pos="8306"/>
        </w:tabs>
      </w:pPr>
      <w:hyperlink w:anchor="_Toc29678" w:history="1">
        <w:r>
          <w:rPr>
            <w:rFonts w:ascii="仿宋" w:eastAsia="仿宋" w:hAnsi="仿宋" w:cs="仿宋" w:hint="eastAsia"/>
            <w:lang w:eastAsia="zh-CN"/>
          </w:rPr>
          <w:t>(四)、铁路专用设备及器材、配件项目知识产权保护策略</w:t>
        </w:r>
        <w:r>
          <w:tab/>
        </w:r>
        <w:r>
          <w:fldChar w:fldCharType="begin"/>
        </w:r>
        <w:r>
          <w:instrText xml:space="preserve"> PAGEREF _Toc29678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68"/>
      <w:r>
        <w:rPr>
          <w:rFonts w:ascii="仿宋" w:eastAsia="仿宋" w:hAnsi="仿宋" w:cs="仿宋" w:hint="eastAsia"/>
          <w:sz w:val="28"/>
          <w:lang w:eastAsia="zh-CN"/>
        </w:rPr>
        <w:t>一、铁路专用设备及器材、配件项目危机管理</w:t>
      </w:r>
      <w:bookmarkEnd w:id="2"/>
    </w:p>
    <w:p>
      <w:pPr>
        <w:pStyle w:val="Heading2"/>
        <w:rPr>
          <w:rFonts w:ascii="仿宋" w:eastAsia="仿宋" w:hAnsi="仿宋" w:cs="仿宋" w:hint="eastAsia"/>
          <w:lang w:eastAsia="zh-CN"/>
        </w:rPr>
      </w:pPr>
      <w:bookmarkStart w:id="3" w:name="_Toc310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危机管理中，危机预警与识别是确保铁路专用设备及器材、配件项目稳健运行的核心步骤。通过建立全面的监测机制，铁路专用设备及器材、配件项目团队旨在及时发现和理解潜在的风险和危机因素，以便采取及时的预防和应对措施，确保铁路专用设备及器材、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专用设备及器材、配件项目团队全面分析了整个铁路专用设备及器材、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铁路专用设备及器材、配件项目团队着重于明确定义铁路专用设备及器材、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专用设备及器材、配件项目进展的持续监控，团队能够及时发现潜在问题并作出迅速反应。铁路专用设备及器材、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专用设备及器材、配件项目得以更有序、可控地推进。</w:t>
      </w:r>
    </w:p>
    <w:p>
      <w:pPr>
        <w:pStyle w:val="Heading2"/>
        <w:ind w:firstLine="560" w:firstLineChars="200"/>
        <w:rPr>
          <w:rFonts w:ascii="仿宋" w:eastAsia="仿宋" w:hAnsi="仿宋" w:cs="仿宋" w:hint="eastAsia"/>
          <w:sz w:val="28"/>
          <w:lang w:eastAsia="zh-CN"/>
        </w:rPr>
      </w:pPr>
      <w:bookmarkStart w:id="4" w:name="_Toc53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在危机发生时，铁路专用设备及器材、配件项目团队立即行动，成立了应急小组。该小组的任务是迅速制定并实施紧急应对措施，以最小化潜在损失。以下是采取的主要措施：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暂停铁路专用设备及器材、配件项目进度：为遏制危机蔓延，铁路专用设备及器材、配件项目暂时停止进行，以便全面评估当前状况。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资源重新分配：重新评估铁路专用设备及器材、配件项目资源的分配，确保最大限度地减小损失。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实时沟通：与关键利益相关者建立实时沟通机制，向他们传递铁路专用设备及器材、配件项目危机的实际状况，保障铁路专用设备及器材、配件项目核心利益。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在紧急应对的同时，铁路专用设备及器材、配件项目团队强调了团队协作和有效沟通的重要性。以下是团队协作的关键举措：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信息共享机制：建立了信息共享平台，确保团队成员能够及时获取铁路专用设备及器材、配件项目危机的实时信息。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领导者沟通：铁路专用设备及器材、配件项目领导者通过定期会议和即时沟通工具，指导团队应对危机，保持团队稳定运行。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随着危机得到初步控制，铁路专用设备及器材、配件项目团队转向制定恢复计划，以确保铁路专用设备及器材、配件项目能够从中迅速恢复。主要恢复计划包括：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修复受损的进度计划：重新评估铁路专用设备及器材、配件项目进度，制定修复计划，确保铁路专用设备及器材、配件项目尽快回归正常进程。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重新调整资源分配：优化资源分配，确保铁路专用设备及器材、配件项目在有限资源下高效运转。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风险管理机制加强：对铁路专用设备及器材、配件项目风险进行全面评估，制定更强化的风险管理策略，以预防未来可能的危机。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铁路专用设备及器材、配件项目的主要产品是XXXX，预计年产值为XXX万元。这一产品在市场中占据着重要的地位，其广泛的应用范围使得该铁路专用设备及器材、配件项目的市场前景非常广阔。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专用设备及器材、配件项目的xxx产品作为重要的原材料之一，将在多个领域发挥关键作用。其在建筑、交通、能源等方面的广泛应用将为整个产业链提供强大的支持，形成产业协同效应。铁路专用设备及器材、配件项目的年产值XXX万XXX万XXX万万元不仅反映了其在市场上的巨大潜力，更预示着它对国民经济的积极贡献。这种关联度高、涉及面广的产业关系，使得该铁路专用设备及器材、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02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征地面积为XXXX平方米，相当于约XX.XX亩，其中净用地面积为XXXX平方米，红线范围内相当于约XX.XX亩。这一用地规模充分考虑了铁路专用设备及器材、配件项目的建设需求，保障了铁路专用设备及器材、配件项目在合适的空间内得以充分发展。铁路专用设备及器材、配件项目规划的总建筑面积为XXXX平方米，其中主体工程建设占XXXX平方米，计容建筑面积达XXXX平方米。预计建筑工程的投资将达到XXXX万元，为铁路专用设备及器材、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购置的设备共计XXXX台（套），设备购置费用为XXXX万元。这一设备购置计划充分考虑到铁路专用设备及器材、配件项目的生产需求和技术要求，确保了铁路专用设备及器材、配件项目在生产运营中具备先进的技术装备和高效的生产能力。设备的合理配置将为铁路专用设备及器材、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总投资为XXXX万元，预计年实现营业收入为XXXX万元。这一产能规模的设定旨在确保铁路专用设备及器材、配件项目能够在投资与回报之间取得平衡，实现长期可持续的发展。铁路专用设备及器材、配件项目的总投资充分考虑到各个方面的需求，包括用地建设、设备购置等多个环节，以确保铁路专用设备及器材、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785"/>
      <w:r>
        <w:rPr>
          <w:rFonts w:ascii="仿宋" w:eastAsia="仿宋" w:hAnsi="仿宋" w:cs="仿宋" w:hint="eastAsia"/>
          <w:sz w:val="28"/>
          <w:lang w:eastAsia="zh-CN"/>
        </w:rPr>
        <w:t>三、铁路专用设备及器材、配件项目土建工程</w:t>
      </w:r>
      <w:bookmarkEnd w:id="8"/>
    </w:p>
    <w:p>
      <w:pPr>
        <w:pStyle w:val="Heading2"/>
        <w:rPr>
          <w:rFonts w:ascii="仿宋" w:eastAsia="仿宋" w:hAnsi="仿宋" w:cs="仿宋" w:hint="eastAsia"/>
          <w:lang w:eastAsia="zh-CN"/>
        </w:rPr>
      </w:pPr>
      <w:bookmarkStart w:id="9" w:name="_Toc222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在铁路专用设备及器材、配件项目的建筑工程设计中，我们将秉承一系列重要的设计原则，以确保铁路专用设备及器材、配件项目建筑在功能、美观、可持续性等方面达到最佳效果。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首要原则是确保建筑的功能性得到最大化的发挥。我们将充分理解铁路专用设备及器材、配件项目的实际需求，合理布局各个功能区域，保证建筑在满足业务需求的同时，提供高效的工作环境。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在建筑设计中，我们将综合考虑建设和运营成本。通过精细的经济效益分析，确保设计方案在高效利用资源的同时，对铁路专用设备及器材、配件项目的长期盈利能力有积极的贡献。</w:t>
      </w:r>
    </w:p>
    <w:p>
      <w:pPr>
        <w:pStyle w:val="Heading2"/>
        <w:ind w:firstLine="560" w:firstLineChars="200"/>
        <w:rPr>
          <w:rFonts w:ascii="仿宋" w:eastAsia="仿宋" w:hAnsi="仿宋" w:cs="仿宋" w:hint="eastAsia"/>
          <w:sz w:val="28"/>
          <w:lang w:eastAsia="zh-CN"/>
        </w:rPr>
      </w:pPr>
      <w:bookmarkStart w:id="10" w:name="_Toc71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的土建工程设计中，我们将精准设定设计年限，结合铁路专用设备及器材、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专用设备及器材、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0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铁路专用设备及器材、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专用设备及器材、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专用设备及器材、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30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本期工程铁路专用设备及器材、配件项目预计总建筑面积XXX平方米，其中：计容建筑面积XXX平方米，计划建筑工程投资XX万元，占铁路专用设备及器材、配件项目总投资的XX%。</w:t>
      </w:r>
    </w:p>
    <w:p>
      <w:pPr>
        <w:pStyle w:val="Heading1"/>
        <w:ind w:firstLine="560" w:firstLineChars="200"/>
        <w:rPr>
          <w:rFonts w:ascii="仿宋" w:eastAsia="仿宋" w:hAnsi="仿宋" w:cs="仿宋" w:hint="eastAsia"/>
          <w:sz w:val="28"/>
          <w:lang w:eastAsia="zh-CN"/>
        </w:rPr>
      </w:pPr>
      <w:bookmarkStart w:id="13" w:name="_Toc13782"/>
      <w:r>
        <w:rPr>
          <w:rFonts w:ascii="仿宋" w:eastAsia="仿宋" w:hAnsi="仿宋" w:cs="仿宋" w:hint="eastAsia"/>
          <w:sz w:val="28"/>
          <w:lang w:eastAsia="zh-CN"/>
        </w:rPr>
        <w:t>四、铁路专用设备及器材、配件项目可持续发展</w:t>
      </w:r>
      <w:bookmarkEnd w:id="13"/>
    </w:p>
    <w:p>
      <w:pPr>
        <w:pStyle w:val="Heading2"/>
        <w:rPr>
          <w:rFonts w:ascii="仿宋" w:eastAsia="仿宋" w:hAnsi="仿宋" w:cs="仿宋" w:hint="eastAsia"/>
          <w:lang w:eastAsia="zh-CN"/>
        </w:rPr>
      </w:pPr>
      <w:bookmarkStart w:id="14" w:name="_Toc160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中，铁路专用设备及器材、配件项目团队着眼于未来，明确了可持续发展的战略方向。制定的具体可持续发展目标包括降低资源使用、采用环保技术、最大化社会效益等。这一步骤不仅有助于铁路专用设备及器材、配件项目在环保和社会责任方面达到最高标准，也为未来提供了明确的指引，确保铁路专用设备及器材、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可持续实践的融入铁路专用设备及器材、配件项目管理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专用设备及器材、配件项目管理周期。从铁路专用设备及器材、配件项目规划开始，铁路专用设备及器材、配件项目团队就考虑了环境和社会的因素。在执行阶段，铁路专用设备及器材、配件项目团队积极推动绿色技术的应用，优化资源利用。此外，关注员工的社会责任，通过培训和沟通活动提高员工对可持续发展的认知，使他们能够在日常工作中践行可持续实践。这些举措不仅为铁路专用设备及器材、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4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专用设备及器材、配件项目的可持续发展理念，我们深信环保与社会责任是铁路专用设备及器材、配件项目成功的关键支柱。在铁路专用设备及器材、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团队通过引入先进的环保技术、建立高效的废物处理系统以及推动能源节约措施，积极履行环保责任。定期的环保监测和评估确保铁路专用设备及器材、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不仅致力于自身可持续发展，还注重对社会的回馈。通过支持社区铁路专用设备及器材、配件项目、参与慈善事业、提供培训机会等方式，铁路专用设备及器材、配件项目积极履行社会责任。与当地社区建立积极互动，关注员工的工作与生活平衡，以及员工的身心健康，是铁路专用设备及器材、配件项目在社会责任层面的关键举措。这样的实践不仅增强了铁路专用设备及器材、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17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4585"/>
      <w:r>
        <w:rPr>
          <w:rFonts w:ascii="仿宋" w:eastAsia="仿宋" w:hAnsi="仿宋" w:cs="仿宋" w:hint="eastAsia"/>
          <w:lang w:eastAsia="zh-CN"/>
        </w:rPr>
        <w:t>(一)、铁路专用设备及器材、配件行业分析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一直以来都是市场的关注焦点。行业内的发展趋势、竞争态势以及潜在机会都对铁路专用设备及器材、配件项目的推进产生深远的影响。通过深入研究行业的整体概貌，我们将更好地理解行业的核心特征，为铁路专用设备及器材、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行业，技术一直是推动创新和发展的关键因素。我们将对当前技术趋势进行详尽分析，包括但不限于人工智能、大数据应用、先进制造技术等。这有助于铁路专用设备及器材、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专用设备及器材、配件项目成功的基础。我们将对主要竞争对手进行深入研究，包括其市场份额、产品特点、市场定位等。通过全面了解竞争对手的优势和劣势，铁路专用设备及器材、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598"/>
      <w:r>
        <w:rPr>
          <w:rFonts w:ascii="仿宋" w:eastAsia="仿宋" w:hAnsi="仿宋" w:cs="仿宋" w:hint="eastAsia"/>
          <w:sz w:val="28"/>
          <w:lang w:eastAsia="zh-CN"/>
        </w:rPr>
        <w:t>(二)、铁路专用设备及器材、配件市场分析预测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专用设备及器材、配件市场未来的增长趋势。这包括市场的整体规模、各细分领域的发展趋势等。铁路专用设备及器材、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专用设备及器材、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铁路专用设备及器材、配件项目实施过程中需要充分考虑的因素。我们将对市场风险进行全面评估，包括但不限于政策法规风险、市场竞争风险、技术变革风险等。通过对潜在风险的深入分析，铁路专用设备及器材、配件项目可以制定相应的风险缓解策略，降低不确定性对铁路专用设备及器材、配件项目的影响。</w:t>
      </w:r>
    </w:p>
    <w:p>
      <w:pPr>
        <w:pStyle w:val="Heading1"/>
        <w:ind w:firstLine="560" w:firstLineChars="200"/>
        <w:rPr>
          <w:rFonts w:ascii="仿宋" w:eastAsia="仿宋" w:hAnsi="仿宋" w:cs="仿宋" w:hint="eastAsia"/>
          <w:sz w:val="28"/>
          <w:lang w:eastAsia="zh-CN"/>
        </w:rPr>
      </w:pPr>
      <w:bookmarkStart w:id="19" w:name="_Toc25506"/>
      <w:r>
        <w:rPr>
          <w:rFonts w:ascii="仿宋" w:eastAsia="仿宋" w:hAnsi="仿宋" w:cs="仿宋" w:hint="eastAsia"/>
          <w:sz w:val="28"/>
          <w:lang w:eastAsia="zh-CN"/>
        </w:rPr>
        <w:t>六、铁路专用设备及器材、配件项目建设背景及必要性分析</w:t>
      </w:r>
      <w:bookmarkEnd w:id="19"/>
    </w:p>
    <w:p>
      <w:pPr>
        <w:pStyle w:val="Heading2"/>
        <w:rPr>
          <w:rFonts w:ascii="仿宋" w:eastAsia="仿宋" w:hAnsi="仿宋" w:cs="仿宋" w:hint="eastAsia"/>
          <w:lang w:eastAsia="zh-CN"/>
        </w:rPr>
      </w:pPr>
      <w:bookmarkStart w:id="20" w:name="_Toc13636"/>
      <w:r>
        <w:rPr>
          <w:rFonts w:ascii="仿宋" w:eastAsia="仿宋" w:hAnsi="仿宋" w:cs="仿宋" w:hint="eastAsia"/>
          <w:lang w:eastAsia="zh-CN"/>
        </w:rPr>
        <w:t>(一)、铁路专用设备及器材、配件项目背景分析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专用设备及器材、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专用设备及器材、配件项目在这个潮流中的定位。同时，我们将关注行业内涌现的新兴机遇，以便铁路专用设备及器材、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专用设备及器材、配件项目提供了强大的发展动力。我们将聚焦于行业内最新的技术发展趋势，包括但不限于人工智能、大数据分析、物联网等领域。通过深度的技术研究，我们将确保铁路专用设备及器材、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专用设备及器材、配件项目发展的源泉。我们将投入更多的精力对市场需求进行深入剖析，超越表面的需求，深入挖掘潜在的市场痛点和机遇。通过对市场需求的细致了解，铁路专用设备及器材、配件项目将更有针对性地设计解决方案，满足市场的多样化需求，从而更好地促进铁路专用设备及器材、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专用设备及器材、配件项目战略至关重要。我们将对竞争态势进行更为深入的分析，包括但不限于市场份额、产品特点、客户满意度等多个维度。通过深度的竞争分析，铁路专用设备及器材、配件项目将能够更准确地把握市场脉搏，制定具有竞争力的铁路专用设备及器材、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专用设备及器材、配件项目的发展具有直接的影响。我们将进行更为全面的法规和政策分析，了解行业发展中的潜在法律风险和合规挑战。通过充分了解和遵守相关法规，铁路专用设备及器材、配件项目将确保在法律框架内合法合规运营，为铁路专用设备及器材、配件项目的稳健发展提供有力支持。</w:t>
      </w:r>
    </w:p>
    <w:p>
      <w:pPr>
        <w:pStyle w:val="Heading2"/>
        <w:ind w:firstLine="560" w:firstLineChars="200"/>
        <w:rPr>
          <w:rFonts w:ascii="仿宋" w:eastAsia="仿宋" w:hAnsi="仿宋" w:cs="仿宋" w:hint="eastAsia"/>
          <w:sz w:val="28"/>
          <w:lang w:eastAsia="zh-CN"/>
        </w:rPr>
      </w:pPr>
      <w:bookmarkStart w:id="21" w:name="_Toc13675"/>
      <w:r>
        <w:rPr>
          <w:rFonts w:ascii="仿宋" w:eastAsia="仿宋" w:hAnsi="仿宋" w:cs="仿宋" w:hint="eastAsia"/>
          <w:sz w:val="28"/>
          <w:lang w:eastAsia="zh-CN"/>
        </w:rPr>
        <w:t>(二)、铁路专用设备及器材、配件项目建设必要性分析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https://d.book118.com/278101072112006043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A315F"/>
    <w:rsid w:val="7AAA3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07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2024-02-28T03:30:00Z</dcterms:created>
  <dcterms:modified xsi:type="dcterms:W3CDTF">2024-02-28T03:31:13Z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9DEA408F4E2347C48FACBA84A10123AD_11</vt:lpwstr>
  </property>
  <property fmtid="{D5CDD505-2E9C-101B-9397-08002B2CF9AE}" pid="3" name="KSOProductBuildVer">
    <vt:lpwstr>2052-12.1.0.16388</vt:lpwstr>
  </property>
</Properties>
</file>