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38" w:history="1">
        <w:r>
          <w:rPr>
            <w:rFonts w:ascii="仿宋" w:eastAsia="仿宋" w:hAnsi="仿宋" w:cs="仿宋" w:hint="eastAsia"/>
            <w:lang w:eastAsia="zh-CN"/>
          </w:rPr>
          <w:t>前言</w:t>
        </w:r>
        <w:r>
          <w:tab/>
        </w:r>
        <w:r>
          <w:fldChar w:fldCharType="begin"/>
        </w:r>
        <w:r>
          <w:instrText xml:space="preserve"> PAGEREF _Toc20338 \h </w:instrText>
        </w:r>
        <w:r>
          <w:fldChar w:fldCharType="separate"/>
        </w:r>
        <w:r>
          <w:t>3</w:t>
        </w:r>
        <w:r>
          <w:fldChar w:fldCharType="end"/>
        </w:r>
      </w:hyperlink>
    </w:p>
    <w:p>
      <w:pPr>
        <w:pStyle w:val="TOC1"/>
        <w:tabs>
          <w:tab w:val="right" w:leader="dot" w:pos="8306"/>
        </w:tabs>
      </w:pPr>
      <w:hyperlink w:anchor="_Toc17865" w:history="1">
        <w:r>
          <w:rPr>
            <w:rFonts w:ascii="仿宋" w:eastAsia="仿宋" w:hAnsi="仿宋" w:cs="仿宋" w:hint="eastAsia"/>
            <w:lang w:eastAsia="zh-CN"/>
          </w:rPr>
          <w:t>一、产品规划分析</w:t>
        </w:r>
        <w:r>
          <w:tab/>
        </w:r>
        <w:r>
          <w:fldChar w:fldCharType="begin"/>
        </w:r>
        <w:r>
          <w:instrText xml:space="preserve"> PAGEREF _Toc17865 \h </w:instrText>
        </w:r>
        <w:r>
          <w:fldChar w:fldCharType="separate"/>
        </w:r>
        <w:r>
          <w:t>3</w:t>
        </w:r>
        <w:r>
          <w:fldChar w:fldCharType="end"/>
        </w:r>
      </w:hyperlink>
    </w:p>
    <w:p>
      <w:pPr>
        <w:pStyle w:val="TOC2"/>
        <w:tabs>
          <w:tab w:val="right" w:leader="dot" w:pos="8306"/>
        </w:tabs>
      </w:pPr>
      <w:hyperlink w:anchor="_Toc23201" w:history="1">
        <w:r>
          <w:rPr>
            <w:rFonts w:ascii="仿宋" w:eastAsia="仿宋" w:hAnsi="仿宋" w:cs="仿宋" w:hint="eastAsia"/>
            <w:lang w:eastAsia="zh-CN"/>
          </w:rPr>
          <w:t>(一)、产品规划</w:t>
        </w:r>
        <w:r>
          <w:tab/>
        </w:r>
        <w:r>
          <w:fldChar w:fldCharType="begin"/>
        </w:r>
        <w:r>
          <w:instrText xml:space="preserve"> PAGEREF _Toc23201 \h </w:instrText>
        </w:r>
        <w:r>
          <w:fldChar w:fldCharType="separate"/>
        </w:r>
        <w:r>
          <w:t>3</w:t>
        </w:r>
        <w:r>
          <w:fldChar w:fldCharType="end"/>
        </w:r>
      </w:hyperlink>
    </w:p>
    <w:p>
      <w:pPr>
        <w:pStyle w:val="TOC2"/>
        <w:tabs>
          <w:tab w:val="right" w:leader="dot" w:pos="8306"/>
        </w:tabs>
      </w:pPr>
      <w:hyperlink w:anchor="_Toc14708" w:history="1">
        <w:r>
          <w:rPr>
            <w:rFonts w:ascii="仿宋" w:eastAsia="仿宋" w:hAnsi="仿宋" w:cs="仿宋" w:hint="eastAsia"/>
            <w:lang w:eastAsia="zh-CN"/>
          </w:rPr>
          <w:t>(二)、建设规模</w:t>
        </w:r>
        <w:r>
          <w:tab/>
        </w:r>
        <w:r>
          <w:fldChar w:fldCharType="begin"/>
        </w:r>
        <w:r>
          <w:instrText xml:space="preserve"> PAGEREF _Toc14708 \h </w:instrText>
        </w:r>
        <w:r>
          <w:fldChar w:fldCharType="separate"/>
        </w:r>
        <w:r>
          <w:t>4</w:t>
        </w:r>
        <w:r>
          <w:fldChar w:fldCharType="end"/>
        </w:r>
      </w:hyperlink>
    </w:p>
    <w:p>
      <w:pPr>
        <w:pStyle w:val="TOC1"/>
        <w:tabs>
          <w:tab w:val="right" w:leader="dot" w:pos="8306"/>
        </w:tabs>
      </w:pPr>
      <w:hyperlink w:anchor="_Toc30233" w:history="1">
        <w:r>
          <w:rPr>
            <w:rFonts w:ascii="仿宋" w:eastAsia="仿宋" w:hAnsi="仿宋" w:cs="仿宋" w:hint="eastAsia"/>
            <w:lang w:eastAsia="zh-CN"/>
          </w:rPr>
          <w:t>二、耐高温漆项目绩效评估</w:t>
        </w:r>
        <w:r>
          <w:tab/>
        </w:r>
        <w:r>
          <w:fldChar w:fldCharType="begin"/>
        </w:r>
        <w:r>
          <w:instrText xml:space="preserve"> PAGEREF _Toc30233 \h </w:instrText>
        </w:r>
        <w:r>
          <w:fldChar w:fldCharType="separate"/>
        </w:r>
        <w:r>
          <w:t>5</w:t>
        </w:r>
        <w:r>
          <w:fldChar w:fldCharType="end"/>
        </w:r>
      </w:hyperlink>
    </w:p>
    <w:p>
      <w:pPr>
        <w:pStyle w:val="TOC2"/>
        <w:tabs>
          <w:tab w:val="right" w:leader="dot" w:pos="8306"/>
        </w:tabs>
      </w:pPr>
      <w:hyperlink w:anchor="_Toc24889" w:history="1">
        <w:r>
          <w:rPr>
            <w:rFonts w:ascii="仿宋" w:eastAsia="仿宋" w:hAnsi="仿宋" w:cs="仿宋" w:hint="eastAsia"/>
            <w:lang w:eastAsia="zh-CN"/>
          </w:rPr>
          <w:t>(一)、绩效评估指标</w:t>
        </w:r>
        <w:r>
          <w:tab/>
        </w:r>
        <w:r>
          <w:fldChar w:fldCharType="begin"/>
        </w:r>
        <w:r>
          <w:instrText xml:space="preserve"> PAGEREF _Toc24889 \h </w:instrText>
        </w:r>
        <w:r>
          <w:fldChar w:fldCharType="separate"/>
        </w:r>
        <w:r>
          <w:t>5</w:t>
        </w:r>
        <w:r>
          <w:fldChar w:fldCharType="end"/>
        </w:r>
      </w:hyperlink>
    </w:p>
    <w:p>
      <w:pPr>
        <w:pStyle w:val="TOC2"/>
        <w:tabs>
          <w:tab w:val="right" w:leader="dot" w:pos="8306"/>
        </w:tabs>
      </w:pPr>
      <w:hyperlink w:anchor="_Toc30558" w:history="1">
        <w:r>
          <w:rPr>
            <w:rFonts w:ascii="仿宋" w:eastAsia="仿宋" w:hAnsi="仿宋" w:cs="仿宋" w:hint="eastAsia"/>
            <w:lang w:eastAsia="zh-CN"/>
          </w:rPr>
          <w:t>(二)、绩效评估方法</w:t>
        </w:r>
        <w:r>
          <w:tab/>
        </w:r>
        <w:r>
          <w:fldChar w:fldCharType="begin"/>
        </w:r>
        <w:r>
          <w:instrText xml:space="preserve"> PAGEREF _Toc30558 \h </w:instrText>
        </w:r>
        <w:r>
          <w:fldChar w:fldCharType="separate"/>
        </w:r>
        <w:r>
          <w:t>6</w:t>
        </w:r>
        <w:r>
          <w:fldChar w:fldCharType="end"/>
        </w:r>
      </w:hyperlink>
    </w:p>
    <w:p>
      <w:pPr>
        <w:pStyle w:val="TOC2"/>
        <w:tabs>
          <w:tab w:val="right" w:leader="dot" w:pos="8306"/>
        </w:tabs>
      </w:pPr>
      <w:hyperlink w:anchor="_Toc15956" w:history="1">
        <w:r>
          <w:rPr>
            <w:rFonts w:ascii="仿宋" w:eastAsia="仿宋" w:hAnsi="仿宋" w:cs="仿宋" w:hint="eastAsia"/>
            <w:lang w:eastAsia="zh-CN"/>
          </w:rPr>
          <w:t>(三)、绩效评估周期</w:t>
        </w:r>
        <w:r>
          <w:tab/>
        </w:r>
        <w:r>
          <w:fldChar w:fldCharType="begin"/>
        </w:r>
        <w:r>
          <w:instrText xml:space="preserve"> PAGEREF _Toc15956 \h </w:instrText>
        </w:r>
        <w:r>
          <w:fldChar w:fldCharType="separate"/>
        </w:r>
        <w:r>
          <w:t>7</w:t>
        </w:r>
        <w:r>
          <w:fldChar w:fldCharType="end"/>
        </w:r>
      </w:hyperlink>
    </w:p>
    <w:p>
      <w:pPr>
        <w:pStyle w:val="TOC1"/>
        <w:tabs>
          <w:tab w:val="right" w:leader="dot" w:pos="8306"/>
        </w:tabs>
      </w:pPr>
      <w:hyperlink w:anchor="_Toc23921" w:history="1">
        <w:r>
          <w:rPr>
            <w:rFonts w:ascii="仿宋" w:eastAsia="仿宋" w:hAnsi="仿宋" w:cs="仿宋" w:hint="eastAsia"/>
            <w:lang w:eastAsia="zh-CN"/>
          </w:rPr>
          <w:t>三、耐高温漆项目建设背景及必要性分析</w:t>
        </w:r>
        <w:r>
          <w:tab/>
        </w:r>
        <w:r>
          <w:fldChar w:fldCharType="begin"/>
        </w:r>
        <w:r>
          <w:instrText xml:space="preserve"> PAGEREF _Toc23921 \h </w:instrText>
        </w:r>
        <w:r>
          <w:fldChar w:fldCharType="separate"/>
        </w:r>
        <w:r>
          <w:t>8</w:t>
        </w:r>
        <w:r>
          <w:fldChar w:fldCharType="end"/>
        </w:r>
      </w:hyperlink>
    </w:p>
    <w:p>
      <w:pPr>
        <w:pStyle w:val="TOC2"/>
        <w:tabs>
          <w:tab w:val="right" w:leader="dot" w:pos="8306"/>
        </w:tabs>
      </w:pPr>
      <w:hyperlink w:anchor="_Toc13202" w:history="1">
        <w:r>
          <w:rPr>
            <w:rFonts w:ascii="仿宋" w:eastAsia="仿宋" w:hAnsi="仿宋" w:cs="仿宋" w:hint="eastAsia"/>
            <w:lang w:eastAsia="zh-CN"/>
          </w:rPr>
          <w:t>(一)、耐高温漆项目背景分析</w:t>
        </w:r>
        <w:r>
          <w:tab/>
        </w:r>
        <w:r>
          <w:fldChar w:fldCharType="begin"/>
        </w:r>
        <w:r>
          <w:instrText xml:space="preserve"> PAGEREF _Toc13202 \h </w:instrText>
        </w:r>
        <w:r>
          <w:fldChar w:fldCharType="separate"/>
        </w:r>
        <w:r>
          <w:t>8</w:t>
        </w:r>
        <w:r>
          <w:fldChar w:fldCharType="end"/>
        </w:r>
      </w:hyperlink>
    </w:p>
    <w:p>
      <w:pPr>
        <w:pStyle w:val="TOC2"/>
        <w:tabs>
          <w:tab w:val="right" w:leader="dot" w:pos="8306"/>
        </w:tabs>
      </w:pPr>
      <w:hyperlink w:anchor="_Toc10357" w:history="1">
        <w:r>
          <w:rPr>
            <w:rFonts w:ascii="仿宋" w:eastAsia="仿宋" w:hAnsi="仿宋" w:cs="仿宋" w:hint="eastAsia"/>
            <w:lang w:eastAsia="zh-CN"/>
          </w:rPr>
          <w:t>(二)、耐高温漆项目建设必要性分析</w:t>
        </w:r>
        <w:r>
          <w:tab/>
        </w:r>
        <w:r>
          <w:fldChar w:fldCharType="begin"/>
        </w:r>
        <w:r>
          <w:instrText xml:space="preserve"> PAGEREF _Toc10357 \h </w:instrText>
        </w:r>
        <w:r>
          <w:fldChar w:fldCharType="separate"/>
        </w:r>
        <w:r>
          <w:t>10</w:t>
        </w:r>
        <w:r>
          <w:fldChar w:fldCharType="end"/>
        </w:r>
      </w:hyperlink>
    </w:p>
    <w:p>
      <w:pPr>
        <w:pStyle w:val="TOC1"/>
        <w:tabs>
          <w:tab w:val="right" w:leader="dot" w:pos="8306"/>
        </w:tabs>
      </w:pPr>
      <w:hyperlink w:anchor="_Toc28392" w:history="1">
        <w:r>
          <w:rPr>
            <w:rFonts w:ascii="仿宋" w:eastAsia="仿宋" w:hAnsi="仿宋" w:cs="仿宋" w:hint="eastAsia"/>
            <w:lang w:eastAsia="zh-CN"/>
          </w:rPr>
          <w:t>四、市场分析、调研</w:t>
        </w:r>
        <w:r>
          <w:tab/>
        </w:r>
        <w:r>
          <w:fldChar w:fldCharType="begin"/>
        </w:r>
        <w:r>
          <w:instrText xml:space="preserve"> PAGEREF _Toc28392 \h </w:instrText>
        </w:r>
        <w:r>
          <w:fldChar w:fldCharType="separate"/>
        </w:r>
        <w:r>
          <w:t>11</w:t>
        </w:r>
        <w:r>
          <w:fldChar w:fldCharType="end"/>
        </w:r>
      </w:hyperlink>
    </w:p>
    <w:p>
      <w:pPr>
        <w:pStyle w:val="TOC2"/>
        <w:tabs>
          <w:tab w:val="right" w:leader="dot" w:pos="8306"/>
        </w:tabs>
      </w:pPr>
      <w:hyperlink w:anchor="_Toc19301" w:history="1">
        <w:r>
          <w:rPr>
            <w:rFonts w:ascii="仿宋" w:eastAsia="仿宋" w:hAnsi="仿宋" w:cs="仿宋" w:hint="eastAsia"/>
            <w:lang w:eastAsia="zh-CN"/>
          </w:rPr>
          <w:t>(一)、耐高温漆行业分析</w:t>
        </w:r>
        <w:r>
          <w:tab/>
        </w:r>
        <w:r>
          <w:fldChar w:fldCharType="begin"/>
        </w:r>
        <w:r>
          <w:instrText xml:space="preserve"> PAGEREF _Toc19301 \h </w:instrText>
        </w:r>
        <w:r>
          <w:fldChar w:fldCharType="separate"/>
        </w:r>
        <w:r>
          <w:t>11</w:t>
        </w:r>
        <w:r>
          <w:fldChar w:fldCharType="end"/>
        </w:r>
      </w:hyperlink>
    </w:p>
    <w:p>
      <w:pPr>
        <w:pStyle w:val="TOC2"/>
        <w:tabs>
          <w:tab w:val="right" w:leader="dot" w:pos="8306"/>
        </w:tabs>
      </w:pPr>
      <w:hyperlink w:anchor="_Toc2268" w:history="1">
        <w:r>
          <w:rPr>
            <w:rFonts w:ascii="仿宋" w:eastAsia="仿宋" w:hAnsi="仿宋" w:cs="仿宋" w:hint="eastAsia"/>
            <w:lang w:eastAsia="zh-CN"/>
          </w:rPr>
          <w:t>(二)、耐高温漆市场分析预测</w:t>
        </w:r>
        <w:r>
          <w:tab/>
        </w:r>
        <w:r>
          <w:fldChar w:fldCharType="begin"/>
        </w:r>
        <w:r>
          <w:instrText xml:space="preserve"> PAGEREF _Toc2268 \h </w:instrText>
        </w:r>
        <w:r>
          <w:fldChar w:fldCharType="separate"/>
        </w:r>
        <w:r>
          <w:t>12</w:t>
        </w:r>
        <w:r>
          <w:fldChar w:fldCharType="end"/>
        </w:r>
      </w:hyperlink>
    </w:p>
    <w:p>
      <w:pPr>
        <w:pStyle w:val="TOC1"/>
        <w:tabs>
          <w:tab w:val="right" w:leader="dot" w:pos="8306"/>
        </w:tabs>
      </w:pPr>
      <w:hyperlink w:anchor="_Toc28764" w:history="1">
        <w:r>
          <w:rPr>
            <w:rFonts w:ascii="仿宋" w:eastAsia="仿宋" w:hAnsi="仿宋" w:cs="仿宋" w:hint="eastAsia"/>
            <w:lang w:eastAsia="zh-CN"/>
          </w:rPr>
          <w:t>五、工艺说明</w:t>
        </w:r>
        <w:r>
          <w:tab/>
        </w:r>
        <w:r>
          <w:fldChar w:fldCharType="begin"/>
        </w:r>
        <w:r>
          <w:instrText xml:space="preserve"> PAGEREF _Toc28764 \h </w:instrText>
        </w:r>
        <w:r>
          <w:fldChar w:fldCharType="separate"/>
        </w:r>
        <w:r>
          <w:t>12</w:t>
        </w:r>
        <w:r>
          <w:fldChar w:fldCharType="end"/>
        </w:r>
      </w:hyperlink>
    </w:p>
    <w:p>
      <w:pPr>
        <w:pStyle w:val="TOC2"/>
        <w:tabs>
          <w:tab w:val="right" w:leader="dot" w:pos="8306"/>
        </w:tabs>
      </w:pPr>
      <w:hyperlink w:anchor="_Toc20510" w:history="1">
        <w:r>
          <w:rPr>
            <w:rFonts w:ascii="仿宋" w:eastAsia="仿宋" w:hAnsi="仿宋" w:cs="仿宋" w:hint="eastAsia"/>
            <w:lang w:eastAsia="zh-CN"/>
          </w:rPr>
          <w:t>(一)、技术管理特点</w:t>
        </w:r>
        <w:r>
          <w:tab/>
        </w:r>
        <w:r>
          <w:fldChar w:fldCharType="begin"/>
        </w:r>
        <w:r>
          <w:instrText xml:space="preserve"> PAGEREF _Toc20510 \h </w:instrText>
        </w:r>
        <w:r>
          <w:fldChar w:fldCharType="separate"/>
        </w:r>
        <w:r>
          <w:t>12</w:t>
        </w:r>
        <w:r>
          <w:fldChar w:fldCharType="end"/>
        </w:r>
      </w:hyperlink>
    </w:p>
    <w:p>
      <w:pPr>
        <w:pStyle w:val="TOC2"/>
        <w:tabs>
          <w:tab w:val="right" w:leader="dot" w:pos="8306"/>
        </w:tabs>
      </w:pPr>
      <w:hyperlink w:anchor="_Toc19525" w:history="1">
        <w:r>
          <w:rPr>
            <w:rFonts w:ascii="仿宋" w:eastAsia="仿宋" w:hAnsi="仿宋" w:cs="仿宋" w:hint="eastAsia"/>
            <w:lang w:eastAsia="zh-CN"/>
          </w:rPr>
          <w:t>(二)、耐高温漆项目工艺技术设计方案</w:t>
        </w:r>
        <w:r>
          <w:tab/>
        </w:r>
        <w:r>
          <w:fldChar w:fldCharType="begin"/>
        </w:r>
        <w:r>
          <w:instrText xml:space="preserve"> PAGEREF _Toc19525 \h </w:instrText>
        </w:r>
        <w:r>
          <w:fldChar w:fldCharType="separate"/>
        </w:r>
        <w:r>
          <w:t>14</w:t>
        </w:r>
        <w:r>
          <w:fldChar w:fldCharType="end"/>
        </w:r>
      </w:hyperlink>
    </w:p>
    <w:p>
      <w:pPr>
        <w:pStyle w:val="TOC2"/>
        <w:tabs>
          <w:tab w:val="right" w:leader="dot" w:pos="8306"/>
        </w:tabs>
      </w:pPr>
      <w:hyperlink w:anchor="_Toc11008" w:history="1">
        <w:r>
          <w:rPr>
            <w:rFonts w:ascii="仿宋" w:eastAsia="仿宋" w:hAnsi="仿宋" w:cs="仿宋" w:hint="eastAsia"/>
            <w:lang w:eastAsia="zh-CN"/>
          </w:rPr>
          <w:t>(三)、设备选型方案</w:t>
        </w:r>
        <w:r>
          <w:tab/>
        </w:r>
        <w:r>
          <w:fldChar w:fldCharType="begin"/>
        </w:r>
        <w:r>
          <w:instrText xml:space="preserve"> PAGEREF _Toc11008 \h </w:instrText>
        </w:r>
        <w:r>
          <w:fldChar w:fldCharType="separate"/>
        </w:r>
        <w:r>
          <w:t>15</w:t>
        </w:r>
        <w:r>
          <w:fldChar w:fldCharType="end"/>
        </w:r>
      </w:hyperlink>
    </w:p>
    <w:p>
      <w:pPr>
        <w:pStyle w:val="TOC1"/>
        <w:tabs>
          <w:tab w:val="right" w:leader="dot" w:pos="8306"/>
        </w:tabs>
      </w:pPr>
      <w:hyperlink w:anchor="_Toc25837" w:history="1">
        <w:r>
          <w:rPr>
            <w:rFonts w:ascii="仿宋" w:eastAsia="仿宋" w:hAnsi="仿宋" w:cs="仿宋" w:hint="eastAsia"/>
            <w:lang w:eastAsia="zh-CN"/>
          </w:rPr>
          <w:t>六、耐高温漆项目土建工程</w:t>
        </w:r>
        <w:r>
          <w:tab/>
        </w:r>
        <w:r>
          <w:fldChar w:fldCharType="begin"/>
        </w:r>
        <w:r>
          <w:instrText xml:space="preserve"> PAGEREF _Toc25837 \h </w:instrText>
        </w:r>
        <w:r>
          <w:fldChar w:fldCharType="separate"/>
        </w:r>
        <w:r>
          <w:t>16</w:t>
        </w:r>
        <w:r>
          <w:fldChar w:fldCharType="end"/>
        </w:r>
      </w:hyperlink>
    </w:p>
    <w:p>
      <w:pPr>
        <w:pStyle w:val="TOC2"/>
        <w:tabs>
          <w:tab w:val="right" w:leader="dot" w:pos="8306"/>
        </w:tabs>
      </w:pPr>
      <w:hyperlink w:anchor="_Toc1465" w:history="1">
        <w:r>
          <w:rPr>
            <w:rFonts w:ascii="仿宋" w:eastAsia="仿宋" w:hAnsi="仿宋" w:cs="仿宋" w:hint="eastAsia"/>
            <w:lang w:eastAsia="zh-CN"/>
          </w:rPr>
          <w:t>(一)、建筑工程设计原则</w:t>
        </w:r>
        <w:r>
          <w:tab/>
        </w:r>
        <w:r>
          <w:fldChar w:fldCharType="begin"/>
        </w:r>
        <w:r>
          <w:instrText xml:space="preserve"> PAGEREF _Toc1465 \h </w:instrText>
        </w:r>
        <w:r>
          <w:fldChar w:fldCharType="separate"/>
        </w:r>
        <w:r>
          <w:t>16</w:t>
        </w:r>
        <w:r>
          <w:fldChar w:fldCharType="end"/>
        </w:r>
      </w:hyperlink>
    </w:p>
    <w:p>
      <w:pPr>
        <w:pStyle w:val="TOC2"/>
        <w:tabs>
          <w:tab w:val="right" w:leader="dot" w:pos="8306"/>
        </w:tabs>
      </w:pPr>
      <w:hyperlink w:anchor="_Toc1232" w:history="1">
        <w:r>
          <w:rPr>
            <w:rFonts w:ascii="仿宋" w:eastAsia="仿宋" w:hAnsi="仿宋" w:cs="仿宋" w:hint="eastAsia"/>
            <w:lang w:eastAsia="zh-CN"/>
          </w:rPr>
          <w:t>(二)、土建工程设计年限及安全等级</w:t>
        </w:r>
        <w:r>
          <w:tab/>
        </w:r>
        <w:r>
          <w:fldChar w:fldCharType="begin"/>
        </w:r>
        <w:r>
          <w:instrText xml:space="preserve"> PAGEREF _Toc1232 \h </w:instrText>
        </w:r>
        <w:r>
          <w:fldChar w:fldCharType="separate"/>
        </w:r>
        <w:r>
          <w:t>17</w:t>
        </w:r>
        <w:r>
          <w:fldChar w:fldCharType="end"/>
        </w:r>
      </w:hyperlink>
    </w:p>
    <w:p>
      <w:pPr>
        <w:pStyle w:val="TOC2"/>
        <w:tabs>
          <w:tab w:val="right" w:leader="dot" w:pos="8306"/>
        </w:tabs>
      </w:pPr>
      <w:hyperlink w:anchor="_Toc15240" w:history="1">
        <w:r>
          <w:rPr>
            <w:rFonts w:ascii="仿宋" w:eastAsia="仿宋" w:hAnsi="仿宋" w:cs="仿宋" w:hint="eastAsia"/>
            <w:lang w:eastAsia="zh-CN"/>
          </w:rPr>
          <w:t>(三)、建筑工程设计总体要求</w:t>
        </w:r>
        <w:r>
          <w:tab/>
        </w:r>
        <w:r>
          <w:fldChar w:fldCharType="begin"/>
        </w:r>
        <w:r>
          <w:instrText xml:space="preserve"> PAGEREF _Toc15240 \h </w:instrText>
        </w:r>
        <w:r>
          <w:fldChar w:fldCharType="separate"/>
        </w:r>
        <w:r>
          <w:t>19</w:t>
        </w:r>
        <w:r>
          <w:fldChar w:fldCharType="end"/>
        </w:r>
      </w:hyperlink>
    </w:p>
    <w:p>
      <w:pPr>
        <w:pStyle w:val="TOC2"/>
        <w:tabs>
          <w:tab w:val="right" w:leader="dot" w:pos="8306"/>
        </w:tabs>
      </w:pPr>
      <w:hyperlink w:anchor="_Toc12821" w:history="1">
        <w:r>
          <w:rPr>
            <w:rFonts w:ascii="仿宋" w:eastAsia="仿宋" w:hAnsi="仿宋" w:cs="仿宋" w:hint="eastAsia"/>
            <w:lang w:eastAsia="zh-CN"/>
          </w:rPr>
          <w:t>(四)、土建工程建设指标</w:t>
        </w:r>
        <w:r>
          <w:tab/>
        </w:r>
        <w:r>
          <w:fldChar w:fldCharType="begin"/>
        </w:r>
        <w:r>
          <w:instrText xml:space="preserve"> PAGEREF _Toc12821 \h </w:instrText>
        </w:r>
        <w:r>
          <w:fldChar w:fldCharType="separate"/>
        </w:r>
        <w:r>
          <w:t>19</w:t>
        </w:r>
        <w:r>
          <w:fldChar w:fldCharType="end"/>
        </w:r>
      </w:hyperlink>
    </w:p>
    <w:p>
      <w:pPr>
        <w:pStyle w:val="TOC1"/>
        <w:tabs>
          <w:tab w:val="right" w:leader="dot" w:pos="8306"/>
        </w:tabs>
      </w:pPr>
      <w:hyperlink w:anchor="_Toc6715" w:history="1">
        <w:r>
          <w:rPr>
            <w:rFonts w:ascii="仿宋" w:eastAsia="仿宋" w:hAnsi="仿宋" w:cs="仿宋" w:hint="eastAsia"/>
            <w:lang w:eastAsia="zh-CN"/>
          </w:rPr>
          <w:t>七、耐高温漆项目人力资源培养与发展</w:t>
        </w:r>
        <w:r>
          <w:tab/>
        </w:r>
        <w:r>
          <w:fldChar w:fldCharType="begin"/>
        </w:r>
        <w:r>
          <w:instrText xml:space="preserve"> PAGEREF _Toc6715 \h </w:instrText>
        </w:r>
        <w:r>
          <w:fldChar w:fldCharType="separate"/>
        </w:r>
        <w:r>
          <w:t>19</w:t>
        </w:r>
        <w:r>
          <w:fldChar w:fldCharType="end"/>
        </w:r>
      </w:hyperlink>
    </w:p>
    <w:p>
      <w:pPr>
        <w:pStyle w:val="TOC2"/>
        <w:tabs>
          <w:tab w:val="right" w:leader="dot" w:pos="8306"/>
        </w:tabs>
      </w:pPr>
      <w:hyperlink w:anchor="_Toc27282" w:history="1">
        <w:r>
          <w:rPr>
            <w:rFonts w:ascii="仿宋" w:eastAsia="仿宋" w:hAnsi="仿宋" w:cs="仿宋" w:hint="eastAsia"/>
            <w:lang w:eastAsia="zh-CN"/>
          </w:rPr>
          <w:t>(一)、人才需求与规划</w:t>
        </w:r>
        <w:r>
          <w:tab/>
        </w:r>
        <w:r>
          <w:fldChar w:fldCharType="begin"/>
        </w:r>
        <w:r>
          <w:instrText xml:space="preserve"> PAGEREF _Toc27282 \h </w:instrText>
        </w:r>
        <w:r>
          <w:fldChar w:fldCharType="separate"/>
        </w:r>
        <w:r>
          <w:t>19</w:t>
        </w:r>
        <w:r>
          <w:fldChar w:fldCharType="end"/>
        </w:r>
      </w:hyperlink>
    </w:p>
    <w:p>
      <w:pPr>
        <w:pStyle w:val="TOC2"/>
        <w:tabs>
          <w:tab w:val="right" w:leader="dot" w:pos="8306"/>
        </w:tabs>
      </w:pPr>
      <w:hyperlink w:anchor="_Toc23207" w:history="1">
        <w:r>
          <w:rPr>
            <w:rFonts w:ascii="仿宋" w:eastAsia="仿宋" w:hAnsi="仿宋" w:cs="仿宋" w:hint="eastAsia"/>
            <w:lang w:eastAsia="zh-CN"/>
          </w:rPr>
          <w:t>(二)、培训与发展计划</w:t>
        </w:r>
        <w:r>
          <w:tab/>
        </w:r>
        <w:r>
          <w:fldChar w:fldCharType="begin"/>
        </w:r>
        <w:r>
          <w:instrText xml:space="preserve"> PAGEREF _Toc23207 \h </w:instrText>
        </w:r>
        <w:r>
          <w:fldChar w:fldCharType="separate"/>
        </w:r>
        <w:r>
          <w:t>20</w:t>
        </w:r>
        <w:r>
          <w:fldChar w:fldCharType="end"/>
        </w:r>
      </w:hyperlink>
    </w:p>
    <w:p>
      <w:pPr>
        <w:pStyle w:val="TOC1"/>
        <w:tabs>
          <w:tab w:val="right" w:leader="dot" w:pos="8306"/>
        </w:tabs>
      </w:pPr>
      <w:hyperlink w:anchor="_Toc13520" w:history="1">
        <w:r>
          <w:rPr>
            <w:rFonts w:ascii="仿宋" w:eastAsia="仿宋" w:hAnsi="仿宋" w:cs="仿宋" w:hint="eastAsia"/>
            <w:lang w:eastAsia="zh-CN"/>
          </w:rPr>
          <w:t>八、耐高温漆项目环境影响分析</w:t>
        </w:r>
        <w:r>
          <w:tab/>
        </w:r>
        <w:r>
          <w:fldChar w:fldCharType="begin"/>
        </w:r>
        <w:r>
          <w:instrText xml:space="preserve"> PAGEREF _Toc13520 \h </w:instrText>
        </w:r>
        <w:r>
          <w:fldChar w:fldCharType="separate"/>
        </w:r>
        <w:r>
          <w:t>21</w:t>
        </w:r>
        <w:r>
          <w:fldChar w:fldCharType="end"/>
        </w:r>
      </w:hyperlink>
    </w:p>
    <w:p>
      <w:pPr>
        <w:pStyle w:val="TOC2"/>
        <w:tabs>
          <w:tab w:val="right" w:leader="dot" w:pos="8306"/>
        </w:tabs>
      </w:pPr>
      <w:hyperlink w:anchor="_Toc32265" w:history="1">
        <w:r>
          <w:rPr>
            <w:rFonts w:ascii="仿宋" w:eastAsia="仿宋" w:hAnsi="仿宋" w:cs="仿宋" w:hint="eastAsia"/>
            <w:lang w:eastAsia="zh-CN"/>
          </w:rPr>
          <w:t>(一)、建设区域环境质量现状</w:t>
        </w:r>
        <w:r>
          <w:tab/>
        </w:r>
        <w:r>
          <w:fldChar w:fldCharType="begin"/>
        </w:r>
        <w:r>
          <w:instrText xml:space="preserve"> PAGEREF _Toc32265 \h </w:instrText>
        </w:r>
        <w:r>
          <w:fldChar w:fldCharType="separate"/>
        </w:r>
        <w:r>
          <w:t>21</w:t>
        </w:r>
        <w:r>
          <w:fldChar w:fldCharType="end"/>
        </w:r>
      </w:hyperlink>
    </w:p>
    <w:p>
      <w:pPr>
        <w:pStyle w:val="TOC2"/>
        <w:tabs>
          <w:tab w:val="right" w:leader="dot" w:pos="8306"/>
        </w:tabs>
      </w:pPr>
      <w:hyperlink w:anchor="_Toc22128" w:history="1">
        <w:r>
          <w:rPr>
            <w:rFonts w:ascii="仿宋" w:eastAsia="仿宋" w:hAnsi="仿宋" w:cs="仿宋" w:hint="eastAsia"/>
            <w:lang w:eastAsia="zh-CN"/>
          </w:rPr>
          <w:t>(二)、建设期环境保护</w:t>
        </w:r>
        <w:r>
          <w:tab/>
        </w:r>
        <w:r>
          <w:fldChar w:fldCharType="begin"/>
        </w:r>
        <w:r>
          <w:instrText xml:space="preserve"> PAGEREF _Toc22128 \h </w:instrText>
        </w:r>
        <w:r>
          <w:fldChar w:fldCharType="separate"/>
        </w:r>
        <w:r>
          <w:t>22</w:t>
        </w:r>
        <w:r>
          <w:fldChar w:fldCharType="end"/>
        </w:r>
      </w:hyperlink>
    </w:p>
    <w:p>
      <w:pPr>
        <w:pStyle w:val="TOC2"/>
        <w:tabs>
          <w:tab w:val="right" w:leader="dot" w:pos="8306"/>
        </w:tabs>
      </w:pPr>
      <w:hyperlink w:anchor="_Toc16249" w:history="1">
        <w:r>
          <w:rPr>
            <w:rFonts w:ascii="仿宋" w:eastAsia="仿宋" w:hAnsi="仿宋" w:cs="仿宋" w:hint="eastAsia"/>
            <w:lang w:eastAsia="zh-CN"/>
          </w:rPr>
          <w:t>(三)、运营期环境保护</w:t>
        </w:r>
        <w:r>
          <w:tab/>
        </w:r>
        <w:r>
          <w:fldChar w:fldCharType="begin"/>
        </w:r>
        <w:r>
          <w:instrText xml:space="preserve"> PAGEREF _Toc16249 \h </w:instrText>
        </w:r>
        <w:r>
          <w:fldChar w:fldCharType="separate"/>
        </w:r>
        <w:r>
          <w:t>23</w:t>
        </w:r>
        <w:r>
          <w:fldChar w:fldCharType="end"/>
        </w:r>
      </w:hyperlink>
    </w:p>
    <w:p>
      <w:pPr>
        <w:pStyle w:val="TOC2"/>
        <w:tabs>
          <w:tab w:val="right" w:leader="dot" w:pos="8306"/>
        </w:tabs>
      </w:pPr>
      <w:hyperlink w:anchor="_Toc16981" w:history="1">
        <w:r>
          <w:rPr>
            <w:rFonts w:ascii="仿宋" w:eastAsia="仿宋" w:hAnsi="仿宋" w:cs="仿宋" w:hint="eastAsia"/>
            <w:lang w:eastAsia="zh-CN"/>
          </w:rPr>
          <w:t>(四)、耐高温漆项目建设对区域经济的影响</w:t>
        </w:r>
        <w:r>
          <w:tab/>
        </w:r>
        <w:r>
          <w:fldChar w:fldCharType="begin"/>
        </w:r>
        <w:r>
          <w:instrText xml:space="preserve"> PAGEREF _Toc16981 \h </w:instrText>
        </w:r>
        <w:r>
          <w:fldChar w:fldCharType="separate"/>
        </w:r>
        <w:r>
          <w:t>25</w:t>
        </w:r>
        <w:r>
          <w:fldChar w:fldCharType="end"/>
        </w:r>
      </w:hyperlink>
    </w:p>
    <w:p>
      <w:pPr>
        <w:pStyle w:val="TOC2"/>
        <w:tabs>
          <w:tab w:val="right" w:leader="dot" w:pos="8306"/>
        </w:tabs>
      </w:pPr>
      <w:hyperlink w:anchor="_Toc458" w:history="1">
        <w:r>
          <w:rPr>
            <w:rFonts w:ascii="仿宋" w:eastAsia="仿宋" w:hAnsi="仿宋" w:cs="仿宋" w:hint="eastAsia"/>
            <w:lang w:eastAsia="zh-CN"/>
          </w:rPr>
          <w:t>(五)、废弃物处理</w:t>
        </w:r>
        <w:r>
          <w:tab/>
        </w:r>
        <w:r>
          <w:fldChar w:fldCharType="begin"/>
        </w:r>
        <w:r>
          <w:instrText xml:space="preserve"> PAGEREF _Toc458 \h </w:instrText>
        </w:r>
        <w:r>
          <w:fldChar w:fldCharType="separate"/>
        </w:r>
        <w:r>
          <w:t>26</w:t>
        </w:r>
        <w:r>
          <w:fldChar w:fldCharType="end"/>
        </w:r>
      </w:hyperlink>
    </w:p>
    <w:p>
      <w:pPr>
        <w:pStyle w:val="TOC2"/>
        <w:tabs>
          <w:tab w:val="right" w:leader="dot" w:pos="8306"/>
        </w:tabs>
      </w:pPr>
      <w:hyperlink w:anchor="_Toc9601" w:history="1">
        <w:r>
          <w:rPr>
            <w:rFonts w:ascii="仿宋" w:eastAsia="仿宋" w:hAnsi="仿宋" w:cs="仿宋" w:hint="eastAsia"/>
            <w:lang w:eastAsia="zh-CN"/>
          </w:rPr>
          <w:t>(六)、特殊环境影响分析</w:t>
        </w:r>
        <w:r>
          <w:tab/>
        </w:r>
        <w:r>
          <w:fldChar w:fldCharType="begin"/>
        </w:r>
        <w:r>
          <w:instrText xml:space="preserve"> PAGEREF _Toc9601 \h </w:instrText>
        </w:r>
        <w:r>
          <w:fldChar w:fldCharType="separate"/>
        </w:r>
        <w:r>
          <w:t>28</w:t>
        </w:r>
        <w:r>
          <w:fldChar w:fldCharType="end"/>
        </w:r>
      </w:hyperlink>
    </w:p>
    <w:p>
      <w:pPr>
        <w:pStyle w:val="TOC2"/>
        <w:tabs>
          <w:tab w:val="right" w:leader="dot" w:pos="8306"/>
        </w:tabs>
      </w:pPr>
      <w:hyperlink w:anchor="_Toc9611" w:history="1">
        <w:r>
          <w:rPr>
            <w:rFonts w:ascii="仿宋" w:eastAsia="仿宋" w:hAnsi="仿宋" w:cs="仿宋" w:hint="eastAsia"/>
            <w:lang w:eastAsia="zh-CN"/>
          </w:rPr>
          <w:t>(七)、清洁生产</w:t>
        </w:r>
        <w:r>
          <w:tab/>
        </w:r>
        <w:r>
          <w:fldChar w:fldCharType="begin"/>
        </w:r>
        <w:r>
          <w:instrText xml:space="preserve"> PAGEREF _Toc9611 \h </w:instrText>
        </w:r>
        <w:r>
          <w:fldChar w:fldCharType="separate"/>
        </w:r>
        <w:r>
          <w:t>29</w:t>
        </w:r>
        <w:r>
          <w:fldChar w:fldCharType="end"/>
        </w:r>
      </w:hyperlink>
    </w:p>
    <w:p>
      <w:pPr>
        <w:pStyle w:val="TOC2"/>
        <w:tabs>
          <w:tab w:val="right" w:leader="dot" w:pos="8306"/>
        </w:tabs>
      </w:pPr>
      <w:hyperlink w:anchor="_Toc28557" w:history="1">
        <w:r>
          <w:rPr>
            <w:rFonts w:ascii="仿宋" w:eastAsia="仿宋" w:hAnsi="仿宋" w:cs="仿宋" w:hint="eastAsia"/>
            <w:lang w:eastAsia="zh-CN"/>
          </w:rPr>
          <w:t>(八)、环境保护综合评价</w:t>
        </w:r>
        <w:r>
          <w:tab/>
        </w:r>
        <w:r>
          <w:fldChar w:fldCharType="begin"/>
        </w:r>
        <w:r>
          <w:instrText xml:space="preserve"> PAGEREF _Toc28557 \h </w:instrText>
        </w:r>
        <w:r>
          <w:fldChar w:fldCharType="separate"/>
        </w:r>
        <w:r>
          <w:t>30</w:t>
        </w:r>
        <w:r>
          <w:fldChar w:fldCharType="end"/>
        </w:r>
      </w:hyperlink>
    </w:p>
    <w:p>
      <w:pPr>
        <w:pStyle w:val="TOC1"/>
        <w:tabs>
          <w:tab w:val="right" w:leader="dot" w:pos="8306"/>
        </w:tabs>
      </w:pPr>
      <w:hyperlink w:anchor="_Toc20496" w:history="1">
        <w:r>
          <w:rPr>
            <w:rFonts w:ascii="仿宋" w:eastAsia="仿宋" w:hAnsi="仿宋" w:cs="仿宋" w:hint="eastAsia"/>
            <w:lang w:eastAsia="zh-CN"/>
          </w:rPr>
          <w:t>九、耐高温漆项目计划安排</w:t>
        </w:r>
        <w:r>
          <w:tab/>
        </w:r>
        <w:r>
          <w:fldChar w:fldCharType="begin"/>
        </w:r>
        <w:r>
          <w:instrText xml:space="preserve"> PAGEREF _Toc20496 \h </w:instrText>
        </w:r>
        <w:r>
          <w:fldChar w:fldCharType="separate"/>
        </w:r>
        <w:r>
          <w:t>31</w:t>
        </w:r>
        <w:r>
          <w:fldChar w:fldCharType="end"/>
        </w:r>
      </w:hyperlink>
    </w:p>
    <w:p>
      <w:pPr>
        <w:pStyle w:val="TOC2"/>
        <w:tabs>
          <w:tab w:val="right" w:leader="dot" w:pos="8306"/>
        </w:tabs>
      </w:pPr>
      <w:hyperlink w:anchor="_Toc23583" w:history="1">
        <w:r>
          <w:rPr>
            <w:rFonts w:ascii="仿宋" w:eastAsia="仿宋" w:hAnsi="仿宋" w:cs="仿宋" w:hint="eastAsia"/>
            <w:lang w:eastAsia="zh-CN"/>
          </w:rPr>
          <w:t>(一)、建设周期</w:t>
        </w:r>
        <w:r>
          <w:tab/>
        </w:r>
        <w:r>
          <w:fldChar w:fldCharType="begin"/>
        </w:r>
        <w:r>
          <w:instrText xml:space="preserve"> PAGEREF _Toc23583 \h </w:instrText>
        </w:r>
        <w:r>
          <w:fldChar w:fldCharType="separate"/>
        </w:r>
        <w:r>
          <w:t>31</w:t>
        </w:r>
        <w:r>
          <w:fldChar w:fldCharType="end"/>
        </w:r>
      </w:hyperlink>
    </w:p>
    <w:p>
      <w:pPr>
        <w:pStyle w:val="TOC2"/>
        <w:tabs>
          <w:tab w:val="right" w:leader="dot" w:pos="8306"/>
        </w:tabs>
      </w:pPr>
      <w:hyperlink w:anchor="_Toc13214" w:history="1">
        <w:r>
          <w:rPr>
            <w:rFonts w:ascii="仿宋" w:eastAsia="仿宋" w:hAnsi="仿宋" w:cs="仿宋" w:hint="eastAsia"/>
            <w:lang w:eastAsia="zh-CN"/>
          </w:rPr>
          <w:t>(二)、建设进度</w:t>
        </w:r>
        <w:r>
          <w:tab/>
        </w:r>
        <w:r>
          <w:fldChar w:fldCharType="begin"/>
        </w:r>
        <w:r>
          <w:instrText xml:space="preserve"> PAGEREF _Toc13214 \h </w:instrText>
        </w:r>
        <w:r>
          <w:fldChar w:fldCharType="separate"/>
        </w:r>
        <w:r>
          <w:t>32</w:t>
        </w:r>
        <w:r>
          <w:fldChar w:fldCharType="end"/>
        </w:r>
      </w:hyperlink>
    </w:p>
    <w:p>
      <w:pPr>
        <w:pStyle w:val="TOC2"/>
        <w:tabs>
          <w:tab w:val="right" w:leader="dot" w:pos="8306"/>
        </w:tabs>
      </w:pPr>
      <w:hyperlink w:anchor="_Toc27850" w:history="1">
        <w:r>
          <w:rPr>
            <w:rFonts w:ascii="仿宋" w:eastAsia="仿宋" w:hAnsi="仿宋" w:cs="仿宋" w:hint="eastAsia"/>
            <w:lang w:eastAsia="zh-CN"/>
          </w:rPr>
          <w:t>(三)、进度安排注意事项</w:t>
        </w:r>
        <w:r>
          <w:tab/>
        </w:r>
        <w:r>
          <w:fldChar w:fldCharType="begin"/>
        </w:r>
        <w:r>
          <w:instrText xml:space="preserve"> PAGEREF _Toc27850 \h </w:instrText>
        </w:r>
        <w:r>
          <w:fldChar w:fldCharType="separate"/>
        </w:r>
        <w:r>
          <w:t>33</w:t>
        </w:r>
        <w:r>
          <w:fldChar w:fldCharType="end"/>
        </w:r>
      </w:hyperlink>
    </w:p>
    <w:p>
      <w:pPr>
        <w:pStyle w:val="TOC2"/>
        <w:tabs>
          <w:tab w:val="right" w:leader="dot" w:pos="8306"/>
        </w:tabs>
      </w:pPr>
      <w:hyperlink w:anchor="_Toc10810" w:history="1">
        <w:r>
          <w:rPr>
            <w:rFonts w:ascii="仿宋" w:eastAsia="仿宋" w:hAnsi="仿宋" w:cs="仿宋" w:hint="eastAsia"/>
            <w:lang w:eastAsia="zh-CN"/>
          </w:rPr>
          <w:t>(四)、人力资源配置</w:t>
        </w:r>
        <w:r>
          <w:tab/>
        </w:r>
        <w:r>
          <w:fldChar w:fldCharType="begin"/>
        </w:r>
        <w:r>
          <w:instrText xml:space="preserve"> PAGEREF _Toc10810 \h </w:instrText>
        </w:r>
        <w:r>
          <w:fldChar w:fldCharType="separate"/>
        </w:r>
        <w:r>
          <w:t>35</w:t>
        </w:r>
        <w:r>
          <w:fldChar w:fldCharType="end"/>
        </w:r>
      </w:hyperlink>
    </w:p>
    <w:p>
      <w:pPr>
        <w:pStyle w:val="TOC1"/>
        <w:tabs>
          <w:tab w:val="right" w:leader="dot" w:pos="8306"/>
        </w:tabs>
      </w:pPr>
      <w:hyperlink w:anchor="_Toc32574" w:history="1">
        <w:r>
          <w:rPr>
            <w:rFonts w:ascii="仿宋" w:eastAsia="仿宋" w:hAnsi="仿宋" w:cs="仿宋" w:hint="eastAsia"/>
            <w:lang w:eastAsia="zh-CN"/>
          </w:rPr>
          <w:t>十、耐高温漆项目创新与研发</w:t>
        </w:r>
        <w:r>
          <w:tab/>
        </w:r>
        <w:r>
          <w:fldChar w:fldCharType="begin"/>
        </w:r>
        <w:r>
          <w:instrText xml:space="preserve"> PAGEREF _Toc32574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6" w:history="1">
        <w:r>
          <w:rPr>
            <w:rFonts w:ascii="仿宋" w:eastAsia="仿宋" w:hAnsi="仿宋" w:cs="仿宋" w:hint="eastAsia"/>
            <w:lang w:eastAsia="zh-CN"/>
          </w:rPr>
          <w:t>(一)、创新策略与方向</w:t>
        </w:r>
        <w:r>
          <w:tab/>
        </w:r>
        <w:r>
          <w:fldChar w:fldCharType="begin"/>
        </w:r>
        <w:r>
          <w:instrText xml:space="preserve"> PAGEREF _Toc16296 \h </w:instrText>
        </w:r>
        <w:r>
          <w:fldChar w:fldCharType="separate"/>
        </w:r>
        <w:r>
          <w:t>35</w:t>
        </w:r>
        <w:r>
          <w:fldChar w:fldCharType="end"/>
        </w:r>
      </w:hyperlink>
    </w:p>
    <w:p>
      <w:pPr>
        <w:pStyle w:val="TOC2"/>
        <w:tabs>
          <w:tab w:val="right" w:leader="dot" w:pos="8306"/>
        </w:tabs>
      </w:pPr>
      <w:hyperlink w:anchor="_Toc18870" w:history="1">
        <w:r>
          <w:rPr>
            <w:rFonts w:ascii="仿宋" w:eastAsia="仿宋" w:hAnsi="仿宋" w:cs="仿宋" w:hint="eastAsia"/>
            <w:lang w:eastAsia="zh-CN"/>
          </w:rPr>
          <w:t>(二)、研发规划与投入</w:t>
        </w:r>
        <w:r>
          <w:tab/>
        </w:r>
        <w:r>
          <w:fldChar w:fldCharType="begin"/>
        </w:r>
        <w:r>
          <w:instrText xml:space="preserve"> PAGEREF _Toc18870 \h </w:instrText>
        </w:r>
        <w:r>
          <w:fldChar w:fldCharType="separate"/>
        </w:r>
        <w:r>
          <w:t>37</w:t>
        </w:r>
        <w:r>
          <w:fldChar w:fldCharType="end"/>
        </w:r>
      </w:hyperlink>
    </w:p>
    <w:p>
      <w:pPr>
        <w:pStyle w:val="TOC1"/>
        <w:tabs>
          <w:tab w:val="right" w:leader="dot" w:pos="8306"/>
        </w:tabs>
      </w:pPr>
      <w:hyperlink w:anchor="_Toc27801" w:history="1">
        <w:r>
          <w:rPr>
            <w:rFonts w:ascii="仿宋" w:eastAsia="仿宋" w:hAnsi="仿宋" w:cs="仿宋" w:hint="eastAsia"/>
            <w:lang w:eastAsia="zh-CN"/>
          </w:rPr>
          <w:t>十一、耐高温漆项目风险管理</w:t>
        </w:r>
        <w:r>
          <w:tab/>
        </w:r>
        <w:r>
          <w:fldChar w:fldCharType="begin"/>
        </w:r>
        <w:r>
          <w:instrText xml:space="preserve"> PAGEREF _Toc27801 \h </w:instrText>
        </w:r>
        <w:r>
          <w:fldChar w:fldCharType="separate"/>
        </w:r>
        <w:r>
          <w:t>38</w:t>
        </w:r>
        <w:r>
          <w:fldChar w:fldCharType="end"/>
        </w:r>
      </w:hyperlink>
    </w:p>
    <w:p>
      <w:pPr>
        <w:pStyle w:val="TOC2"/>
        <w:tabs>
          <w:tab w:val="right" w:leader="dot" w:pos="8306"/>
        </w:tabs>
      </w:pPr>
      <w:hyperlink w:anchor="_Toc6141" w:history="1">
        <w:r>
          <w:rPr>
            <w:rFonts w:ascii="仿宋" w:eastAsia="仿宋" w:hAnsi="仿宋" w:cs="仿宋" w:hint="eastAsia"/>
            <w:lang w:eastAsia="zh-CN"/>
          </w:rPr>
          <w:t>(一)、风险识别与评估</w:t>
        </w:r>
        <w:r>
          <w:tab/>
        </w:r>
        <w:r>
          <w:fldChar w:fldCharType="begin"/>
        </w:r>
        <w:r>
          <w:instrText xml:space="preserve"> PAGEREF _Toc6141 \h </w:instrText>
        </w:r>
        <w:r>
          <w:fldChar w:fldCharType="separate"/>
        </w:r>
        <w:r>
          <w:t>38</w:t>
        </w:r>
        <w:r>
          <w:fldChar w:fldCharType="end"/>
        </w:r>
      </w:hyperlink>
    </w:p>
    <w:p>
      <w:pPr>
        <w:pStyle w:val="TOC2"/>
        <w:tabs>
          <w:tab w:val="right" w:leader="dot" w:pos="8306"/>
        </w:tabs>
      </w:pPr>
      <w:hyperlink w:anchor="_Toc5148" w:history="1">
        <w:r>
          <w:rPr>
            <w:rFonts w:ascii="仿宋" w:eastAsia="仿宋" w:hAnsi="仿宋" w:cs="仿宋" w:hint="eastAsia"/>
            <w:lang w:eastAsia="zh-CN"/>
          </w:rPr>
          <w:t>(二)、风险应对策略</w:t>
        </w:r>
        <w:r>
          <w:tab/>
        </w:r>
        <w:r>
          <w:fldChar w:fldCharType="begin"/>
        </w:r>
        <w:r>
          <w:instrText xml:space="preserve"> PAGEREF _Toc5148 \h </w:instrText>
        </w:r>
        <w:r>
          <w:fldChar w:fldCharType="separate"/>
        </w:r>
        <w:r>
          <w:t>40</w:t>
        </w:r>
        <w:r>
          <w:fldChar w:fldCharType="end"/>
        </w:r>
      </w:hyperlink>
    </w:p>
    <w:p>
      <w:pPr>
        <w:pStyle w:val="TOC2"/>
        <w:tabs>
          <w:tab w:val="right" w:leader="dot" w:pos="8306"/>
        </w:tabs>
      </w:pPr>
      <w:hyperlink w:anchor="_Toc13706" w:history="1">
        <w:r>
          <w:rPr>
            <w:rFonts w:ascii="仿宋" w:eastAsia="仿宋" w:hAnsi="仿宋" w:cs="仿宋" w:hint="eastAsia"/>
            <w:lang w:eastAsia="zh-CN"/>
          </w:rPr>
          <w:t>(三)、风险监控与控制</w:t>
        </w:r>
        <w:r>
          <w:tab/>
        </w:r>
        <w:r>
          <w:fldChar w:fldCharType="begin"/>
        </w:r>
        <w:r>
          <w:instrText xml:space="preserve"> PAGEREF _Toc13706 \h </w:instrText>
        </w:r>
        <w:r>
          <w:fldChar w:fldCharType="separate"/>
        </w:r>
        <w:r>
          <w:t>41</w:t>
        </w:r>
        <w:r>
          <w:fldChar w:fldCharType="end"/>
        </w:r>
      </w:hyperlink>
    </w:p>
    <w:p>
      <w:pPr>
        <w:pStyle w:val="TOC1"/>
        <w:tabs>
          <w:tab w:val="right" w:leader="dot" w:pos="8306"/>
        </w:tabs>
      </w:pPr>
      <w:hyperlink w:anchor="_Toc7633" w:history="1">
        <w:r>
          <w:rPr>
            <w:rFonts w:ascii="仿宋" w:eastAsia="仿宋" w:hAnsi="仿宋" w:cs="仿宋" w:hint="eastAsia"/>
            <w:lang w:eastAsia="zh-CN"/>
          </w:rPr>
          <w:t>十二、生产安全保护</w:t>
        </w:r>
        <w:r>
          <w:tab/>
        </w:r>
        <w:r>
          <w:fldChar w:fldCharType="begin"/>
        </w:r>
        <w:r>
          <w:instrText xml:space="preserve"> PAGEREF _Toc7633 \h </w:instrText>
        </w:r>
        <w:r>
          <w:fldChar w:fldCharType="separate"/>
        </w:r>
        <w:r>
          <w:t>42</w:t>
        </w:r>
        <w:r>
          <w:fldChar w:fldCharType="end"/>
        </w:r>
      </w:hyperlink>
    </w:p>
    <w:p>
      <w:pPr>
        <w:pStyle w:val="TOC2"/>
        <w:tabs>
          <w:tab w:val="right" w:leader="dot" w:pos="8306"/>
        </w:tabs>
      </w:pPr>
      <w:hyperlink w:anchor="_Toc5499" w:history="1">
        <w:r>
          <w:rPr>
            <w:rFonts w:ascii="仿宋" w:eastAsia="仿宋" w:hAnsi="仿宋" w:cs="仿宋" w:hint="eastAsia"/>
            <w:lang w:eastAsia="zh-CN"/>
          </w:rPr>
          <w:t>(一)、消防安全</w:t>
        </w:r>
        <w:r>
          <w:tab/>
        </w:r>
        <w:r>
          <w:fldChar w:fldCharType="begin"/>
        </w:r>
        <w:r>
          <w:instrText xml:space="preserve"> PAGEREF _Toc5499 \h </w:instrText>
        </w:r>
        <w:r>
          <w:fldChar w:fldCharType="separate"/>
        </w:r>
        <w:r>
          <w:t>42</w:t>
        </w:r>
        <w:r>
          <w:fldChar w:fldCharType="end"/>
        </w:r>
      </w:hyperlink>
    </w:p>
    <w:p>
      <w:pPr>
        <w:pStyle w:val="TOC2"/>
        <w:tabs>
          <w:tab w:val="right" w:leader="dot" w:pos="8306"/>
        </w:tabs>
      </w:pPr>
      <w:hyperlink w:anchor="_Toc6763" w:history="1">
        <w:r>
          <w:rPr>
            <w:rFonts w:ascii="仿宋" w:eastAsia="仿宋" w:hAnsi="仿宋" w:cs="仿宋" w:hint="eastAsia"/>
            <w:lang w:eastAsia="zh-CN"/>
          </w:rPr>
          <w:t>(二)、防火防爆总图布置措施</w:t>
        </w:r>
        <w:r>
          <w:tab/>
        </w:r>
        <w:r>
          <w:fldChar w:fldCharType="begin"/>
        </w:r>
        <w:r>
          <w:instrText xml:space="preserve"> PAGEREF _Toc6763 \h </w:instrText>
        </w:r>
        <w:r>
          <w:fldChar w:fldCharType="separate"/>
        </w:r>
        <w:r>
          <w:t>44</w:t>
        </w:r>
        <w:r>
          <w:fldChar w:fldCharType="end"/>
        </w:r>
      </w:hyperlink>
    </w:p>
    <w:p>
      <w:pPr>
        <w:pStyle w:val="TOC2"/>
        <w:tabs>
          <w:tab w:val="right" w:leader="dot" w:pos="8306"/>
        </w:tabs>
      </w:pPr>
      <w:hyperlink w:anchor="_Toc3968" w:history="1">
        <w:r>
          <w:rPr>
            <w:rFonts w:ascii="仿宋" w:eastAsia="仿宋" w:hAnsi="仿宋" w:cs="仿宋" w:hint="eastAsia"/>
            <w:lang w:eastAsia="zh-CN"/>
          </w:rPr>
          <w:t>(三)、自然灾害防范措施</w:t>
        </w:r>
        <w:r>
          <w:tab/>
        </w:r>
        <w:r>
          <w:fldChar w:fldCharType="begin"/>
        </w:r>
        <w:r>
          <w:instrText xml:space="preserve"> PAGEREF _Toc3968 \h </w:instrText>
        </w:r>
        <w:r>
          <w:fldChar w:fldCharType="separate"/>
        </w:r>
        <w:r>
          <w:t>45</w:t>
        </w:r>
        <w:r>
          <w:fldChar w:fldCharType="end"/>
        </w:r>
      </w:hyperlink>
    </w:p>
    <w:p>
      <w:pPr>
        <w:pStyle w:val="TOC2"/>
        <w:tabs>
          <w:tab w:val="right" w:leader="dot" w:pos="8306"/>
        </w:tabs>
      </w:pPr>
      <w:hyperlink w:anchor="_Toc3458" w:history="1">
        <w:r>
          <w:rPr>
            <w:rFonts w:ascii="仿宋" w:eastAsia="仿宋" w:hAnsi="仿宋" w:cs="仿宋" w:hint="eastAsia"/>
            <w:lang w:eastAsia="zh-CN"/>
          </w:rPr>
          <w:t>(四)、安全色及安全标志使用要求</w:t>
        </w:r>
        <w:r>
          <w:tab/>
        </w:r>
        <w:r>
          <w:fldChar w:fldCharType="begin"/>
        </w:r>
        <w:r>
          <w:instrText xml:space="preserve"> PAGEREF _Toc3458 \h </w:instrText>
        </w:r>
        <w:r>
          <w:fldChar w:fldCharType="separate"/>
        </w:r>
        <w:r>
          <w:t>46</w:t>
        </w:r>
        <w:r>
          <w:fldChar w:fldCharType="end"/>
        </w:r>
      </w:hyperlink>
    </w:p>
    <w:p>
      <w:pPr>
        <w:pStyle w:val="TOC2"/>
        <w:tabs>
          <w:tab w:val="right" w:leader="dot" w:pos="8306"/>
        </w:tabs>
      </w:pPr>
      <w:hyperlink w:anchor="_Toc236" w:history="1">
        <w:r>
          <w:rPr>
            <w:rFonts w:ascii="仿宋" w:eastAsia="仿宋" w:hAnsi="仿宋" w:cs="仿宋" w:hint="eastAsia"/>
            <w:lang w:eastAsia="zh-CN"/>
          </w:rPr>
          <w:t>(五)、防尘防毒措施</w:t>
        </w:r>
        <w:r>
          <w:tab/>
        </w:r>
        <w:r>
          <w:fldChar w:fldCharType="begin"/>
        </w:r>
        <w:r>
          <w:instrText xml:space="preserve"> PAGEREF _Toc236 \h </w:instrText>
        </w:r>
        <w:r>
          <w:fldChar w:fldCharType="separate"/>
        </w:r>
        <w:r>
          <w:t>47</w:t>
        </w:r>
        <w:r>
          <w:fldChar w:fldCharType="end"/>
        </w:r>
      </w:hyperlink>
    </w:p>
    <w:p>
      <w:pPr>
        <w:pStyle w:val="TOC2"/>
        <w:tabs>
          <w:tab w:val="right" w:leader="dot" w:pos="8306"/>
        </w:tabs>
      </w:pPr>
      <w:hyperlink w:anchor="_Toc3787" w:history="1">
        <w:r>
          <w:rPr>
            <w:rFonts w:ascii="仿宋" w:eastAsia="仿宋" w:hAnsi="仿宋" w:cs="仿宋" w:hint="eastAsia"/>
            <w:lang w:eastAsia="zh-CN"/>
          </w:rPr>
          <w:t>(六)、防静电、触电防护及防雷措施</w:t>
        </w:r>
        <w:r>
          <w:tab/>
        </w:r>
        <w:r>
          <w:fldChar w:fldCharType="begin"/>
        </w:r>
        <w:r>
          <w:instrText xml:space="preserve"> PAGEREF _Toc3787 \h </w:instrText>
        </w:r>
        <w:r>
          <w:fldChar w:fldCharType="separate"/>
        </w:r>
        <w:r>
          <w:t>47</w:t>
        </w:r>
        <w:r>
          <w:fldChar w:fldCharType="end"/>
        </w:r>
      </w:hyperlink>
    </w:p>
    <w:p>
      <w:pPr>
        <w:pStyle w:val="TOC2"/>
        <w:tabs>
          <w:tab w:val="right" w:leader="dot" w:pos="8306"/>
        </w:tabs>
      </w:pPr>
      <w:hyperlink w:anchor="_Toc23434" w:history="1">
        <w:r>
          <w:rPr>
            <w:rFonts w:ascii="仿宋" w:eastAsia="仿宋" w:hAnsi="仿宋" w:cs="仿宋" w:hint="eastAsia"/>
            <w:lang w:eastAsia="zh-CN"/>
          </w:rPr>
          <w:t>(七)、机械设备安全保障措施</w:t>
        </w:r>
        <w:r>
          <w:tab/>
        </w:r>
        <w:r>
          <w:fldChar w:fldCharType="begin"/>
        </w:r>
        <w:r>
          <w:instrText xml:space="preserve"> PAGEREF _Toc23434 \h </w:instrText>
        </w:r>
        <w:r>
          <w:fldChar w:fldCharType="separate"/>
        </w:r>
        <w:r>
          <w:t>49</w:t>
        </w:r>
        <w:r>
          <w:fldChar w:fldCharType="end"/>
        </w:r>
      </w:hyperlink>
    </w:p>
    <w:p>
      <w:pPr>
        <w:pStyle w:val="TOC1"/>
        <w:tabs>
          <w:tab w:val="right" w:leader="dot" w:pos="8306"/>
        </w:tabs>
      </w:pPr>
      <w:hyperlink w:anchor="_Toc17960" w:history="1">
        <w:r>
          <w:rPr>
            <w:rFonts w:ascii="仿宋" w:eastAsia="仿宋" w:hAnsi="仿宋" w:cs="仿宋" w:hint="eastAsia"/>
            <w:lang w:eastAsia="zh-CN"/>
          </w:rPr>
          <w:t>十三、耐高温漆项目实施时间节点</w:t>
        </w:r>
        <w:r>
          <w:tab/>
        </w:r>
        <w:r>
          <w:fldChar w:fldCharType="begin"/>
        </w:r>
        <w:r>
          <w:instrText xml:space="preserve"> PAGEREF _Toc17960 \h </w:instrText>
        </w:r>
        <w:r>
          <w:fldChar w:fldCharType="separate"/>
        </w:r>
        <w:r>
          <w:t>50</w:t>
        </w:r>
        <w:r>
          <w:fldChar w:fldCharType="end"/>
        </w:r>
      </w:hyperlink>
    </w:p>
    <w:p>
      <w:pPr>
        <w:pStyle w:val="TOC2"/>
        <w:tabs>
          <w:tab w:val="right" w:leader="dot" w:pos="8306"/>
        </w:tabs>
      </w:pPr>
      <w:hyperlink w:anchor="_Toc14316" w:history="1">
        <w:r>
          <w:rPr>
            <w:rFonts w:ascii="仿宋" w:eastAsia="仿宋" w:hAnsi="仿宋" w:cs="仿宋" w:hint="eastAsia"/>
            <w:lang w:eastAsia="zh-CN"/>
          </w:rPr>
          <w:t>(一)、耐高温漆项目启动阶段时间节点</w:t>
        </w:r>
        <w:r>
          <w:tab/>
        </w:r>
        <w:r>
          <w:fldChar w:fldCharType="begin"/>
        </w:r>
        <w:r>
          <w:instrText xml:space="preserve"> PAGEREF _Toc14316 \h </w:instrText>
        </w:r>
        <w:r>
          <w:fldChar w:fldCharType="separate"/>
        </w:r>
        <w:r>
          <w:t>50</w:t>
        </w:r>
        <w:r>
          <w:fldChar w:fldCharType="end"/>
        </w:r>
      </w:hyperlink>
    </w:p>
    <w:p>
      <w:pPr>
        <w:pStyle w:val="TOC2"/>
        <w:tabs>
          <w:tab w:val="right" w:leader="dot" w:pos="8306"/>
        </w:tabs>
      </w:pPr>
      <w:hyperlink w:anchor="_Toc8503" w:history="1">
        <w:r>
          <w:rPr>
            <w:rFonts w:ascii="仿宋" w:eastAsia="仿宋" w:hAnsi="仿宋" w:cs="仿宋" w:hint="eastAsia"/>
            <w:lang w:eastAsia="zh-CN"/>
          </w:rPr>
          <w:t>(二)、耐高温漆项目执行阶段时间节点</w:t>
        </w:r>
        <w:r>
          <w:tab/>
        </w:r>
        <w:r>
          <w:fldChar w:fldCharType="begin"/>
        </w:r>
        <w:r>
          <w:instrText xml:space="preserve"> PAGEREF _Toc8503 \h </w:instrText>
        </w:r>
        <w:r>
          <w:fldChar w:fldCharType="separate"/>
        </w:r>
        <w:r>
          <w:t>51</w:t>
        </w:r>
        <w:r>
          <w:fldChar w:fldCharType="end"/>
        </w:r>
      </w:hyperlink>
    </w:p>
    <w:p>
      <w:pPr>
        <w:pStyle w:val="TOC2"/>
        <w:tabs>
          <w:tab w:val="right" w:leader="dot" w:pos="8306"/>
        </w:tabs>
      </w:pPr>
      <w:hyperlink w:anchor="_Toc28484" w:history="1">
        <w:r>
          <w:rPr>
            <w:rFonts w:ascii="仿宋" w:eastAsia="仿宋" w:hAnsi="仿宋" w:cs="仿宋" w:hint="eastAsia"/>
            <w:lang w:eastAsia="zh-CN"/>
          </w:rPr>
          <w:t>(三)、耐高温漆项目完成阶段时间节点</w:t>
        </w:r>
        <w:r>
          <w:tab/>
        </w:r>
        <w:r>
          <w:fldChar w:fldCharType="begin"/>
        </w:r>
        <w:r>
          <w:instrText xml:space="preserve"> PAGEREF _Toc28484 \h </w:instrText>
        </w:r>
        <w:r>
          <w:fldChar w:fldCharType="separate"/>
        </w:r>
        <w:r>
          <w:t>52</w:t>
        </w:r>
        <w:r>
          <w:fldChar w:fldCharType="end"/>
        </w:r>
      </w:hyperlink>
    </w:p>
    <w:p>
      <w:pPr>
        <w:pStyle w:val="TOC1"/>
        <w:tabs>
          <w:tab w:val="right" w:leader="dot" w:pos="8306"/>
        </w:tabs>
      </w:pPr>
      <w:hyperlink w:anchor="_Toc22080" w:history="1">
        <w:r>
          <w:rPr>
            <w:rFonts w:ascii="仿宋" w:eastAsia="仿宋" w:hAnsi="仿宋" w:cs="仿宋" w:hint="eastAsia"/>
            <w:lang w:eastAsia="zh-CN"/>
          </w:rPr>
          <w:t>十四、质量管理体系</w:t>
        </w:r>
        <w:r>
          <w:tab/>
        </w:r>
        <w:r>
          <w:fldChar w:fldCharType="begin"/>
        </w:r>
        <w:r>
          <w:instrText xml:space="preserve"> PAGEREF _Toc22080 \h </w:instrText>
        </w:r>
        <w:r>
          <w:fldChar w:fldCharType="separate"/>
        </w:r>
        <w:r>
          <w:t>53</w:t>
        </w:r>
        <w:r>
          <w:fldChar w:fldCharType="end"/>
        </w:r>
      </w:hyperlink>
    </w:p>
    <w:p>
      <w:pPr>
        <w:pStyle w:val="TOC2"/>
        <w:tabs>
          <w:tab w:val="right" w:leader="dot" w:pos="8306"/>
        </w:tabs>
      </w:pPr>
      <w:hyperlink w:anchor="_Toc8466" w:history="1">
        <w:r>
          <w:rPr>
            <w:rFonts w:ascii="仿宋" w:eastAsia="仿宋" w:hAnsi="仿宋" w:cs="仿宋" w:hint="eastAsia"/>
            <w:lang w:eastAsia="zh-CN"/>
          </w:rPr>
          <w:t>(一)、质量目标与方针</w:t>
        </w:r>
        <w:r>
          <w:tab/>
        </w:r>
        <w:r>
          <w:fldChar w:fldCharType="begin"/>
        </w:r>
        <w:r>
          <w:instrText xml:space="preserve"> PAGEREF _Toc8466 \h </w:instrText>
        </w:r>
        <w:r>
          <w:fldChar w:fldCharType="separate"/>
        </w:r>
        <w:r>
          <w:t>53</w:t>
        </w:r>
        <w:r>
          <w:fldChar w:fldCharType="end"/>
        </w:r>
      </w:hyperlink>
    </w:p>
    <w:p>
      <w:pPr>
        <w:pStyle w:val="TOC2"/>
        <w:tabs>
          <w:tab w:val="right" w:leader="dot" w:pos="8306"/>
        </w:tabs>
      </w:pPr>
      <w:hyperlink w:anchor="_Toc10167" w:history="1">
        <w:r>
          <w:rPr>
            <w:rFonts w:ascii="仿宋" w:eastAsia="仿宋" w:hAnsi="仿宋" w:cs="仿宋" w:hint="eastAsia"/>
            <w:lang w:eastAsia="zh-CN"/>
          </w:rPr>
          <w:t>(二)、质量管理责任</w:t>
        </w:r>
        <w:r>
          <w:tab/>
        </w:r>
        <w:r>
          <w:fldChar w:fldCharType="begin"/>
        </w:r>
        <w:r>
          <w:instrText xml:space="preserve"> PAGEREF _Toc10167 \h </w:instrText>
        </w:r>
        <w:r>
          <w:fldChar w:fldCharType="separate"/>
        </w:r>
        <w:r>
          <w:t>54</w:t>
        </w:r>
        <w:r>
          <w:fldChar w:fldCharType="end"/>
        </w:r>
      </w:hyperlink>
    </w:p>
    <w:p>
      <w:pPr>
        <w:pStyle w:val="TOC2"/>
        <w:tabs>
          <w:tab w:val="right" w:leader="dot" w:pos="8306"/>
        </w:tabs>
      </w:pPr>
      <w:hyperlink w:anchor="_Toc27431" w:history="1">
        <w:r>
          <w:rPr>
            <w:rFonts w:ascii="仿宋" w:eastAsia="仿宋" w:hAnsi="仿宋" w:cs="仿宋" w:hint="eastAsia"/>
            <w:lang w:eastAsia="zh-CN"/>
          </w:rPr>
          <w:t>(三)、质量管理体系文件</w:t>
        </w:r>
        <w:r>
          <w:tab/>
        </w:r>
        <w:r>
          <w:fldChar w:fldCharType="begin"/>
        </w:r>
        <w:r>
          <w:instrText xml:space="preserve"> PAGEREF _Toc27431 \h </w:instrText>
        </w:r>
        <w:r>
          <w:fldChar w:fldCharType="separate"/>
        </w:r>
        <w:r>
          <w:t>56</w:t>
        </w:r>
        <w:r>
          <w:fldChar w:fldCharType="end"/>
        </w:r>
      </w:hyperlink>
    </w:p>
    <w:p>
      <w:pPr>
        <w:pStyle w:val="TOC2"/>
        <w:tabs>
          <w:tab w:val="right" w:leader="dot" w:pos="8306"/>
        </w:tabs>
      </w:pPr>
      <w:hyperlink w:anchor="_Toc13485" w:history="1">
        <w:r>
          <w:rPr>
            <w:rFonts w:ascii="仿宋" w:eastAsia="仿宋" w:hAnsi="仿宋" w:cs="仿宋" w:hint="eastAsia"/>
            <w:lang w:eastAsia="zh-CN"/>
          </w:rPr>
          <w:t>(四)、质量培训与教育</w:t>
        </w:r>
        <w:r>
          <w:tab/>
        </w:r>
        <w:r>
          <w:fldChar w:fldCharType="begin"/>
        </w:r>
        <w:r>
          <w:instrText xml:space="preserve"> PAGEREF _Toc13485 \h </w:instrText>
        </w:r>
        <w:r>
          <w:fldChar w:fldCharType="separate"/>
        </w:r>
        <w:r>
          <w:t>58</w:t>
        </w:r>
        <w:r>
          <w:fldChar w:fldCharType="end"/>
        </w:r>
      </w:hyperlink>
    </w:p>
    <w:p>
      <w:pPr>
        <w:pStyle w:val="TOC2"/>
        <w:tabs>
          <w:tab w:val="right" w:leader="dot" w:pos="8306"/>
        </w:tabs>
      </w:pPr>
      <w:hyperlink w:anchor="_Toc3785" w:history="1">
        <w:r>
          <w:rPr>
            <w:rFonts w:ascii="仿宋" w:eastAsia="仿宋" w:hAnsi="仿宋" w:cs="仿宋" w:hint="eastAsia"/>
            <w:lang w:eastAsia="zh-CN"/>
          </w:rPr>
          <w:t>(五)、质量审核与评价</w:t>
        </w:r>
        <w:r>
          <w:tab/>
        </w:r>
        <w:r>
          <w:fldChar w:fldCharType="begin"/>
        </w:r>
        <w:r>
          <w:instrText xml:space="preserve"> PAGEREF _Toc3785 \h </w:instrText>
        </w:r>
        <w:r>
          <w:fldChar w:fldCharType="separate"/>
        </w:r>
        <w:r>
          <w:t>59</w:t>
        </w:r>
        <w:r>
          <w:fldChar w:fldCharType="end"/>
        </w:r>
      </w:hyperlink>
    </w:p>
    <w:p>
      <w:pPr>
        <w:pStyle w:val="TOC2"/>
        <w:tabs>
          <w:tab w:val="right" w:leader="dot" w:pos="8306"/>
        </w:tabs>
      </w:pPr>
      <w:hyperlink w:anchor="_Toc17889" w:history="1">
        <w:r>
          <w:rPr>
            <w:rFonts w:ascii="仿宋" w:eastAsia="仿宋" w:hAnsi="仿宋" w:cs="仿宋" w:hint="eastAsia"/>
            <w:lang w:eastAsia="zh-CN"/>
          </w:rPr>
          <w:t>(六)、不符合与纠正措施</w:t>
        </w:r>
        <w:r>
          <w:tab/>
        </w:r>
        <w:r>
          <w:fldChar w:fldCharType="begin"/>
        </w:r>
        <w:r>
          <w:instrText xml:space="preserve"> PAGEREF _Toc17889 \h </w:instrText>
        </w:r>
        <w:r>
          <w:fldChar w:fldCharType="separate"/>
        </w:r>
        <w:r>
          <w:t>60</w:t>
        </w:r>
        <w:r>
          <w:fldChar w:fldCharType="end"/>
        </w:r>
      </w:hyperlink>
    </w:p>
    <w:p>
      <w:pPr>
        <w:pStyle w:val="TOC1"/>
        <w:tabs>
          <w:tab w:val="right" w:leader="dot" w:pos="8306"/>
        </w:tabs>
      </w:pPr>
      <w:hyperlink w:anchor="_Toc21504" w:history="1">
        <w:r>
          <w:rPr>
            <w:rFonts w:ascii="仿宋" w:eastAsia="仿宋" w:hAnsi="仿宋" w:cs="仿宋" w:hint="eastAsia"/>
            <w:lang w:eastAsia="zh-CN"/>
          </w:rPr>
          <w:t>十五、营销与推广策略</w:t>
        </w:r>
        <w:r>
          <w:tab/>
        </w:r>
        <w:r>
          <w:fldChar w:fldCharType="begin"/>
        </w:r>
        <w:r>
          <w:instrText xml:space="preserve"> PAGEREF _Toc21504 \h </w:instrText>
        </w:r>
        <w:r>
          <w:fldChar w:fldCharType="separate"/>
        </w:r>
        <w:r>
          <w:t>61</w:t>
        </w:r>
        <w:r>
          <w:fldChar w:fldCharType="end"/>
        </w:r>
      </w:hyperlink>
    </w:p>
    <w:p>
      <w:pPr>
        <w:pStyle w:val="TOC2"/>
        <w:tabs>
          <w:tab w:val="right" w:leader="dot" w:pos="8306"/>
        </w:tabs>
      </w:pPr>
      <w:hyperlink w:anchor="_Toc17497" w:history="1">
        <w:r>
          <w:rPr>
            <w:rFonts w:ascii="仿宋" w:eastAsia="仿宋" w:hAnsi="仿宋" w:cs="仿宋" w:hint="eastAsia"/>
            <w:lang w:eastAsia="zh-CN"/>
          </w:rPr>
          <w:t>(一)、产品/服务定位与特点</w:t>
        </w:r>
        <w:r>
          <w:tab/>
        </w:r>
        <w:r>
          <w:fldChar w:fldCharType="begin"/>
        </w:r>
        <w:r>
          <w:instrText xml:space="preserve"> PAGEREF _Toc17497 \h </w:instrText>
        </w:r>
        <w:r>
          <w:fldChar w:fldCharType="separate"/>
        </w:r>
        <w:r>
          <w:t>61</w:t>
        </w:r>
        <w:r>
          <w:fldChar w:fldCharType="end"/>
        </w:r>
      </w:hyperlink>
    </w:p>
    <w:p>
      <w:pPr>
        <w:pStyle w:val="TOC2"/>
        <w:tabs>
          <w:tab w:val="right" w:leader="dot" w:pos="8306"/>
        </w:tabs>
      </w:pPr>
      <w:hyperlink w:anchor="_Toc17499" w:history="1">
        <w:r>
          <w:rPr>
            <w:rFonts w:ascii="仿宋" w:eastAsia="仿宋" w:hAnsi="仿宋" w:cs="仿宋" w:hint="eastAsia"/>
            <w:lang w:eastAsia="zh-CN"/>
          </w:rPr>
          <w:t>(二)、市场定位与竞争分析</w:t>
        </w:r>
        <w:r>
          <w:tab/>
        </w:r>
        <w:r>
          <w:fldChar w:fldCharType="begin"/>
        </w:r>
        <w:r>
          <w:instrText xml:space="preserve"> PAGEREF _Toc17499 \h </w:instrText>
        </w:r>
        <w:r>
          <w:fldChar w:fldCharType="separate"/>
        </w:r>
        <w:r>
          <w:t>62</w:t>
        </w:r>
        <w:r>
          <w:fldChar w:fldCharType="end"/>
        </w:r>
      </w:hyperlink>
    </w:p>
    <w:p>
      <w:pPr>
        <w:pStyle w:val="TOC2"/>
        <w:tabs>
          <w:tab w:val="right" w:leader="dot" w:pos="8306"/>
        </w:tabs>
      </w:pPr>
      <w:hyperlink w:anchor="_Toc11680" w:history="1">
        <w:r>
          <w:rPr>
            <w:rFonts w:ascii="仿宋" w:eastAsia="仿宋" w:hAnsi="仿宋" w:cs="仿宋" w:hint="eastAsia"/>
            <w:lang w:eastAsia="zh-CN"/>
          </w:rPr>
          <w:t>(三)、营销渠道与策略</w:t>
        </w:r>
        <w:r>
          <w:tab/>
        </w:r>
        <w:r>
          <w:fldChar w:fldCharType="begin"/>
        </w:r>
        <w:r>
          <w:instrText xml:space="preserve"> PAGEREF _Toc11680 \h </w:instrText>
        </w:r>
        <w:r>
          <w:fldChar w:fldCharType="separate"/>
        </w:r>
        <w:r>
          <w:t>64</w:t>
        </w:r>
        <w:r>
          <w:fldChar w:fldCharType="end"/>
        </w:r>
      </w:hyperlink>
    </w:p>
    <w:p>
      <w:pPr>
        <w:pStyle w:val="TOC2"/>
        <w:tabs>
          <w:tab w:val="right" w:leader="dot" w:pos="8306"/>
        </w:tabs>
      </w:pPr>
      <w:hyperlink w:anchor="_Toc24737" w:history="1">
        <w:r>
          <w:rPr>
            <w:rFonts w:ascii="仿宋" w:eastAsia="仿宋" w:hAnsi="仿宋" w:cs="仿宋" w:hint="eastAsia"/>
            <w:lang w:eastAsia="zh-CN"/>
          </w:rPr>
          <w:t>(四)、推广与宣传活动</w:t>
        </w:r>
        <w:r>
          <w:tab/>
        </w:r>
        <w:r>
          <w:fldChar w:fldCharType="begin"/>
        </w:r>
        <w:r>
          <w:instrText xml:space="preserve"> PAGEREF _Toc24737 \h </w:instrText>
        </w:r>
        <w:r>
          <w:fldChar w:fldCharType="separate"/>
        </w:r>
        <w:r>
          <w:t>65</w:t>
        </w:r>
        <w:r>
          <w:fldChar w:fldCharType="end"/>
        </w:r>
      </w:hyperlink>
    </w:p>
    <w:p>
      <w:pPr>
        <w:pStyle w:val="TOC1"/>
        <w:tabs>
          <w:tab w:val="right" w:leader="dot" w:pos="8306"/>
        </w:tabs>
      </w:pPr>
      <w:hyperlink w:anchor="_Toc15135" w:history="1">
        <w:r>
          <w:rPr>
            <w:rFonts w:ascii="仿宋" w:eastAsia="仿宋" w:hAnsi="仿宋" w:cs="仿宋" w:hint="eastAsia"/>
            <w:lang w:eastAsia="zh-CN"/>
          </w:rPr>
          <w:t>十六、耐高温漆项目治理与监督</w:t>
        </w:r>
        <w:r>
          <w:tab/>
        </w:r>
        <w:r>
          <w:fldChar w:fldCharType="begin"/>
        </w:r>
        <w:r>
          <w:instrText xml:space="preserve"> PAGEREF _Toc15135 \h </w:instrText>
        </w:r>
        <w:r>
          <w:fldChar w:fldCharType="separate"/>
        </w:r>
        <w:r>
          <w:t>70</w:t>
        </w:r>
        <w:r>
          <w:fldChar w:fldCharType="end"/>
        </w:r>
      </w:hyperlink>
    </w:p>
    <w:p>
      <w:pPr>
        <w:pStyle w:val="TOC2"/>
        <w:tabs>
          <w:tab w:val="right" w:leader="dot" w:pos="8306"/>
        </w:tabs>
      </w:pPr>
      <w:hyperlink w:anchor="_Toc20815" w:history="1">
        <w:r>
          <w:rPr>
            <w:rFonts w:ascii="仿宋" w:eastAsia="仿宋" w:hAnsi="仿宋" w:cs="仿宋" w:hint="eastAsia"/>
            <w:lang w:eastAsia="zh-CN"/>
          </w:rPr>
          <w:t>(一)、耐高温漆项目治理结构</w:t>
        </w:r>
        <w:r>
          <w:tab/>
        </w:r>
        <w:r>
          <w:fldChar w:fldCharType="begin"/>
        </w:r>
        <w:r>
          <w:instrText xml:space="preserve"> PAGEREF _Toc20815 \h </w:instrText>
        </w:r>
        <w:r>
          <w:fldChar w:fldCharType="separate"/>
        </w:r>
        <w:r>
          <w:t>70</w:t>
        </w:r>
        <w:r>
          <w:fldChar w:fldCharType="end"/>
        </w:r>
      </w:hyperlink>
    </w:p>
    <w:p>
      <w:pPr>
        <w:pStyle w:val="TOC2"/>
        <w:tabs>
          <w:tab w:val="right" w:leader="dot" w:pos="8306"/>
        </w:tabs>
      </w:pPr>
      <w:hyperlink w:anchor="_Toc23860" w:history="1">
        <w:r>
          <w:rPr>
            <w:rFonts w:ascii="仿宋" w:eastAsia="仿宋" w:hAnsi="仿宋" w:cs="仿宋" w:hint="eastAsia"/>
            <w:lang w:eastAsia="zh-CN"/>
          </w:rPr>
          <w:t>(二)、监督与审计</w:t>
        </w:r>
        <w:r>
          <w:tab/>
        </w:r>
        <w:r>
          <w:fldChar w:fldCharType="begin"/>
        </w:r>
        <w:r>
          <w:instrText xml:space="preserve"> PAGEREF _Toc23860 \h </w:instrText>
        </w:r>
        <w:r>
          <w:fldChar w:fldCharType="separate"/>
        </w:r>
        <w:r>
          <w:t>72</w:t>
        </w:r>
        <w:r>
          <w:fldChar w:fldCharType="end"/>
        </w:r>
      </w:hyperlink>
    </w:p>
    <w:p>
      <w:pPr>
        <w:pStyle w:val="TOC1"/>
        <w:tabs>
          <w:tab w:val="right" w:leader="dot" w:pos="8306"/>
        </w:tabs>
      </w:pPr>
      <w:hyperlink w:anchor="_Toc20439" w:history="1">
        <w:r>
          <w:rPr>
            <w:rFonts w:ascii="仿宋" w:eastAsia="仿宋" w:hAnsi="仿宋" w:cs="仿宋" w:hint="eastAsia"/>
            <w:lang w:eastAsia="zh-CN"/>
          </w:rPr>
          <w:t>十七、耐高温漆项目变更管理</w:t>
        </w:r>
        <w:r>
          <w:tab/>
        </w:r>
        <w:r>
          <w:fldChar w:fldCharType="begin"/>
        </w:r>
        <w:r>
          <w:instrText xml:space="preserve"> PAGEREF _Toc20439 \h </w:instrText>
        </w:r>
        <w:r>
          <w:fldChar w:fldCharType="separate"/>
        </w:r>
        <w:r>
          <w:t>73</w:t>
        </w:r>
        <w:r>
          <w:fldChar w:fldCharType="end"/>
        </w:r>
      </w:hyperlink>
    </w:p>
    <w:p>
      <w:pPr>
        <w:pStyle w:val="TOC2"/>
        <w:tabs>
          <w:tab w:val="right" w:leader="dot" w:pos="8306"/>
        </w:tabs>
      </w:pPr>
      <w:hyperlink w:anchor="_Toc28649" w:history="1">
        <w:r>
          <w:rPr>
            <w:rFonts w:ascii="仿宋" w:eastAsia="仿宋" w:hAnsi="仿宋" w:cs="仿宋" w:hint="eastAsia"/>
            <w:lang w:eastAsia="zh-CN"/>
          </w:rPr>
          <w:t>(一)、变更申请与评估</w:t>
        </w:r>
        <w:r>
          <w:tab/>
        </w:r>
        <w:r>
          <w:fldChar w:fldCharType="begin"/>
        </w:r>
        <w:r>
          <w:instrText xml:space="preserve"> PAGEREF _Toc28649 \h </w:instrText>
        </w:r>
        <w:r>
          <w:fldChar w:fldCharType="separate"/>
        </w:r>
        <w:r>
          <w:t>73</w:t>
        </w:r>
        <w:r>
          <w:fldChar w:fldCharType="end"/>
        </w:r>
      </w:hyperlink>
    </w:p>
    <w:p>
      <w:pPr>
        <w:pStyle w:val="TOC2"/>
        <w:tabs>
          <w:tab w:val="right" w:leader="dot" w:pos="8306"/>
        </w:tabs>
      </w:pPr>
      <w:hyperlink w:anchor="_Toc14069" w:history="1">
        <w:r>
          <w:rPr>
            <w:rFonts w:ascii="仿宋" w:eastAsia="仿宋" w:hAnsi="仿宋" w:cs="仿宋" w:hint="eastAsia"/>
            <w:lang w:eastAsia="zh-CN"/>
          </w:rPr>
          <w:t>(二)、变更实施与控制</w:t>
        </w:r>
        <w:r>
          <w:tab/>
        </w:r>
        <w:r>
          <w:fldChar w:fldCharType="begin"/>
        </w:r>
        <w:r>
          <w:instrText xml:space="preserve"> PAGEREF _Toc14069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2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耐高温漆项目的主要产品是XXXX，预计年产值为XXX万元。这一产品在市场中占据着重要的地位，其广泛的应用范围使得该耐高温漆项目的市场前景非常广阔。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高温漆项目的xxx产品作为重要的原材料之一，将在多个领域发挥关键作用。其在建筑、交通、能源等方面的广泛应用将为整个产业链提供强大的支持，形成产业协同效应。耐高温漆项目的年产值XXX万XXX万XXX万万元不仅反映了其在市场上的巨大潜力，更预示着它对国民经济的积极贡献。这种关联度高、涉及面广的产业关系，使得该耐高温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7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总征地面积为XXXX平方米，相当于约XX.XX亩，其中净用地面积为XXXX平方米，红线范围内相当于约XX.XX亩。这一用地规模充分考虑了耐高温漆项目的建设需求，保障了耐高温漆项目在合适的空间内得以充分发展。耐高温漆项目规划的总建筑面积为XXXX平方米，其中主体工程建设占XXXX平方米，计容建筑面积达XXXX平方米。预计建筑工程的投资将达到XXXX万元，为耐高温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计划购置的设备共计XXXX台（套），设备购置费用为XXXX万元。这一设备购置计划充分考虑到耐高温漆项目的生产需求和技术要求，确保了耐高温漆项目在生产运营中具备先进的技术装备和高效的生产能力。设备的合理配置将为耐高温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计划总投资为XXXX万元，预计年实现营业收入为XXXX万元。这一产能规模的设定旨在确保耐高温漆项目能够在投资与回报之间取得平衡，实现长期可持续的发展。耐高温漆项目的总投资充分考虑到各个方面的需求，包括用地建设、设备购置等多个环节，以确保耐高温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33"/>
      <w:r>
        <w:rPr>
          <w:rFonts w:ascii="仿宋" w:eastAsia="仿宋" w:hAnsi="仿宋" w:cs="仿宋" w:hint="eastAsia"/>
          <w:sz w:val="28"/>
          <w:lang w:eastAsia="zh-CN"/>
        </w:rPr>
        <w:t>二、耐高温漆项目绩效评估</w:t>
      </w:r>
      <w:bookmarkEnd w:id="5"/>
    </w:p>
    <w:p>
      <w:pPr>
        <w:pStyle w:val="Heading2"/>
        <w:rPr>
          <w:rFonts w:ascii="仿宋" w:eastAsia="仿宋" w:hAnsi="仿宋" w:cs="仿宋" w:hint="eastAsia"/>
          <w:lang w:eastAsia="zh-CN"/>
        </w:rPr>
      </w:pPr>
      <w:bookmarkStart w:id="6" w:name="_Toc248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中，我们设计了一套全面的绩效评估指标，以确保耐高温漆项目的可控和成功交付。这些指标跨足耐高温漆项目目标、成本、进度和质量等多个维度，为我们提供了全面洞察耐高温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目标达成率是我们关注的首要指标。我们设定了明确的目标，并通过定期监测和评估，迅速发现并应对潜在的目标偏差。这为耐高温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成本绩效是另一个核心关注点。通过实际成本与预算成本的对比分析，我们深入了解成本差异的原因，及时调整资源分配，保持耐高温漆项目在经济效益方面的合理水平。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进度作为关键的绩效指标之一，得到了精心的关注。我们制定了详细的耐高温漆项目进度计划，并设立了进度符合度指标，确保实际进度与计划进度保持一致。这使我们能够快速发现和解决潜在的进度问题，保持耐高温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高温漆项目绩效的不可或缺的一环。我们引入了一系列的质量标准和客户满意度指标，以确保耐高温漆项目交付的成果在质量上达到或超越预期水平。通过持续监测这些指标，我们努力提升耐高温漆项目整体质量水平，为耐高温漆项目的成功交付提供有力保障。通过这些科学且全面的绩效评估，我们能够更好地引导耐高温漆项目的持续改进，确保耐高温漆项目目标的顺利达成。</w:t>
      </w:r>
    </w:p>
    <w:p>
      <w:pPr>
        <w:pStyle w:val="Heading2"/>
        <w:ind w:firstLine="560" w:firstLineChars="200"/>
        <w:rPr>
          <w:rFonts w:ascii="仿宋" w:eastAsia="仿宋" w:hAnsi="仿宋" w:cs="仿宋" w:hint="eastAsia"/>
          <w:sz w:val="28"/>
          <w:lang w:eastAsia="zh-CN"/>
        </w:rPr>
      </w:pPr>
      <w:bookmarkStart w:id="7" w:name="_Toc305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绩效评估是耐高温漆项目中的关键环节，为确保耐高温漆项目达到预期目标，我们采用了多层次、多维度的绩效评估方法。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高温漆项目的战略目标对齐，确保每个决策和行动都与耐高温漆项目整体目标保持一致。团队会定期召开战略对齐会议，审视当前工作与耐高温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高温漆项目进度、质量、成本和风险等方面。这些指标通过数据收集和分析，为耐高温漆项目管理团队提供了客观的评估依据。例如，我们通过耐高温漆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绩效评估不仅仅停留在耐高温漆项目内部，还考虑了耐高温漆项目对外部环境的影响。我们定期进行干系人满意度调查，以了解各利益相关方对耐高温漆项目的期望和满意度，并及时做出调整。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这种多层次、多角度的绩效评估方法，使得我们能够全面了解耐高温漆项目的运行状态，及时做出调整，确保耐高温漆项目在不断变化的环境中保持稳健前行。</w:t>
      </w:r>
    </w:p>
    <w:p>
      <w:pPr>
        <w:pStyle w:val="Heading2"/>
        <w:ind w:firstLine="560" w:firstLineChars="200"/>
        <w:rPr>
          <w:rFonts w:ascii="仿宋" w:eastAsia="仿宋" w:hAnsi="仿宋" w:cs="仿宋" w:hint="eastAsia"/>
          <w:sz w:val="28"/>
          <w:lang w:eastAsia="zh-CN"/>
        </w:rPr>
      </w:pPr>
      <w:bookmarkStart w:id="8" w:name="_Toc1595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为了确保耐高温漆项目的有效管理和不断优化，我们采用了精心设计的绩效评估周期。这个周期旨在实现灵活、实时和全面的评估，以适应耐高温漆项目执行中的各种挑战。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高温漆项目的不同需求，分为短期、中期和长期。短期评估关注每个迭代或工作周期，以及时发现和解决当前任务中的问题。中期评估涵盖几个迭代，深入了解整体耐高温漆项目的趋势和性能。长期评估则着眼于整个耐高温漆项目阶段，确保耐高温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高温漆项目管理工具和协作平台，团队成员能够随时更新和分享耐高温漆项目数据。这种实时性的反馈机制使我们能够及时察觉潜在问题，快速调整，保持耐高温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高温漆项目的决策制定密不可分。每个周期的耐高温漆项目回顾会议成为集体总结经验、识别问题深层次原因并找到创新解决方案的平台。这种定期的反思与调整机制使耐高温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921"/>
      <w:r>
        <w:rPr>
          <w:rFonts w:ascii="仿宋" w:eastAsia="仿宋" w:hAnsi="仿宋" w:cs="仿宋" w:hint="eastAsia"/>
          <w:sz w:val="28"/>
          <w:lang w:eastAsia="zh-CN"/>
        </w:rPr>
        <w:t>三、耐高温漆项目建设背景及必要性分析</w:t>
      </w:r>
      <w:bookmarkEnd w:id="9"/>
    </w:p>
    <w:p>
      <w:pPr>
        <w:pStyle w:val="Heading2"/>
        <w:rPr>
          <w:rFonts w:ascii="仿宋" w:eastAsia="仿宋" w:hAnsi="仿宋" w:cs="仿宋" w:hint="eastAsia"/>
          <w:lang w:eastAsia="zh-CN"/>
        </w:rPr>
      </w:pPr>
      <w:bookmarkStart w:id="10" w:name="_Toc13202"/>
      <w:r>
        <w:rPr>
          <w:rFonts w:ascii="仿宋" w:eastAsia="仿宋" w:hAnsi="仿宋" w:cs="仿宋" w:hint="eastAsia"/>
          <w:lang w:eastAsia="zh-CN"/>
        </w:rPr>
        <w:t>(一)、耐高温漆项目背景分析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高温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高温漆项目在这个潮流中的定位。同时，我们将关注行业内涌现的新兴机遇，以便耐高温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高温漆项目提供了强大的发展动力。我们将聚焦于行业内最新的技术发展趋势，包括但不限于人工智能、大数据分析、物联网等领域。通过深度的技术研究，我们将确保耐高温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高温漆项目发展的源泉。我们将投入更多的精力对市场需求进行深入剖析，超越表面的需求，深入挖掘潜在的市场痛点和机遇。通过对市场需求的细致了解，耐高温漆项目将更有针对性地设计解决方案，满足市场的多样化需求，从而更好地促进耐高温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高温漆项目战略至关重要。我们将对竞争态势进行更为深入的分析，包括但不限于市场份额、产品特点、客户满意度等多个维度。通过深度的竞争分析，耐高温漆项目将能够更准确地把握市场脉搏，制定具有竞争力的耐高温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耐高温漆项目的发展具有直接的影响。我们将进行更为全面的法规和政策分析，了解行业发展中的潜在法律风险和合规挑战。通过充分了解和遵守相关法规，耐高温漆项目将确保在法律框架内合法合规运营，为耐高温漆项目的稳健发展提供有力支持。</w:t>
      </w:r>
    </w:p>
    <w:p>
      <w:pPr>
        <w:pStyle w:val="Heading2"/>
        <w:ind w:firstLine="560" w:firstLineChars="200"/>
        <w:rPr>
          <w:rFonts w:ascii="仿宋" w:eastAsia="仿宋" w:hAnsi="仿宋" w:cs="仿宋" w:hint="eastAsia"/>
          <w:sz w:val="28"/>
          <w:lang w:eastAsia="zh-CN"/>
        </w:rPr>
      </w:pPr>
      <w:bookmarkStart w:id="11" w:name="_Toc10357"/>
      <w:r>
        <w:rPr>
          <w:rFonts w:ascii="仿宋" w:eastAsia="仿宋" w:hAnsi="仿宋" w:cs="仿宋" w:hint="eastAsia"/>
          <w:sz w:val="28"/>
          <w:lang w:eastAsia="zh-CN"/>
        </w:rPr>
        <w:t>(二)、耐高温漆项目建设必要性分析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建设的迫切性源于对行业发展趋势的深刻洞察。我们正处于一个行业变革的时代，科技创新、数字化转型成为企业发展的关键动力。耐高温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建设不仅仅是为了跟上潮流，更是为了通过技术创新推动企业的持续发展。通过引入先进的技术和解决方案，耐高温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高温漆项目的建设成为必然选择，通过提高产品质量、拓展服务领域，从而在竞争中获得更多的机会。耐高温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耐高温漆项目建设的必要性体现在对客户需求更精准的满足。通过耐高温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建设的背后是对企业持续创新的追求。只有通过不断创新，企业才能在竞争中立于不败之地。耐高温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39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9301"/>
      <w:r>
        <w:rPr>
          <w:rFonts w:ascii="仿宋" w:eastAsia="仿宋" w:hAnsi="仿宋" w:cs="仿宋" w:hint="eastAsia"/>
          <w:lang w:eastAsia="zh-CN"/>
        </w:rPr>
        <w:t>(一)、耐高温漆行业分析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行业一直以来都是市场的关注焦点。行业内的发展趋势、竞争态势以及潜在机会都对耐高温漆项目的推进产生深远的影响。通过深入研究行业的整体概貌，我们将更好地理解行业的核心特征，为耐高温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行业，技术一直是推动创新和发展的关键因素。我们将对当前技术趋势进行详尽分析，包括但不限于人工智能、大数据应用、先进制造技术等。这有助于耐高温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高温漆项目成功的基础。我们将对主要竞争对手进行深入研究，包括其市场份额、产品特点、市场定位等。通过全面了解竞争对手的优势和劣势，耐高温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68"/>
      <w:r>
        <w:rPr>
          <w:rFonts w:ascii="仿宋" w:eastAsia="仿宋" w:hAnsi="仿宋" w:cs="仿宋" w:hint="eastAsia"/>
          <w:sz w:val="28"/>
          <w:lang w:eastAsia="zh-CN"/>
        </w:rPr>
        <w:t>(二)、耐高温漆市场分析预测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通过对市场规模的深入调研，我们将预测耐高温漆市场未来的增长趋势。这包括市场的整体规模、各细分领域的发展趋势等。耐高温漆项目可以根据市场的扩张速度和潜在机会，制定更符合市场需求的发展策略。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高温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高温漆项目实施过程中需要充分考虑的因素。我们将对市场风险进行全面评估，包括但不限于政策法规风险、市场竞争风险、技术变革风险等。通过对潜在风险的深入分析，耐高温漆项目可以制定相应的风险缓解策略，降低不确定性对耐高温漆项目的影响。</w:t>
      </w:r>
    </w:p>
    <w:p>
      <w:pPr>
        <w:pStyle w:val="Heading1"/>
        <w:ind w:firstLine="560" w:firstLineChars="200"/>
        <w:rPr>
          <w:rFonts w:ascii="仿宋" w:eastAsia="仿宋" w:hAnsi="仿宋" w:cs="仿宋" w:hint="eastAsia"/>
          <w:sz w:val="28"/>
          <w:lang w:eastAsia="zh-CN"/>
        </w:rPr>
      </w:pPr>
      <w:bookmarkStart w:id="15" w:name="_Toc2876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051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的技术管理特点体现在其创新导向。通过引入最先进的技术趋势和解决方案，耐高温漆项目致力于提升科技含量、提高质量和效率水平。这意味着我们将采用最新的工具和方法，确保耐高温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高温漆项目技术管理的显著特征。通过整合不同领域的技术资源，我们实现了跨学科的协同工作。这有助于优化技术架构，提高整体效能。此外，整合性策略还促进了不同技术团队之间的紧密沟通和高效合作，确保耐高温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高温漆项目所采用的技术。通过不断优化技术方案，耐高温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高温漆项目团队将在耐高温漆项目初期识别可能的技术风险，并采取相应的预防和应对措施。通过建立健全的风险评估机制，耐高温漆项目能够在实施过程中及时发现并解决潜在的技术问题，保障耐高温漆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耐高温漆项目中，技术将成为耐高温漆项目成功的有力支持。这一深度剖析揭示了技术管理在耐高温漆项目实施中的关键作用，为耐高温漆项目的技术基础奠定了坚实的基础。</w:t>
      </w:r>
    </w:p>
    <w:p>
      <w:pPr>
        <w:pStyle w:val="Heading2"/>
        <w:ind w:firstLine="560" w:firstLineChars="200"/>
        <w:rPr>
          <w:rFonts w:ascii="仿宋" w:eastAsia="仿宋" w:hAnsi="仿宋" w:cs="仿宋" w:hint="eastAsia"/>
          <w:sz w:val="28"/>
          <w:lang w:eastAsia="zh-CN"/>
        </w:rPr>
      </w:pPr>
      <w:bookmarkStart w:id="17" w:name="_Toc19525"/>
      <w:r>
        <w:rPr>
          <w:rFonts w:ascii="仿宋" w:eastAsia="仿宋" w:hAnsi="仿宋" w:cs="仿宋" w:hint="eastAsia"/>
          <w:sz w:val="28"/>
          <w:lang w:eastAsia="zh-CN"/>
        </w:rPr>
        <w:t>(二)、耐高温漆项目工艺技术设计方案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高温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高温漆项目将严格按照相关行业规范要求进行组织。通过有效控制产品质量，耐高温漆项目将致力于为顾客提供优质的耐高温漆项目产品和良好的服务。这体现了耐高温漆项目对于生产活动合规性和质量标准的高度重视，为耐高温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高温漆项目注重生态效益和清洁生产原则。耐高温漆项目建设将紧密结合地方特色经济发展，与社会经济发展规划和区域环境保护规划方案相协调一致。通过与当地区域自然生态系统的结合，耐高温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耐高温漆项目产品具有多样化的客户需求和个性化的特点。因此，耐高温漆项目产品规格品种多样，且单批生产数量较小。为满足这一特点，耐高温漆项目承办单位将建设先进的柔性制造生产线。通过广泛应用柔性制造技术，耐高温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高温漆项目采用的技术具有较高的技术含量和自动化水平，处于国内先进水平。这一技术选用不仅体现了对生产效率、质量和环境友好性的高标准要求，同时为耐高温漆项目的可持续发展奠定了坚实的基础。</w:t>
      </w:r>
    </w:p>
    <w:p>
      <w:pPr>
        <w:pStyle w:val="Heading2"/>
        <w:ind w:firstLine="560" w:firstLineChars="200"/>
        <w:rPr>
          <w:rFonts w:ascii="仿宋" w:eastAsia="仿宋" w:hAnsi="仿宋" w:cs="仿宋" w:hint="eastAsia"/>
          <w:sz w:val="28"/>
          <w:lang w:eastAsia="zh-CN"/>
        </w:rPr>
      </w:pPr>
      <w:bookmarkStart w:id="18" w:name="_Toc1100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为确保耐高温漆项目的高效生产和技术实施，我们制定了一套精心设计的设备选型方案，以满足耐高温漆项目生产、质量和环保的要求。该方案的主要特点如下：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高温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针对耐高温漆项目产品的多样性和小批量生产的特点，我们将建设柔性制造生产线。通过在设备选型中考虑柔性制造技术，可以灵活应对不同产品规格和生产需求，实现生产线的高度灵活性和适应性。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837"/>
      <w:r>
        <w:rPr>
          <w:rFonts w:ascii="仿宋" w:eastAsia="仿宋" w:hAnsi="仿宋" w:cs="仿宋" w:hint="eastAsia"/>
          <w:sz w:val="28"/>
          <w:lang w:eastAsia="zh-CN"/>
        </w:rPr>
        <w:t>六、耐高温漆项目土建工程</w:t>
      </w:r>
      <w:bookmarkEnd w:id="19"/>
    </w:p>
    <w:p>
      <w:pPr>
        <w:pStyle w:val="Heading2"/>
        <w:rPr>
          <w:rFonts w:ascii="仿宋" w:eastAsia="仿宋" w:hAnsi="仿宋" w:cs="仿宋" w:hint="eastAsia"/>
          <w:lang w:eastAsia="zh-CN"/>
        </w:rPr>
      </w:pPr>
      <w:bookmarkStart w:id="20" w:name="_Toc146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在耐高温漆项目的建筑工程设计中，我们将秉承一系列重要的设计原则，以确保耐高温漆项目建筑在功能、美观、可持续性等方面达到最佳效果。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https://d.book118.com/278106053065006023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D1317"/>
    <w:rsid w:val="246D1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605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2024-01-02T18:59:00Z</dcterms:created>
  <dcterms:modified xsi:type="dcterms:W3CDTF">2024-01-02T18:59:53Z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42314427373E4DD28DA93C79B2C46D75_11</vt:lpwstr>
  </property>
  <property fmtid="{D5CDD505-2E9C-101B-9397-08002B2CF9AE}" pid="3" name="KSOProductBuildVer">
    <vt:lpwstr>2052-12.1.0.16120</vt:lpwstr>
  </property>
</Properties>
</file>