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餐厨垃圾处理项目规划设计蓝图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28" w:history="1">
        <w:r>
          <w:rPr>
            <w:rFonts w:ascii="仿宋" w:eastAsia="仿宋" w:hAnsi="仿宋" w:cs="仿宋" w:hint="eastAsia"/>
            <w:lang w:eastAsia="zh-CN"/>
          </w:rPr>
          <w:t>序言</w:t>
        </w:r>
        <w:r>
          <w:tab/>
        </w:r>
        <w:r>
          <w:fldChar w:fldCharType="begin"/>
        </w:r>
        <w:r>
          <w:instrText xml:space="preserve"> PAGEREF _Toc18928 \h </w:instrText>
        </w:r>
        <w:r>
          <w:fldChar w:fldCharType="separate"/>
        </w:r>
        <w:r>
          <w:t>3</w:t>
        </w:r>
        <w:r>
          <w:fldChar w:fldCharType="end"/>
        </w:r>
      </w:hyperlink>
    </w:p>
    <w:p>
      <w:pPr>
        <w:pStyle w:val="TOC1"/>
        <w:tabs>
          <w:tab w:val="right" w:leader="dot" w:pos="8306"/>
        </w:tabs>
      </w:pPr>
      <w:hyperlink w:anchor="_Toc29184" w:history="1">
        <w:r>
          <w:rPr>
            <w:rFonts w:ascii="仿宋" w:eastAsia="仿宋" w:hAnsi="仿宋" w:cs="仿宋" w:hint="eastAsia"/>
            <w:lang w:eastAsia="zh-CN"/>
          </w:rPr>
          <w:t>一、餐厨垃圾处理项目可持续发展</w:t>
        </w:r>
        <w:r>
          <w:tab/>
        </w:r>
        <w:r>
          <w:fldChar w:fldCharType="begin"/>
        </w:r>
        <w:r>
          <w:instrText xml:space="preserve"> PAGEREF _Toc29184 \h </w:instrText>
        </w:r>
        <w:r>
          <w:fldChar w:fldCharType="separate"/>
        </w:r>
        <w:r>
          <w:t>3</w:t>
        </w:r>
        <w:r>
          <w:fldChar w:fldCharType="end"/>
        </w:r>
      </w:hyperlink>
    </w:p>
    <w:p>
      <w:pPr>
        <w:pStyle w:val="TOC2"/>
        <w:tabs>
          <w:tab w:val="right" w:leader="dot" w:pos="8306"/>
        </w:tabs>
      </w:pPr>
      <w:hyperlink w:anchor="_Toc7770" w:history="1">
        <w:r>
          <w:rPr>
            <w:rFonts w:ascii="仿宋" w:eastAsia="仿宋" w:hAnsi="仿宋" w:cs="仿宋" w:hint="eastAsia"/>
            <w:lang w:eastAsia="zh-CN"/>
          </w:rPr>
          <w:t>(一)、可持续战略与实践</w:t>
        </w:r>
        <w:r>
          <w:tab/>
        </w:r>
        <w:r>
          <w:fldChar w:fldCharType="begin"/>
        </w:r>
        <w:r>
          <w:instrText xml:space="preserve"> PAGEREF _Toc7770 \h </w:instrText>
        </w:r>
        <w:r>
          <w:fldChar w:fldCharType="separate"/>
        </w:r>
        <w:r>
          <w:t>3</w:t>
        </w:r>
        <w:r>
          <w:fldChar w:fldCharType="end"/>
        </w:r>
      </w:hyperlink>
    </w:p>
    <w:p>
      <w:pPr>
        <w:pStyle w:val="TOC2"/>
        <w:tabs>
          <w:tab w:val="right" w:leader="dot" w:pos="8306"/>
        </w:tabs>
      </w:pPr>
      <w:hyperlink w:anchor="_Toc728" w:history="1">
        <w:r>
          <w:rPr>
            <w:rFonts w:ascii="仿宋" w:eastAsia="仿宋" w:hAnsi="仿宋" w:cs="仿宋" w:hint="eastAsia"/>
            <w:lang w:eastAsia="zh-CN"/>
          </w:rPr>
          <w:t>(二)、环保与社会责任</w:t>
        </w:r>
        <w:r>
          <w:tab/>
        </w:r>
        <w:r>
          <w:fldChar w:fldCharType="begin"/>
        </w:r>
        <w:r>
          <w:instrText xml:space="preserve"> PAGEREF _Toc728 \h </w:instrText>
        </w:r>
        <w:r>
          <w:fldChar w:fldCharType="separate"/>
        </w:r>
        <w:r>
          <w:t>4</w:t>
        </w:r>
        <w:r>
          <w:fldChar w:fldCharType="end"/>
        </w:r>
      </w:hyperlink>
    </w:p>
    <w:p>
      <w:pPr>
        <w:pStyle w:val="TOC1"/>
        <w:tabs>
          <w:tab w:val="right" w:leader="dot" w:pos="8306"/>
        </w:tabs>
      </w:pPr>
      <w:hyperlink w:anchor="_Toc21290" w:history="1">
        <w:r>
          <w:rPr>
            <w:rFonts w:ascii="仿宋" w:eastAsia="仿宋" w:hAnsi="仿宋" w:cs="仿宋" w:hint="eastAsia"/>
            <w:lang w:eastAsia="zh-CN"/>
          </w:rPr>
          <w:t>二、市场分析、调研</w:t>
        </w:r>
        <w:r>
          <w:tab/>
        </w:r>
        <w:r>
          <w:fldChar w:fldCharType="begin"/>
        </w:r>
        <w:r>
          <w:instrText xml:space="preserve"> PAGEREF _Toc21290 \h </w:instrText>
        </w:r>
        <w:r>
          <w:fldChar w:fldCharType="separate"/>
        </w:r>
        <w:r>
          <w:t>5</w:t>
        </w:r>
        <w:r>
          <w:fldChar w:fldCharType="end"/>
        </w:r>
      </w:hyperlink>
    </w:p>
    <w:p>
      <w:pPr>
        <w:pStyle w:val="TOC2"/>
        <w:tabs>
          <w:tab w:val="right" w:leader="dot" w:pos="8306"/>
        </w:tabs>
      </w:pPr>
      <w:hyperlink w:anchor="_Toc31104" w:history="1">
        <w:r>
          <w:rPr>
            <w:rFonts w:ascii="仿宋" w:eastAsia="仿宋" w:hAnsi="仿宋" w:cs="仿宋" w:hint="eastAsia"/>
            <w:lang w:eastAsia="zh-CN"/>
          </w:rPr>
          <w:t>(一)、餐厨垃圾处理行业分析</w:t>
        </w:r>
        <w:r>
          <w:tab/>
        </w:r>
        <w:r>
          <w:fldChar w:fldCharType="begin"/>
        </w:r>
        <w:r>
          <w:instrText xml:space="preserve"> PAGEREF _Toc31104 \h </w:instrText>
        </w:r>
        <w:r>
          <w:fldChar w:fldCharType="separate"/>
        </w:r>
        <w:r>
          <w:t>5</w:t>
        </w:r>
        <w:r>
          <w:fldChar w:fldCharType="end"/>
        </w:r>
      </w:hyperlink>
    </w:p>
    <w:p>
      <w:pPr>
        <w:pStyle w:val="TOC2"/>
        <w:tabs>
          <w:tab w:val="right" w:leader="dot" w:pos="8306"/>
        </w:tabs>
      </w:pPr>
      <w:hyperlink w:anchor="_Toc20109" w:history="1">
        <w:r>
          <w:rPr>
            <w:rFonts w:ascii="仿宋" w:eastAsia="仿宋" w:hAnsi="仿宋" w:cs="仿宋" w:hint="eastAsia"/>
            <w:lang w:eastAsia="zh-CN"/>
          </w:rPr>
          <w:t>(二)、餐厨垃圾处理市场分析预测</w:t>
        </w:r>
        <w:r>
          <w:tab/>
        </w:r>
        <w:r>
          <w:fldChar w:fldCharType="begin"/>
        </w:r>
        <w:r>
          <w:instrText xml:space="preserve"> PAGEREF _Toc20109 \h </w:instrText>
        </w:r>
        <w:r>
          <w:fldChar w:fldCharType="separate"/>
        </w:r>
        <w:r>
          <w:t>5</w:t>
        </w:r>
        <w:r>
          <w:fldChar w:fldCharType="end"/>
        </w:r>
      </w:hyperlink>
    </w:p>
    <w:p>
      <w:pPr>
        <w:pStyle w:val="TOC1"/>
        <w:tabs>
          <w:tab w:val="right" w:leader="dot" w:pos="8306"/>
        </w:tabs>
      </w:pPr>
      <w:hyperlink w:anchor="_Toc3431" w:history="1">
        <w:r>
          <w:rPr>
            <w:rFonts w:ascii="仿宋" w:eastAsia="仿宋" w:hAnsi="仿宋" w:cs="仿宋" w:hint="eastAsia"/>
            <w:lang w:eastAsia="zh-CN"/>
          </w:rPr>
          <w:t>三、餐厨垃圾处理项目建设单位说明</w:t>
        </w:r>
        <w:r>
          <w:tab/>
        </w:r>
        <w:r>
          <w:fldChar w:fldCharType="begin"/>
        </w:r>
        <w:r>
          <w:instrText xml:space="preserve"> PAGEREF _Toc3431 \h </w:instrText>
        </w:r>
        <w:r>
          <w:fldChar w:fldCharType="separate"/>
        </w:r>
        <w:r>
          <w:t>6</w:t>
        </w:r>
        <w:r>
          <w:fldChar w:fldCharType="end"/>
        </w:r>
      </w:hyperlink>
    </w:p>
    <w:p>
      <w:pPr>
        <w:pStyle w:val="TOC2"/>
        <w:tabs>
          <w:tab w:val="right" w:leader="dot" w:pos="8306"/>
        </w:tabs>
      </w:pPr>
      <w:hyperlink w:anchor="_Toc5192" w:history="1">
        <w:r>
          <w:rPr>
            <w:rFonts w:ascii="仿宋" w:eastAsia="仿宋" w:hAnsi="仿宋" w:cs="仿宋" w:hint="eastAsia"/>
            <w:lang w:eastAsia="zh-CN"/>
          </w:rPr>
          <w:t>(一)、餐厨垃圾处理项目承办单位基本情况</w:t>
        </w:r>
        <w:r>
          <w:tab/>
        </w:r>
        <w:r>
          <w:fldChar w:fldCharType="begin"/>
        </w:r>
        <w:r>
          <w:instrText xml:space="preserve"> PAGEREF _Toc5192 \h </w:instrText>
        </w:r>
        <w:r>
          <w:fldChar w:fldCharType="separate"/>
        </w:r>
        <w:r>
          <w:t>6</w:t>
        </w:r>
        <w:r>
          <w:fldChar w:fldCharType="end"/>
        </w:r>
      </w:hyperlink>
    </w:p>
    <w:p>
      <w:pPr>
        <w:pStyle w:val="TOC2"/>
        <w:tabs>
          <w:tab w:val="right" w:leader="dot" w:pos="8306"/>
        </w:tabs>
      </w:pPr>
      <w:hyperlink w:anchor="_Toc32011" w:history="1">
        <w:r>
          <w:rPr>
            <w:rFonts w:ascii="仿宋" w:eastAsia="仿宋" w:hAnsi="仿宋" w:cs="仿宋" w:hint="eastAsia"/>
            <w:lang w:eastAsia="zh-CN"/>
          </w:rPr>
          <w:t>(二)、公司经济效益分析</w:t>
        </w:r>
        <w:r>
          <w:tab/>
        </w:r>
        <w:r>
          <w:fldChar w:fldCharType="begin"/>
        </w:r>
        <w:r>
          <w:instrText xml:space="preserve"> PAGEREF _Toc32011 \h </w:instrText>
        </w:r>
        <w:r>
          <w:fldChar w:fldCharType="separate"/>
        </w:r>
        <w:r>
          <w:t>7</w:t>
        </w:r>
        <w:r>
          <w:fldChar w:fldCharType="end"/>
        </w:r>
      </w:hyperlink>
    </w:p>
    <w:p>
      <w:pPr>
        <w:pStyle w:val="TOC1"/>
        <w:tabs>
          <w:tab w:val="right" w:leader="dot" w:pos="8306"/>
        </w:tabs>
      </w:pPr>
      <w:hyperlink w:anchor="_Toc13185" w:history="1">
        <w:r>
          <w:rPr>
            <w:rFonts w:ascii="仿宋" w:eastAsia="仿宋" w:hAnsi="仿宋" w:cs="仿宋" w:hint="eastAsia"/>
            <w:lang w:eastAsia="zh-CN"/>
          </w:rPr>
          <w:t>四、餐厨垃圾处理项目文档管理</w:t>
        </w:r>
        <w:r>
          <w:tab/>
        </w:r>
        <w:r>
          <w:fldChar w:fldCharType="begin"/>
        </w:r>
        <w:r>
          <w:instrText xml:space="preserve"> PAGEREF _Toc13185 \h </w:instrText>
        </w:r>
        <w:r>
          <w:fldChar w:fldCharType="separate"/>
        </w:r>
        <w:r>
          <w:t>8</w:t>
        </w:r>
        <w:r>
          <w:fldChar w:fldCharType="end"/>
        </w:r>
      </w:hyperlink>
    </w:p>
    <w:p>
      <w:pPr>
        <w:pStyle w:val="TOC2"/>
        <w:tabs>
          <w:tab w:val="right" w:leader="dot" w:pos="8306"/>
        </w:tabs>
      </w:pPr>
      <w:hyperlink w:anchor="_Toc17168" w:history="1">
        <w:r>
          <w:rPr>
            <w:rFonts w:ascii="仿宋" w:eastAsia="仿宋" w:hAnsi="仿宋" w:cs="仿宋" w:hint="eastAsia"/>
            <w:lang w:eastAsia="zh-CN"/>
          </w:rPr>
          <w:t>(一)、文档编制与审查</w:t>
        </w:r>
        <w:r>
          <w:tab/>
        </w:r>
        <w:r>
          <w:fldChar w:fldCharType="begin"/>
        </w:r>
        <w:r>
          <w:instrText xml:space="preserve"> PAGEREF _Toc17168 \h </w:instrText>
        </w:r>
        <w:r>
          <w:fldChar w:fldCharType="separate"/>
        </w:r>
        <w:r>
          <w:t>8</w:t>
        </w:r>
        <w:r>
          <w:fldChar w:fldCharType="end"/>
        </w:r>
      </w:hyperlink>
    </w:p>
    <w:p>
      <w:pPr>
        <w:pStyle w:val="TOC2"/>
        <w:tabs>
          <w:tab w:val="right" w:leader="dot" w:pos="8306"/>
        </w:tabs>
      </w:pPr>
      <w:hyperlink w:anchor="_Toc11262" w:history="1">
        <w:r>
          <w:rPr>
            <w:rFonts w:ascii="仿宋" w:eastAsia="仿宋" w:hAnsi="仿宋" w:cs="仿宋" w:hint="eastAsia"/>
            <w:lang w:eastAsia="zh-CN"/>
          </w:rPr>
          <w:t>(二)、文档发布与分发</w:t>
        </w:r>
        <w:r>
          <w:tab/>
        </w:r>
        <w:r>
          <w:fldChar w:fldCharType="begin"/>
        </w:r>
        <w:r>
          <w:instrText xml:space="preserve"> PAGEREF _Toc11262 \h </w:instrText>
        </w:r>
        <w:r>
          <w:fldChar w:fldCharType="separate"/>
        </w:r>
        <w:r>
          <w:t>9</w:t>
        </w:r>
        <w:r>
          <w:fldChar w:fldCharType="end"/>
        </w:r>
      </w:hyperlink>
    </w:p>
    <w:p>
      <w:pPr>
        <w:pStyle w:val="TOC2"/>
        <w:tabs>
          <w:tab w:val="right" w:leader="dot" w:pos="8306"/>
        </w:tabs>
      </w:pPr>
      <w:hyperlink w:anchor="_Toc22802" w:history="1">
        <w:r>
          <w:rPr>
            <w:rFonts w:ascii="仿宋" w:eastAsia="仿宋" w:hAnsi="仿宋" w:cs="仿宋" w:hint="eastAsia"/>
            <w:lang w:eastAsia="zh-CN"/>
          </w:rPr>
          <w:t>(三)、文档存档与归档</w:t>
        </w:r>
        <w:r>
          <w:tab/>
        </w:r>
        <w:r>
          <w:fldChar w:fldCharType="begin"/>
        </w:r>
        <w:r>
          <w:instrText xml:space="preserve"> PAGEREF _Toc22802 \h </w:instrText>
        </w:r>
        <w:r>
          <w:fldChar w:fldCharType="separate"/>
        </w:r>
        <w:r>
          <w:t>10</w:t>
        </w:r>
        <w:r>
          <w:fldChar w:fldCharType="end"/>
        </w:r>
      </w:hyperlink>
    </w:p>
    <w:p>
      <w:pPr>
        <w:pStyle w:val="TOC1"/>
        <w:tabs>
          <w:tab w:val="right" w:leader="dot" w:pos="8306"/>
        </w:tabs>
      </w:pPr>
      <w:hyperlink w:anchor="_Toc20017" w:history="1">
        <w:r>
          <w:rPr>
            <w:rFonts w:ascii="仿宋" w:eastAsia="仿宋" w:hAnsi="仿宋" w:cs="仿宋" w:hint="eastAsia"/>
            <w:lang w:eastAsia="zh-CN"/>
          </w:rPr>
          <w:t>五、餐厨垃圾处理项目绩效评估</w:t>
        </w:r>
        <w:r>
          <w:tab/>
        </w:r>
        <w:r>
          <w:fldChar w:fldCharType="begin"/>
        </w:r>
        <w:r>
          <w:instrText xml:space="preserve"> PAGEREF _Toc20017 \h </w:instrText>
        </w:r>
        <w:r>
          <w:fldChar w:fldCharType="separate"/>
        </w:r>
        <w:r>
          <w:t>11</w:t>
        </w:r>
        <w:r>
          <w:fldChar w:fldCharType="end"/>
        </w:r>
      </w:hyperlink>
    </w:p>
    <w:p>
      <w:pPr>
        <w:pStyle w:val="TOC2"/>
        <w:tabs>
          <w:tab w:val="right" w:leader="dot" w:pos="8306"/>
        </w:tabs>
      </w:pPr>
      <w:hyperlink w:anchor="_Toc7665" w:history="1">
        <w:r>
          <w:rPr>
            <w:rFonts w:ascii="仿宋" w:eastAsia="仿宋" w:hAnsi="仿宋" w:cs="仿宋" w:hint="eastAsia"/>
            <w:lang w:eastAsia="zh-CN"/>
          </w:rPr>
          <w:t>(一)、绩效评估指标</w:t>
        </w:r>
        <w:r>
          <w:tab/>
        </w:r>
        <w:r>
          <w:fldChar w:fldCharType="begin"/>
        </w:r>
        <w:r>
          <w:instrText xml:space="preserve"> PAGEREF _Toc7665 \h </w:instrText>
        </w:r>
        <w:r>
          <w:fldChar w:fldCharType="separate"/>
        </w:r>
        <w:r>
          <w:t>11</w:t>
        </w:r>
        <w:r>
          <w:fldChar w:fldCharType="end"/>
        </w:r>
      </w:hyperlink>
    </w:p>
    <w:p>
      <w:pPr>
        <w:pStyle w:val="TOC2"/>
        <w:tabs>
          <w:tab w:val="right" w:leader="dot" w:pos="8306"/>
        </w:tabs>
      </w:pPr>
      <w:hyperlink w:anchor="_Toc29896" w:history="1">
        <w:r>
          <w:rPr>
            <w:rFonts w:ascii="仿宋" w:eastAsia="仿宋" w:hAnsi="仿宋" w:cs="仿宋" w:hint="eastAsia"/>
            <w:lang w:eastAsia="zh-CN"/>
          </w:rPr>
          <w:t>(二)、绩效评估方法</w:t>
        </w:r>
        <w:r>
          <w:tab/>
        </w:r>
        <w:r>
          <w:fldChar w:fldCharType="begin"/>
        </w:r>
        <w:r>
          <w:instrText xml:space="preserve"> PAGEREF _Toc29896 \h </w:instrText>
        </w:r>
        <w:r>
          <w:fldChar w:fldCharType="separate"/>
        </w:r>
        <w:r>
          <w:t>12</w:t>
        </w:r>
        <w:r>
          <w:fldChar w:fldCharType="end"/>
        </w:r>
      </w:hyperlink>
    </w:p>
    <w:p>
      <w:pPr>
        <w:pStyle w:val="TOC2"/>
        <w:tabs>
          <w:tab w:val="right" w:leader="dot" w:pos="8306"/>
        </w:tabs>
      </w:pPr>
      <w:hyperlink w:anchor="_Toc25520" w:history="1">
        <w:r>
          <w:rPr>
            <w:rFonts w:ascii="仿宋" w:eastAsia="仿宋" w:hAnsi="仿宋" w:cs="仿宋" w:hint="eastAsia"/>
            <w:lang w:eastAsia="zh-CN"/>
          </w:rPr>
          <w:t>(三)、绩效评估周期</w:t>
        </w:r>
        <w:r>
          <w:tab/>
        </w:r>
        <w:r>
          <w:fldChar w:fldCharType="begin"/>
        </w:r>
        <w:r>
          <w:instrText xml:space="preserve"> PAGEREF _Toc25520 \h </w:instrText>
        </w:r>
        <w:r>
          <w:fldChar w:fldCharType="separate"/>
        </w:r>
        <w:r>
          <w:t>13</w:t>
        </w:r>
        <w:r>
          <w:fldChar w:fldCharType="end"/>
        </w:r>
      </w:hyperlink>
    </w:p>
    <w:p>
      <w:pPr>
        <w:pStyle w:val="TOC1"/>
        <w:tabs>
          <w:tab w:val="right" w:leader="dot" w:pos="8306"/>
        </w:tabs>
      </w:pPr>
      <w:hyperlink w:anchor="_Toc11164" w:history="1">
        <w:r>
          <w:rPr>
            <w:rFonts w:ascii="仿宋" w:eastAsia="仿宋" w:hAnsi="仿宋" w:cs="仿宋" w:hint="eastAsia"/>
            <w:lang w:eastAsia="zh-CN"/>
          </w:rPr>
          <w:t>六、工艺说明</w:t>
        </w:r>
        <w:r>
          <w:tab/>
        </w:r>
        <w:r>
          <w:fldChar w:fldCharType="begin"/>
        </w:r>
        <w:r>
          <w:instrText xml:space="preserve"> PAGEREF _Toc11164 \h </w:instrText>
        </w:r>
        <w:r>
          <w:fldChar w:fldCharType="separate"/>
        </w:r>
        <w:r>
          <w:t>15</w:t>
        </w:r>
        <w:r>
          <w:fldChar w:fldCharType="end"/>
        </w:r>
      </w:hyperlink>
    </w:p>
    <w:p>
      <w:pPr>
        <w:pStyle w:val="TOC2"/>
        <w:tabs>
          <w:tab w:val="right" w:leader="dot" w:pos="8306"/>
        </w:tabs>
      </w:pPr>
      <w:hyperlink w:anchor="_Toc2336" w:history="1">
        <w:r>
          <w:rPr>
            <w:rFonts w:ascii="仿宋" w:eastAsia="仿宋" w:hAnsi="仿宋" w:cs="仿宋" w:hint="eastAsia"/>
            <w:lang w:eastAsia="zh-CN"/>
          </w:rPr>
          <w:t>(一)、技术管理特点</w:t>
        </w:r>
        <w:r>
          <w:tab/>
        </w:r>
        <w:r>
          <w:fldChar w:fldCharType="begin"/>
        </w:r>
        <w:r>
          <w:instrText xml:space="preserve"> PAGEREF _Toc2336 \h </w:instrText>
        </w:r>
        <w:r>
          <w:fldChar w:fldCharType="separate"/>
        </w:r>
        <w:r>
          <w:t>15</w:t>
        </w:r>
        <w:r>
          <w:fldChar w:fldCharType="end"/>
        </w:r>
      </w:hyperlink>
    </w:p>
    <w:p>
      <w:pPr>
        <w:pStyle w:val="TOC2"/>
        <w:tabs>
          <w:tab w:val="right" w:leader="dot" w:pos="8306"/>
        </w:tabs>
      </w:pPr>
      <w:hyperlink w:anchor="_Toc14127" w:history="1">
        <w:r>
          <w:rPr>
            <w:rFonts w:ascii="仿宋" w:eastAsia="仿宋" w:hAnsi="仿宋" w:cs="仿宋" w:hint="eastAsia"/>
            <w:lang w:eastAsia="zh-CN"/>
          </w:rPr>
          <w:t>(二)、餐厨垃圾处理项目工艺技术设计方案</w:t>
        </w:r>
        <w:r>
          <w:tab/>
        </w:r>
        <w:r>
          <w:fldChar w:fldCharType="begin"/>
        </w:r>
        <w:r>
          <w:instrText xml:space="preserve"> PAGEREF _Toc14127 \h </w:instrText>
        </w:r>
        <w:r>
          <w:fldChar w:fldCharType="separate"/>
        </w:r>
        <w:r>
          <w:t>16</w:t>
        </w:r>
        <w:r>
          <w:fldChar w:fldCharType="end"/>
        </w:r>
      </w:hyperlink>
    </w:p>
    <w:p>
      <w:pPr>
        <w:pStyle w:val="TOC2"/>
        <w:tabs>
          <w:tab w:val="right" w:leader="dot" w:pos="8306"/>
        </w:tabs>
      </w:pPr>
      <w:hyperlink w:anchor="_Toc26080" w:history="1">
        <w:r>
          <w:rPr>
            <w:rFonts w:ascii="仿宋" w:eastAsia="仿宋" w:hAnsi="仿宋" w:cs="仿宋" w:hint="eastAsia"/>
            <w:lang w:eastAsia="zh-CN"/>
          </w:rPr>
          <w:t>(三)、设备选型方案</w:t>
        </w:r>
        <w:r>
          <w:tab/>
        </w:r>
        <w:r>
          <w:fldChar w:fldCharType="begin"/>
        </w:r>
        <w:r>
          <w:instrText xml:space="preserve"> PAGEREF _Toc26080 \h </w:instrText>
        </w:r>
        <w:r>
          <w:fldChar w:fldCharType="separate"/>
        </w:r>
        <w:r>
          <w:t>17</w:t>
        </w:r>
        <w:r>
          <w:fldChar w:fldCharType="end"/>
        </w:r>
      </w:hyperlink>
    </w:p>
    <w:p>
      <w:pPr>
        <w:pStyle w:val="TOC1"/>
        <w:tabs>
          <w:tab w:val="right" w:leader="dot" w:pos="8306"/>
        </w:tabs>
      </w:pPr>
      <w:hyperlink w:anchor="_Toc18723" w:history="1">
        <w:r>
          <w:rPr>
            <w:rFonts w:ascii="仿宋" w:eastAsia="仿宋" w:hAnsi="仿宋" w:cs="仿宋" w:hint="eastAsia"/>
            <w:lang w:eastAsia="zh-CN"/>
          </w:rPr>
          <w:t>七、餐厨垃圾处理项目人力资源管理</w:t>
        </w:r>
        <w:r>
          <w:tab/>
        </w:r>
        <w:r>
          <w:fldChar w:fldCharType="begin"/>
        </w:r>
        <w:r>
          <w:instrText xml:space="preserve"> PAGEREF _Toc18723 \h </w:instrText>
        </w:r>
        <w:r>
          <w:fldChar w:fldCharType="separate"/>
        </w:r>
        <w:r>
          <w:t>18</w:t>
        </w:r>
        <w:r>
          <w:fldChar w:fldCharType="end"/>
        </w:r>
      </w:hyperlink>
    </w:p>
    <w:p>
      <w:pPr>
        <w:pStyle w:val="TOC2"/>
        <w:tabs>
          <w:tab w:val="right" w:leader="dot" w:pos="8306"/>
        </w:tabs>
      </w:pPr>
      <w:hyperlink w:anchor="_Toc17287" w:history="1">
        <w:r>
          <w:rPr>
            <w:rFonts w:ascii="仿宋" w:eastAsia="仿宋" w:hAnsi="仿宋" w:cs="仿宋" w:hint="eastAsia"/>
            <w:lang w:eastAsia="zh-CN"/>
          </w:rPr>
          <w:t>(一)、建立健全的预算管理制度</w:t>
        </w:r>
        <w:r>
          <w:tab/>
        </w:r>
        <w:r>
          <w:fldChar w:fldCharType="begin"/>
        </w:r>
        <w:r>
          <w:instrText xml:space="preserve"> PAGEREF _Toc17287 \h </w:instrText>
        </w:r>
        <w:r>
          <w:fldChar w:fldCharType="separate"/>
        </w:r>
        <w:r>
          <w:t>18</w:t>
        </w:r>
        <w:r>
          <w:fldChar w:fldCharType="end"/>
        </w:r>
      </w:hyperlink>
    </w:p>
    <w:p>
      <w:pPr>
        <w:pStyle w:val="TOC2"/>
        <w:tabs>
          <w:tab w:val="right" w:leader="dot" w:pos="8306"/>
        </w:tabs>
      </w:pPr>
      <w:hyperlink w:anchor="_Toc20808" w:history="1">
        <w:r>
          <w:rPr>
            <w:rFonts w:ascii="仿宋" w:eastAsia="仿宋" w:hAnsi="仿宋" w:cs="仿宋" w:hint="eastAsia"/>
            <w:lang w:eastAsia="zh-CN"/>
          </w:rPr>
          <w:t>(二)、加强资金流动监控</w:t>
        </w:r>
        <w:r>
          <w:tab/>
        </w:r>
        <w:r>
          <w:fldChar w:fldCharType="begin"/>
        </w:r>
        <w:r>
          <w:instrText xml:space="preserve"> PAGEREF _Toc20808 \h </w:instrText>
        </w:r>
        <w:r>
          <w:fldChar w:fldCharType="separate"/>
        </w:r>
        <w:r>
          <w:t>20</w:t>
        </w:r>
        <w:r>
          <w:fldChar w:fldCharType="end"/>
        </w:r>
      </w:hyperlink>
    </w:p>
    <w:p>
      <w:pPr>
        <w:pStyle w:val="TOC2"/>
        <w:tabs>
          <w:tab w:val="right" w:leader="dot" w:pos="8306"/>
        </w:tabs>
      </w:pPr>
      <w:hyperlink w:anchor="_Toc13550" w:history="1">
        <w:r>
          <w:rPr>
            <w:rFonts w:ascii="仿宋" w:eastAsia="仿宋" w:hAnsi="仿宋" w:cs="仿宋" w:hint="eastAsia"/>
            <w:lang w:eastAsia="zh-CN"/>
          </w:rPr>
          <w:t>(三)、制定完善的风险控制机制</w:t>
        </w:r>
        <w:r>
          <w:tab/>
        </w:r>
        <w:r>
          <w:fldChar w:fldCharType="begin"/>
        </w:r>
        <w:r>
          <w:instrText xml:space="preserve"> PAGEREF _Toc13550 \h </w:instrText>
        </w:r>
        <w:r>
          <w:fldChar w:fldCharType="separate"/>
        </w:r>
        <w:r>
          <w:t>21</w:t>
        </w:r>
        <w:r>
          <w:fldChar w:fldCharType="end"/>
        </w:r>
      </w:hyperlink>
    </w:p>
    <w:p>
      <w:pPr>
        <w:pStyle w:val="TOC2"/>
        <w:tabs>
          <w:tab w:val="right" w:leader="dot" w:pos="8306"/>
        </w:tabs>
      </w:pPr>
      <w:hyperlink w:anchor="_Toc6194" w:history="1">
        <w:r>
          <w:rPr>
            <w:rFonts w:ascii="仿宋" w:eastAsia="仿宋" w:hAnsi="仿宋" w:cs="仿宋" w:hint="eastAsia"/>
            <w:lang w:eastAsia="zh-CN"/>
          </w:rPr>
          <w:t>(四)、优化成本管理</w:t>
        </w:r>
        <w:r>
          <w:tab/>
        </w:r>
        <w:r>
          <w:fldChar w:fldCharType="begin"/>
        </w:r>
        <w:r>
          <w:instrText xml:space="preserve"> PAGEREF _Toc6194 \h </w:instrText>
        </w:r>
        <w:r>
          <w:fldChar w:fldCharType="separate"/>
        </w:r>
        <w:r>
          <w:t>23</w:t>
        </w:r>
        <w:r>
          <w:fldChar w:fldCharType="end"/>
        </w:r>
      </w:hyperlink>
    </w:p>
    <w:p>
      <w:pPr>
        <w:pStyle w:val="TOC1"/>
        <w:tabs>
          <w:tab w:val="right" w:leader="dot" w:pos="8306"/>
        </w:tabs>
      </w:pPr>
      <w:hyperlink w:anchor="_Toc25842" w:history="1">
        <w:r>
          <w:rPr>
            <w:rFonts w:ascii="仿宋" w:eastAsia="仿宋" w:hAnsi="仿宋" w:cs="仿宋" w:hint="eastAsia"/>
            <w:lang w:eastAsia="zh-CN"/>
          </w:rPr>
          <w:t>八、餐厨垃圾处理项目创新与研发</w:t>
        </w:r>
        <w:r>
          <w:tab/>
        </w:r>
        <w:r>
          <w:fldChar w:fldCharType="begin"/>
        </w:r>
        <w:r>
          <w:instrText xml:space="preserve"> PAGEREF _Toc25842 \h </w:instrText>
        </w:r>
        <w:r>
          <w:fldChar w:fldCharType="separate"/>
        </w:r>
        <w:r>
          <w:t>24</w:t>
        </w:r>
        <w:r>
          <w:fldChar w:fldCharType="end"/>
        </w:r>
      </w:hyperlink>
    </w:p>
    <w:p>
      <w:pPr>
        <w:pStyle w:val="TOC2"/>
        <w:tabs>
          <w:tab w:val="right" w:leader="dot" w:pos="8306"/>
        </w:tabs>
      </w:pPr>
      <w:hyperlink w:anchor="_Toc30589" w:history="1">
        <w:r>
          <w:rPr>
            <w:rFonts w:ascii="仿宋" w:eastAsia="仿宋" w:hAnsi="仿宋" w:cs="仿宋" w:hint="eastAsia"/>
            <w:lang w:eastAsia="zh-CN"/>
          </w:rPr>
          <w:t>(一)、创新策略与方向</w:t>
        </w:r>
        <w:r>
          <w:tab/>
        </w:r>
        <w:r>
          <w:fldChar w:fldCharType="begin"/>
        </w:r>
        <w:r>
          <w:instrText xml:space="preserve"> PAGEREF _Toc30589 \h </w:instrText>
        </w:r>
        <w:r>
          <w:fldChar w:fldCharType="separate"/>
        </w:r>
        <w:r>
          <w:t>24</w:t>
        </w:r>
        <w:r>
          <w:fldChar w:fldCharType="end"/>
        </w:r>
      </w:hyperlink>
    </w:p>
    <w:p>
      <w:pPr>
        <w:pStyle w:val="TOC2"/>
        <w:tabs>
          <w:tab w:val="right" w:leader="dot" w:pos="8306"/>
        </w:tabs>
      </w:pPr>
      <w:hyperlink w:anchor="_Toc43" w:history="1">
        <w:r>
          <w:rPr>
            <w:rFonts w:ascii="仿宋" w:eastAsia="仿宋" w:hAnsi="仿宋" w:cs="仿宋" w:hint="eastAsia"/>
            <w:lang w:eastAsia="zh-CN"/>
          </w:rPr>
          <w:t>(二)、研发规划与投入</w:t>
        </w:r>
        <w:r>
          <w:tab/>
        </w:r>
        <w:r>
          <w:fldChar w:fldCharType="begin"/>
        </w:r>
        <w:r>
          <w:instrText xml:space="preserve"> PAGEREF _Toc43 \h </w:instrText>
        </w:r>
        <w:r>
          <w:fldChar w:fldCharType="separate"/>
        </w:r>
        <w:r>
          <w:t>25</w:t>
        </w:r>
        <w:r>
          <w:fldChar w:fldCharType="end"/>
        </w:r>
      </w:hyperlink>
    </w:p>
    <w:p>
      <w:pPr>
        <w:pStyle w:val="TOC1"/>
        <w:tabs>
          <w:tab w:val="right" w:leader="dot" w:pos="8306"/>
        </w:tabs>
      </w:pPr>
      <w:hyperlink w:anchor="_Toc25890" w:history="1">
        <w:r>
          <w:rPr>
            <w:rFonts w:ascii="仿宋" w:eastAsia="仿宋" w:hAnsi="仿宋" w:cs="仿宋" w:hint="eastAsia"/>
            <w:lang w:eastAsia="zh-CN"/>
          </w:rPr>
          <w:t>九、餐厨垃圾处理项目风险管理</w:t>
        </w:r>
        <w:r>
          <w:tab/>
        </w:r>
        <w:r>
          <w:fldChar w:fldCharType="begin"/>
        </w:r>
        <w:r>
          <w:instrText xml:space="preserve"> PAGEREF _Toc25890 \h </w:instrText>
        </w:r>
        <w:r>
          <w:fldChar w:fldCharType="separate"/>
        </w:r>
        <w:r>
          <w:t>27</w:t>
        </w:r>
        <w:r>
          <w:fldChar w:fldCharType="end"/>
        </w:r>
      </w:hyperlink>
    </w:p>
    <w:p>
      <w:pPr>
        <w:pStyle w:val="TOC2"/>
        <w:tabs>
          <w:tab w:val="right" w:leader="dot" w:pos="8306"/>
        </w:tabs>
      </w:pPr>
      <w:hyperlink w:anchor="_Toc14694" w:history="1">
        <w:r>
          <w:rPr>
            <w:rFonts w:ascii="仿宋" w:eastAsia="仿宋" w:hAnsi="仿宋" w:cs="仿宋" w:hint="eastAsia"/>
            <w:lang w:eastAsia="zh-CN"/>
          </w:rPr>
          <w:t>(一)、风险识别与评估</w:t>
        </w:r>
        <w:r>
          <w:tab/>
        </w:r>
        <w:r>
          <w:fldChar w:fldCharType="begin"/>
        </w:r>
        <w:r>
          <w:instrText xml:space="preserve"> PAGEREF _Toc14694 \h </w:instrText>
        </w:r>
        <w:r>
          <w:fldChar w:fldCharType="separate"/>
        </w:r>
        <w:r>
          <w:t>27</w:t>
        </w:r>
        <w:r>
          <w:fldChar w:fldCharType="end"/>
        </w:r>
      </w:hyperlink>
    </w:p>
    <w:p>
      <w:pPr>
        <w:pStyle w:val="TOC2"/>
        <w:tabs>
          <w:tab w:val="right" w:leader="dot" w:pos="8306"/>
        </w:tabs>
      </w:pPr>
      <w:hyperlink w:anchor="_Toc29327" w:history="1">
        <w:r>
          <w:rPr>
            <w:rFonts w:ascii="仿宋" w:eastAsia="仿宋" w:hAnsi="仿宋" w:cs="仿宋" w:hint="eastAsia"/>
            <w:lang w:eastAsia="zh-CN"/>
          </w:rPr>
          <w:t>(二)、风险应对策略</w:t>
        </w:r>
        <w:r>
          <w:tab/>
        </w:r>
        <w:r>
          <w:fldChar w:fldCharType="begin"/>
        </w:r>
        <w:r>
          <w:instrText xml:space="preserve"> PAGEREF _Toc29327 \h </w:instrText>
        </w:r>
        <w:r>
          <w:fldChar w:fldCharType="separate"/>
        </w:r>
        <w:r>
          <w:t>28</w:t>
        </w:r>
        <w:r>
          <w:fldChar w:fldCharType="end"/>
        </w:r>
      </w:hyperlink>
    </w:p>
    <w:p>
      <w:pPr>
        <w:pStyle w:val="TOC2"/>
        <w:tabs>
          <w:tab w:val="right" w:leader="dot" w:pos="8306"/>
        </w:tabs>
      </w:pPr>
      <w:hyperlink w:anchor="_Toc9957" w:history="1">
        <w:r>
          <w:rPr>
            <w:rFonts w:ascii="仿宋" w:eastAsia="仿宋" w:hAnsi="仿宋" w:cs="仿宋" w:hint="eastAsia"/>
            <w:lang w:eastAsia="zh-CN"/>
          </w:rPr>
          <w:t>(三)、风险监控与控制</w:t>
        </w:r>
        <w:r>
          <w:tab/>
        </w:r>
        <w:r>
          <w:fldChar w:fldCharType="begin"/>
        </w:r>
        <w:r>
          <w:instrText xml:space="preserve"> PAGEREF _Toc9957 \h </w:instrText>
        </w:r>
        <w:r>
          <w:fldChar w:fldCharType="separate"/>
        </w:r>
        <w:r>
          <w:t>30</w:t>
        </w:r>
        <w:r>
          <w:fldChar w:fldCharType="end"/>
        </w:r>
      </w:hyperlink>
    </w:p>
    <w:p>
      <w:pPr>
        <w:pStyle w:val="TOC1"/>
        <w:tabs>
          <w:tab w:val="right" w:leader="dot" w:pos="8306"/>
        </w:tabs>
      </w:pPr>
      <w:hyperlink w:anchor="_Toc9566" w:history="1">
        <w:r>
          <w:rPr>
            <w:rFonts w:ascii="仿宋" w:eastAsia="仿宋" w:hAnsi="仿宋" w:cs="仿宋" w:hint="eastAsia"/>
            <w:lang w:eastAsia="zh-CN"/>
          </w:rPr>
          <w:t>十、餐厨垃圾处理项目投资规划</w:t>
        </w:r>
        <w:r>
          <w:tab/>
        </w:r>
        <w:r>
          <w:fldChar w:fldCharType="begin"/>
        </w:r>
        <w:r>
          <w:instrText xml:space="preserve"> PAGEREF _Toc9566 \h </w:instrText>
        </w:r>
        <w:r>
          <w:fldChar w:fldCharType="separate"/>
        </w:r>
        <w:r>
          <w:t>31</w:t>
        </w:r>
        <w:r>
          <w:fldChar w:fldCharType="end"/>
        </w:r>
      </w:hyperlink>
    </w:p>
    <w:p>
      <w:pPr>
        <w:pStyle w:val="TOC2"/>
        <w:tabs>
          <w:tab w:val="right" w:leader="dot" w:pos="8306"/>
        </w:tabs>
      </w:pPr>
      <w:hyperlink w:anchor="_Toc26293" w:history="1">
        <w:r>
          <w:rPr>
            <w:rFonts w:ascii="仿宋" w:eastAsia="仿宋" w:hAnsi="仿宋" w:cs="仿宋" w:hint="eastAsia"/>
            <w:lang w:eastAsia="zh-CN"/>
          </w:rPr>
          <w:t>(一)、餐厨垃圾处理项目总投资估算</w:t>
        </w:r>
        <w:r>
          <w:tab/>
        </w:r>
        <w:r>
          <w:fldChar w:fldCharType="begin"/>
        </w:r>
        <w:r>
          <w:instrText xml:space="preserve"> PAGEREF _Toc26293 \h </w:instrText>
        </w:r>
        <w:r>
          <w:fldChar w:fldCharType="separate"/>
        </w:r>
        <w:r>
          <w:t>31</w:t>
        </w:r>
        <w:r>
          <w:fldChar w:fldCharType="end"/>
        </w:r>
      </w:hyperlink>
    </w:p>
    <w:p>
      <w:pPr>
        <w:pStyle w:val="TOC2"/>
        <w:tabs>
          <w:tab w:val="right" w:leader="dot" w:pos="8306"/>
        </w:tabs>
      </w:pPr>
      <w:hyperlink w:anchor="_Toc32476" w:history="1">
        <w:r>
          <w:rPr>
            <w:rFonts w:ascii="仿宋" w:eastAsia="仿宋" w:hAnsi="仿宋" w:cs="仿宋" w:hint="eastAsia"/>
            <w:lang w:eastAsia="zh-CN"/>
          </w:rPr>
          <w:t>(二)、资金筹措</w:t>
        </w:r>
        <w:r>
          <w:tab/>
        </w:r>
        <w:r>
          <w:fldChar w:fldCharType="begin"/>
        </w:r>
        <w:r>
          <w:instrText xml:space="preserve"> PAGEREF _Toc32476 \h </w:instrText>
        </w:r>
        <w:r>
          <w:fldChar w:fldCharType="separate"/>
        </w:r>
        <w:r>
          <w:t>32</w:t>
        </w:r>
        <w:r>
          <w:fldChar w:fldCharType="end"/>
        </w:r>
      </w:hyperlink>
    </w:p>
    <w:p>
      <w:pPr>
        <w:pStyle w:val="TOC1"/>
        <w:tabs>
          <w:tab w:val="right" w:leader="dot" w:pos="8306"/>
        </w:tabs>
      </w:pPr>
      <w:hyperlink w:anchor="_Toc10902" w:history="1">
        <w:r>
          <w:rPr>
            <w:rFonts w:ascii="仿宋" w:eastAsia="仿宋" w:hAnsi="仿宋" w:cs="仿宋" w:hint="eastAsia"/>
            <w:lang w:eastAsia="zh-CN"/>
          </w:rPr>
          <w:t>十一、餐厨垃圾处理项目环境影响分析</w:t>
        </w:r>
        <w:r>
          <w:tab/>
        </w:r>
        <w:r>
          <w:fldChar w:fldCharType="begin"/>
        </w:r>
        <w:r>
          <w:instrText xml:space="preserve"> PAGEREF _Toc10902 \h </w:instrText>
        </w:r>
        <w:r>
          <w:fldChar w:fldCharType="separate"/>
        </w:r>
        <w:r>
          <w:t>33</w:t>
        </w:r>
        <w:r>
          <w:fldChar w:fldCharType="end"/>
        </w:r>
      </w:hyperlink>
    </w:p>
    <w:p>
      <w:pPr>
        <w:pStyle w:val="TOC2"/>
        <w:tabs>
          <w:tab w:val="right" w:leader="dot" w:pos="8306"/>
        </w:tabs>
      </w:pPr>
      <w:hyperlink w:anchor="_Toc28869" w:history="1">
        <w:r>
          <w:rPr>
            <w:rFonts w:ascii="仿宋" w:eastAsia="仿宋" w:hAnsi="仿宋" w:cs="仿宋" w:hint="eastAsia"/>
            <w:lang w:eastAsia="zh-CN"/>
          </w:rPr>
          <w:t>(一)、建设区域环境质量现状</w:t>
        </w:r>
        <w:r>
          <w:tab/>
        </w:r>
        <w:r>
          <w:fldChar w:fldCharType="begin"/>
        </w:r>
        <w:r>
          <w:instrText xml:space="preserve"> PAGEREF _Toc28869 \h </w:instrText>
        </w:r>
        <w:r>
          <w:fldChar w:fldCharType="separate"/>
        </w:r>
        <w:r>
          <w:t>33</w:t>
        </w:r>
        <w:r>
          <w:fldChar w:fldCharType="end"/>
        </w:r>
      </w:hyperlink>
    </w:p>
    <w:p>
      <w:pPr>
        <w:pStyle w:val="TOC2"/>
        <w:tabs>
          <w:tab w:val="right" w:leader="dot" w:pos="8306"/>
        </w:tabs>
      </w:pPr>
      <w:hyperlink w:anchor="_Toc4175" w:history="1">
        <w:r>
          <w:rPr>
            <w:rFonts w:ascii="仿宋" w:eastAsia="仿宋" w:hAnsi="仿宋" w:cs="仿宋" w:hint="eastAsia"/>
            <w:lang w:eastAsia="zh-CN"/>
          </w:rPr>
          <w:t>(二)、建设期环境保护</w:t>
        </w:r>
        <w:r>
          <w:tab/>
        </w:r>
        <w:r>
          <w:fldChar w:fldCharType="begin"/>
        </w:r>
        <w:r>
          <w:instrText xml:space="preserve"> PAGEREF _Toc4175 \h </w:instrText>
        </w:r>
        <w:r>
          <w:fldChar w:fldCharType="separate"/>
        </w:r>
        <w:r>
          <w:t>34</w:t>
        </w:r>
        <w:r>
          <w:fldChar w:fldCharType="end"/>
        </w:r>
      </w:hyperlink>
    </w:p>
    <w:p>
      <w:pPr>
        <w:pStyle w:val="TOC2"/>
        <w:tabs>
          <w:tab w:val="right" w:leader="dot" w:pos="8306"/>
        </w:tabs>
      </w:pPr>
      <w:hyperlink w:anchor="_Toc12510" w:history="1">
        <w:r>
          <w:rPr>
            <w:rFonts w:ascii="仿宋" w:eastAsia="仿宋" w:hAnsi="仿宋" w:cs="仿宋" w:hint="eastAsia"/>
            <w:lang w:eastAsia="zh-CN"/>
          </w:rPr>
          <w:t>(三)、运营期环境保护</w:t>
        </w:r>
        <w:r>
          <w:tab/>
        </w:r>
        <w:r>
          <w:fldChar w:fldCharType="begin"/>
        </w:r>
        <w:r>
          <w:instrText xml:space="preserve"> PAGEREF _Toc12510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44" w:history="1">
        <w:r>
          <w:rPr>
            <w:rFonts w:ascii="仿宋" w:eastAsia="仿宋" w:hAnsi="仿宋" w:cs="仿宋" w:hint="eastAsia"/>
            <w:lang w:eastAsia="zh-CN"/>
          </w:rPr>
          <w:t>(四)、餐厨垃圾处理项目建设对区域经济的影响</w:t>
        </w:r>
        <w:r>
          <w:tab/>
        </w:r>
        <w:r>
          <w:fldChar w:fldCharType="begin"/>
        </w:r>
        <w:r>
          <w:instrText xml:space="preserve"> PAGEREF _Toc4444 \h </w:instrText>
        </w:r>
        <w:r>
          <w:fldChar w:fldCharType="separate"/>
        </w:r>
        <w:r>
          <w:t>37</w:t>
        </w:r>
        <w:r>
          <w:fldChar w:fldCharType="end"/>
        </w:r>
      </w:hyperlink>
    </w:p>
    <w:p>
      <w:pPr>
        <w:pStyle w:val="TOC2"/>
        <w:tabs>
          <w:tab w:val="right" w:leader="dot" w:pos="8306"/>
        </w:tabs>
      </w:pPr>
      <w:hyperlink w:anchor="_Toc10832" w:history="1">
        <w:r>
          <w:rPr>
            <w:rFonts w:ascii="仿宋" w:eastAsia="仿宋" w:hAnsi="仿宋" w:cs="仿宋" w:hint="eastAsia"/>
            <w:lang w:eastAsia="zh-CN"/>
          </w:rPr>
          <w:t>(五)、废弃物处理</w:t>
        </w:r>
        <w:r>
          <w:tab/>
        </w:r>
        <w:r>
          <w:fldChar w:fldCharType="begin"/>
        </w:r>
        <w:r>
          <w:instrText xml:space="preserve"> PAGEREF _Toc10832 \h </w:instrText>
        </w:r>
        <w:r>
          <w:fldChar w:fldCharType="separate"/>
        </w:r>
        <w:r>
          <w:t>39</w:t>
        </w:r>
        <w:r>
          <w:fldChar w:fldCharType="end"/>
        </w:r>
      </w:hyperlink>
    </w:p>
    <w:p>
      <w:pPr>
        <w:pStyle w:val="TOC2"/>
        <w:tabs>
          <w:tab w:val="right" w:leader="dot" w:pos="8306"/>
        </w:tabs>
      </w:pPr>
      <w:hyperlink w:anchor="_Toc27995" w:history="1">
        <w:r>
          <w:rPr>
            <w:rFonts w:ascii="仿宋" w:eastAsia="仿宋" w:hAnsi="仿宋" w:cs="仿宋" w:hint="eastAsia"/>
            <w:lang w:eastAsia="zh-CN"/>
          </w:rPr>
          <w:t>(六)、特殊环境影响分析</w:t>
        </w:r>
        <w:r>
          <w:tab/>
        </w:r>
        <w:r>
          <w:fldChar w:fldCharType="begin"/>
        </w:r>
        <w:r>
          <w:instrText xml:space="preserve"> PAGEREF _Toc27995 \h </w:instrText>
        </w:r>
        <w:r>
          <w:fldChar w:fldCharType="separate"/>
        </w:r>
        <w:r>
          <w:t>40</w:t>
        </w:r>
        <w:r>
          <w:fldChar w:fldCharType="end"/>
        </w:r>
      </w:hyperlink>
    </w:p>
    <w:p>
      <w:pPr>
        <w:pStyle w:val="TOC2"/>
        <w:tabs>
          <w:tab w:val="right" w:leader="dot" w:pos="8306"/>
        </w:tabs>
      </w:pPr>
      <w:hyperlink w:anchor="_Toc757" w:history="1">
        <w:r>
          <w:rPr>
            <w:rFonts w:ascii="仿宋" w:eastAsia="仿宋" w:hAnsi="仿宋" w:cs="仿宋" w:hint="eastAsia"/>
            <w:lang w:eastAsia="zh-CN"/>
          </w:rPr>
          <w:t>(七)、清洁生产</w:t>
        </w:r>
        <w:r>
          <w:tab/>
        </w:r>
        <w:r>
          <w:fldChar w:fldCharType="begin"/>
        </w:r>
        <w:r>
          <w:instrText xml:space="preserve"> PAGEREF _Toc757 \h </w:instrText>
        </w:r>
        <w:r>
          <w:fldChar w:fldCharType="separate"/>
        </w:r>
        <w:r>
          <w:t>41</w:t>
        </w:r>
        <w:r>
          <w:fldChar w:fldCharType="end"/>
        </w:r>
      </w:hyperlink>
    </w:p>
    <w:p>
      <w:pPr>
        <w:pStyle w:val="TOC2"/>
        <w:tabs>
          <w:tab w:val="right" w:leader="dot" w:pos="8306"/>
        </w:tabs>
      </w:pPr>
      <w:hyperlink w:anchor="_Toc19625" w:history="1">
        <w:r>
          <w:rPr>
            <w:rFonts w:ascii="仿宋" w:eastAsia="仿宋" w:hAnsi="仿宋" w:cs="仿宋" w:hint="eastAsia"/>
            <w:lang w:eastAsia="zh-CN"/>
          </w:rPr>
          <w:t>(八)、环境保护综合评价</w:t>
        </w:r>
        <w:r>
          <w:tab/>
        </w:r>
        <w:r>
          <w:fldChar w:fldCharType="begin"/>
        </w:r>
        <w:r>
          <w:instrText xml:space="preserve"> PAGEREF _Toc19625 \h </w:instrText>
        </w:r>
        <w:r>
          <w:fldChar w:fldCharType="separate"/>
        </w:r>
        <w:r>
          <w:t>43</w:t>
        </w:r>
        <w:r>
          <w:fldChar w:fldCharType="end"/>
        </w:r>
      </w:hyperlink>
    </w:p>
    <w:p>
      <w:pPr>
        <w:pStyle w:val="TOC1"/>
        <w:tabs>
          <w:tab w:val="right" w:leader="dot" w:pos="8306"/>
        </w:tabs>
      </w:pPr>
      <w:hyperlink w:anchor="_Toc7157" w:history="1">
        <w:r>
          <w:rPr>
            <w:rFonts w:ascii="仿宋" w:eastAsia="仿宋" w:hAnsi="仿宋" w:cs="仿宋" w:hint="eastAsia"/>
            <w:lang w:eastAsia="zh-CN"/>
          </w:rPr>
          <w:t>十二、餐厨垃圾处理项目财务管理</w:t>
        </w:r>
        <w:r>
          <w:tab/>
        </w:r>
        <w:r>
          <w:fldChar w:fldCharType="begin"/>
        </w:r>
        <w:r>
          <w:instrText xml:space="preserve"> PAGEREF _Toc7157 \h </w:instrText>
        </w:r>
        <w:r>
          <w:fldChar w:fldCharType="separate"/>
        </w:r>
        <w:r>
          <w:t>44</w:t>
        </w:r>
        <w:r>
          <w:fldChar w:fldCharType="end"/>
        </w:r>
      </w:hyperlink>
    </w:p>
    <w:p>
      <w:pPr>
        <w:pStyle w:val="TOC2"/>
        <w:tabs>
          <w:tab w:val="right" w:leader="dot" w:pos="8306"/>
        </w:tabs>
      </w:pPr>
      <w:hyperlink w:anchor="_Toc1286" w:history="1">
        <w:r>
          <w:rPr>
            <w:rFonts w:ascii="仿宋" w:eastAsia="仿宋" w:hAnsi="仿宋" w:cs="仿宋" w:hint="eastAsia"/>
            <w:lang w:eastAsia="zh-CN"/>
          </w:rPr>
          <w:t>(一)、资金需求大</w:t>
        </w:r>
        <w:r>
          <w:tab/>
        </w:r>
        <w:r>
          <w:fldChar w:fldCharType="begin"/>
        </w:r>
        <w:r>
          <w:instrText xml:space="preserve"> PAGEREF _Toc1286 \h </w:instrText>
        </w:r>
        <w:r>
          <w:fldChar w:fldCharType="separate"/>
        </w:r>
        <w:r>
          <w:t>44</w:t>
        </w:r>
        <w:r>
          <w:fldChar w:fldCharType="end"/>
        </w:r>
      </w:hyperlink>
    </w:p>
    <w:p>
      <w:pPr>
        <w:pStyle w:val="TOC2"/>
        <w:tabs>
          <w:tab w:val="right" w:leader="dot" w:pos="8306"/>
        </w:tabs>
      </w:pPr>
      <w:hyperlink w:anchor="_Toc28774" w:history="1">
        <w:r>
          <w:rPr>
            <w:rFonts w:ascii="仿宋" w:eastAsia="仿宋" w:hAnsi="仿宋" w:cs="仿宋" w:hint="eastAsia"/>
            <w:lang w:eastAsia="zh-CN"/>
          </w:rPr>
          <w:t>(二)、研发周期长</w:t>
        </w:r>
        <w:r>
          <w:tab/>
        </w:r>
        <w:r>
          <w:fldChar w:fldCharType="begin"/>
        </w:r>
        <w:r>
          <w:instrText xml:space="preserve"> PAGEREF _Toc28774 \h </w:instrText>
        </w:r>
        <w:r>
          <w:fldChar w:fldCharType="separate"/>
        </w:r>
        <w:r>
          <w:t>45</w:t>
        </w:r>
        <w:r>
          <w:fldChar w:fldCharType="end"/>
        </w:r>
      </w:hyperlink>
    </w:p>
    <w:p>
      <w:pPr>
        <w:pStyle w:val="TOC2"/>
        <w:tabs>
          <w:tab w:val="right" w:leader="dot" w:pos="8306"/>
        </w:tabs>
      </w:pPr>
      <w:hyperlink w:anchor="_Toc30780" w:history="1">
        <w:r>
          <w:rPr>
            <w:rFonts w:ascii="仿宋" w:eastAsia="仿宋" w:hAnsi="仿宋" w:cs="仿宋" w:hint="eastAsia"/>
            <w:lang w:eastAsia="zh-CN"/>
          </w:rPr>
          <w:t>(三)、市场风险大</w:t>
        </w:r>
        <w:r>
          <w:tab/>
        </w:r>
        <w:r>
          <w:fldChar w:fldCharType="begin"/>
        </w:r>
        <w:r>
          <w:instrText xml:space="preserve"> PAGEREF _Toc30780 \h </w:instrText>
        </w:r>
        <w:r>
          <w:fldChar w:fldCharType="separate"/>
        </w:r>
        <w:r>
          <w:t>46</w:t>
        </w:r>
        <w:r>
          <w:fldChar w:fldCharType="end"/>
        </w:r>
      </w:hyperlink>
    </w:p>
    <w:p>
      <w:pPr>
        <w:pStyle w:val="TOC2"/>
        <w:tabs>
          <w:tab w:val="right" w:leader="dot" w:pos="8306"/>
        </w:tabs>
      </w:pPr>
      <w:hyperlink w:anchor="_Toc2507" w:history="1">
        <w:r>
          <w:rPr>
            <w:rFonts w:ascii="仿宋" w:eastAsia="仿宋" w:hAnsi="仿宋" w:cs="仿宋" w:hint="eastAsia"/>
            <w:lang w:eastAsia="zh-CN"/>
          </w:rPr>
          <w:t>(四)、利润率高</w:t>
        </w:r>
        <w:r>
          <w:tab/>
        </w:r>
        <w:r>
          <w:fldChar w:fldCharType="begin"/>
        </w:r>
        <w:r>
          <w:instrText xml:space="preserve"> PAGEREF _Toc2507 \h </w:instrText>
        </w:r>
        <w:r>
          <w:fldChar w:fldCharType="separate"/>
        </w:r>
        <w:r>
          <w:t>49</w:t>
        </w:r>
        <w:r>
          <w:fldChar w:fldCharType="end"/>
        </w:r>
      </w:hyperlink>
    </w:p>
    <w:p>
      <w:pPr>
        <w:pStyle w:val="TOC1"/>
        <w:tabs>
          <w:tab w:val="right" w:leader="dot" w:pos="8306"/>
        </w:tabs>
      </w:pPr>
      <w:hyperlink w:anchor="_Toc1307" w:history="1">
        <w:r>
          <w:rPr>
            <w:rFonts w:ascii="仿宋" w:eastAsia="仿宋" w:hAnsi="仿宋" w:cs="仿宋" w:hint="eastAsia"/>
            <w:lang w:eastAsia="zh-CN"/>
          </w:rPr>
          <w:t>十三、餐厨垃圾处理项目实施保障措施</w:t>
        </w:r>
        <w:r>
          <w:tab/>
        </w:r>
        <w:r>
          <w:fldChar w:fldCharType="begin"/>
        </w:r>
        <w:r>
          <w:instrText xml:space="preserve"> PAGEREF _Toc1307 \h </w:instrText>
        </w:r>
        <w:r>
          <w:fldChar w:fldCharType="separate"/>
        </w:r>
        <w:r>
          <w:t>51</w:t>
        </w:r>
        <w:r>
          <w:fldChar w:fldCharType="end"/>
        </w:r>
      </w:hyperlink>
    </w:p>
    <w:p>
      <w:pPr>
        <w:pStyle w:val="TOC2"/>
        <w:tabs>
          <w:tab w:val="right" w:leader="dot" w:pos="8306"/>
        </w:tabs>
      </w:pPr>
      <w:hyperlink w:anchor="_Toc16803" w:history="1">
        <w:r>
          <w:rPr>
            <w:rFonts w:ascii="仿宋" w:eastAsia="仿宋" w:hAnsi="仿宋" w:cs="仿宋" w:hint="eastAsia"/>
            <w:lang w:eastAsia="zh-CN"/>
          </w:rPr>
          <w:t>(一)、餐厨垃圾处理项目实施保障机制</w:t>
        </w:r>
        <w:r>
          <w:tab/>
        </w:r>
        <w:r>
          <w:fldChar w:fldCharType="begin"/>
        </w:r>
        <w:r>
          <w:instrText xml:space="preserve"> PAGEREF _Toc16803 \h </w:instrText>
        </w:r>
        <w:r>
          <w:fldChar w:fldCharType="separate"/>
        </w:r>
        <w:r>
          <w:t>51</w:t>
        </w:r>
        <w:r>
          <w:fldChar w:fldCharType="end"/>
        </w:r>
      </w:hyperlink>
    </w:p>
    <w:p>
      <w:pPr>
        <w:pStyle w:val="TOC2"/>
        <w:tabs>
          <w:tab w:val="right" w:leader="dot" w:pos="8306"/>
        </w:tabs>
      </w:pPr>
      <w:hyperlink w:anchor="_Toc1360" w:history="1">
        <w:r>
          <w:rPr>
            <w:rFonts w:ascii="仿宋" w:eastAsia="仿宋" w:hAnsi="仿宋" w:cs="仿宋" w:hint="eastAsia"/>
            <w:lang w:eastAsia="zh-CN"/>
          </w:rPr>
          <w:t>(二)、餐厨垃圾处理项目法律合规要求</w:t>
        </w:r>
        <w:r>
          <w:tab/>
        </w:r>
        <w:r>
          <w:fldChar w:fldCharType="begin"/>
        </w:r>
        <w:r>
          <w:instrText xml:space="preserve"> PAGEREF _Toc1360 \h </w:instrText>
        </w:r>
        <w:r>
          <w:fldChar w:fldCharType="separate"/>
        </w:r>
        <w:r>
          <w:t>55</w:t>
        </w:r>
        <w:r>
          <w:fldChar w:fldCharType="end"/>
        </w:r>
      </w:hyperlink>
    </w:p>
    <w:p>
      <w:pPr>
        <w:pStyle w:val="TOC2"/>
        <w:tabs>
          <w:tab w:val="right" w:leader="dot" w:pos="8306"/>
        </w:tabs>
      </w:pPr>
      <w:hyperlink w:anchor="_Toc110" w:history="1">
        <w:r>
          <w:rPr>
            <w:rFonts w:ascii="仿宋" w:eastAsia="仿宋" w:hAnsi="仿宋" w:cs="仿宋" w:hint="eastAsia"/>
            <w:lang w:eastAsia="zh-CN"/>
          </w:rPr>
          <w:t>(三)、餐厨垃圾处理项目合同管理与法律事务</w:t>
        </w:r>
        <w:r>
          <w:tab/>
        </w:r>
        <w:r>
          <w:fldChar w:fldCharType="begin"/>
        </w:r>
        <w:r>
          <w:instrText xml:space="preserve"> PAGEREF _Toc110 \h </w:instrText>
        </w:r>
        <w:r>
          <w:fldChar w:fldCharType="separate"/>
        </w:r>
        <w:r>
          <w:t>59</w:t>
        </w:r>
        <w:r>
          <w:fldChar w:fldCharType="end"/>
        </w:r>
      </w:hyperlink>
    </w:p>
    <w:p>
      <w:pPr>
        <w:pStyle w:val="TOC2"/>
        <w:tabs>
          <w:tab w:val="right" w:leader="dot" w:pos="8306"/>
        </w:tabs>
      </w:pPr>
      <w:hyperlink w:anchor="_Toc26325" w:history="1">
        <w:r>
          <w:rPr>
            <w:rFonts w:ascii="仿宋" w:eastAsia="仿宋" w:hAnsi="仿宋" w:cs="仿宋" w:hint="eastAsia"/>
            <w:lang w:eastAsia="zh-CN"/>
          </w:rPr>
          <w:t>(四)、餐厨垃圾处理项目知识产权保护策略</w:t>
        </w:r>
        <w:r>
          <w:tab/>
        </w:r>
        <w:r>
          <w:fldChar w:fldCharType="begin"/>
        </w:r>
        <w:r>
          <w:instrText xml:space="preserve"> PAGEREF _Toc26325 \h </w:instrText>
        </w:r>
        <w:r>
          <w:fldChar w:fldCharType="separate"/>
        </w:r>
        <w:r>
          <w:t>65</w:t>
        </w:r>
        <w:r>
          <w:fldChar w:fldCharType="end"/>
        </w:r>
      </w:hyperlink>
    </w:p>
    <w:p>
      <w:pPr>
        <w:pStyle w:val="TOC1"/>
        <w:tabs>
          <w:tab w:val="right" w:leader="dot" w:pos="8306"/>
        </w:tabs>
      </w:pPr>
      <w:hyperlink w:anchor="_Toc28109" w:history="1">
        <w:r>
          <w:rPr>
            <w:rFonts w:ascii="仿宋" w:eastAsia="仿宋" w:hAnsi="仿宋" w:cs="仿宋" w:hint="eastAsia"/>
            <w:lang w:eastAsia="zh-CN"/>
          </w:rPr>
          <w:t>十四、风险识别与分类</w:t>
        </w:r>
        <w:r>
          <w:tab/>
        </w:r>
        <w:r>
          <w:fldChar w:fldCharType="begin"/>
        </w:r>
        <w:r>
          <w:instrText xml:space="preserve"> PAGEREF _Toc28109 \h </w:instrText>
        </w:r>
        <w:r>
          <w:fldChar w:fldCharType="separate"/>
        </w:r>
        <w:r>
          <w:t>68</w:t>
        </w:r>
        <w:r>
          <w:fldChar w:fldCharType="end"/>
        </w:r>
      </w:hyperlink>
    </w:p>
    <w:p>
      <w:pPr>
        <w:pStyle w:val="TOC2"/>
        <w:tabs>
          <w:tab w:val="right" w:leader="dot" w:pos="8306"/>
        </w:tabs>
      </w:pPr>
      <w:hyperlink w:anchor="_Toc9747" w:history="1">
        <w:r>
          <w:rPr>
            <w:rFonts w:ascii="仿宋" w:eastAsia="仿宋" w:hAnsi="仿宋" w:cs="仿宋" w:hint="eastAsia"/>
            <w:lang w:eastAsia="zh-CN"/>
          </w:rPr>
          <w:t>(一)、风险识别</w:t>
        </w:r>
        <w:r>
          <w:tab/>
        </w:r>
        <w:r>
          <w:fldChar w:fldCharType="begin"/>
        </w:r>
        <w:r>
          <w:instrText xml:space="preserve"> PAGEREF _Toc9747 \h </w:instrText>
        </w:r>
        <w:r>
          <w:fldChar w:fldCharType="separate"/>
        </w:r>
        <w:r>
          <w:t>68</w:t>
        </w:r>
        <w:r>
          <w:fldChar w:fldCharType="end"/>
        </w:r>
      </w:hyperlink>
    </w:p>
    <w:p>
      <w:pPr>
        <w:pStyle w:val="TOC2"/>
        <w:tabs>
          <w:tab w:val="right" w:leader="dot" w:pos="8306"/>
        </w:tabs>
      </w:pPr>
      <w:hyperlink w:anchor="_Toc25253" w:history="1">
        <w:r>
          <w:rPr>
            <w:rFonts w:ascii="仿宋" w:eastAsia="仿宋" w:hAnsi="仿宋" w:cs="仿宋" w:hint="eastAsia"/>
            <w:lang w:eastAsia="zh-CN"/>
          </w:rPr>
          <w:t>(二)、风险分类</w:t>
        </w:r>
        <w:r>
          <w:tab/>
        </w:r>
        <w:r>
          <w:fldChar w:fldCharType="begin"/>
        </w:r>
        <w:r>
          <w:instrText xml:space="preserve"> PAGEREF _Toc25253 \h </w:instrText>
        </w:r>
        <w:r>
          <w:fldChar w:fldCharType="separate"/>
        </w:r>
        <w:r>
          <w:t>69</w:t>
        </w:r>
        <w:r>
          <w:fldChar w:fldCharType="end"/>
        </w:r>
      </w:hyperlink>
    </w:p>
    <w:p>
      <w:pPr>
        <w:pStyle w:val="TOC1"/>
        <w:tabs>
          <w:tab w:val="right" w:leader="dot" w:pos="8306"/>
        </w:tabs>
      </w:pPr>
      <w:hyperlink w:anchor="_Toc22001" w:history="1">
        <w:r>
          <w:rPr>
            <w:rFonts w:ascii="仿宋" w:eastAsia="仿宋" w:hAnsi="仿宋" w:cs="仿宋" w:hint="eastAsia"/>
            <w:lang w:eastAsia="zh-CN"/>
          </w:rPr>
          <w:t>十五、质量管理体系</w:t>
        </w:r>
        <w:r>
          <w:tab/>
        </w:r>
        <w:r>
          <w:fldChar w:fldCharType="begin"/>
        </w:r>
        <w:r>
          <w:instrText xml:space="preserve"> PAGEREF _Toc22001 \h </w:instrText>
        </w:r>
        <w:r>
          <w:fldChar w:fldCharType="separate"/>
        </w:r>
        <w:r>
          <w:t>71</w:t>
        </w:r>
        <w:r>
          <w:fldChar w:fldCharType="end"/>
        </w:r>
      </w:hyperlink>
    </w:p>
    <w:p>
      <w:pPr>
        <w:pStyle w:val="TOC2"/>
        <w:tabs>
          <w:tab w:val="right" w:leader="dot" w:pos="8306"/>
        </w:tabs>
      </w:pPr>
      <w:hyperlink w:anchor="_Toc13687" w:history="1">
        <w:r>
          <w:rPr>
            <w:rFonts w:ascii="仿宋" w:eastAsia="仿宋" w:hAnsi="仿宋" w:cs="仿宋" w:hint="eastAsia"/>
            <w:lang w:eastAsia="zh-CN"/>
          </w:rPr>
          <w:t>(一)、质量目标与方针</w:t>
        </w:r>
        <w:r>
          <w:tab/>
        </w:r>
        <w:r>
          <w:fldChar w:fldCharType="begin"/>
        </w:r>
        <w:r>
          <w:instrText xml:space="preserve"> PAGEREF _Toc13687 \h </w:instrText>
        </w:r>
        <w:r>
          <w:fldChar w:fldCharType="separate"/>
        </w:r>
        <w:r>
          <w:t>71</w:t>
        </w:r>
        <w:r>
          <w:fldChar w:fldCharType="end"/>
        </w:r>
      </w:hyperlink>
    </w:p>
    <w:p>
      <w:pPr>
        <w:pStyle w:val="TOC2"/>
        <w:tabs>
          <w:tab w:val="right" w:leader="dot" w:pos="8306"/>
        </w:tabs>
      </w:pPr>
      <w:hyperlink w:anchor="_Toc3417" w:history="1">
        <w:r>
          <w:rPr>
            <w:rFonts w:ascii="仿宋" w:eastAsia="仿宋" w:hAnsi="仿宋" w:cs="仿宋" w:hint="eastAsia"/>
            <w:lang w:eastAsia="zh-CN"/>
          </w:rPr>
          <w:t>(二)、质量管理责任</w:t>
        </w:r>
        <w:r>
          <w:tab/>
        </w:r>
        <w:r>
          <w:fldChar w:fldCharType="begin"/>
        </w:r>
        <w:r>
          <w:instrText xml:space="preserve"> PAGEREF _Toc3417 \h </w:instrText>
        </w:r>
        <w:r>
          <w:fldChar w:fldCharType="separate"/>
        </w:r>
        <w:r>
          <w:t>72</w:t>
        </w:r>
        <w:r>
          <w:fldChar w:fldCharType="end"/>
        </w:r>
      </w:hyperlink>
    </w:p>
    <w:p>
      <w:pPr>
        <w:pStyle w:val="TOC2"/>
        <w:tabs>
          <w:tab w:val="right" w:leader="dot" w:pos="8306"/>
        </w:tabs>
      </w:pPr>
      <w:hyperlink w:anchor="_Toc31298" w:history="1">
        <w:r>
          <w:rPr>
            <w:rFonts w:ascii="仿宋" w:eastAsia="仿宋" w:hAnsi="仿宋" w:cs="仿宋" w:hint="eastAsia"/>
            <w:lang w:eastAsia="zh-CN"/>
          </w:rPr>
          <w:t>(三)、质量管理体系文件</w:t>
        </w:r>
        <w:r>
          <w:tab/>
        </w:r>
        <w:r>
          <w:fldChar w:fldCharType="begin"/>
        </w:r>
        <w:r>
          <w:instrText xml:space="preserve"> PAGEREF _Toc31298 \h </w:instrText>
        </w:r>
        <w:r>
          <w:fldChar w:fldCharType="separate"/>
        </w:r>
        <w:r>
          <w:t>73</w:t>
        </w:r>
        <w:r>
          <w:fldChar w:fldCharType="end"/>
        </w:r>
      </w:hyperlink>
    </w:p>
    <w:p>
      <w:pPr>
        <w:pStyle w:val="TOC2"/>
        <w:tabs>
          <w:tab w:val="right" w:leader="dot" w:pos="8306"/>
        </w:tabs>
      </w:pPr>
      <w:hyperlink w:anchor="_Toc3590" w:history="1">
        <w:r>
          <w:rPr>
            <w:rFonts w:ascii="仿宋" w:eastAsia="仿宋" w:hAnsi="仿宋" w:cs="仿宋" w:hint="eastAsia"/>
            <w:lang w:eastAsia="zh-CN"/>
          </w:rPr>
          <w:t>(四)、质量培训与教育</w:t>
        </w:r>
        <w:r>
          <w:tab/>
        </w:r>
        <w:r>
          <w:fldChar w:fldCharType="begin"/>
        </w:r>
        <w:r>
          <w:instrText xml:space="preserve"> PAGEREF _Toc3590 \h </w:instrText>
        </w:r>
        <w:r>
          <w:fldChar w:fldCharType="separate"/>
        </w:r>
        <w:r>
          <w:t>76</w:t>
        </w:r>
        <w:r>
          <w:fldChar w:fldCharType="end"/>
        </w:r>
      </w:hyperlink>
    </w:p>
    <w:p>
      <w:pPr>
        <w:pStyle w:val="TOC2"/>
        <w:tabs>
          <w:tab w:val="right" w:leader="dot" w:pos="8306"/>
        </w:tabs>
      </w:pPr>
      <w:hyperlink w:anchor="_Toc23213" w:history="1">
        <w:r>
          <w:rPr>
            <w:rFonts w:ascii="仿宋" w:eastAsia="仿宋" w:hAnsi="仿宋" w:cs="仿宋" w:hint="eastAsia"/>
            <w:lang w:eastAsia="zh-CN"/>
          </w:rPr>
          <w:t>(五)、质量审核与评价</w:t>
        </w:r>
        <w:r>
          <w:tab/>
        </w:r>
        <w:r>
          <w:fldChar w:fldCharType="begin"/>
        </w:r>
        <w:r>
          <w:instrText xml:space="preserve"> PAGEREF _Toc23213 \h </w:instrText>
        </w:r>
        <w:r>
          <w:fldChar w:fldCharType="separate"/>
        </w:r>
        <w:r>
          <w:t>77</w:t>
        </w:r>
        <w:r>
          <w:fldChar w:fldCharType="end"/>
        </w:r>
      </w:hyperlink>
    </w:p>
    <w:p>
      <w:pPr>
        <w:pStyle w:val="TOC2"/>
        <w:tabs>
          <w:tab w:val="right" w:leader="dot" w:pos="8306"/>
        </w:tabs>
      </w:pPr>
      <w:hyperlink w:anchor="_Toc22162" w:history="1">
        <w:r>
          <w:rPr>
            <w:rFonts w:ascii="仿宋" w:eastAsia="仿宋" w:hAnsi="仿宋" w:cs="仿宋" w:hint="eastAsia"/>
            <w:lang w:eastAsia="zh-CN"/>
          </w:rPr>
          <w:t>(六)、不符合与纠正措施</w:t>
        </w:r>
        <w:r>
          <w:tab/>
        </w:r>
        <w:r>
          <w:fldChar w:fldCharType="begin"/>
        </w:r>
        <w:r>
          <w:instrText xml:space="preserve"> PAGEREF _Toc22162 \h </w:instrText>
        </w:r>
        <w:r>
          <w:fldChar w:fldCharType="separate"/>
        </w:r>
        <w:r>
          <w:t>78</w:t>
        </w:r>
        <w:r>
          <w:fldChar w:fldCharType="end"/>
        </w:r>
      </w:hyperlink>
    </w:p>
    <w:p>
      <w:pPr>
        <w:pStyle w:val="TOC1"/>
        <w:tabs>
          <w:tab w:val="right" w:leader="dot" w:pos="8306"/>
        </w:tabs>
      </w:pPr>
      <w:hyperlink w:anchor="_Toc4170" w:history="1">
        <w:r>
          <w:rPr>
            <w:rFonts w:ascii="仿宋" w:eastAsia="仿宋" w:hAnsi="仿宋" w:cs="仿宋" w:hint="eastAsia"/>
            <w:lang w:eastAsia="zh-CN"/>
          </w:rPr>
          <w:t>十六、利益相关者分析与沟通计划</w:t>
        </w:r>
        <w:r>
          <w:tab/>
        </w:r>
        <w:r>
          <w:fldChar w:fldCharType="begin"/>
        </w:r>
        <w:r>
          <w:instrText xml:space="preserve"> PAGEREF _Toc4170 \h </w:instrText>
        </w:r>
        <w:r>
          <w:fldChar w:fldCharType="separate"/>
        </w:r>
        <w:r>
          <w:t>79</w:t>
        </w:r>
        <w:r>
          <w:fldChar w:fldCharType="end"/>
        </w:r>
      </w:hyperlink>
    </w:p>
    <w:p>
      <w:pPr>
        <w:pStyle w:val="TOC2"/>
        <w:tabs>
          <w:tab w:val="right" w:leader="dot" w:pos="8306"/>
        </w:tabs>
      </w:pPr>
      <w:hyperlink w:anchor="_Toc8729" w:history="1">
        <w:r>
          <w:rPr>
            <w:rFonts w:ascii="仿宋" w:eastAsia="仿宋" w:hAnsi="仿宋" w:cs="仿宋" w:hint="eastAsia"/>
            <w:lang w:eastAsia="zh-CN"/>
          </w:rPr>
          <w:t>(一)、利益相关者分析</w:t>
        </w:r>
        <w:r>
          <w:tab/>
        </w:r>
        <w:r>
          <w:fldChar w:fldCharType="begin"/>
        </w:r>
        <w:r>
          <w:instrText xml:space="preserve"> PAGEREF _Toc8729 \h </w:instrText>
        </w:r>
        <w:r>
          <w:fldChar w:fldCharType="separate"/>
        </w:r>
        <w:r>
          <w:t>79</w:t>
        </w:r>
        <w:r>
          <w:fldChar w:fldCharType="end"/>
        </w:r>
      </w:hyperlink>
    </w:p>
    <w:p>
      <w:pPr>
        <w:pStyle w:val="TOC2"/>
        <w:tabs>
          <w:tab w:val="right" w:leader="dot" w:pos="8306"/>
        </w:tabs>
      </w:pPr>
      <w:hyperlink w:anchor="_Toc6708" w:history="1">
        <w:r>
          <w:rPr>
            <w:rFonts w:ascii="仿宋" w:eastAsia="仿宋" w:hAnsi="仿宋" w:cs="仿宋" w:hint="eastAsia"/>
            <w:lang w:eastAsia="zh-CN"/>
          </w:rPr>
          <w:t>(二)、沟通计划</w:t>
        </w:r>
        <w:r>
          <w:tab/>
        </w:r>
        <w:r>
          <w:fldChar w:fldCharType="begin"/>
        </w:r>
        <w:r>
          <w:instrText xml:space="preserve"> PAGEREF _Toc6708 \h </w:instrText>
        </w:r>
        <w:r>
          <w:fldChar w:fldCharType="separate"/>
        </w:r>
        <w:r>
          <w:t>80</w:t>
        </w:r>
        <w:r>
          <w:fldChar w:fldCharType="end"/>
        </w:r>
      </w:hyperlink>
    </w:p>
    <w:p>
      <w:pPr>
        <w:pStyle w:val="TOC1"/>
        <w:tabs>
          <w:tab w:val="right" w:leader="dot" w:pos="8306"/>
        </w:tabs>
      </w:pPr>
      <w:hyperlink w:anchor="_Toc10745" w:history="1">
        <w:r>
          <w:rPr>
            <w:rFonts w:ascii="仿宋" w:eastAsia="仿宋" w:hAnsi="仿宋" w:cs="仿宋" w:hint="eastAsia"/>
            <w:lang w:eastAsia="zh-CN"/>
          </w:rPr>
          <w:t>十七、餐厨垃圾处理项目实施时间节点</w:t>
        </w:r>
        <w:r>
          <w:tab/>
        </w:r>
        <w:r>
          <w:fldChar w:fldCharType="begin"/>
        </w:r>
        <w:r>
          <w:instrText xml:space="preserve"> PAGEREF _Toc10745 \h </w:instrText>
        </w:r>
        <w:r>
          <w:fldChar w:fldCharType="separate"/>
        </w:r>
        <w:r>
          <w:t>81</w:t>
        </w:r>
        <w:r>
          <w:fldChar w:fldCharType="end"/>
        </w:r>
      </w:hyperlink>
    </w:p>
    <w:p>
      <w:pPr>
        <w:pStyle w:val="TOC2"/>
        <w:tabs>
          <w:tab w:val="right" w:leader="dot" w:pos="8306"/>
        </w:tabs>
      </w:pPr>
      <w:hyperlink w:anchor="_Toc20566" w:history="1">
        <w:r>
          <w:rPr>
            <w:rFonts w:ascii="仿宋" w:eastAsia="仿宋" w:hAnsi="仿宋" w:cs="仿宋" w:hint="eastAsia"/>
            <w:lang w:eastAsia="zh-CN"/>
          </w:rPr>
          <w:t>(一)、餐厨垃圾处理项目启动阶段时间节点</w:t>
        </w:r>
        <w:r>
          <w:tab/>
        </w:r>
        <w:r>
          <w:fldChar w:fldCharType="begin"/>
        </w:r>
        <w:r>
          <w:instrText xml:space="preserve"> PAGEREF _Toc20566 \h </w:instrText>
        </w:r>
        <w:r>
          <w:fldChar w:fldCharType="separate"/>
        </w:r>
        <w:r>
          <w:t>81</w:t>
        </w:r>
        <w:r>
          <w:fldChar w:fldCharType="end"/>
        </w:r>
      </w:hyperlink>
    </w:p>
    <w:p>
      <w:pPr>
        <w:pStyle w:val="TOC2"/>
        <w:tabs>
          <w:tab w:val="right" w:leader="dot" w:pos="8306"/>
        </w:tabs>
      </w:pPr>
      <w:hyperlink w:anchor="_Toc25196" w:history="1">
        <w:r>
          <w:rPr>
            <w:rFonts w:ascii="仿宋" w:eastAsia="仿宋" w:hAnsi="仿宋" w:cs="仿宋" w:hint="eastAsia"/>
            <w:lang w:eastAsia="zh-CN"/>
          </w:rPr>
          <w:t>(二)、餐厨垃圾处理项目执行阶段时间节点</w:t>
        </w:r>
        <w:r>
          <w:tab/>
        </w:r>
        <w:r>
          <w:fldChar w:fldCharType="begin"/>
        </w:r>
        <w:r>
          <w:instrText xml:space="preserve"> PAGEREF _Toc25196 \h </w:instrText>
        </w:r>
        <w:r>
          <w:fldChar w:fldCharType="separate"/>
        </w:r>
        <w:r>
          <w:t>83</w:t>
        </w:r>
        <w:r>
          <w:fldChar w:fldCharType="end"/>
        </w:r>
      </w:hyperlink>
    </w:p>
    <w:p>
      <w:pPr>
        <w:pStyle w:val="TOC2"/>
        <w:tabs>
          <w:tab w:val="right" w:leader="dot" w:pos="8306"/>
        </w:tabs>
      </w:pPr>
      <w:hyperlink w:anchor="_Toc18964" w:history="1">
        <w:r>
          <w:rPr>
            <w:rFonts w:ascii="仿宋" w:eastAsia="仿宋" w:hAnsi="仿宋" w:cs="仿宋" w:hint="eastAsia"/>
            <w:lang w:eastAsia="zh-CN"/>
          </w:rPr>
          <w:t>(三)、餐厨垃圾处理项目完成阶段时间节点</w:t>
        </w:r>
        <w:r>
          <w:tab/>
        </w:r>
        <w:r>
          <w:fldChar w:fldCharType="begin"/>
        </w:r>
        <w:r>
          <w:instrText xml:space="preserve"> PAGEREF _Toc18964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84"/>
      <w:r>
        <w:rPr>
          <w:rFonts w:ascii="仿宋" w:eastAsia="仿宋" w:hAnsi="仿宋" w:cs="仿宋" w:hint="eastAsia"/>
          <w:sz w:val="28"/>
          <w:lang w:eastAsia="zh-CN"/>
        </w:rPr>
        <w:t>一、餐厨垃圾处理项目可持续发展</w:t>
      </w:r>
      <w:bookmarkEnd w:id="2"/>
    </w:p>
    <w:p>
      <w:pPr>
        <w:pStyle w:val="Heading2"/>
        <w:rPr>
          <w:rFonts w:ascii="仿宋" w:eastAsia="仿宋" w:hAnsi="仿宋" w:cs="仿宋" w:hint="eastAsia"/>
          <w:lang w:eastAsia="zh-CN"/>
        </w:rPr>
      </w:pPr>
      <w:bookmarkStart w:id="3" w:name="_Toc777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处理项目中，餐厨垃圾处理项目团队着眼于未来，明确了可持续发展的战略方向。制定的具体可持续发展目标包括降低资源使用、采用环保技术、最大化社会效益等。这一步骤不仅有助于餐厨垃圾处理项目在环保和社会责任方面达到最高标准，也为未来提供了明确的指引，确保餐厨垃圾处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可持续实践的融入餐厨垃圾处理项目管理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餐厨垃圾处理项目管理周期。从餐厨垃圾处理项目规划开始，餐厨垃圾处理项目团队就考虑了环境和社会的因素。在执行阶段，餐厨垃圾处理项目团队积极推动绿色技术的应用，优化资源利用。此外，关注员工的社会责任，通过培训和沟通活动提高员工对可持续发展的认知，使他们能够在日常工作中践行可持续实践。这些举措不仅为餐厨垃圾处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扎根于餐厨垃圾处理项目的可持续发展理念，我们深信环保与社会责任是餐厨垃圾处理项目成功的关键支柱。在餐厨垃圾处理项目的每一步，我们都致力于通过创新和实践，履行对环境和社会的坚定责任。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项目团队通过引入先进的环保技术、建立高效的废物处理系统以及推动能源节约措施，积极履行环保责任。定期的环保监测和评估确保餐厨垃圾处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项目不仅致力于自身可持续发展，还注重对社会的回馈。通过支持社区餐厨垃圾处理项目、参与慈善事业、提供培训机会等方式，餐厨垃圾处理项目积极履行社会责任。与当地社区建立积极互动，关注员工的工作与生活平衡，以及员工的身心健康，是餐厨垃圾处理项目在社会责任层面的关键举措。这样的实践不仅增强了餐厨垃圾处理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29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104"/>
      <w:r>
        <w:rPr>
          <w:rFonts w:ascii="仿宋" w:eastAsia="仿宋" w:hAnsi="仿宋" w:cs="仿宋" w:hint="eastAsia"/>
          <w:lang w:eastAsia="zh-CN"/>
        </w:rPr>
        <w:t>(一)、餐厨垃圾处理行业分析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行业一直以来都是市场的关注焦点。行业内的发展趋势、竞争态势以及潜在机会都对餐厨垃圾处理项目的推进产生深远的影响。通过深入研究行业的整体概貌，我们将更好地理解行业的核心特征，为餐厨垃圾处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处理行业，技术一直是推动创新和发展的关键因素。我们将对当前技术趋势进行详尽分析，包括但不限于人工智能、大数据应用、先进制造技术等。这有助于餐厨垃圾处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餐厨垃圾处理项目成功的基础。我们将对主要竞争对手进行深入研究，包括其市场份额、产品特点、市场定位等。通过全面了解竞争对手的优势和劣势，餐厨垃圾处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0109"/>
      <w:r>
        <w:rPr>
          <w:rFonts w:ascii="仿宋" w:eastAsia="仿宋" w:hAnsi="仿宋" w:cs="仿宋" w:hint="eastAsia"/>
          <w:sz w:val="28"/>
          <w:lang w:eastAsia="zh-CN"/>
        </w:rPr>
        <w:t>(二)、餐厨垃圾处理市场分析预测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餐厨垃圾处理市场未来的增长趋势。这包括市场的整体规模、各细分领域的发展趋势等。餐厨垃圾处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餐厨垃圾处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餐厨垃圾处理项目实施过程中需要充分考虑的因素。我们将对市场风险进行全面评估，包括但不限于政策法规风险、市场竞争风险、技术变革风险等。通过对潜在风险的深入分析，餐厨垃圾处理项目可以制定相应的风险缓解策略，降低不确定性对餐厨垃圾处理项目的影响。</w:t>
      </w:r>
    </w:p>
    <w:p>
      <w:pPr>
        <w:pStyle w:val="Heading1"/>
        <w:ind w:firstLine="560" w:firstLineChars="200"/>
        <w:rPr>
          <w:rFonts w:ascii="仿宋" w:eastAsia="仿宋" w:hAnsi="仿宋" w:cs="仿宋" w:hint="eastAsia"/>
          <w:sz w:val="28"/>
          <w:lang w:eastAsia="zh-CN"/>
        </w:rPr>
      </w:pPr>
      <w:bookmarkStart w:id="8" w:name="_Toc3431"/>
      <w:r>
        <w:rPr>
          <w:rFonts w:ascii="仿宋" w:eastAsia="仿宋" w:hAnsi="仿宋" w:cs="仿宋" w:hint="eastAsia"/>
          <w:sz w:val="28"/>
          <w:lang w:eastAsia="zh-CN"/>
        </w:rPr>
        <w:t>三、餐厨垃圾处理项目建设单位说明</w:t>
      </w:r>
      <w:bookmarkEnd w:id="8"/>
    </w:p>
    <w:p>
      <w:pPr>
        <w:pStyle w:val="Heading2"/>
        <w:rPr>
          <w:rFonts w:ascii="仿宋" w:eastAsia="仿宋" w:hAnsi="仿宋" w:cs="仿宋" w:hint="eastAsia"/>
          <w:lang w:eastAsia="zh-CN"/>
        </w:rPr>
      </w:pPr>
      <w:bookmarkStart w:id="9" w:name="_Toc5192"/>
      <w:r>
        <w:rPr>
          <w:rFonts w:ascii="仿宋" w:eastAsia="仿宋" w:hAnsi="仿宋" w:cs="仿宋" w:hint="eastAsia"/>
          <w:lang w:eastAsia="zh-CN"/>
        </w:rPr>
        <w:t>(一)、餐厨垃圾处理项目承办单位基本情况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201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餐厨垃圾处理项目承办单位的XXXX，我们着眼于实现可持续的经济效益。通过技术创新和解决方案的提供，公司预计在餐厨垃圾处理项目执行期间将获得可观的收入增长。这一收入来源主要包括餐厨垃圾处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同时，我们注重成本控制和效率提升，以确保餐厨垃圾处理项目的可持续盈利。透过精细的管理和资源优化，公司期望实现餐厨垃圾处理项目利润最大化。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餐厨垃圾处理项目实施进行全面的投资评估，包括餐厨垃圾处理项目启动阶段的资金投入和后续运营成本。通过对餐厨垃圾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餐厨垃圾处理项目实施过程中具备足够的资金流动性，公司将进行详尽的现金流分析。这包括资金需求的合理预测、餐厨垃圾处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3185"/>
      <w:r>
        <w:rPr>
          <w:rFonts w:ascii="仿宋" w:eastAsia="仿宋" w:hAnsi="仿宋" w:cs="仿宋" w:hint="eastAsia"/>
          <w:sz w:val="28"/>
          <w:lang w:eastAsia="zh-CN"/>
        </w:rPr>
        <w:t>四、餐厨垃圾处理项目文档管理</w:t>
      </w:r>
      <w:bookmarkEnd w:id="11"/>
    </w:p>
    <w:p>
      <w:pPr>
        <w:pStyle w:val="Heading2"/>
        <w:rPr>
          <w:rFonts w:ascii="仿宋" w:eastAsia="仿宋" w:hAnsi="仿宋" w:cs="仿宋" w:hint="eastAsia"/>
          <w:lang w:eastAsia="zh-CN"/>
        </w:rPr>
      </w:pPr>
      <w:bookmarkStart w:id="12" w:name="_Toc1716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餐厨垃圾处理项目高度重视文档的质量和准确性，以支持餐厨垃圾处理项目的各项活动和决策。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项目文档的编制始于餐厨垃圾处理项目计划的初期，我们制定了详细的文档编制计划，明确了每个文档的内容、格式和编写责任人。在餐厨垃圾处理项目启动阶段，我们首先编制了餐厨垃圾处理项目章程，明确定义了餐厨垃圾处理项目的目标、范围、风险等关键要素。随后，餐厨垃圾处理项目团队根据计划陆续编制了需求文档、设计文档、测试文档等各类文档，确保餐厨垃圾处理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餐厨垃圾处理项目管理中的重要环节，旨在确保餐厨垃圾处理项目文档符合质量标准和餐厨垃圾处理项目需求。在餐厨垃圾处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餐厨垃圾处理项目相关利益方和专业领域的专家对文档进行独立审查。这有助于获取更全面、客观的反馈，确保餐厨垃圾处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餐厨垃圾处理项目在文档编制与审查方面建立了严格的管理机制，通过规范的流程和多维度的审查，确保餐厨垃圾处理项目文档的质量、准确性和可靠性，为餐厨垃圾处理项目的顺利推进提供了有力支持。</w:t>
      </w:r>
    </w:p>
    <w:p>
      <w:pPr>
        <w:pStyle w:val="Heading2"/>
        <w:ind w:firstLine="560" w:firstLineChars="200"/>
        <w:rPr>
          <w:rFonts w:ascii="仿宋" w:eastAsia="仿宋" w:hAnsi="仿宋" w:cs="仿宋" w:hint="eastAsia"/>
          <w:sz w:val="28"/>
          <w:lang w:eastAsia="zh-CN"/>
        </w:rPr>
      </w:pPr>
      <w:bookmarkStart w:id="13" w:name="_Toc1126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在餐厨垃圾处理项目中，我们致力于优化文档发布与分发过程，以确保信息的高效传递和团队间协作的顺畅进行。以下是我们采取的关键优化策略：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我们通过多渠道发布文档，包括电子邮件、餐厨垃圾处理项目管理平台、内部网站等，以满足不同团队成员的偏好和需求。多渠道发布确保了信息的全面覆盖。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我们采用了精细的权限控制，确保只有授权人员可以访问敏感信息。这种安全措施保护了餐厨垃圾处理项目文档的机密性，防止了未经授权的信息泄露。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80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餐厨垃圾处理项目生命周期中一个至关重要的环节，直接关系到餐厨垃圾处理项目信息的长期保存和历史记录的完整性。在餐厨垃圾处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017"/>
      <w:r>
        <w:rPr>
          <w:rFonts w:ascii="仿宋" w:eastAsia="仿宋" w:hAnsi="仿宋" w:cs="仿宋" w:hint="eastAsia"/>
          <w:sz w:val="28"/>
          <w:lang w:eastAsia="zh-CN"/>
        </w:rPr>
        <w:t>五、餐厨垃圾处理项目绩效评估</w:t>
      </w:r>
      <w:bookmarkEnd w:id="15"/>
    </w:p>
    <w:p>
      <w:pPr>
        <w:pStyle w:val="Heading2"/>
        <w:rPr>
          <w:rFonts w:ascii="仿宋" w:eastAsia="仿宋" w:hAnsi="仿宋" w:cs="仿宋" w:hint="eastAsia"/>
          <w:lang w:eastAsia="zh-CN"/>
        </w:rPr>
      </w:pPr>
      <w:bookmarkStart w:id="16" w:name="_Toc766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餐厨垃圾处理项目中，我们设计了一套全面的绩效评估指标，以确保餐厨垃圾处理项目的可控和成功交付。这些指标跨足餐厨垃圾处理项目目标、成本、进度和质量等多个维度，为我们提供了全面洞察餐厨垃圾处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项目目标达成率是我们关注的首要指标。我们设定了明确的目标，并通过定期监测和评估，迅速发现并应对潜在的目标偏差。这为餐厨垃圾处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成本绩效是另一个核心关注点。通过实际成本与预算成本的对比分析，我们深入了解成本差异的原因，及时调整资源分配，保持餐厨垃圾处理项目在经济效益方面的合理水平。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项目进度作为关键的绩效指标之一，得到了精心的关注。我们制定了详细的餐厨垃圾处理项目进度计划，并设立了进度符合度指标，确保实际进度与计划进度保持一致。这使我们能够快速发现和解决潜在的进度问题，保持餐厨垃圾处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餐厨垃圾处理项目绩效的不可或缺的一环。我们引入了一系列的质量标准和客户满意度指标，以确保餐厨垃圾处理项目交付的成果在质量上达到或超越预期水平。通过持续监测这些指标，我们努力提升餐厨垃圾处理项目整体质量水平，为餐厨垃圾处理项目的成功交付提供有力保障。通过这些科学且全面的绩效评估，我们能够更好地引导餐厨垃圾处理项目的持续改进，确保餐厨垃圾处理项目目标的顺利达成。</w:t>
      </w:r>
    </w:p>
    <w:p>
      <w:pPr>
        <w:pStyle w:val="Heading2"/>
        <w:ind w:firstLine="560" w:firstLineChars="200"/>
        <w:rPr>
          <w:rFonts w:ascii="仿宋" w:eastAsia="仿宋" w:hAnsi="仿宋" w:cs="仿宋" w:hint="eastAsia"/>
          <w:sz w:val="28"/>
          <w:lang w:eastAsia="zh-CN"/>
        </w:rPr>
      </w:pPr>
      <w:bookmarkStart w:id="17" w:name="_Toc2989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绩效评估是餐厨垃圾处理项目中的关键环节，为确保餐厨垃圾处理项目达到预期目标，我们采用了多层次、多维度的绩效评估方法。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餐厨垃圾处理项目的战略目标对齐，确保每个决策和行动都与餐厨垃圾处理项目整体目标保持一致。团队会定期召开战略对齐会议，审视当前工作与餐厨垃圾处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餐厨垃圾处理项目进度、质量、成本和风险等方面。这些指标通过数据收集和分析，为餐厨垃圾处理项目管理团队提供了客观的评估依据。例如，我们通过餐厨垃圾处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绩效评估不仅仅停留在餐厨垃圾处理项目内部，还考虑了餐厨垃圾处理项目对外部环境的影响。我们定期进行干系人满意度调查，以了解各利益相关方对餐厨垃圾处理项目的期望和满意度，并及时做出调整。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这种多层次、多角度的绩效评估方法，使得我们能够全面了解餐厨垃圾处理项目的运行状态，及时做出调整，确保餐厨垃圾处理项目在不断变化的环境中保持稳健前行。</w:t>
      </w:r>
    </w:p>
    <w:p>
      <w:pPr>
        <w:pStyle w:val="Heading2"/>
        <w:ind w:firstLine="560" w:firstLineChars="200"/>
        <w:rPr>
          <w:rFonts w:ascii="仿宋" w:eastAsia="仿宋" w:hAnsi="仿宋" w:cs="仿宋" w:hint="eastAsia"/>
          <w:sz w:val="28"/>
          <w:lang w:eastAsia="zh-CN"/>
        </w:rPr>
      </w:pPr>
      <w:bookmarkStart w:id="18" w:name="_Toc2552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为了确保餐厨垃圾处理项目的有效管理和不断优化，我们采用了精心设计的绩效评估周期。这个周期旨在实现灵活、实时和全面的评估，以适应餐厨垃圾处理项目执行中的各种挑战。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餐厨垃圾处理项目的不同需求，分为短期、中期和长期。短期评估关注每个迭代或工作周期，以及时发现和解决当前任务中的问题。中期评估涵盖几个迭代，深入了解整体餐厨垃圾处理项目的趋势和性能。长期评估则着眼于整个餐厨垃圾处理项目阶段，确保餐厨垃圾处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餐厨垃圾处理项目管理工具和协作平台，团队成员能够随时更新和分享餐厨垃圾处理项目数据。这种实时性的反馈机制使我们能够及时察觉潜在问题，快速调整，保持餐厨垃圾处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餐厨垃圾处理项目的决策制定密不可分。每个周期的餐厨垃圾处理项目回顾会议成为集体总结经验、识别问题深层次原因并找到创新解决方案的平台。这种定期的反思与调整机制使餐厨垃圾处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1164"/>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33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餐厨垃圾处理项目的技术管理特点体现在其创新导向。通过引入最先进的技术趋势和解决方案，餐厨垃圾处理项目致力于提升科技含量、提高质量和效率水平。这意味着我们将采用最新的工具和方法，确保餐厨垃圾处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餐厨垃圾处理项目技术管理的显著特征。通过整合不同领域的技术资源，我们实现了跨学科的协同工作。这有助于优化技术架构，提高整体效能。此外，整合性策略还促进了不同技术团队之间的紧密沟通和高效合作，确保餐厨垃圾处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餐厨垃圾处理项目所采用的技术。通过不断优化技术方案，餐厨垃圾处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餐厨垃圾处理项目团队将在餐厨垃圾处理项目初期识别可能的技术风险，并采取相应的预防和应对措施。通过建立健全的风险评估机制，餐厨垃圾处理项目能够在实施过程中及时发现并解决潜在的技术问题，保障餐厨垃圾处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餐厨垃圾处理项目中，技术将成为餐厨垃圾处理项目成功的有力支持。这一深度剖析揭示了技术管理在餐厨垃圾处理项目实施中的关键作用，为餐厨垃圾处理项目的技术基础奠定了坚实的基础。</w:t>
      </w:r>
    </w:p>
    <w:p>
      <w:pPr>
        <w:pStyle w:val="Heading2"/>
        <w:ind w:firstLine="560" w:firstLineChars="200"/>
        <w:rPr>
          <w:rFonts w:ascii="仿宋" w:eastAsia="仿宋" w:hAnsi="仿宋" w:cs="仿宋" w:hint="eastAsia"/>
          <w:sz w:val="28"/>
          <w:lang w:eastAsia="zh-CN"/>
        </w:rPr>
      </w:pPr>
      <w:bookmarkStart w:id="21" w:name="_Toc14127"/>
      <w:r>
        <w:rPr>
          <w:rFonts w:ascii="仿宋" w:eastAsia="仿宋" w:hAnsi="仿宋" w:cs="仿宋" w:hint="eastAsia"/>
          <w:sz w:val="28"/>
          <w:lang w:eastAsia="zh-CN"/>
        </w:rPr>
        <w:t>(二)、餐厨垃圾处理项目工艺技术设计方案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餐厨垃圾处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餐厨垃圾处理项目将严格按照相关行业规范要求进行组织。通过有效控制产品质量，餐厨垃圾处理项目将致力于为顾客提供优质的餐厨垃圾处理项目产品和良好的服务。这体现了餐厨垃圾处理项目对于生产活动合规性和质量标准的高度重视，为餐厨垃圾处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餐厨垃圾处理项目注重生态效益和清洁生产原则。餐厨垃圾处理项目建设将紧密结合地方特色经济发展，与社会经济发展规划和区域环境保护规划方案相协调一致。通过与当地区域自然生态系统的结合，餐厨垃圾处理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https://d.book118.com/278107124110006031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餐厨垃圾处理项目规划设计蓝图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5B36F4"/>
    <w:rsid w:val="1E5B36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07124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2024-01-24T23:15:00Z</dcterms:created>
  <dcterms:modified xsi:type="dcterms:W3CDTF">2024-01-24T23:15:27Z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EF6E99C5109B4881802D8E346BE45878_11</vt:lpwstr>
  </property>
  <property fmtid="{D5CDD505-2E9C-101B-9397-08002B2CF9AE}" pid="3" name="KSOProductBuildVer">
    <vt:lpwstr>2052-12.1.0.16120</vt:lpwstr>
  </property>
</Properties>
</file>