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2944" w:rsidP="00CF2F7F">
      <w:pPr>
        <w:pStyle w:val="TOCHeading"/>
        <w:jc w:val="center"/>
        <w:rPr>
          <w:color w:val="auto"/>
          <w:sz w:val="36"/>
          <w:szCs w:val="36"/>
          <w:lang w:val="zh-CN"/>
        </w:rPr>
        <w:sectPr>
          <w:pgSz w:w="11906" w:h="16838"/>
          <w:pgMar w:top="1134" w:right="1134" w:bottom="1134" w:left="1134" w:header="851" w:footer="992" w:gutter="0"/>
          <w:pgNumType w:start="1"/>
          <w:cols w:space="720"/>
          <w:docGrid w:type="lines" w:linePitch="312"/>
        </w:sectPr>
      </w:pPr>
      <w:bookmarkStart w:id="0" w:name="_Toc307597852"/>
      <w:bookmarkStart w:id="1" w:name="_Toc371591121"/>
      <w:bookmarkStart w:id="2" w:name="_Toc371613511"/>
      <w:r>
        <w:rPr>
          <w:color w:val="auto"/>
          <w:sz w:val="36"/>
          <w:szCs w:val="36"/>
          <w:lang w:val="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25pt;height:600.75pt">
            <v:imagedata r:id="rId5" o:title="001"/>
          </v:shape>
        </w:pict>
      </w:r>
    </w:p>
    <w:p w:rsidR="00802944" w:rsidP="00CF2F7F">
      <w:pPr>
        <w:pStyle w:val="TOCHeading"/>
        <w:jc w:val="center"/>
        <w:rPr>
          <w:color w:val="auto"/>
          <w:sz w:val="36"/>
          <w:szCs w:val="36"/>
          <w:lang w:val="zh-CN"/>
        </w:rPr>
        <w:sectPr>
          <w:type w:val="nextPage"/>
          <w:pgSz w:w="11906" w:h="16838"/>
          <w:pgMar w:top="1134" w:right="1134" w:bottom="1134" w:left="1134" w:header="851" w:footer="992" w:gutter="0"/>
          <w:pgNumType w:start="2"/>
          <w:cols w:space="720"/>
          <w:titlePg w:val="0"/>
          <w:docGrid w:type="lines" w:linePitch="312"/>
        </w:sectPr>
      </w:pPr>
      <w:r>
        <w:rPr>
          <w:color w:val="auto"/>
          <w:sz w:val="36"/>
          <w:szCs w:val="36"/>
          <w:lang w:val="zh-CN"/>
        </w:rPr>
        <w:pict>
          <v:shape id="_x0000_i1026" type="#_x0000_t75" style="width:425.25pt;height:600.75pt">
            <v:imagedata r:id="rId6" o:title="002"/>
          </v:shape>
        </w:pict>
      </w:r>
    </w:p>
    <w:p w:rsidR="00802944" w:rsidP="00CF2F7F">
      <w:pPr>
        <w:pStyle w:val="TOCHeading"/>
        <w:jc w:val="center"/>
        <w:rPr>
          <w:color w:val="auto"/>
          <w:sz w:val="36"/>
          <w:szCs w:val="36"/>
          <w:lang w:val="zh-CN"/>
        </w:rPr>
        <w:sectPr>
          <w:type w:val="nextPage"/>
          <w:pgSz w:w="11906" w:h="16838"/>
          <w:pgMar w:top="1134" w:right="1134" w:bottom="1134" w:left="1134" w:header="851" w:footer="992" w:gutter="0"/>
          <w:pgNumType w:start="3"/>
          <w:cols w:space="720"/>
          <w:titlePg w:val="0"/>
          <w:docGrid w:type="lines" w:linePitch="312"/>
        </w:sectPr>
      </w:pPr>
      <w:r>
        <w:rPr>
          <w:color w:val="auto"/>
          <w:sz w:val="36"/>
          <w:szCs w:val="36"/>
          <w:lang w:val="zh-CN"/>
        </w:rPr>
        <w:pict>
          <v:shape id="_x0000_i1027" type="#_x0000_t75" style="width:425.25pt;height:601.5pt">
            <v:imagedata r:id="rId7" o:title="003"/>
          </v:shape>
        </w:pict>
      </w:r>
    </w:p>
    <w:p w:rsidR="00802944" w:rsidP="00CF2F7F">
      <w:pPr>
        <w:pStyle w:val="TOCHeading"/>
        <w:jc w:val="center"/>
        <w:rPr>
          <w:color w:val="auto"/>
          <w:sz w:val="36"/>
          <w:szCs w:val="36"/>
          <w:lang w:val="zh-CN"/>
        </w:rPr>
        <w:sectPr>
          <w:type w:val="nextPage"/>
          <w:pgSz w:w="11906" w:h="16838"/>
          <w:pgMar w:top="1134" w:right="1134" w:bottom="1134" w:left="1134" w:header="851" w:footer="992" w:gutter="0"/>
          <w:pgNumType w:start="4"/>
          <w:cols w:space="720"/>
          <w:titlePg w:val="0"/>
          <w:docGrid w:type="lines" w:linePitch="312"/>
        </w:sectPr>
      </w:pPr>
      <w:r>
        <w:rPr>
          <w:color w:val="auto"/>
          <w:sz w:val="36"/>
          <w:szCs w:val="36"/>
          <w:lang w:val="zh-CN"/>
        </w:rPr>
        <w:pict>
          <v:shape id="_x0000_i1028" type="#_x0000_t75" style="width:425.25pt;height:601.5pt">
            <v:imagedata r:id="rId8" o:title="004"/>
          </v:shape>
        </w:pict>
      </w:r>
    </w:p>
    <w:p w:rsidR="00802944" w:rsidRPr="00701ADF" w:rsidP="00701ADF">
      <w:pPr>
        <w:pStyle w:val="TOCHeading"/>
        <w:ind w:firstLine="801"/>
        <w:jc w:val="center"/>
        <w:rPr>
          <w:rFonts w:ascii="华文中宋" w:eastAsia="华文中宋" w:hAnsi="华文中宋"/>
          <w:color w:val="auto"/>
          <w:sz w:val="40"/>
          <w:szCs w:val="40"/>
          <w:lang w:val="zh-CN"/>
        </w:rPr>
      </w:pPr>
      <w:r w:rsidRPr="00106D4B">
        <w:rPr>
          <w:rFonts w:ascii="华文中宋" w:eastAsia="华文中宋" w:hAnsi="华文中宋"/>
          <w:color w:val="auto"/>
          <w:sz w:val="40"/>
          <w:szCs w:val="40"/>
          <w:lang w:val="zh-CN"/>
        </w:rPr>
        <w:t>目录</w:t>
      </w:r>
    </w:p>
    <w:bookmarkStart w:id="3" w:name="_Toc371613799"/>
    <w:bookmarkStart w:id="4" w:name="_Toc386897229"/>
    <w:p w:rsidR="004F3147" w:rsidRPr="004F3147" w:rsidP="004F3147">
      <w:pPr>
        <w:pStyle w:val="TOC1"/>
        <w:ind w:firstLine="498" w:firstLineChars="249"/>
        <w:rPr>
          <w:b w:val="0"/>
          <w:bCs w:val="0"/>
          <w:caps w:val="0"/>
          <w:noProof/>
          <w:sz w:val="24"/>
          <w:szCs w:val="22"/>
        </w:rPr>
      </w:pPr>
      <w:r>
        <w:rPr>
          <w:bCs w:val="0"/>
          <w:caps w:val="0"/>
        </w:rPr>
        <w:fldChar w:fldCharType="begin"/>
      </w:r>
      <w:r>
        <w:rPr>
          <w:bCs w:val="0"/>
          <w:caps w:val="0"/>
        </w:rPr>
        <w:instrText xml:space="preserve"> TOC \o "1-3" \h \z \u </w:instrText>
      </w:r>
      <w:r>
        <w:rPr>
          <w:bCs w:val="0"/>
          <w:caps w:val="0"/>
        </w:rPr>
        <w:fldChar w:fldCharType="separate"/>
      </w:r>
      <w:r>
        <w:fldChar w:fldCharType="begin"/>
      </w:r>
      <w:r>
        <w:instrText xml:space="preserve"> HYPERLINK \l "_Toc387156105" </w:instrText>
      </w:r>
      <w:r>
        <w:fldChar w:fldCharType="separate"/>
      </w:r>
      <w:r w:rsidRPr="004F3147" w:rsidR="00C01B4A">
        <w:rPr>
          <w:rStyle w:val="Hyperlink"/>
          <w:rFonts w:hint="eastAsia"/>
          <w:b w:val="0"/>
          <w:noProof/>
          <w:sz w:val="24"/>
        </w:rPr>
        <w:t>一．编制说明</w:t>
      </w:r>
      <w:r w:rsidRPr="004F3147" w:rsidR="00C01B4A">
        <w:rPr>
          <w:b w:val="0"/>
          <w:noProof/>
          <w:webHidden/>
          <w:sz w:val="24"/>
        </w:rPr>
        <w:tab/>
      </w:r>
      <w:r w:rsidRPr="004F3147" w:rsidR="00C01B4A">
        <w:rPr>
          <w:b w:val="0"/>
          <w:noProof/>
          <w:webHidden/>
          <w:sz w:val="24"/>
        </w:rPr>
        <w:fldChar w:fldCharType="begin"/>
      </w:r>
      <w:r w:rsidRPr="004F3147" w:rsidR="00C01B4A">
        <w:rPr>
          <w:b w:val="0"/>
          <w:noProof/>
          <w:webHidden/>
          <w:sz w:val="24"/>
        </w:rPr>
        <w:instrText xml:space="preserve"> PAGEREF _Toc387156105 \h </w:instrText>
      </w:r>
      <w:r w:rsidRPr="004F3147" w:rsidR="00C01B4A">
        <w:rPr>
          <w:b w:val="0"/>
          <w:noProof/>
          <w:webHidden/>
          <w:sz w:val="24"/>
        </w:rPr>
        <w:fldChar w:fldCharType="separate"/>
      </w:r>
      <w:r w:rsidR="00D22016">
        <w:rPr>
          <w:b w:val="0"/>
          <w:noProof/>
          <w:webHidden/>
          <w:sz w:val="24"/>
        </w:rPr>
        <w:t>1</w:t>
      </w:r>
      <w:r w:rsidRPr="004F3147" w:rsidR="00C01B4A">
        <w:rPr>
          <w:b w:val="0"/>
          <w:noProof/>
          <w:webHidden/>
          <w:sz w:val="24"/>
        </w:rPr>
        <w:fldChar w:fldCharType="end"/>
      </w:r>
      <w:r>
        <w:fldChar w:fldCharType="end"/>
      </w:r>
    </w:p>
    <w:p w:rsidR="004F3147" w:rsidRPr="004F3147" w:rsidP="004F3147">
      <w:pPr>
        <w:pStyle w:val="TOC1"/>
        <w:ind w:firstLine="402"/>
        <w:rPr>
          <w:b w:val="0"/>
          <w:bCs w:val="0"/>
          <w:caps w:val="0"/>
          <w:noProof/>
          <w:sz w:val="24"/>
          <w:szCs w:val="22"/>
        </w:rPr>
      </w:pPr>
      <w:hyperlink w:anchor="_Toc387156106" w:history="1">
        <w:r w:rsidRPr="004F3147">
          <w:rPr>
            <w:rStyle w:val="Hyperlink"/>
            <w:rFonts w:hint="eastAsia"/>
            <w:b w:val="0"/>
            <w:noProof/>
            <w:sz w:val="24"/>
          </w:rPr>
          <w:t>二．编制依据</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_Toc387156106 \h </w:instrText>
        </w:r>
        <w:r w:rsidRPr="004F3147">
          <w:rPr>
            <w:b w:val="0"/>
            <w:noProof/>
            <w:webHidden/>
            <w:sz w:val="24"/>
          </w:rPr>
          <w:fldChar w:fldCharType="separate"/>
        </w:r>
        <w:r w:rsidR="00D22016">
          <w:rPr>
            <w:b w:val="0"/>
            <w:noProof/>
            <w:webHidden/>
            <w:sz w:val="24"/>
          </w:rPr>
          <w:t>1</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07" w:history="1">
        <w:r w:rsidRPr="004F3147">
          <w:rPr>
            <w:rStyle w:val="Hyperlink"/>
            <w:rFonts w:hint="eastAsia"/>
            <w:b w:val="0"/>
            <w:noProof/>
            <w:sz w:val="24"/>
          </w:rPr>
          <w:t>三．工程概况</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_Toc387156107 \h </w:instrText>
        </w:r>
        <w:r w:rsidRPr="004F3147">
          <w:rPr>
            <w:b w:val="0"/>
            <w:noProof/>
            <w:webHidden/>
            <w:sz w:val="24"/>
          </w:rPr>
          <w:fldChar w:fldCharType="separate"/>
        </w:r>
        <w:r w:rsidR="00D22016">
          <w:rPr>
            <w:b w:val="0"/>
            <w:noProof/>
            <w:webHidden/>
            <w:sz w:val="24"/>
          </w:rPr>
          <w:t>1</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08" w:history="1">
        <w:r w:rsidRPr="004F3147">
          <w:rPr>
            <w:rStyle w:val="Hyperlink"/>
            <w:b w:val="0"/>
            <w:noProof/>
            <w:sz w:val="24"/>
          </w:rPr>
          <w:t>3.1</w:t>
        </w:r>
        <w:r w:rsidRPr="004F3147">
          <w:rPr>
            <w:rStyle w:val="Hyperlink"/>
            <w:rFonts w:hint="eastAsia"/>
            <w:b w:val="0"/>
            <w:noProof/>
            <w:sz w:val="24"/>
          </w:rPr>
          <w:t>结构概况</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_Toc387156108 \h </w:instrText>
        </w:r>
        <w:r w:rsidRPr="004F3147">
          <w:rPr>
            <w:b w:val="0"/>
            <w:noProof/>
            <w:webHidden/>
            <w:sz w:val="24"/>
          </w:rPr>
          <w:fldChar w:fldCharType="separate"/>
        </w:r>
        <w:r w:rsidR="00D22016">
          <w:rPr>
            <w:b w:val="0"/>
            <w:noProof/>
            <w:webHidden/>
            <w:sz w:val="24"/>
          </w:rPr>
          <w:t>2</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09" w:history="1">
        <w:r w:rsidRPr="004F3147">
          <w:rPr>
            <w:rStyle w:val="Hyperlink"/>
            <w:rFonts w:hint="eastAsia"/>
            <w:b w:val="0"/>
            <w:noProof/>
            <w:sz w:val="24"/>
          </w:rPr>
          <w:t>四．施工准备</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_Toc387156109 \h </w:instrText>
        </w:r>
        <w:r w:rsidRPr="004F3147">
          <w:rPr>
            <w:b w:val="0"/>
            <w:noProof/>
            <w:webHidden/>
            <w:sz w:val="24"/>
          </w:rPr>
          <w:fldChar w:fldCharType="separate"/>
        </w:r>
        <w:r w:rsidR="00D22016">
          <w:rPr>
            <w:b w:val="0"/>
            <w:noProof/>
            <w:webHidden/>
            <w:sz w:val="24"/>
          </w:rPr>
          <w:t>3</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0" w:history="1">
        <w:r w:rsidRPr="004F3147">
          <w:rPr>
            <w:rStyle w:val="Hyperlink"/>
            <w:b w:val="0"/>
            <w:noProof/>
            <w:sz w:val="24"/>
          </w:rPr>
          <w:t>4.1</w:t>
        </w:r>
        <w:r w:rsidRPr="004F3147">
          <w:rPr>
            <w:rStyle w:val="Hyperlink"/>
            <w:rFonts w:hint="eastAsia"/>
            <w:b w:val="0"/>
            <w:noProof/>
            <w:sz w:val="24"/>
          </w:rPr>
          <w:t>施工现场准备工作</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_Toc387156110 \h </w:instrText>
        </w:r>
        <w:r w:rsidRPr="004F3147">
          <w:rPr>
            <w:b w:val="0"/>
            <w:noProof/>
            <w:webHidden/>
            <w:sz w:val="24"/>
          </w:rPr>
          <w:fldChar w:fldCharType="separate"/>
        </w:r>
        <w:r w:rsidR="00D22016">
          <w:rPr>
            <w:b w:val="0"/>
            <w:noProof/>
            <w:webHidden/>
            <w:sz w:val="24"/>
          </w:rPr>
          <w:t>3</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1" w:history="1">
        <w:r w:rsidRPr="004F3147">
          <w:rPr>
            <w:rStyle w:val="Hyperlink"/>
            <w:b w:val="0"/>
            <w:noProof/>
            <w:sz w:val="24"/>
          </w:rPr>
          <w:t>4.2</w:t>
        </w:r>
        <w:r w:rsidRPr="004F3147">
          <w:rPr>
            <w:rStyle w:val="Hyperlink"/>
            <w:rFonts w:hint="eastAsia"/>
            <w:b w:val="0"/>
            <w:noProof/>
            <w:sz w:val="24"/>
          </w:rPr>
          <w:t>技术准备</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_Toc387156111 \h </w:instrText>
        </w:r>
        <w:r w:rsidRPr="004F3147">
          <w:rPr>
            <w:b w:val="0"/>
            <w:noProof/>
            <w:webHidden/>
            <w:sz w:val="24"/>
          </w:rPr>
          <w:fldChar w:fldCharType="separate"/>
        </w:r>
        <w:r w:rsidR="00D22016">
          <w:rPr>
            <w:b w:val="0"/>
            <w:noProof/>
            <w:webHidden/>
            <w:sz w:val="24"/>
          </w:rPr>
          <w:t>4</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2" w:history="1">
        <w:r w:rsidRPr="004F3147">
          <w:rPr>
            <w:rStyle w:val="Hyperlink"/>
            <w:b w:val="0"/>
            <w:noProof/>
            <w:sz w:val="24"/>
          </w:rPr>
          <w:t>4.3</w:t>
        </w:r>
        <w:r w:rsidRPr="004F3147">
          <w:rPr>
            <w:rStyle w:val="Hyperlink"/>
            <w:rFonts w:hint="eastAsia"/>
            <w:b w:val="0"/>
            <w:noProof/>
            <w:sz w:val="24"/>
          </w:rPr>
          <w:t>施工材料、机具的准备</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w:instrText>
        </w:r>
        <w:r w:rsidRPr="004F3147">
          <w:rPr>
            <w:b w:val="0"/>
            <w:noProof/>
            <w:webHidden/>
            <w:sz w:val="24"/>
          </w:rPr>
          <w:instrText xml:space="preserve"> _Toc387156112 \h </w:instrText>
        </w:r>
        <w:r w:rsidRPr="004F3147">
          <w:rPr>
            <w:b w:val="0"/>
            <w:noProof/>
            <w:webHidden/>
            <w:sz w:val="24"/>
          </w:rPr>
          <w:fldChar w:fldCharType="separate"/>
        </w:r>
        <w:r w:rsidR="00D22016">
          <w:rPr>
            <w:b w:val="0"/>
            <w:noProof/>
            <w:webHidden/>
            <w:sz w:val="24"/>
          </w:rPr>
          <w:t>4</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3" w:history="1">
        <w:r w:rsidRPr="004F3147">
          <w:rPr>
            <w:rStyle w:val="Hyperlink"/>
            <w:rFonts w:hint="eastAsia"/>
            <w:b w:val="0"/>
            <w:noProof/>
            <w:sz w:val="24"/>
          </w:rPr>
          <w:t>五．钢筋加工</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_Toc387156113 \h </w:instrText>
        </w:r>
        <w:r w:rsidRPr="004F3147">
          <w:rPr>
            <w:b w:val="0"/>
            <w:noProof/>
            <w:webHidden/>
            <w:sz w:val="24"/>
          </w:rPr>
          <w:fldChar w:fldCharType="separate"/>
        </w:r>
        <w:r w:rsidR="00D22016">
          <w:rPr>
            <w:b w:val="0"/>
            <w:noProof/>
            <w:webHidden/>
            <w:sz w:val="24"/>
          </w:rPr>
          <w:t>5</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4" w:history="1">
        <w:r w:rsidRPr="004F3147">
          <w:rPr>
            <w:rStyle w:val="Hyperlink"/>
            <w:rFonts w:hint="eastAsia"/>
            <w:b w:val="0"/>
            <w:noProof/>
            <w:sz w:val="24"/>
          </w:rPr>
          <w:t>六．基础模板施工</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_Toc387156114 \h </w:instrText>
        </w:r>
        <w:r w:rsidRPr="004F3147">
          <w:rPr>
            <w:b w:val="0"/>
            <w:noProof/>
            <w:webHidden/>
            <w:sz w:val="24"/>
          </w:rPr>
          <w:fldChar w:fldCharType="separate"/>
        </w:r>
        <w:r w:rsidR="00D22016">
          <w:rPr>
            <w:b w:val="0"/>
            <w:noProof/>
            <w:webHidden/>
            <w:sz w:val="24"/>
          </w:rPr>
          <w:t>7</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5" w:history="1">
        <w:r w:rsidRPr="004F3147">
          <w:rPr>
            <w:rStyle w:val="Hyperlink"/>
            <w:rFonts w:hint="eastAsia"/>
            <w:b w:val="0"/>
            <w:noProof/>
            <w:sz w:val="24"/>
          </w:rPr>
          <w:t>七．大体积混凝土温度和温度应力</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_Toc387156115 \h </w:instrText>
        </w:r>
        <w:r w:rsidRPr="004F3147">
          <w:rPr>
            <w:b w:val="0"/>
            <w:noProof/>
            <w:webHidden/>
            <w:sz w:val="24"/>
          </w:rPr>
          <w:fldChar w:fldCharType="separate"/>
        </w:r>
        <w:r w:rsidR="00D22016">
          <w:rPr>
            <w:b w:val="0"/>
            <w:noProof/>
            <w:webHidden/>
            <w:sz w:val="24"/>
          </w:rPr>
          <w:t>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6" w:history="1">
        <w:r w:rsidRPr="004F3147">
          <w:rPr>
            <w:rStyle w:val="Hyperlink"/>
            <w:rFonts w:hint="eastAsia"/>
            <w:b w:val="0"/>
            <w:noProof/>
            <w:sz w:val="24"/>
          </w:rPr>
          <w:t>八．混凝土施工及施工区段的划分</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_Toc387156116 \h </w:instrText>
        </w:r>
        <w:r w:rsidRPr="004F3147">
          <w:rPr>
            <w:b w:val="0"/>
            <w:noProof/>
            <w:webHidden/>
            <w:sz w:val="24"/>
          </w:rPr>
          <w:fldChar w:fldCharType="separate"/>
        </w:r>
        <w:r w:rsidR="00D22016">
          <w:rPr>
            <w:b w:val="0"/>
            <w:noProof/>
            <w:webHidden/>
            <w:sz w:val="24"/>
          </w:rPr>
          <w:t>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7" w:history="1">
        <w:r w:rsidRPr="004F3147">
          <w:rPr>
            <w:rStyle w:val="Hyperlink"/>
            <w:b w:val="0"/>
            <w:noProof/>
            <w:sz w:val="24"/>
          </w:rPr>
          <w:t>8.1</w:t>
        </w:r>
        <w:r w:rsidRPr="004F3147">
          <w:rPr>
            <w:rStyle w:val="Hyperlink"/>
            <w:rFonts w:hint="eastAsia"/>
            <w:b w:val="0"/>
            <w:noProof/>
            <w:sz w:val="24"/>
          </w:rPr>
          <w:t>施工段的划分及浇筑顺序</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_Toc387156117 \h </w:instrText>
        </w:r>
        <w:r w:rsidRPr="004F3147">
          <w:rPr>
            <w:b w:val="0"/>
            <w:noProof/>
            <w:webHidden/>
            <w:sz w:val="24"/>
          </w:rPr>
          <w:fldChar w:fldCharType="separate"/>
        </w:r>
        <w:r w:rsidR="00D22016">
          <w:rPr>
            <w:b w:val="0"/>
            <w:noProof/>
            <w:webHidden/>
            <w:sz w:val="24"/>
          </w:rPr>
          <w:t>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8" w:history="1">
        <w:r w:rsidRPr="004F3147">
          <w:rPr>
            <w:rStyle w:val="Hyperlink"/>
            <w:b w:val="0"/>
            <w:noProof/>
            <w:sz w:val="24"/>
          </w:rPr>
          <w:t>8.2</w:t>
        </w:r>
        <w:r w:rsidRPr="004F3147">
          <w:rPr>
            <w:rStyle w:val="Hyperlink"/>
            <w:rFonts w:hint="eastAsia"/>
            <w:b w:val="0"/>
            <w:noProof/>
            <w:sz w:val="24"/>
          </w:rPr>
          <w:t>混凝土施工</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_Toc387156118 \h </w:instrText>
        </w:r>
        <w:r w:rsidRPr="004F3147">
          <w:rPr>
            <w:b w:val="0"/>
            <w:noProof/>
            <w:webHidden/>
            <w:sz w:val="24"/>
          </w:rPr>
          <w:fldChar w:fldCharType="separate"/>
        </w:r>
        <w:r w:rsidR="00D22016">
          <w:rPr>
            <w:b w:val="0"/>
            <w:noProof/>
            <w:webHidden/>
            <w:sz w:val="24"/>
          </w:rPr>
          <w:t>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19" w:history="1">
        <w:r w:rsidRPr="004F3147">
          <w:rPr>
            <w:rStyle w:val="Hyperlink"/>
            <w:rFonts w:hint="eastAsia"/>
            <w:b w:val="0"/>
            <w:noProof/>
            <w:sz w:val="24"/>
          </w:rPr>
          <w:t>九．防止大体积混凝土产生裂缝的措施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_Toc387156119 \h </w:instrText>
        </w:r>
        <w:r w:rsidRPr="004F3147">
          <w:rPr>
            <w:b w:val="0"/>
            <w:noProof/>
            <w:webHidden/>
            <w:sz w:val="24"/>
          </w:rPr>
          <w:fldChar w:fldCharType="separate"/>
        </w:r>
        <w:r w:rsidR="00D22016">
          <w:rPr>
            <w:b w:val="0"/>
            <w:noProof/>
            <w:webHidden/>
            <w:sz w:val="24"/>
          </w:rPr>
          <w:t>10</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0" w:history="1">
        <w:r w:rsidRPr="004F3147">
          <w:rPr>
            <w:rStyle w:val="Hyperlink"/>
            <w:b w:val="0"/>
            <w:noProof/>
            <w:sz w:val="24"/>
          </w:rPr>
          <w:t>9.1</w:t>
        </w:r>
        <w:r w:rsidRPr="004F3147">
          <w:rPr>
            <w:rStyle w:val="Hyperlink"/>
            <w:rFonts w:hint="eastAsia"/>
            <w:b w:val="0"/>
            <w:noProof/>
            <w:sz w:val="24"/>
          </w:rPr>
          <w:t>原材料方面采取的措施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_Toc387156120 \h </w:instrText>
        </w:r>
        <w:r w:rsidRPr="004F3147">
          <w:rPr>
            <w:b w:val="0"/>
            <w:noProof/>
            <w:webHidden/>
            <w:sz w:val="24"/>
          </w:rPr>
          <w:fldChar w:fldCharType="separate"/>
        </w:r>
        <w:r w:rsidR="00D22016">
          <w:rPr>
            <w:b w:val="0"/>
            <w:noProof/>
            <w:webHidden/>
            <w:sz w:val="24"/>
          </w:rPr>
          <w:t>10</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1" w:history="1">
        <w:r w:rsidRPr="004F3147">
          <w:rPr>
            <w:rStyle w:val="Hyperlink"/>
            <w:b w:val="0"/>
            <w:noProof/>
            <w:sz w:val="24"/>
          </w:rPr>
          <w:t>9.2</w:t>
        </w:r>
        <w:r w:rsidRPr="004F3147">
          <w:rPr>
            <w:rStyle w:val="Hyperlink"/>
            <w:rFonts w:hint="eastAsia"/>
            <w:b w:val="0"/>
            <w:noProof/>
            <w:sz w:val="24"/>
          </w:rPr>
          <w:t>浇筑方面采取的措施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_Toc387156121 \h </w:instrText>
        </w:r>
        <w:r w:rsidRPr="004F3147">
          <w:rPr>
            <w:b w:val="0"/>
            <w:noProof/>
            <w:webHidden/>
            <w:sz w:val="24"/>
          </w:rPr>
          <w:fldChar w:fldCharType="separate"/>
        </w:r>
        <w:r w:rsidR="00D22016">
          <w:rPr>
            <w:b w:val="0"/>
            <w:noProof/>
            <w:webHidden/>
            <w:sz w:val="24"/>
          </w:rPr>
          <w:t>10</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2" w:history="1">
        <w:r w:rsidRPr="004F3147">
          <w:rPr>
            <w:rStyle w:val="Hyperlink"/>
            <w:b w:val="0"/>
            <w:noProof/>
            <w:sz w:val="24"/>
          </w:rPr>
          <w:t>9.3</w:t>
        </w:r>
        <w:r w:rsidRPr="004F3147">
          <w:rPr>
            <w:rStyle w:val="Hyperlink"/>
            <w:rFonts w:hint="eastAsia"/>
            <w:b w:val="0"/>
            <w:noProof/>
            <w:sz w:val="24"/>
          </w:rPr>
          <w:t>混凝土泌水处理和表面处理</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_Toc387156122 \h </w:instrText>
        </w:r>
        <w:r w:rsidRPr="004F3147">
          <w:rPr>
            <w:b w:val="0"/>
            <w:noProof/>
            <w:webHidden/>
            <w:sz w:val="24"/>
          </w:rPr>
          <w:fldChar w:fldCharType="separate"/>
        </w:r>
        <w:r w:rsidR="00D22016">
          <w:rPr>
            <w:b w:val="0"/>
            <w:noProof/>
            <w:webHidden/>
            <w:sz w:val="24"/>
          </w:rPr>
          <w:t>10</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sectPr w:rsidSect="008F631A">
          <w:pgSz w:w="11906" w:h="16838"/>
          <w:pgMar w:top="1797" w:right="1440" w:bottom="1797" w:left="1440" w:header="851" w:footer="992" w:gutter="0"/>
          <w:pgNumType w:start="1"/>
          <w:cols w:space="720"/>
          <w:docGrid w:type="lines" w:linePitch="326"/>
        </w:sectPr>
      </w:pPr>
      <w:hyperlink w:anchor="_Toc387156123" w:history="1">
        <w:r w:rsidRPr="004F3147">
          <w:rPr>
            <w:rStyle w:val="Hyperlink"/>
            <w:b w:val="0"/>
            <w:noProof/>
            <w:sz w:val="24"/>
          </w:rPr>
          <w:t>9.4</w:t>
        </w:r>
        <w:r w:rsidRPr="004F3147">
          <w:rPr>
            <w:rStyle w:val="Hyperlink"/>
            <w:rFonts w:hint="eastAsia"/>
            <w:b w:val="0"/>
            <w:noProof/>
            <w:sz w:val="24"/>
          </w:rPr>
          <w:t>混凝土养护与试块留</w:t>
        </w:r>
        <w:r w:rsidRPr="004F3147">
          <w:rPr>
            <w:rStyle w:val="Hyperlink"/>
            <w:rFonts w:hint="eastAsia"/>
            <w:b w:val="0"/>
            <w:noProof/>
            <w:sz w:val="24"/>
          </w:rPr>
          <w:t>置</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_Toc387156123 \h </w:instrText>
        </w:r>
        <w:r w:rsidRPr="004F3147">
          <w:rPr>
            <w:b w:val="0"/>
            <w:noProof/>
            <w:webHidden/>
            <w:sz w:val="24"/>
          </w:rPr>
          <w:fldChar w:fldCharType="separate"/>
        </w:r>
        <w:r w:rsidR="00D22016">
          <w:rPr>
            <w:b w:val="0"/>
            <w:noProof/>
            <w:webHidden/>
            <w:sz w:val="24"/>
          </w:rPr>
          <w:t>11</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4" w:history="1">
        <w:r w:rsidRPr="004F3147">
          <w:rPr>
            <w:rStyle w:val="Hyperlink"/>
            <w:b w:val="0"/>
            <w:noProof/>
            <w:sz w:val="24"/>
          </w:rPr>
          <w:t>9.5</w:t>
        </w:r>
        <w:r w:rsidRPr="004F3147">
          <w:rPr>
            <w:rStyle w:val="Hyperlink"/>
            <w:rFonts w:hint="eastAsia"/>
            <w:b w:val="0"/>
            <w:noProof/>
            <w:sz w:val="24"/>
          </w:rPr>
          <w:t>外部养护、内部降温及温度监测措施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_Toc387156124 \h </w:instrText>
        </w:r>
        <w:r w:rsidRPr="004F3147">
          <w:rPr>
            <w:b w:val="0"/>
            <w:noProof/>
            <w:webHidden/>
            <w:sz w:val="24"/>
          </w:rPr>
          <w:fldChar w:fldCharType="separate"/>
        </w:r>
        <w:r w:rsidR="00D22016">
          <w:rPr>
            <w:b w:val="0"/>
            <w:noProof/>
            <w:webHidden/>
            <w:sz w:val="24"/>
          </w:rPr>
          <w:t>12</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5" w:history="1">
        <w:r w:rsidRPr="004F3147">
          <w:rPr>
            <w:rStyle w:val="Hyperlink"/>
            <w:rFonts w:hint="eastAsia"/>
            <w:b w:val="0"/>
            <w:noProof/>
            <w:sz w:val="24"/>
          </w:rPr>
          <w:t>十．混凝土施工注意事项</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_Toc387156125 \h </w:instrText>
        </w:r>
        <w:r w:rsidRPr="004F3147">
          <w:rPr>
            <w:b w:val="0"/>
            <w:noProof/>
            <w:webHidden/>
            <w:sz w:val="24"/>
          </w:rPr>
          <w:fldChar w:fldCharType="separate"/>
        </w:r>
        <w:r w:rsidR="00D22016">
          <w:rPr>
            <w:b w:val="0"/>
            <w:noProof/>
            <w:webHidden/>
            <w:sz w:val="24"/>
          </w:rPr>
          <w:t>13</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6" w:history="1">
        <w:r w:rsidRPr="004F3147">
          <w:rPr>
            <w:rStyle w:val="Hyperlink"/>
            <w:rFonts w:hint="eastAsia"/>
            <w:b w:val="0"/>
            <w:noProof/>
            <w:sz w:val="24"/>
          </w:rPr>
          <w:t>十一．成品保护</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w:instrText>
        </w:r>
        <w:r w:rsidRPr="004F3147">
          <w:rPr>
            <w:b w:val="0"/>
            <w:noProof/>
            <w:webHidden/>
            <w:sz w:val="24"/>
          </w:rPr>
          <w:instrText xml:space="preserve"> _Toc387156126 \h </w:instrText>
        </w:r>
        <w:r w:rsidRPr="004F3147">
          <w:rPr>
            <w:b w:val="0"/>
            <w:noProof/>
            <w:webHidden/>
            <w:sz w:val="24"/>
          </w:rPr>
          <w:fldChar w:fldCharType="separate"/>
        </w:r>
        <w:r w:rsidR="00D22016">
          <w:rPr>
            <w:b w:val="0"/>
            <w:noProof/>
            <w:webHidden/>
            <w:sz w:val="24"/>
          </w:rPr>
          <w:t>14</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7" w:history="1">
        <w:r w:rsidRPr="004F3147">
          <w:rPr>
            <w:rStyle w:val="Hyperlink"/>
            <w:rFonts w:hint="eastAsia"/>
            <w:b w:val="0"/>
            <w:noProof/>
            <w:sz w:val="24"/>
          </w:rPr>
          <w:t>十二．混凝土施工主要管理措施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_Toc387156127 \h </w:instrText>
        </w:r>
        <w:r w:rsidRPr="004F3147">
          <w:rPr>
            <w:b w:val="0"/>
            <w:noProof/>
            <w:webHidden/>
            <w:sz w:val="24"/>
          </w:rPr>
          <w:fldChar w:fldCharType="separate"/>
        </w:r>
        <w:r w:rsidR="00D22016">
          <w:rPr>
            <w:b w:val="0"/>
            <w:noProof/>
            <w:webHidden/>
            <w:sz w:val="24"/>
          </w:rPr>
          <w:t>14</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8" w:history="1">
        <w:r w:rsidRPr="004F3147">
          <w:rPr>
            <w:rStyle w:val="Hyperlink"/>
            <w:rFonts w:hint="eastAsia"/>
            <w:b w:val="0"/>
            <w:noProof/>
            <w:sz w:val="24"/>
          </w:rPr>
          <w:t>十三．</w:t>
        </w:r>
        <w:r w:rsidRPr="004F3147">
          <w:rPr>
            <w:rStyle w:val="Hyperlink"/>
            <w:rFonts w:ascii="宋体" w:hAnsi="宋体" w:hint="eastAsia"/>
            <w:b w:val="0"/>
            <w:noProof/>
            <w:sz w:val="24"/>
          </w:rPr>
          <w:t>基础施工质量控制及保证措施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_Toc387156128 \h </w:instrText>
        </w:r>
        <w:r w:rsidRPr="004F3147">
          <w:rPr>
            <w:b w:val="0"/>
            <w:noProof/>
            <w:webHidden/>
            <w:sz w:val="24"/>
          </w:rPr>
          <w:fldChar w:fldCharType="separate"/>
        </w:r>
        <w:r w:rsidR="00D22016">
          <w:rPr>
            <w:b w:val="0"/>
            <w:noProof/>
            <w:webHidden/>
            <w:sz w:val="24"/>
          </w:rPr>
          <w:t>14</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29" w:history="1">
        <w:r w:rsidRPr="004F3147">
          <w:rPr>
            <w:rStyle w:val="Hyperlink"/>
            <w:rFonts w:hint="eastAsia"/>
            <w:b w:val="0"/>
            <w:noProof/>
            <w:sz w:val="24"/>
          </w:rPr>
          <w:t>十四．基础混凝土施工时应急预案</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_Toc387156129 \h </w:instrText>
        </w:r>
        <w:r w:rsidRPr="004F3147">
          <w:rPr>
            <w:b w:val="0"/>
            <w:noProof/>
            <w:webHidden/>
            <w:sz w:val="24"/>
          </w:rPr>
          <w:fldChar w:fldCharType="separate"/>
        </w:r>
        <w:r w:rsidR="00D22016">
          <w:rPr>
            <w:b w:val="0"/>
            <w:noProof/>
            <w:webHidden/>
            <w:sz w:val="24"/>
          </w:rPr>
          <w:t>15</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0" w:history="1">
        <w:r w:rsidRPr="004F3147">
          <w:rPr>
            <w:rStyle w:val="Hyperlink"/>
            <w:rFonts w:hint="eastAsia"/>
            <w:b w:val="0"/>
            <w:noProof/>
            <w:sz w:val="24"/>
          </w:rPr>
          <w:t>十五．保证安全生产措施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_Toc387156130 \h </w:instrText>
        </w:r>
        <w:r w:rsidRPr="004F3147">
          <w:rPr>
            <w:b w:val="0"/>
            <w:noProof/>
            <w:webHidden/>
            <w:sz w:val="24"/>
          </w:rPr>
          <w:fldChar w:fldCharType="separate"/>
        </w:r>
        <w:r w:rsidR="00D22016">
          <w:rPr>
            <w:b w:val="0"/>
            <w:noProof/>
            <w:webHidden/>
            <w:sz w:val="24"/>
          </w:rPr>
          <w:t>16</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1" w:history="1">
        <w:r w:rsidRPr="004F3147">
          <w:rPr>
            <w:rStyle w:val="Hyperlink"/>
            <w:rFonts w:hint="eastAsia"/>
            <w:b w:val="0"/>
            <w:noProof/>
            <w:sz w:val="24"/>
          </w:rPr>
          <w:t>十六．其它保证措施</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_Toc387156131 \h </w:instrText>
        </w:r>
        <w:r w:rsidRPr="004F3147">
          <w:rPr>
            <w:b w:val="0"/>
            <w:noProof/>
            <w:webHidden/>
            <w:sz w:val="24"/>
          </w:rPr>
          <w:fldChar w:fldCharType="separate"/>
        </w:r>
        <w:r w:rsidR="00D22016">
          <w:rPr>
            <w:b w:val="0"/>
            <w:noProof/>
            <w:webHidden/>
            <w:sz w:val="24"/>
          </w:rPr>
          <w:t>17</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2" w:history="1">
        <w:r w:rsidRPr="004F3147">
          <w:rPr>
            <w:rStyle w:val="Hyperlink"/>
            <w:rFonts w:hint="eastAsia"/>
            <w:b w:val="0"/>
            <w:noProof/>
            <w:sz w:val="24"/>
          </w:rPr>
          <w:t>十七、底板混凝土的温度监测</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_Toc387156132 \h </w:instrText>
        </w:r>
        <w:r w:rsidRPr="004F3147">
          <w:rPr>
            <w:b w:val="0"/>
            <w:noProof/>
            <w:webHidden/>
            <w:sz w:val="24"/>
          </w:rPr>
          <w:fldChar w:fldCharType="separate"/>
        </w:r>
        <w:r w:rsidR="00D22016">
          <w:rPr>
            <w:b w:val="0"/>
            <w:noProof/>
            <w:webHidden/>
            <w:sz w:val="24"/>
          </w:rPr>
          <w:t>18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3" w:history="1">
        <w:r w:rsidRPr="004F3147">
          <w:rPr>
            <w:rStyle w:val="Hyperlink"/>
            <w:b w:val="0"/>
            <w:noProof/>
            <w:sz w:val="24"/>
          </w:rPr>
          <w:t>17.1</w:t>
        </w:r>
        <w:r w:rsidRPr="004F3147">
          <w:rPr>
            <w:rStyle w:val="Hyperlink"/>
            <w:rFonts w:hint="eastAsia"/>
            <w:b w:val="0"/>
            <w:noProof/>
            <w:sz w:val="24"/>
          </w:rPr>
          <w:t>测温点的布置和测温方法</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_Toc387156133 \h </w:instrText>
        </w:r>
        <w:r w:rsidRPr="004F3147">
          <w:rPr>
            <w:b w:val="0"/>
            <w:noProof/>
            <w:webHidden/>
            <w:sz w:val="24"/>
          </w:rPr>
          <w:fldChar w:fldCharType="separate"/>
        </w:r>
        <w:r w:rsidR="00D22016">
          <w:rPr>
            <w:b w:val="0"/>
            <w:noProof/>
            <w:webHidden/>
            <w:sz w:val="24"/>
          </w:rPr>
          <w:t>18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4" w:history="1">
        <w:r w:rsidRPr="004F3147">
          <w:rPr>
            <w:rStyle w:val="Hyperlink"/>
            <w:b w:val="0"/>
            <w:noProof/>
            <w:sz w:val="24"/>
          </w:rPr>
          <w:t>17.2</w:t>
        </w:r>
        <w:r w:rsidRPr="004F3147">
          <w:rPr>
            <w:rStyle w:val="Hyperlink"/>
            <w:rFonts w:hint="eastAsia"/>
            <w:b w:val="0"/>
            <w:noProof/>
            <w:sz w:val="24"/>
          </w:rPr>
          <w:t>温度记录方法</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_Toc387156134 \h </w:instrText>
        </w:r>
        <w:r w:rsidRPr="004F3147">
          <w:rPr>
            <w:b w:val="0"/>
            <w:noProof/>
            <w:webHidden/>
            <w:sz w:val="24"/>
          </w:rPr>
          <w:fldChar w:fldCharType="separate"/>
        </w:r>
        <w:r w:rsidR="00D22016">
          <w:rPr>
            <w:b w:val="0"/>
            <w:noProof/>
            <w:webHidden/>
            <w:sz w:val="24"/>
          </w:rPr>
          <w:t>18</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5" w:history="1">
        <w:r w:rsidRPr="004F3147">
          <w:rPr>
            <w:rStyle w:val="Hyperlink"/>
            <w:rFonts w:hint="eastAsia"/>
            <w:b w:val="0"/>
            <w:noProof/>
            <w:sz w:val="24"/>
          </w:rPr>
          <w:t>十八、大体积混凝土裂缝控制的计算</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_Toc387156135 \h </w:instrText>
        </w:r>
        <w:r w:rsidRPr="004F3147">
          <w:rPr>
            <w:b w:val="0"/>
            <w:noProof/>
            <w:webHidden/>
            <w:sz w:val="24"/>
          </w:rPr>
          <w:fldChar w:fldCharType="separate"/>
        </w:r>
        <w:r w:rsidR="00D22016">
          <w:rPr>
            <w:b w:val="0"/>
            <w:noProof/>
            <w:webHidden/>
            <w:sz w:val="24"/>
          </w:rPr>
          <w:t>19</w:t>
        </w:r>
        <w:r w:rsidRPr="004F3147">
          <w:rPr>
            <w:b w:val="0"/>
            <w:noProof/>
            <w:webHidden/>
            <w:sz w:val="24"/>
          </w:rPr>
          <w:fldChar w:fldCharType="end"/>
        </w:r>
      </w:hyperlink>
    </w:p>
    <w:p w:rsidR="004F3147" w:rsidRPr="004F3147" w:rsidP="004F3147">
      <w:pPr>
        <w:pStyle w:val="TOC1"/>
        <w:ind w:firstLine="402"/>
        <w:rPr>
          <w:b w:val="0"/>
          <w:bCs w:val="0"/>
          <w:caps w:val="0"/>
          <w:noProof/>
          <w:sz w:val="24"/>
          <w:szCs w:val="22"/>
        </w:rPr>
      </w:pPr>
      <w:hyperlink w:anchor="_Toc387156136" w:history="1">
        <w:r w:rsidRPr="004F3147">
          <w:rPr>
            <w:rStyle w:val="Hyperlink"/>
            <w:rFonts w:hint="eastAsia"/>
            <w:b w:val="0"/>
            <w:noProof/>
            <w:sz w:val="24"/>
          </w:rPr>
          <w:t>平面布置图：</w:t>
        </w:r>
        <w:r w:rsidRPr="004F3147">
          <w:rPr>
            <w:b w:val="0"/>
            <w:noProof/>
            <w:webHidden/>
            <w:sz w:val="24"/>
          </w:rPr>
          <w:tab/>
        </w:r>
        <w:r w:rsidRPr="004F3147">
          <w:rPr>
            <w:b w:val="0"/>
            <w:noProof/>
            <w:webHidden/>
            <w:sz w:val="24"/>
          </w:rPr>
          <w:fldChar w:fldCharType="begin"/>
        </w:r>
        <w:r w:rsidRPr="004F3147">
          <w:rPr>
            <w:b w:val="0"/>
            <w:noProof/>
            <w:webHidden/>
            <w:sz w:val="24"/>
          </w:rPr>
          <w:instrText xml:space="preserve"> PAGEREF _Toc387156136 \h </w:instrText>
        </w:r>
        <w:r w:rsidRPr="004F3147">
          <w:rPr>
            <w:b w:val="0"/>
            <w:noProof/>
            <w:webHidden/>
            <w:sz w:val="24"/>
          </w:rPr>
          <w:fldChar w:fldCharType="separate"/>
        </w:r>
        <w:r w:rsidR="00D22016">
          <w:rPr>
            <w:b w:val="0"/>
            <w:noProof/>
            <w:webHidden/>
            <w:sz w:val="24"/>
          </w:rPr>
          <w:t>24</w:t>
        </w:r>
        <w:r w:rsidRPr="004F3147">
          <w:rPr>
            <w:b w:val="0"/>
            <w:noProof/>
            <w:webHidden/>
            <w:sz w:val="24"/>
          </w:rPr>
          <w:fldChar w:fldCharType="end"/>
        </w:r>
      </w:hyperlink>
    </w:p>
    <w:p w:rsidR="00612BF4" w:rsidP="00142FB8">
      <w:pPr>
        <w:pStyle w:val="Heading1"/>
        <w:rPr>
          <w:rFonts w:ascii="Calibri" w:hAnsi="Calibri"/>
          <w:bCs/>
          <w:caps/>
          <w:sz w:val="20"/>
          <w:szCs w:val="20"/>
        </w:rPr>
      </w:pPr>
      <w:r>
        <w:rPr>
          <w:rFonts w:ascii="Calibri" w:hAnsi="Calibri"/>
          <w:bCs/>
          <w:caps/>
          <w:sz w:val="20"/>
          <w:szCs w:val="20"/>
        </w:rPr>
        <w:fldChar w:fldCharType="end"/>
      </w:r>
    </w:p>
    <w:p w:rsidR="00C7097F" w:rsidP="00C7097F">
      <w:pPr>
        <w:pStyle w:val="Normal0"/>
        <w:ind w:firstLine="480"/>
      </w:pPr>
    </w:p>
    <w:p w:rsidR="00C7097F" w:rsidP="00C7097F">
      <w:pPr>
        <w:pStyle w:val="Normal0"/>
        <w:ind w:firstLine="480"/>
      </w:pPr>
    </w:p>
    <w:p w:rsidR="00C7097F" w:rsidP="00C7097F">
      <w:pPr>
        <w:pStyle w:val="Normal0"/>
        <w:ind w:firstLine="480"/>
      </w:pPr>
    </w:p>
    <w:p w:rsidR="00C7097F" w:rsidP="00C7097F">
      <w:pPr>
        <w:pStyle w:val="Normal0"/>
        <w:ind w:firstLine="480"/>
      </w:pPr>
    </w:p>
    <w:p w:rsidR="00C7097F" w:rsidP="00C7097F">
      <w:pPr>
        <w:pStyle w:val="Normal0"/>
        <w:ind w:firstLine="480"/>
      </w:pPr>
    </w:p>
    <w:p w:rsidR="00C7097F" w:rsidP="00C7097F">
      <w:pPr>
        <w:pStyle w:val="Normal0"/>
        <w:ind w:firstLine="480"/>
      </w:pPr>
    </w:p>
    <w:p w:rsidR="00C7097F" w:rsidP="00C7097F">
      <w:pPr>
        <w:pStyle w:val="Normal0"/>
        <w:ind w:firstLine="480"/>
      </w:pPr>
    </w:p>
    <w:p w:rsidR="00C7097F" w:rsidP="00C7097F">
      <w:pPr>
        <w:pStyle w:val="Normal0"/>
        <w:ind w:firstLine="480"/>
      </w:pPr>
    </w:p>
    <w:p w:rsidR="002618EF" w:rsidP="002618EF">
      <w:pPr>
        <w:pStyle w:val="Normal0"/>
        <w:ind w:firstLine="199" w:firstLineChars="83"/>
        <w:sectPr w:rsidSect="008F631A">
          <w:type w:val="nextPage"/>
          <w:pgSz w:w="11906" w:h="16838"/>
          <w:pgMar w:top="1797" w:right="1440" w:bottom="1797" w:left="1440" w:header="851" w:footer="992" w:gutter="0"/>
          <w:pgNumType w:start="2"/>
          <w:cols w:space="720"/>
          <w:titlePg w:val="0"/>
          <w:docGrid w:type="lines" w:linePitch="326"/>
        </w:sectPr>
      </w:pPr>
    </w:p>
    <w:p w:rsidR="00802944" w:rsidRPr="00142FB8" w:rsidP="00142FB8">
      <w:pPr>
        <w:pStyle w:val="Heading1"/>
      </w:pPr>
      <w:bookmarkStart w:id="5" w:name="_Toc387156105"/>
      <w:r w:rsidRPr="00142FB8">
        <w:rPr>
          <w:rFonts w:hint="eastAsia"/>
        </w:rPr>
        <w:t>一．</w:t>
      </w:r>
      <w:r w:rsidRPr="00142FB8">
        <w:t>编制</w:t>
      </w:r>
      <w:bookmarkEnd w:id="0"/>
      <w:r w:rsidRPr="00142FB8">
        <w:rPr>
          <w:rFonts w:hint="eastAsia"/>
        </w:rPr>
        <w:t>说明</w:t>
      </w:r>
      <w:bookmarkEnd w:id="1"/>
      <w:bookmarkEnd w:id="2"/>
      <w:bookmarkEnd w:id="3"/>
      <w:bookmarkEnd w:id="4"/>
      <w:bookmarkEnd w:id="5"/>
    </w:p>
    <w:p w:rsidR="00027C71" w:rsidP="00142FB8">
      <w:pPr>
        <w:pStyle w:val="Normal0"/>
        <w:ind w:firstLine="480"/>
      </w:pPr>
      <w:r>
        <w:rPr>
          <w:rFonts w:hint="eastAsia"/>
        </w:rPr>
        <w:t>本工程位于新疆维吾尔自治区昌吉市吉木萨尔县五彩湾镇五彩湾工业园，</w:t>
      </w:r>
      <w:r w:rsidR="00802944">
        <w:rPr>
          <w:rFonts w:hint="eastAsia"/>
        </w:rPr>
        <w:t>新疆国泰新华矿业股份有限公司准东开发区一期项目</w:t>
      </w:r>
      <w:r w:rsidRPr="00680263" w:rsidR="00802944">
        <w:rPr>
          <w:rFonts w:hint="eastAsia"/>
        </w:rPr>
        <w:t>煤造气</w:t>
      </w:r>
      <w:r w:rsidRPr="00774D99" w:rsidR="00802944">
        <w:rPr>
          <w:rFonts w:hint="eastAsia"/>
        </w:rPr>
        <w:t>合成甲醇装置</w:t>
      </w:r>
      <w:r w:rsidRPr="00774D99" w:rsidR="00D32B1D">
        <w:rPr>
          <w:rFonts w:hint="eastAsia"/>
        </w:rPr>
        <w:t>建安工程</w:t>
      </w:r>
      <w:r w:rsidR="006608FD">
        <w:rPr>
          <w:rFonts w:hint="eastAsia"/>
        </w:rPr>
        <w:t>-</w:t>
      </w:r>
      <w:r w:rsidR="006608FD">
        <w:rPr>
          <w:rFonts w:hint="eastAsia"/>
        </w:rPr>
        <w:t>气化框架</w:t>
      </w:r>
      <w:r w:rsidR="00802944">
        <w:rPr>
          <w:rFonts w:hint="eastAsia"/>
        </w:rPr>
        <w:t>。</w:t>
      </w:r>
      <w:r w:rsidR="006608FD">
        <w:rPr>
          <w:rFonts w:hint="eastAsia"/>
        </w:rPr>
        <w:t>本方案是针对气化框架筏板基础施工而编制。</w:t>
      </w:r>
    </w:p>
    <w:p w:rsidR="00027C71" w:rsidRPr="00775AC9" w:rsidP="00142FB8">
      <w:pPr>
        <w:pStyle w:val="Normal0"/>
        <w:ind w:firstLine="480"/>
      </w:pPr>
      <w:r>
        <w:rPr>
          <w:rFonts w:hint="eastAsia"/>
        </w:rPr>
        <w:t>1.1</w:t>
      </w:r>
      <w:r w:rsidRPr="00775AC9" w:rsidR="00C01B4A">
        <w:rPr>
          <w:rFonts w:hint="eastAsia"/>
        </w:rPr>
        <w:t>编制目的：统一基础施工操作程序、施工作法、质量验收标准。</w:t>
      </w:r>
      <w:r w:rsidR="006608FD">
        <w:rPr>
          <w:rFonts w:hint="eastAsia"/>
        </w:rPr>
        <w:t>突出该</w:t>
      </w:r>
      <w:r w:rsidRPr="00775AC9" w:rsidR="00C01B4A">
        <w:rPr>
          <w:rFonts w:hint="eastAsia"/>
        </w:rPr>
        <w:t>专项方案的广度、深度和合理性、适用性，增强对筏板基础质量的预控能力，落实施工方法的指导文书。</w:t>
      </w:r>
    </w:p>
    <w:p w:rsidR="00802944" w:rsidP="00142FB8">
      <w:pPr>
        <w:pStyle w:val="Normal0"/>
        <w:ind w:firstLine="480"/>
      </w:pPr>
      <w:r>
        <w:rPr>
          <w:rFonts w:hint="eastAsia"/>
        </w:rPr>
        <w:t>1.2</w:t>
      </w:r>
      <w:r w:rsidRPr="00775AC9" w:rsidR="00027C71">
        <w:rPr>
          <w:rFonts w:hint="eastAsia"/>
        </w:rPr>
        <w:t>编制说明：根据</w:t>
      </w:r>
      <w:r w:rsidR="006608FD">
        <w:rPr>
          <w:rFonts w:hint="eastAsia"/>
        </w:rPr>
        <w:t>气化装置区</w:t>
      </w:r>
      <w:r w:rsidRPr="00775AC9" w:rsidR="00027C71">
        <w:rPr>
          <w:rFonts w:hint="eastAsia"/>
        </w:rPr>
        <w:t>施工的实际情况及施工现场的要求，结合筏板基础设计图，本施工方案把筏板基础的施工部署、施工准备、主要施工方案、质量安全生产保证措施、文明施工保证措施在本施工方案中作为重点阐述。</w:t>
      </w:r>
      <w:r w:rsidR="00C01B4A">
        <w:rPr>
          <w:rFonts w:cs="Arial"/>
        </w:rPr>
        <w:t xml:space="preserve">  </w:t>
      </w:r>
    </w:p>
    <w:p w:rsidR="00802944" w:rsidP="00142FB8">
      <w:pPr>
        <w:pStyle w:val="Heading1"/>
      </w:pPr>
      <w:bookmarkStart w:id="6" w:name="_Toc371591122"/>
      <w:bookmarkStart w:id="7" w:name="_Toc371613512"/>
      <w:bookmarkStart w:id="8" w:name="_Toc371613800"/>
      <w:bookmarkStart w:id="9" w:name="_Toc386897230"/>
      <w:bookmarkStart w:id="10" w:name="_Toc387156106"/>
      <w:r>
        <w:rPr>
          <w:rFonts w:hint="eastAsia"/>
        </w:rPr>
        <w:t>二．</w:t>
      </w:r>
      <w:r w:rsidR="00C01B4A">
        <w:rPr>
          <w:rFonts w:hint="eastAsia"/>
        </w:rPr>
        <w:t>编制依据</w:t>
      </w:r>
      <w:bookmarkEnd w:id="6"/>
      <w:bookmarkEnd w:id="7"/>
      <w:bookmarkEnd w:id="8"/>
      <w:bookmarkEnd w:id="9"/>
      <w:bookmarkEnd w:id="10"/>
    </w:p>
    <w:p w:rsidR="00802944" w:rsidP="00142FB8">
      <w:pPr>
        <w:pStyle w:val="Normal0"/>
        <w:ind w:firstLine="480"/>
      </w:pPr>
      <w:bookmarkStart w:id="11" w:name="_Toc307597853"/>
      <w:r>
        <w:rPr>
          <w:rFonts w:hint="eastAsia"/>
        </w:rPr>
        <w:t>2.1</w:t>
      </w:r>
      <w:r w:rsidR="006608FD">
        <w:rPr>
          <w:rFonts w:hint="eastAsia"/>
        </w:rPr>
        <w:t>气化框架基础平面图、气化</w:t>
      </w:r>
      <w:r w:rsidR="006608FD">
        <w:rPr>
          <w:rFonts w:hint="eastAsia"/>
        </w:rPr>
        <w:t>CFG</w:t>
      </w:r>
      <w:r w:rsidR="006608FD">
        <w:rPr>
          <w:rFonts w:hint="eastAsia"/>
        </w:rPr>
        <w:t>桩布置图</w:t>
      </w:r>
      <w:r w:rsidR="00C01B4A">
        <w:t>及《甲醇装置区岩土工程勘察报告》</w:t>
      </w:r>
      <w:r w:rsidR="00802F2B">
        <w:rPr>
          <w:rFonts w:hint="eastAsia"/>
        </w:rPr>
        <w:t>；</w:t>
      </w:r>
      <w:r w:rsidR="00C01B4A">
        <w:t> </w:t>
      </w:r>
    </w:p>
    <w:p w:rsidR="00802944" w:rsidP="00142FB8">
      <w:pPr>
        <w:pStyle w:val="Normal0"/>
        <w:ind w:firstLine="480"/>
      </w:pPr>
      <w:r>
        <w:rPr>
          <w:rFonts w:hint="eastAsia"/>
        </w:rPr>
        <w:t>2.2</w:t>
      </w:r>
      <w:r w:rsidR="00C01B4A">
        <w:t>中华人民共和国颁布的现行有效的建筑施工各类规程、规范及验评标准</w:t>
      </w:r>
      <w:r w:rsidR="00802F2B">
        <w:rPr>
          <w:rFonts w:hint="eastAsia"/>
        </w:rPr>
        <w:t>；</w:t>
      </w:r>
    </w:p>
    <w:p w:rsidR="008C2753" w:rsidP="008C2753">
      <w:pPr>
        <w:pStyle w:val="Normal0"/>
        <w:tabs>
          <w:tab w:val="left" w:pos="5250"/>
        </w:tabs>
        <w:spacing w:line="460" w:lineRule="exact"/>
        <w:ind w:firstLine="360" w:firstLineChars="150"/>
      </w:pPr>
      <w:r>
        <w:rPr>
          <w:rFonts w:hint="eastAsia"/>
        </w:rPr>
        <w:t xml:space="preserve">   </w:t>
      </w:r>
      <w:r w:rsidR="00C01B4A">
        <w:rPr>
          <w:rFonts w:hint="eastAsia"/>
        </w:rPr>
        <w:t xml:space="preserve"> </w:t>
      </w:r>
      <w:r w:rsidR="00C01B4A">
        <w:rPr>
          <w:rFonts w:hint="eastAsia"/>
        </w:rPr>
        <w:t>《大体积混凝土施工规范》</w:t>
      </w:r>
      <w:r w:rsidR="00C01B4A">
        <w:rPr>
          <w:rFonts w:hint="eastAsia"/>
        </w:rPr>
        <w:t>GB50496-2009</w:t>
      </w:r>
    </w:p>
    <w:p w:rsidR="008C2753" w:rsidRPr="00B128DD" w:rsidP="008C2753">
      <w:pPr>
        <w:pStyle w:val="Normal0"/>
        <w:tabs>
          <w:tab w:val="left" w:pos="5250"/>
        </w:tabs>
        <w:spacing w:line="460" w:lineRule="exact"/>
        <w:ind w:firstLine="840" w:firstLineChars="350"/>
        <w:rPr>
          <w:rFonts w:ascii="宋体" w:hAnsi="宋体"/>
        </w:rPr>
      </w:pPr>
      <w:r w:rsidRPr="00B128DD">
        <w:rPr>
          <w:rFonts w:ascii="宋体" w:hAnsi="宋体" w:hint="eastAsia"/>
        </w:rPr>
        <w:t>《工程测量规范》</w:t>
      </w:r>
      <w:r w:rsidRPr="00B128DD">
        <w:rPr>
          <w:rFonts w:ascii="宋体" w:hAnsi="宋体" w:hint="eastAsia"/>
        </w:rPr>
        <w:t>GB50026-</w:t>
      </w:r>
      <w:r>
        <w:rPr>
          <w:rFonts w:ascii="宋体" w:hAnsi="宋体" w:hint="eastAsia"/>
        </w:rPr>
        <w:t>2007</w:t>
      </w:r>
    </w:p>
    <w:p w:rsidR="008C2753" w:rsidRPr="00B128DD" w:rsidP="008C2753">
      <w:pPr>
        <w:pStyle w:val="Normal0"/>
        <w:tabs>
          <w:tab w:val="left" w:pos="5250"/>
        </w:tabs>
        <w:spacing w:line="460" w:lineRule="exact"/>
        <w:ind w:firstLine="840" w:firstLineChars="350"/>
        <w:rPr>
          <w:rFonts w:ascii="宋体" w:hAnsi="宋体"/>
        </w:rPr>
      </w:pPr>
      <w:r w:rsidRPr="00B128DD">
        <w:rPr>
          <w:rFonts w:ascii="宋体" w:hAnsi="宋体" w:hint="eastAsia"/>
        </w:rPr>
        <w:t>《地基与基础工程施工及验收规范》</w:t>
      </w:r>
      <w:r w:rsidRPr="00B128DD">
        <w:rPr>
          <w:rFonts w:ascii="宋体" w:hAnsi="宋体" w:hint="eastAsia"/>
        </w:rPr>
        <w:t>GB50202-</w:t>
      </w:r>
      <w:r w:rsidRPr="00B128DD">
        <w:rPr>
          <w:rFonts w:ascii="宋体" w:hAnsi="宋体"/>
        </w:rPr>
        <w:t>20</w:t>
      </w:r>
      <w:r>
        <w:rPr>
          <w:rFonts w:ascii="宋体" w:hAnsi="宋体" w:hint="eastAsia"/>
        </w:rPr>
        <w:t>02</w:t>
      </w:r>
    </w:p>
    <w:p w:rsidR="008C2753" w:rsidRPr="00B128DD" w:rsidP="008C2753">
      <w:pPr>
        <w:pStyle w:val="Normal0"/>
        <w:tabs>
          <w:tab w:val="left" w:pos="5250"/>
        </w:tabs>
        <w:spacing w:line="460" w:lineRule="exact"/>
        <w:ind w:firstLine="840" w:firstLineChars="350"/>
        <w:rPr>
          <w:rFonts w:ascii="宋体" w:hAnsi="宋体"/>
        </w:rPr>
      </w:pPr>
      <w:r w:rsidRPr="00B128DD">
        <w:rPr>
          <w:rFonts w:ascii="宋体" w:hAnsi="宋体" w:hint="eastAsia"/>
        </w:rPr>
        <w:t>《混凝土结构工程施工及验收规范》</w:t>
      </w:r>
      <w:r w:rsidRPr="00B128DD">
        <w:rPr>
          <w:rFonts w:ascii="宋体" w:hAnsi="宋体" w:hint="eastAsia"/>
        </w:rPr>
        <w:t>GB50204-</w:t>
      </w:r>
      <w:r w:rsidRPr="00B128DD">
        <w:rPr>
          <w:rFonts w:ascii="宋体" w:hAnsi="宋体"/>
        </w:rPr>
        <w:t>20</w:t>
      </w:r>
      <w:r>
        <w:rPr>
          <w:rFonts w:ascii="宋体" w:hAnsi="宋体" w:hint="eastAsia"/>
        </w:rPr>
        <w:t>10</w:t>
      </w:r>
    </w:p>
    <w:p w:rsidR="00D434B0" w:rsidRPr="008C2753" w:rsidP="008C2753">
      <w:pPr>
        <w:pStyle w:val="Normal0"/>
        <w:spacing w:line="460" w:lineRule="exact"/>
        <w:ind w:firstLine="840" w:firstLineChars="350"/>
        <w:rPr>
          <w:rFonts w:ascii="宋体" w:hAnsi="宋体"/>
        </w:rPr>
      </w:pPr>
      <w:r w:rsidRPr="00B128DD">
        <w:rPr>
          <w:rFonts w:ascii="宋体" w:hAnsi="宋体" w:hint="eastAsia"/>
        </w:rPr>
        <w:t>《建筑工程施工质量验收统一标准》GB50300-20</w:t>
      </w:r>
      <w:r>
        <w:rPr>
          <w:rFonts w:ascii="宋体" w:hAnsi="宋体" w:hint="eastAsia"/>
        </w:rPr>
        <w:t>10</w:t>
      </w:r>
    </w:p>
    <w:p w:rsidR="00802944" w:rsidP="00142FB8">
      <w:pPr>
        <w:pStyle w:val="Normal0"/>
        <w:ind w:firstLine="480"/>
      </w:pPr>
      <w:r>
        <w:rPr>
          <w:rFonts w:hint="eastAsia"/>
        </w:rPr>
        <w:t>2.3</w:t>
      </w:r>
      <w:r w:rsidR="00C01B4A">
        <w:t>业主和设计总承包单位有关质量管理、安全管理、文明施工管理规定</w:t>
      </w:r>
      <w:r w:rsidR="00802F2B">
        <w:rPr>
          <w:rFonts w:hint="eastAsia"/>
        </w:rPr>
        <w:t>；</w:t>
      </w:r>
    </w:p>
    <w:p w:rsidR="00802944" w:rsidP="00142FB8">
      <w:pPr>
        <w:pStyle w:val="Normal0"/>
        <w:ind w:firstLine="480"/>
      </w:pPr>
      <w:r>
        <w:rPr>
          <w:rFonts w:hint="eastAsia"/>
        </w:rPr>
        <w:t>2.4</w:t>
      </w:r>
      <w:r w:rsidR="000D0382">
        <w:t>现场和周边环境的实地探勘情况</w:t>
      </w:r>
      <w:r>
        <w:rPr>
          <w:sz w:val="28"/>
          <w:szCs w:val="28"/>
        </w:rPr>
        <w:pict>
          <v:line id="_x0000_s1029" style="flip:y;position:absolute;z-index:251658240" from="609pt,7.8pt" to="619.5pt,23.4pt"/>
        </w:pict>
      </w:r>
      <w:r w:rsidR="000D0382">
        <w:rPr>
          <w:rFonts w:hint="eastAsia"/>
        </w:rPr>
        <w:t>;</w:t>
      </w:r>
    </w:p>
    <w:p w:rsidR="000D0382" w:rsidP="00142FB8">
      <w:pPr>
        <w:pStyle w:val="Normal0"/>
        <w:ind w:firstLine="480"/>
      </w:pPr>
      <w:r>
        <w:rPr>
          <w:rFonts w:hint="eastAsia"/>
        </w:rPr>
        <w:t>2.5</w:t>
      </w:r>
      <w:r w:rsidR="00C01B4A">
        <w:rPr>
          <w:rFonts w:hint="eastAsia"/>
        </w:rPr>
        <w:t>公司同类工程的施工经验；</w:t>
      </w:r>
    </w:p>
    <w:p w:rsidR="00802944" w:rsidRPr="00142FB8" w:rsidP="00142FB8">
      <w:pPr>
        <w:pStyle w:val="Heading1"/>
      </w:pPr>
      <w:bookmarkStart w:id="12" w:name="_Toc371591123"/>
      <w:bookmarkStart w:id="13" w:name="_Toc371613513"/>
      <w:bookmarkStart w:id="14" w:name="_Toc371613801"/>
      <w:bookmarkStart w:id="15" w:name="_Toc386897231"/>
      <w:bookmarkStart w:id="16" w:name="_Toc387156107"/>
      <w:r w:rsidRPr="00142FB8">
        <w:rPr>
          <w:rFonts w:hint="eastAsia"/>
        </w:rPr>
        <w:t>三．</w:t>
      </w:r>
      <w:r w:rsidRPr="00142FB8">
        <w:t>工程概况</w:t>
      </w:r>
      <w:bookmarkEnd w:id="11"/>
      <w:bookmarkEnd w:id="12"/>
      <w:bookmarkEnd w:id="13"/>
      <w:bookmarkEnd w:id="14"/>
      <w:bookmarkEnd w:id="15"/>
      <w:bookmarkEnd w:id="16"/>
    </w:p>
    <w:p w:rsidR="006608FD" w:rsidP="00721382">
      <w:pPr>
        <w:pStyle w:val="Normal0"/>
        <w:ind w:firstLine="480"/>
        <w:sectPr w:rsidSect="008F631A">
          <w:pgSz w:w="11906" w:h="16838"/>
          <w:pgMar w:top="1797" w:right="1440" w:bottom="1797" w:left="1440" w:header="851" w:footer="992" w:gutter="0"/>
          <w:pgNumType w:start="1"/>
          <w:cols w:space="720"/>
          <w:docGrid w:type="lines" w:linePitch="326"/>
        </w:sectPr>
      </w:pPr>
      <w:bookmarkStart w:id="17" w:name="_Toc307597854"/>
      <w:bookmarkStart w:id="18" w:name="_Toc371589371"/>
      <w:bookmarkStart w:id="19" w:name="_Toc371589650"/>
      <w:bookmarkStart w:id="20" w:name="_Toc371589835"/>
      <w:bookmarkStart w:id="21" w:name="_Toc371589867"/>
      <w:bookmarkStart w:id="22" w:name="_Toc371590521"/>
      <w:bookmarkStart w:id="23" w:name="_Toc371590540"/>
      <w:bookmarkStart w:id="24" w:name="_Toc371590730"/>
      <w:bookmarkStart w:id="25" w:name="_Toc371590937"/>
      <w:bookmarkStart w:id="26" w:name="_Toc371591010"/>
      <w:bookmarkStart w:id="27" w:name="_Toc371591124"/>
      <w:bookmarkStart w:id="28" w:name="_Toc371613514"/>
      <w:bookmarkStart w:id="29" w:name="_Toc371613802"/>
      <w:r w:rsidRPr="00775AC9">
        <w:rPr>
          <w:rFonts w:hint="eastAsia"/>
        </w:rPr>
        <w:t>本工程为</w:t>
      </w:r>
      <w:r>
        <w:rPr>
          <w:rFonts w:hint="eastAsia"/>
        </w:rPr>
        <w:t>新疆国泰新华一期项目煤造气合成甲醇</w:t>
      </w:r>
      <w:r w:rsidR="003C07AB">
        <w:rPr>
          <w:rFonts w:hint="eastAsia"/>
        </w:rPr>
        <w:t>装置项目</w:t>
      </w:r>
      <w:r w:rsidR="00721382">
        <w:rPr>
          <w:rFonts w:hint="eastAsia"/>
        </w:rPr>
        <w:t>的单位工程气化框架工程，</w:t>
      </w:r>
      <w:r w:rsidRPr="00775AC9">
        <w:rPr>
          <w:rFonts w:hint="eastAsia"/>
        </w:rPr>
        <w:t>基础形式为筏板基础</w:t>
      </w:r>
      <w:r w:rsidR="00422FB2">
        <w:rPr>
          <w:rFonts w:hint="eastAsia"/>
        </w:rPr>
        <w:t>，筏板分两部分，中间间隔</w:t>
      </w:r>
      <w:r w:rsidR="00422FB2">
        <w:rPr>
          <w:rFonts w:hint="eastAsia"/>
        </w:rPr>
        <w:t>5m</w:t>
      </w:r>
      <w:r w:rsidR="00422FB2">
        <w:rPr>
          <w:rFonts w:hint="eastAsia"/>
        </w:rPr>
        <w:t>，西侧筏板长</w:t>
      </w:r>
      <w:r w:rsidR="00422FB2">
        <w:rPr>
          <w:rFonts w:hint="eastAsia"/>
        </w:rPr>
        <w:t>32.8m</w:t>
      </w:r>
      <w:r w:rsidR="00422FB2">
        <w:rPr>
          <w:rFonts w:hint="eastAsia"/>
        </w:rPr>
        <w:t>，宽</w:t>
      </w:r>
      <w:r w:rsidR="00422FB2">
        <w:rPr>
          <w:rFonts w:hint="eastAsia"/>
        </w:rPr>
        <w:t>22.8m</w:t>
      </w:r>
      <w:r w:rsidR="00422FB2">
        <w:rPr>
          <w:rFonts w:hint="eastAsia"/>
        </w:rPr>
        <w:t>，东侧筏板长</w:t>
      </w:r>
      <w:r w:rsidR="00422FB2">
        <w:rPr>
          <w:rFonts w:hint="eastAsia"/>
        </w:rPr>
        <w:t>31m</w:t>
      </w:r>
      <w:r w:rsidR="00422FB2">
        <w:rPr>
          <w:rFonts w:hint="eastAsia"/>
        </w:rPr>
        <w:t>，宽</w:t>
      </w:r>
      <w:r w:rsidR="00422FB2">
        <w:rPr>
          <w:rFonts w:hint="eastAsia"/>
        </w:rPr>
        <w:t>12m</w:t>
      </w:r>
      <w:r w:rsidRPr="00680263">
        <w:rPr>
          <w:rFonts w:hint="eastAsia"/>
        </w:rPr>
        <w:t>。</w:t>
      </w:r>
    </w:p>
    <w:p w:rsidR="00422FB2" w:rsidRPr="00775AC9" w:rsidP="00721382">
      <w:pPr>
        <w:pStyle w:val="Normal0"/>
        <w:ind w:firstLine="480"/>
      </w:pPr>
      <w:r>
        <w:object>
          <v:shape id="_x0000_i1030" type="#_x0000_t75" style="width:396.2pt;height:396pt" o:oleicon="f" o:ole="">
            <v:imagedata r:id="rId9" o:title="" cropleft="19291f" cropright="19291f"/>
          </v:shape>
          <o:OLEObject Type="Embed" ProgID="AutoCAD.Drawing.17" ShapeID="_x0000_i1030" DrawAspect="Content" ObjectID="_1758705815" r:id="rId10"/>
        </w:object>
      </w:r>
    </w:p>
    <w:p w:rsidR="006608FD" w:rsidRPr="00775AC9" w:rsidP="00CF7882">
      <w:pPr>
        <w:pStyle w:val="Title"/>
        <w:ind w:firstLine="482"/>
      </w:pPr>
      <w:bookmarkStart w:id="30" w:name="_Toc387156108"/>
      <w:r>
        <w:rPr>
          <w:rFonts w:hint="eastAsia"/>
        </w:rPr>
        <w:t>3.1</w:t>
      </w:r>
      <w:r w:rsidR="00CF7882">
        <w:rPr>
          <w:rFonts w:hint="eastAsia"/>
        </w:rPr>
        <w:t>结构概况</w:t>
      </w:r>
      <w:bookmarkEnd w:id="30"/>
    </w:p>
    <w:p w:rsidR="006608FD" w:rsidRPr="00775AC9" w:rsidP="00142FB8">
      <w:pPr>
        <w:pStyle w:val="Normal0"/>
        <w:ind w:firstLine="480"/>
        <w:sectPr w:rsidSect="008F631A">
          <w:type w:val="nextPage"/>
          <w:pgSz w:w="11906" w:h="16838"/>
          <w:pgMar w:top="1797" w:right="1440" w:bottom="1797" w:left="1440" w:header="851" w:footer="992" w:gutter="0"/>
          <w:pgNumType w:start="2"/>
          <w:cols w:space="720"/>
          <w:titlePg w:val="0"/>
          <w:docGrid w:type="lines" w:linePitch="326"/>
        </w:sectPr>
      </w:pPr>
      <w:r>
        <w:rPr>
          <w:rFonts w:hint="eastAsia"/>
        </w:rPr>
        <w:t>3.1.1</w:t>
      </w:r>
      <w:r w:rsidRPr="00775AC9" w:rsidR="00C01B4A">
        <w:rPr>
          <w:rFonts w:hint="eastAsia"/>
        </w:rPr>
        <w:t>基础</w:t>
      </w:r>
      <w:r w:rsidR="00C01B4A">
        <w:rPr>
          <w:rFonts w:hint="eastAsia"/>
        </w:rPr>
        <w:t>形</w:t>
      </w:r>
      <w:r w:rsidRPr="00775AC9" w:rsidR="00C01B4A">
        <w:rPr>
          <w:rFonts w:hint="eastAsia"/>
        </w:rPr>
        <w:t>式：筏板基础，</w:t>
      </w:r>
      <w:r w:rsidR="000F76AF">
        <w:rPr>
          <w:rFonts w:hint="eastAsia"/>
        </w:rPr>
        <w:t>由两部分组成，混凝土量分别为</w:t>
      </w:r>
      <w:r w:rsidR="000F76AF">
        <w:rPr>
          <w:rFonts w:hint="eastAsia"/>
        </w:rPr>
        <w:t>1098.624m</w:t>
      </w:r>
      <w:r w:rsidRPr="000F76AF" w:rsidR="000F76AF">
        <w:rPr>
          <w:rFonts w:hint="eastAsia"/>
          <w:vertAlign w:val="superscript"/>
        </w:rPr>
        <w:t>3</w:t>
      </w:r>
      <w:r w:rsidR="000F76AF">
        <w:rPr>
          <w:rFonts w:hint="eastAsia"/>
        </w:rPr>
        <w:t>、</w:t>
      </w:r>
      <w:r w:rsidR="000F76AF">
        <w:rPr>
          <w:rFonts w:hint="eastAsia"/>
        </w:rPr>
        <w:t>576m</w:t>
      </w:r>
      <w:r w:rsidRPr="000F76AF" w:rsidR="000F76AF">
        <w:rPr>
          <w:rFonts w:hint="eastAsia"/>
          <w:vertAlign w:val="superscript"/>
        </w:rPr>
        <w:t>3</w:t>
      </w:r>
      <w:r w:rsidR="000F76AF">
        <w:rPr>
          <w:rFonts w:hint="eastAsia"/>
        </w:rPr>
        <w:t>。</w:t>
      </w:r>
      <w:r w:rsidR="00C01B4A">
        <w:rPr>
          <w:rFonts w:hint="eastAsia"/>
        </w:rPr>
        <w:t>本工程依据甲方提供的《新疆国泰新华矿业股份有限公司准东经济开发区一期项目甲醇装置区岩土工程勘察报告》以及工程的具体情况，地基采用</w:t>
      </w:r>
      <w:r w:rsidR="00C01B4A">
        <w:rPr>
          <w:rFonts w:hint="eastAsia"/>
        </w:rPr>
        <w:t>CFG</w:t>
      </w:r>
      <w:r w:rsidR="00C01B4A">
        <w:rPr>
          <w:rFonts w:hint="eastAsia"/>
        </w:rPr>
        <w:t>桩复合地基，处理后的地基承载力特征值不小于</w:t>
      </w:r>
      <w:r w:rsidR="00C01B4A">
        <w:rPr>
          <w:rFonts w:hint="eastAsia"/>
        </w:rPr>
        <w:t>300kPa</w:t>
      </w:r>
      <w:r w:rsidR="00C01B4A">
        <w:rPr>
          <w:rFonts w:hint="eastAsia"/>
        </w:rPr>
        <w:t>，基础计算按照地基承载力特征值</w:t>
      </w:r>
      <w:r w:rsidR="00C01B4A">
        <w:rPr>
          <w:rFonts w:hint="eastAsia"/>
        </w:rPr>
        <w:t>300kPa</w:t>
      </w:r>
      <w:r w:rsidR="00C01B4A">
        <w:rPr>
          <w:rFonts w:hint="eastAsia"/>
        </w:rPr>
        <w:t>计算，</w:t>
      </w:r>
      <w:r w:rsidR="00E35B63">
        <w:rPr>
          <w:rFonts w:hint="eastAsia"/>
        </w:rPr>
        <w:t>在基础垫层下面按设计要求铺设</w:t>
      </w:r>
      <w:r w:rsidR="00E35B63">
        <w:rPr>
          <w:rFonts w:hint="eastAsia"/>
        </w:rPr>
        <w:t>300mm</w:t>
      </w:r>
      <w:r w:rsidR="00E35B63">
        <w:rPr>
          <w:rFonts w:hint="eastAsia"/>
        </w:rPr>
        <w:t>级配砂石褥垫层，最大粒径</w:t>
      </w:r>
      <w:r w:rsidR="00E35B63">
        <w:rPr>
          <w:rFonts w:hint="eastAsia"/>
        </w:rPr>
        <w:t>20mm</w:t>
      </w:r>
      <w:r w:rsidR="00E35B63">
        <w:rPr>
          <w:rFonts w:hint="eastAsia"/>
        </w:rPr>
        <w:t>，碎石不小于总重量的</w:t>
      </w:r>
      <w:r w:rsidR="00E35B63">
        <w:rPr>
          <w:rFonts w:hint="eastAsia"/>
        </w:rPr>
        <w:t>30%</w:t>
      </w:r>
      <w:r w:rsidR="00E35B63">
        <w:rPr>
          <w:rFonts w:hint="eastAsia"/>
        </w:rPr>
        <w:t>，铺设范围为超出基础边缘</w:t>
      </w:r>
      <w:r w:rsidR="00E35B63">
        <w:rPr>
          <w:rFonts w:hint="eastAsia"/>
        </w:rPr>
        <w:t>500mm</w:t>
      </w:r>
      <w:r w:rsidR="00E35B63">
        <w:rPr>
          <w:rFonts w:hint="eastAsia"/>
        </w:rPr>
        <w:t>。</w:t>
      </w:r>
      <w:r w:rsidR="00C01B4A">
        <w:rPr>
          <w:rFonts w:hint="eastAsia"/>
        </w:rPr>
        <w:t>基础施工必须在提供复合地基检测报告合格后进行。</w:t>
      </w:r>
      <w:r w:rsidRPr="00775AC9" w:rsidR="00C01B4A">
        <w:rPr>
          <w:rFonts w:hint="eastAsia"/>
        </w:rPr>
        <w:t>筏板厚度</w:t>
      </w:r>
      <w:r w:rsidR="00F2763D">
        <w:rPr>
          <w:rFonts w:hint="eastAsia"/>
        </w:rPr>
        <w:t>1.6</w:t>
      </w:r>
      <w:r w:rsidRPr="00775AC9" w:rsidR="00C01B4A">
        <w:rPr>
          <w:rFonts w:hint="eastAsia"/>
        </w:rPr>
        <w:t>m</w:t>
      </w:r>
      <w:r w:rsidRPr="00775AC9" w:rsidR="00C01B4A">
        <w:rPr>
          <w:rFonts w:hint="eastAsia"/>
        </w:rPr>
        <w:t>。筏板</w:t>
      </w:r>
      <w:r w:rsidRPr="00775AC9" w:rsidR="00C01B4A">
        <w:rPr>
          <w:rFonts w:hint="eastAsia"/>
        </w:rPr>
        <w:t>基础结构表面标高</w:t>
      </w:r>
      <w:r w:rsidR="00C01B4A">
        <w:rPr>
          <w:rFonts w:hint="eastAsia"/>
        </w:rPr>
        <w:t>-</w:t>
      </w:r>
      <w:r w:rsidR="00F2763D">
        <w:rPr>
          <w:rFonts w:hint="eastAsia"/>
        </w:rPr>
        <w:t>1.9</w:t>
      </w:r>
      <w:r w:rsidRPr="00775AC9" w:rsidR="00C01B4A">
        <w:rPr>
          <w:rFonts w:hint="eastAsia"/>
        </w:rPr>
        <w:t>米。这种大体积混凝土底板施工具有水化热高、收缩量大、容易开裂等特点，故底板大体积混凝土浇筑</w:t>
      </w:r>
      <w:r w:rsidR="00D17ED1">
        <w:rPr>
          <w:rFonts w:hint="eastAsia"/>
        </w:rPr>
        <w:t>被</w:t>
      </w:r>
      <w:r w:rsidRPr="00775AC9" w:rsidR="00C01B4A">
        <w:rPr>
          <w:rFonts w:hint="eastAsia"/>
        </w:rPr>
        <w:t>作为一个施工重点和难点</w:t>
      </w:r>
      <w:r w:rsidR="00D17ED1">
        <w:rPr>
          <w:rFonts w:hint="eastAsia"/>
        </w:rPr>
        <w:t>来</w:t>
      </w:r>
      <w:r w:rsidRPr="00775AC9" w:rsidR="00C01B4A">
        <w:rPr>
          <w:rFonts w:hint="eastAsia"/>
        </w:rPr>
        <w:t>认真对待。大体积混凝土施工重点主要是将温度应力产生的不利</w:t>
      </w:r>
    </w:p>
    <w:p w:rsidR="006608FD" w:rsidRPr="00775AC9" w:rsidP="00142FB8">
      <w:pPr>
        <w:pStyle w:val="Normal0"/>
        <w:ind w:firstLine="480"/>
      </w:pPr>
      <w:r w:rsidRPr="00775AC9" w:rsidR="00C01B4A">
        <w:rPr>
          <w:rFonts w:hint="eastAsia"/>
        </w:rPr>
        <w:t>影响减少到最小，防止和降低裂缝的产生和发展。</w:t>
      </w:r>
    </w:p>
    <w:p w:rsidR="006608FD" w:rsidRPr="00775AC9" w:rsidP="00142FB8">
      <w:pPr>
        <w:pStyle w:val="Normal0"/>
        <w:ind w:firstLine="480"/>
      </w:pPr>
      <w:r>
        <w:rPr>
          <w:rFonts w:hint="eastAsia"/>
        </w:rPr>
        <w:t>3.1.2</w:t>
      </w:r>
      <w:r w:rsidRPr="00775AC9" w:rsidR="00C01B4A">
        <w:rPr>
          <w:rFonts w:hint="eastAsia"/>
        </w:rPr>
        <w:t>基坑开挖到设计标高后，</w:t>
      </w:r>
      <w:r w:rsidR="00F2763D">
        <w:rPr>
          <w:rFonts w:hint="eastAsia"/>
        </w:rPr>
        <w:t>破桩，破桩结束，并验收合格后，</w:t>
      </w:r>
      <w:r w:rsidRPr="00775AC9" w:rsidR="00C01B4A">
        <w:rPr>
          <w:rFonts w:hint="eastAsia"/>
        </w:rPr>
        <w:t>及时通知勘察、设计单位验槽，验槽合格后需及时</w:t>
      </w:r>
      <w:r w:rsidR="00F2763D">
        <w:rPr>
          <w:rFonts w:hint="eastAsia"/>
        </w:rPr>
        <w:t>铺设</w:t>
      </w:r>
      <w:r w:rsidR="00F2763D">
        <w:rPr>
          <w:rFonts w:hint="eastAsia"/>
        </w:rPr>
        <w:t>300mm</w:t>
      </w:r>
      <w:r w:rsidR="00E35B63">
        <w:rPr>
          <w:rFonts w:hint="eastAsia"/>
        </w:rPr>
        <w:t>的褥垫层，夯填度不得大于</w:t>
      </w:r>
      <w:r w:rsidR="00E35B63">
        <w:rPr>
          <w:rFonts w:hint="eastAsia"/>
        </w:rPr>
        <w:t>0.9</w:t>
      </w:r>
      <w:r w:rsidR="00E35B63">
        <w:rPr>
          <w:rFonts w:hint="eastAsia"/>
        </w:rPr>
        <w:t>，压实系数不小于</w:t>
      </w:r>
      <w:r w:rsidR="00E35B63">
        <w:rPr>
          <w:rFonts w:hint="eastAsia"/>
        </w:rPr>
        <w:t>0.97</w:t>
      </w:r>
      <w:r w:rsidR="00E35B63">
        <w:rPr>
          <w:rFonts w:hint="eastAsia"/>
        </w:rPr>
        <w:t>。</w:t>
      </w:r>
    </w:p>
    <w:p w:rsidR="006608FD" w:rsidP="00142FB8">
      <w:pPr>
        <w:pStyle w:val="Normal0"/>
        <w:ind w:firstLine="480"/>
      </w:pPr>
      <w:r>
        <w:rPr>
          <w:rFonts w:hint="eastAsia"/>
        </w:rPr>
        <w:t>3.1.3</w:t>
      </w:r>
      <w:r w:rsidRPr="00775AC9" w:rsidR="00C01B4A">
        <w:rPr>
          <w:rFonts w:hint="eastAsia"/>
        </w:rPr>
        <w:t>混凝土基础底板下设</w:t>
      </w:r>
      <w:r w:rsidRPr="00775AC9" w:rsidR="00C01B4A">
        <w:rPr>
          <w:rFonts w:hint="eastAsia"/>
        </w:rPr>
        <w:t>100mm</w:t>
      </w:r>
      <w:r w:rsidRPr="00775AC9" w:rsidR="00C01B4A">
        <w:rPr>
          <w:rFonts w:hint="eastAsia"/>
        </w:rPr>
        <w:t>厚</w:t>
      </w:r>
      <w:r w:rsidR="00E35B63">
        <w:rPr>
          <w:rFonts w:hint="eastAsia"/>
        </w:rPr>
        <w:t>C25+CM</w:t>
      </w:r>
      <w:r w:rsidRPr="00775AC9" w:rsidR="00C01B4A">
        <w:rPr>
          <w:rFonts w:hint="eastAsia"/>
        </w:rPr>
        <w:t>混凝土垫层</w:t>
      </w:r>
      <w:r w:rsidRPr="00775AC9" w:rsidR="00C01B4A">
        <w:rPr>
          <w:rFonts w:hint="eastAsia"/>
        </w:rPr>
        <w:t>,</w:t>
      </w:r>
      <w:r w:rsidRPr="00775AC9" w:rsidR="00C01B4A">
        <w:rPr>
          <w:rFonts w:hint="eastAsia"/>
        </w:rPr>
        <w:t>每边宽出基础边</w:t>
      </w:r>
      <w:r w:rsidRPr="00775AC9" w:rsidR="00C01B4A">
        <w:rPr>
          <w:rFonts w:hint="eastAsia"/>
        </w:rPr>
        <w:t>100</w:t>
      </w:r>
      <w:r w:rsidRPr="00775AC9" w:rsidR="00C01B4A">
        <w:rPr>
          <w:rFonts w:hint="eastAsia"/>
        </w:rPr>
        <w:t>。</w:t>
      </w:r>
    </w:p>
    <w:p w:rsidR="006608FD" w:rsidRPr="00922AE0" w:rsidP="00142FB8">
      <w:pPr>
        <w:pStyle w:val="Normal0"/>
        <w:ind w:firstLine="480"/>
      </w:pPr>
      <w:r>
        <w:rPr>
          <w:rFonts w:hint="eastAsia"/>
        </w:rPr>
        <w:t>3.1.4</w:t>
      </w:r>
      <w:r w:rsidRPr="00922AE0" w:rsidR="00C01B4A">
        <w:rPr>
          <w:rFonts w:hint="eastAsia"/>
        </w:rPr>
        <w:t>筏板基础</w:t>
      </w:r>
      <w:r w:rsidR="00BA235F">
        <w:rPr>
          <w:rFonts w:hint="eastAsia"/>
        </w:rPr>
        <w:t>基础防腐、基础表面及与土壤接触的柱表面刷厚度不小于</w:t>
      </w:r>
      <w:r w:rsidR="00F621DE">
        <w:rPr>
          <w:rFonts w:hint="eastAsia"/>
        </w:rPr>
        <w:t>5</w:t>
      </w:r>
      <w:r w:rsidR="00BA235F">
        <w:rPr>
          <w:rFonts w:hint="eastAsia"/>
        </w:rPr>
        <w:t>00</w:t>
      </w:r>
      <w:r w:rsidR="00BA235F">
        <w:t>µ</w:t>
      </w:r>
      <w:r w:rsidR="00BA235F">
        <w:rPr>
          <w:rFonts w:hint="eastAsia"/>
        </w:rPr>
        <w:t>m</w:t>
      </w:r>
      <w:r w:rsidR="00BA235F">
        <w:rPr>
          <w:rFonts w:hint="eastAsia"/>
        </w:rPr>
        <w:t>的环氧沥青。</w:t>
      </w:r>
      <w:r w:rsidRPr="00922AE0" w:rsidR="00C01B4A">
        <w:rPr>
          <w:rFonts w:hint="eastAsia"/>
        </w:rPr>
        <w:t>基坑回填时，应先清除基坑中的杂物，并应在相对的两侧或四周同时回填并分层夯实</w:t>
      </w:r>
      <w:r w:rsidR="00F621DE">
        <w:rPr>
          <w:rFonts w:hint="eastAsia"/>
        </w:rPr>
        <w:t>，压实系数不小于</w:t>
      </w:r>
      <w:r w:rsidR="00F621DE">
        <w:rPr>
          <w:rFonts w:hint="eastAsia"/>
        </w:rPr>
        <w:t>0.97</w:t>
      </w:r>
      <w:r w:rsidRPr="00922AE0" w:rsidR="00C01B4A">
        <w:rPr>
          <w:rFonts w:hint="eastAsia"/>
        </w:rPr>
        <w:t>。</w:t>
      </w:r>
    </w:p>
    <w:p w:rsidR="006608FD" w:rsidRPr="00775AC9" w:rsidP="00142FB8">
      <w:pPr>
        <w:pStyle w:val="Normal0"/>
        <w:ind w:firstLine="480"/>
      </w:pPr>
      <w:r>
        <w:rPr>
          <w:rFonts w:hint="eastAsia"/>
        </w:rPr>
        <w:t>3.1.5</w:t>
      </w:r>
      <w:r w:rsidRPr="00775AC9" w:rsidR="00C01B4A">
        <w:rPr>
          <w:rFonts w:hint="eastAsia"/>
        </w:rPr>
        <w:t>基础底板设双</w:t>
      </w:r>
      <w:r w:rsidR="00C01B4A">
        <w:rPr>
          <w:rFonts w:hint="eastAsia"/>
        </w:rPr>
        <w:t>层</w:t>
      </w:r>
      <w:r w:rsidRPr="00775AC9" w:rsidR="00C01B4A">
        <w:rPr>
          <w:rFonts w:hint="eastAsia"/>
        </w:rPr>
        <w:t>双向</w:t>
      </w:r>
      <w:r w:rsidR="00C01B4A">
        <w:rPr>
          <w:rFonts w:ascii="SJQY" w:eastAsia="SJQY" w:hAnsi="SJQY" w:cs="宋体" w:hint="eastAsia"/>
        </w:rPr>
        <w:t>C</w:t>
      </w:r>
      <w:r w:rsidR="00655AA7">
        <w:rPr>
          <w:rFonts w:hint="eastAsia"/>
        </w:rPr>
        <w:t>25</w:t>
      </w:r>
      <w:r w:rsidR="00C01B4A">
        <w:rPr>
          <w:rFonts w:hint="eastAsia"/>
        </w:rPr>
        <w:t>@1</w:t>
      </w:r>
      <w:r w:rsidR="00655AA7">
        <w:rPr>
          <w:rFonts w:hint="eastAsia"/>
        </w:rPr>
        <w:t>00</w:t>
      </w:r>
      <w:r w:rsidR="00AD1CDC">
        <w:rPr>
          <w:rFonts w:hint="eastAsia"/>
        </w:rPr>
        <w:t>，钢筋采用</w:t>
      </w:r>
      <w:r w:rsidR="00AD1CDC">
        <w:rPr>
          <w:rFonts w:hint="eastAsia"/>
        </w:rPr>
        <w:t>HPB300</w:t>
      </w:r>
      <w:r w:rsidR="00AD1CDC">
        <w:rPr>
          <w:rFonts w:hint="eastAsia"/>
        </w:rPr>
        <w:t>、</w:t>
      </w:r>
      <w:r w:rsidR="00AD1CDC">
        <w:rPr>
          <w:rFonts w:hint="eastAsia"/>
        </w:rPr>
        <w:t>HPB400</w:t>
      </w:r>
      <w:r w:rsidR="00C01B4A">
        <w:rPr>
          <w:rFonts w:hint="eastAsia"/>
        </w:rPr>
        <w:t>。</w:t>
      </w:r>
    </w:p>
    <w:p w:rsidR="006608FD" w:rsidRPr="00775AC9" w:rsidP="00142FB8">
      <w:pPr>
        <w:pStyle w:val="Normal0"/>
        <w:ind w:firstLine="480"/>
      </w:pPr>
      <w:r>
        <w:rPr>
          <w:rFonts w:hint="eastAsia"/>
        </w:rPr>
        <w:t>3.1.6</w:t>
      </w:r>
      <w:r w:rsidRPr="00775AC9" w:rsidR="00C01B4A">
        <w:rPr>
          <w:rFonts w:hint="eastAsia"/>
        </w:rPr>
        <w:t>钢筋接头采用机械连接，同一截面的钢筋接头率不得超过</w:t>
      </w:r>
      <w:r w:rsidRPr="00775AC9" w:rsidR="00C01B4A">
        <w:rPr>
          <w:rFonts w:hint="eastAsia"/>
        </w:rPr>
        <w:t>50%</w:t>
      </w:r>
      <w:r w:rsidRPr="00775AC9" w:rsidR="00C01B4A">
        <w:rPr>
          <w:rFonts w:hint="eastAsia"/>
        </w:rPr>
        <w:t>，接头位置按规定错开</w:t>
      </w:r>
      <w:r w:rsidRPr="00775AC9" w:rsidR="00C01B4A">
        <w:rPr>
          <w:rFonts w:hint="eastAsia"/>
        </w:rPr>
        <w:t>35d</w:t>
      </w:r>
      <w:r w:rsidRPr="00775AC9" w:rsidR="00C01B4A">
        <w:rPr>
          <w:rFonts w:hint="eastAsia"/>
        </w:rPr>
        <w:t>且大于</w:t>
      </w:r>
      <w:r w:rsidRPr="00775AC9" w:rsidR="00C01B4A">
        <w:rPr>
          <w:rFonts w:hint="eastAsia"/>
        </w:rPr>
        <w:t>500</w:t>
      </w:r>
      <w:r w:rsidRPr="00775AC9" w:rsidR="00C01B4A">
        <w:rPr>
          <w:rFonts w:hint="eastAsia"/>
        </w:rPr>
        <w:t>。钢筋的锚固长度</w:t>
      </w:r>
      <w:r w:rsidR="002B74DC">
        <w:rPr>
          <w:rFonts w:hint="eastAsia"/>
        </w:rPr>
        <w:t>33</w:t>
      </w:r>
      <w:r w:rsidRPr="00775AC9" w:rsidR="00C01B4A">
        <w:rPr>
          <w:rFonts w:hint="eastAsia"/>
        </w:rPr>
        <w:t>d</w:t>
      </w:r>
      <w:r w:rsidRPr="00775AC9" w:rsidR="00C01B4A">
        <w:rPr>
          <w:rFonts w:hint="eastAsia"/>
        </w:rPr>
        <w:t>。</w:t>
      </w:r>
    </w:p>
    <w:p w:rsidR="00AD1CDC" w:rsidP="00142FB8">
      <w:pPr>
        <w:pStyle w:val="Normal0"/>
        <w:ind w:firstLine="480"/>
      </w:pPr>
      <w:r>
        <w:rPr>
          <w:rFonts w:hint="eastAsia"/>
        </w:rPr>
        <w:t>3.1.7</w:t>
      </w:r>
      <w:r w:rsidRPr="00775AC9" w:rsidR="006608FD">
        <w:rPr>
          <w:rFonts w:hint="eastAsia"/>
        </w:rPr>
        <w:t>混凝土保护层（</w:t>
      </w:r>
      <w:r w:rsidRPr="00775AC9" w:rsidR="006608FD">
        <w:rPr>
          <w:rFonts w:hint="eastAsia"/>
        </w:rPr>
        <w:t>mm</w:t>
      </w:r>
      <w:r w:rsidRPr="00775AC9" w:rsidR="006608FD">
        <w:rPr>
          <w:rFonts w:hint="eastAsia"/>
        </w:rPr>
        <w:t>）：</w:t>
      </w:r>
      <w:r w:rsidR="006608FD">
        <w:rPr>
          <w:rFonts w:hint="eastAsia"/>
        </w:rPr>
        <w:t>50</w:t>
      </w:r>
      <w:r w:rsidR="006608FD">
        <w:rPr>
          <w:rFonts w:hint="eastAsia"/>
        </w:rPr>
        <w:t>。</w:t>
      </w:r>
    </w:p>
    <w:p w:rsidR="00AD1CDC" w:rsidP="00142FB8">
      <w:pPr>
        <w:pStyle w:val="Normal0"/>
        <w:ind w:firstLine="480"/>
      </w:pPr>
      <w:r>
        <w:rPr>
          <w:rFonts w:hint="eastAsia"/>
        </w:rPr>
        <w:t>3.1.8</w:t>
      </w:r>
      <w:r w:rsidR="00C01B4A">
        <w:rPr>
          <w:rFonts w:hint="eastAsia"/>
        </w:rPr>
        <w:t>混凝土耐久性要求：最大水灰比</w:t>
      </w:r>
      <w:r w:rsidR="00C01B4A">
        <w:rPr>
          <w:rFonts w:hint="eastAsia"/>
        </w:rPr>
        <w:t>0.4</w:t>
      </w:r>
      <w:r w:rsidR="00C01B4A">
        <w:rPr>
          <w:rFonts w:hint="eastAsia"/>
        </w:rPr>
        <w:t>，最大氯离子含量</w:t>
      </w:r>
      <w:r w:rsidR="00C01B4A">
        <w:rPr>
          <w:rFonts w:hint="eastAsia"/>
        </w:rPr>
        <w:t>0.08%</w:t>
      </w:r>
      <w:r w:rsidR="00C01B4A">
        <w:rPr>
          <w:rFonts w:hint="eastAsia"/>
        </w:rPr>
        <w:t>。</w:t>
      </w:r>
    </w:p>
    <w:p w:rsidR="006608FD" w:rsidRPr="00775AC9" w:rsidP="00142FB8">
      <w:pPr>
        <w:pStyle w:val="Normal0"/>
        <w:ind w:firstLine="480"/>
      </w:pPr>
      <w:r>
        <w:rPr>
          <w:rFonts w:hint="eastAsia"/>
        </w:rPr>
        <w:t>3.1.9</w:t>
      </w:r>
      <w:r w:rsidR="00AD1CDC">
        <w:rPr>
          <w:rFonts w:hint="eastAsia"/>
        </w:rPr>
        <w:t>混凝土采用</w:t>
      </w:r>
      <w:r w:rsidR="00AD1CDC">
        <w:rPr>
          <w:rFonts w:hint="eastAsia"/>
        </w:rPr>
        <w:t>C40</w:t>
      </w:r>
      <w:r w:rsidR="00AD1CDC">
        <w:rPr>
          <w:rFonts w:hint="eastAsia"/>
        </w:rPr>
        <w:t>，基础垫层采用</w:t>
      </w:r>
      <w:r w:rsidR="00AD1CDC">
        <w:rPr>
          <w:rFonts w:hint="eastAsia"/>
        </w:rPr>
        <w:t>C25+CM</w:t>
      </w:r>
      <w:r w:rsidR="00AD1CDC">
        <w:rPr>
          <w:rFonts w:hint="eastAsia"/>
        </w:rPr>
        <w:t>，基础及±</w:t>
      </w:r>
      <w:r w:rsidR="00AD1CDC">
        <w:rPr>
          <w:rFonts w:hint="eastAsia"/>
        </w:rPr>
        <w:t>0.000</w:t>
      </w:r>
      <w:r w:rsidR="00AD1CDC">
        <w:rPr>
          <w:rFonts w:hint="eastAsia"/>
        </w:rPr>
        <w:t>以下柱混凝土中掺</w:t>
      </w:r>
      <w:r w:rsidR="00AD1CDC">
        <w:rPr>
          <w:rFonts w:hint="eastAsia"/>
        </w:rPr>
        <w:t>CM</w:t>
      </w:r>
      <w:r w:rsidR="00AD1CDC">
        <w:rPr>
          <w:rFonts w:hint="eastAsia"/>
        </w:rPr>
        <w:t>型防腐剂。</w:t>
      </w:r>
    </w:p>
    <w:p w:rsidR="00142FB8" w:rsidRPr="00142FB8" w:rsidP="00142FB8">
      <w:pPr>
        <w:pStyle w:val="Heading1"/>
      </w:pPr>
      <w:bookmarkStart w:id="31" w:name="_Toc386897232"/>
      <w:bookmarkStart w:id="32" w:name="_Toc387156109"/>
      <w:bookmarkEnd w:id="17"/>
      <w:bookmarkEnd w:id="18"/>
      <w:bookmarkEnd w:id="19"/>
      <w:bookmarkEnd w:id="20"/>
      <w:bookmarkEnd w:id="21"/>
      <w:bookmarkEnd w:id="22"/>
      <w:bookmarkEnd w:id="23"/>
      <w:bookmarkEnd w:id="24"/>
      <w:bookmarkEnd w:id="25"/>
      <w:bookmarkEnd w:id="26"/>
      <w:bookmarkEnd w:id="27"/>
      <w:bookmarkEnd w:id="28"/>
      <w:bookmarkEnd w:id="29"/>
      <w:r w:rsidRPr="00142FB8">
        <w:rPr>
          <w:rFonts w:hint="eastAsia"/>
        </w:rPr>
        <w:t>四．施工准备</w:t>
      </w:r>
      <w:bookmarkEnd w:id="31"/>
      <w:bookmarkEnd w:id="32"/>
    </w:p>
    <w:p w:rsidR="00142FB8" w:rsidP="00142FB8">
      <w:pPr>
        <w:pStyle w:val="Normal0"/>
        <w:ind w:firstLine="480"/>
      </w:pPr>
      <w:r w:rsidRPr="00775AC9">
        <w:t>大体积混凝土的施工技术要求比较高</w:t>
      </w:r>
      <w:r w:rsidRPr="00775AC9">
        <w:t>,</w:t>
      </w:r>
      <w:r w:rsidRPr="00775AC9">
        <w:t>特别在施工中要防止混凝土因水泥水化热引起的温度差产生温度应力裂缝。因此需要从材料选择上、技术措施等有关环节做好充分的准备工作</w:t>
      </w:r>
      <w:r w:rsidRPr="00775AC9">
        <w:t>,</w:t>
      </w:r>
      <w:r w:rsidRPr="00775AC9">
        <w:t>才能保证基础底板大体积混凝土顺利施工。</w:t>
      </w:r>
      <w:bookmarkStart w:id="33" w:name="_Toc272255979"/>
      <w:bookmarkStart w:id="34" w:name="_Toc272256060"/>
      <w:bookmarkStart w:id="35" w:name="_Toc272400079"/>
      <w:bookmarkStart w:id="36" w:name="_Toc272400129"/>
      <w:bookmarkStart w:id="37" w:name="_Toc272400491"/>
      <w:bookmarkStart w:id="38" w:name="_Toc272400561"/>
      <w:bookmarkStart w:id="39" w:name="_Toc272400648"/>
      <w:bookmarkStart w:id="40" w:name="_Toc350156600"/>
      <w:bookmarkStart w:id="41" w:name="_Toc178397441"/>
    </w:p>
    <w:p w:rsidR="00142FB8" w:rsidRPr="00142FB8" w:rsidP="00CF7882">
      <w:pPr>
        <w:pStyle w:val="Title"/>
        <w:ind w:firstLine="482"/>
      </w:pPr>
      <w:bookmarkStart w:id="42" w:name="_Toc387156110"/>
      <w:r>
        <w:rPr>
          <w:rFonts w:hint="eastAsia"/>
        </w:rPr>
        <w:t>4.1</w:t>
      </w:r>
      <w:r w:rsidRPr="00775AC9" w:rsidR="00C01B4A">
        <w:rPr>
          <w:rFonts w:hint="eastAsia"/>
        </w:rPr>
        <w:t>施工现场准备工作</w:t>
      </w:r>
      <w:bookmarkEnd w:id="33"/>
      <w:bookmarkEnd w:id="34"/>
      <w:bookmarkEnd w:id="35"/>
      <w:bookmarkEnd w:id="36"/>
      <w:bookmarkEnd w:id="37"/>
      <w:bookmarkEnd w:id="38"/>
      <w:bookmarkEnd w:id="39"/>
      <w:bookmarkEnd w:id="40"/>
      <w:bookmarkEnd w:id="42"/>
    </w:p>
    <w:p w:rsidR="00142FB8" w:rsidRPr="000D0382" w:rsidP="00142FB8">
      <w:pPr>
        <w:pStyle w:val="Normal0"/>
        <w:ind w:firstLine="480"/>
      </w:pPr>
      <w:r>
        <w:rPr>
          <w:rFonts w:hint="eastAsia"/>
        </w:rPr>
        <w:t>4.1.1</w:t>
      </w:r>
      <w:r w:rsidRPr="000D0382" w:rsidR="00C01B4A">
        <w:rPr>
          <w:rFonts w:hint="eastAsia"/>
        </w:rPr>
        <w:t>根据业主给定的</w:t>
      </w:r>
      <w:r w:rsidRPr="000D0382" w:rsidR="000D0382">
        <w:rPr>
          <w:rFonts w:hint="eastAsia"/>
        </w:rPr>
        <w:t>厂区</w:t>
      </w:r>
      <w:r w:rsidR="00012DC9">
        <w:rPr>
          <w:rFonts w:hint="eastAsia"/>
        </w:rPr>
        <w:t>坐标</w:t>
      </w:r>
      <w:r w:rsidRPr="000D0382" w:rsidR="00C01B4A">
        <w:rPr>
          <w:rFonts w:hint="eastAsia"/>
        </w:rPr>
        <w:t>和高程控制点，按照建筑总平面图要求进行施工平面控制网测量，设置场地内控制测</w:t>
      </w:r>
      <w:r w:rsidRPr="000D0382" w:rsidR="00C01B4A">
        <w:rPr>
          <w:rFonts w:hint="eastAsia"/>
        </w:rPr>
        <w:t>量标桩。</w:t>
      </w:r>
    </w:p>
    <w:p w:rsidR="00142FB8" w:rsidRPr="00775AC9" w:rsidP="00142FB8">
      <w:pPr>
        <w:pStyle w:val="Normal0"/>
        <w:ind w:firstLine="480"/>
      </w:pPr>
      <w:r>
        <w:rPr>
          <w:rFonts w:hint="eastAsia"/>
        </w:rPr>
        <w:t>4.1.2</w:t>
      </w:r>
      <w:r w:rsidRPr="00775AC9" w:rsidR="00C01B4A">
        <w:t>基础底板钢筋及柱、墙</w:t>
      </w:r>
      <w:r w:rsidR="00C01B4A">
        <w:rPr>
          <w:rFonts w:hint="eastAsia"/>
        </w:rPr>
        <w:t>、梁</w:t>
      </w:r>
      <w:r w:rsidRPr="00775AC9" w:rsidR="00C01B4A">
        <w:t>应分段尽快施工完毕</w:t>
      </w:r>
      <w:r w:rsidRPr="00775AC9" w:rsidR="00C01B4A">
        <w:t>,</w:t>
      </w:r>
      <w:r w:rsidRPr="00775AC9" w:rsidR="00C01B4A">
        <w:t>并进行隐蔽工程验收。</w:t>
      </w:r>
    </w:p>
    <w:p w:rsidR="00142FB8" w:rsidRPr="00775AC9" w:rsidP="00142FB8">
      <w:pPr>
        <w:pStyle w:val="Normal0"/>
        <w:ind w:firstLine="480"/>
      </w:pPr>
      <w:r>
        <w:rPr>
          <w:rFonts w:hint="eastAsia"/>
        </w:rPr>
        <w:t>4.1.3</w:t>
      </w:r>
      <w:r w:rsidRPr="00775AC9" w:rsidR="00C01B4A">
        <w:t>将基础底板上表面标高抄测在柱、墙钢筋上</w:t>
      </w:r>
      <w:r w:rsidRPr="00775AC9" w:rsidR="00C01B4A">
        <w:t>,</w:t>
      </w:r>
      <w:r w:rsidRPr="00775AC9" w:rsidR="00C01B4A">
        <w:t>并作明显标记</w:t>
      </w:r>
      <w:r w:rsidRPr="00775AC9" w:rsidR="00C01B4A">
        <w:t>,</w:t>
      </w:r>
      <w:r w:rsidRPr="00775AC9" w:rsidR="00C01B4A">
        <w:t>供浇筑混凝土时</w:t>
      </w:r>
      <w:r w:rsidR="00C01B4A">
        <w:rPr>
          <w:rFonts w:hint="eastAsia"/>
        </w:rPr>
        <w:t>拉线</w:t>
      </w:r>
      <w:r w:rsidRPr="00775AC9" w:rsidR="00C01B4A">
        <w:t>找平用。</w:t>
      </w:r>
    </w:p>
    <w:p w:rsidR="00142FB8" w:rsidRPr="00775AC9" w:rsidP="00142FB8">
      <w:pPr>
        <w:pStyle w:val="Normal0"/>
        <w:ind w:firstLine="480"/>
        <w:sectPr w:rsidSect="008F631A">
          <w:type w:val="nextPage"/>
          <w:pgSz w:w="11906" w:h="16838"/>
          <w:pgMar w:top="1797" w:right="1440" w:bottom="1797" w:left="1440" w:header="851" w:footer="992" w:gutter="0"/>
          <w:pgNumType w:start="3"/>
          <w:cols w:space="720"/>
          <w:titlePg w:val="0"/>
          <w:docGrid w:type="lines" w:linePitch="326"/>
        </w:sectPr>
      </w:pPr>
      <w:r>
        <w:rPr>
          <w:rFonts w:hint="eastAsia"/>
        </w:rPr>
        <w:t>4.1.4</w:t>
      </w:r>
      <w:r w:rsidRPr="00775AC9" w:rsidR="00C01B4A">
        <w:t>浇筑混凝土时预埋的测温管及保温</w:t>
      </w:r>
      <w:r w:rsidRPr="00775AC9" w:rsidR="00C01B4A">
        <w:rPr>
          <w:rFonts w:hint="eastAsia"/>
        </w:rPr>
        <w:t>所</w:t>
      </w:r>
      <w:r w:rsidRPr="00775AC9" w:rsidR="00C01B4A">
        <w:t>需的</w:t>
      </w:r>
      <w:r w:rsidR="003C07AB">
        <w:rPr>
          <w:rFonts w:hint="eastAsia"/>
        </w:rPr>
        <w:t>棉毡</w:t>
      </w:r>
      <w:r w:rsidRPr="00775AC9" w:rsidR="00C01B4A">
        <w:t>应提前准备好。</w:t>
      </w:r>
    </w:p>
    <w:p w:rsidR="00142FB8" w:rsidRPr="00775AC9" w:rsidP="00142FB8">
      <w:pPr>
        <w:pStyle w:val="Normal0"/>
        <w:ind w:firstLine="480"/>
      </w:pPr>
      <w:r>
        <w:rPr>
          <w:rFonts w:hint="eastAsia"/>
        </w:rPr>
        <w:t>4.1.5</w:t>
      </w:r>
      <w:r w:rsidRPr="00775AC9" w:rsidR="00C01B4A">
        <w:t>项目经理部应与建设单位联系好施工用电</w:t>
      </w:r>
      <w:r w:rsidRPr="00775AC9" w:rsidR="00C01B4A">
        <w:t>,</w:t>
      </w:r>
      <w:r w:rsidRPr="00775AC9" w:rsidR="00C01B4A">
        <w:t>以保证混凝土振捣及施工照明用。</w:t>
      </w:r>
    </w:p>
    <w:p w:rsidR="00142FB8" w:rsidRPr="00775AC9" w:rsidP="00142FB8">
      <w:pPr>
        <w:pStyle w:val="Normal0"/>
        <w:ind w:firstLine="480"/>
      </w:pPr>
      <w:r>
        <w:rPr>
          <w:rFonts w:hint="eastAsia"/>
        </w:rPr>
        <w:t>4.1.6</w:t>
      </w:r>
      <w:r w:rsidRPr="00775AC9" w:rsidR="00C01B4A">
        <w:t>管理人员、施工人员、后勤人员、保卫人员等昼夜排班</w:t>
      </w:r>
      <w:r w:rsidRPr="00775AC9" w:rsidR="00C01B4A">
        <w:t>,</w:t>
      </w:r>
      <w:r w:rsidRPr="00775AC9" w:rsidR="00C01B4A">
        <w:t>坚守岗位</w:t>
      </w:r>
      <w:r w:rsidRPr="00775AC9" w:rsidR="00C01B4A">
        <w:t>,</w:t>
      </w:r>
      <w:r w:rsidRPr="00775AC9" w:rsidR="00C01B4A">
        <w:t>各负其责</w:t>
      </w:r>
      <w:r w:rsidRPr="00775AC9" w:rsidR="00C01B4A">
        <w:t>,</w:t>
      </w:r>
      <w:r w:rsidR="0061646D">
        <w:rPr>
          <w:rFonts w:hint="eastAsia"/>
        </w:rPr>
        <w:t>同时准备好发电机，</w:t>
      </w:r>
      <w:r w:rsidRPr="00775AC9" w:rsidR="00C01B4A">
        <w:t>保证混凝土连续浇灌的顺利进行。</w:t>
      </w:r>
    </w:p>
    <w:p w:rsidR="00142FB8" w:rsidRPr="00775AC9" w:rsidP="00142FB8">
      <w:pPr>
        <w:pStyle w:val="Normal0"/>
        <w:ind w:firstLine="480"/>
      </w:pPr>
      <w:r>
        <w:rPr>
          <w:rFonts w:hint="eastAsia"/>
        </w:rPr>
        <w:t>4.1.7</w:t>
      </w:r>
      <w:r w:rsidR="00C01B4A">
        <w:rPr>
          <w:rFonts w:hint="eastAsia"/>
        </w:rPr>
        <w:t>基础施工前，</w:t>
      </w:r>
      <w:r w:rsidRPr="00775AC9" w:rsidR="00C01B4A">
        <w:rPr>
          <w:rFonts w:hint="eastAsia"/>
        </w:rPr>
        <w:t>由施工人员进行针对性的安全技术交底。特殊工种经培训考核后持证上岗。</w:t>
      </w:r>
    </w:p>
    <w:p w:rsidR="00142FB8" w:rsidP="00CF7882">
      <w:pPr>
        <w:pStyle w:val="Title"/>
        <w:ind w:firstLine="482"/>
      </w:pPr>
      <w:bookmarkStart w:id="43" w:name="_Toc387156111"/>
      <w:bookmarkEnd w:id="41"/>
      <w:r>
        <w:rPr>
          <w:rFonts w:hint="eastAsia"/>
        </w:rPr>
        <w:t>4.2</w:t>
      </w:r>
      <w:r w:rsidR="00C01B4A">
        <w:rPr>
          <w:rFonts w:hint="eastAsia"/>
        </w:rPr>
        <w:t>技术准备</w:t>
      </w:r>
      <w:bookmarkEnd w:id="43"/>
    </w:p>
    <w:p w:rsidR="00142FB8" w:rsidRPr="00775AC9" w:rsidP="00142FB8">
      <w:pPr>
        <w:pStyle w:val="Normal0"/>
        <w:ind w:firstLine="480"/>
      </w:pPr>
      <w:r>
        <w:rPr>
          <w:rFonts w:hint="eastAsia"/>
        </w:rPr>
        <w:t>4.2.1</w:t>
      </w:r>
      <w:r w:rsidRPr="00775AC9" w:rsidR="00C01B4A">
        <w:rPr>
          <w:rFonts w:hint="eastAsia"/>
        </w:rPr>
        <w:t>熟悉图纸，熟悉相关标准图集，参加图纸会审及设计交底，认真做好会议记录。</w:t>
      </w:r>
    </w:p>
    <w:p w:rsidR="00142FB8" w:rsidRPr="00775AC9" w:rsidP="00142FB8">
      <w:pPr>
        <w:pStyle w:val="Normal0"/>
        <w:ind w:firstLine="480"/>
      </w:pPr>
      <w:r>
        <w:rPr>
          <w:rFonts w:hint="eastAsia"/>
        </w:rPr>
        <w:t>4.2.2</w:t>
      </w:r>
      <w:r w:rsidRPr="00775AC9" w:rsidR="00C01B4A">
        <w:rPr>
          <w:rFonts w:hint="eastAsia"/>
        </w:rPr>
        <w:t>认真熟悉筏板的平面尺寸、各部位厚度、构造和技术要求。</w:t>
      </w:r>
      <w:r w:rsidRPr="00775AC9" w:rsidR="00C01B4A">
        <w:rPr>
          <w:rFonts w:hint="eastAsia"/>
        </w:rPr>
        <w:t xml:space="preserve"> </w:t>
      </w:r>
    </w:p>
    <w:p w:rsidR="00142FB8" w:rsidRPr="00775AC9" w:rsidP="00142FB8">
      <w:pPr>
        <w:pStyle w:val="Normal0"/>
        <w:ind w:firstLine="480"/>
      </w:pPr>
      <w:r>
        <w:rPr>
          <w:rFonts w:hint="eastAsia"/>
        </w:rPr>
        <w:t>4.2.3</w:t>
      </w:r>
      <w:r w:rsidRPr="00775AC9" w:rsidR="00C01B4A">
        <w:rPr>
          <w:rFonts w:hint="eastAsia"/>
        </w:rPr>
        <w:t>了解消除或减少混凝土变形，</w:t>
      </w:r>
      <w:r>
        <w:rPr>
          <w:rFonts w:hint="eastAsia"/>
        </w:rPr>
        <w:t>为</w:t>
      </w:r>
      <w:r w:rsidRPr="00775AC9" w:rsidR="00C01B4A">
        <w:rPr>
          <w:rFonts w:hint="eastAsia"/>
        </w:rPr>
        <w:t>约束所采取的措施。</w:t>
      </w:r>
    </w:p>
    <w:p w:rsidR="00142FB8" w:rsidRPr="00775AC9" w:rsidP="00142FB8">
      <w:pPr>
        <w:pStyle w:val="Normal0"/>
        <w:ind w:firstLine="480"/>
      </w:pPr>
      <w:r>
        <w:rPr>
          <w:rFonts w:hint="eastAsia"/>
        </w:rPr>
        <w:t>4.2.4</w:t>
      </w:r>
      <w:r w:rsidRPr="00775AC9" w:rsidR="00C01B4A">
        <w:rPr>
          <w:rFonts w:hint="eastAsia"/>
        </w:rPr>
        <w:t>作好施工前材料检验，</w:t>
      </w:r>
      <w:r w:rsidRPr="00775AC9" w:rsidR="00C01B4A">
        <w:rPr>
          <w:rFonts w:hint="eastAsia"/>
        </w:rPr>
        <w:t xml:space="preserve"> </w:t>
      </w:r>
      <w:r w:rsidRPr="00775AC9" w:rsidR="00C01B4A">
        <w:rPr>
          <w:rFonts w:hint="eastAsia"/>
        </w:rPr>
        <w:t>钢筋翻样，模板配板设计等工作。</w:t>
      </w:r>
    </w:p>
    <w:p w:rsidR="00142FB8" w:rsidRPr="00142FB8" w:rsidP="00142FB8">
      <w:pPr>
        <w:pStyle w:val="Normal0"/>
        <w:ind w:firstLine="480"/>
      </w:pPr>
      <w:r>
        <w:rPr>
          <w:rFonts w:hint="eastAsia"/>
        </w:rPr>
        <w:t>4.2.5</w:t>
      </w:r>
      <w:r w:rsidRPr="00775AC9" w:rsidR="00C01B4A">
        <w:rPr>
          <w:rFonts w:hint="eastAsia"/>
        </w:rPr>
        <w:t>确定商</w:t>
      </w:r>
      <w:bookmarkStart w:id="44" w:name="_Toc178397442"/>
      <w:bookmarkStart w:id="45" w:name="_Toc272255981"/>
      <w:bookmarkStart w:id="46" w:name="_Toc272256062"/>
      <w:bookmarkStart w:id="47" w:name="_Toc272400081"/>
      <w:bookmarkStart w:id="48" w:name="_Toc272400131"/>
      <w:bookmarkStart w:id="49" w:name="_Toc272400493"/>
      <w:bookmarkStart w:id="50" w:name="_Toc272400563"/>
      <w:bookmarkStart w:id="51" w:name="_Toc272400650"/>
      <w:r w:rsidR="00C01B4A">
        <w:rPr>
          <w:rFonts w:hint="eastAsia"/>
        </w:rPr>
        <w:t>品混凝土厂家：选择有资质、实力雄厚、运输距离短的商品混凝土厂家。</w:t>
      </w:r>
    </w:p>
    <w:p w:rsidR="00142FB8" w:rsidRPr="00775AC9" w:rsidP="00CF7882">
      <w:pPr>
        <w:pStyle w:val="Title"/>
        <w:ind w:firstLine="482"/>
      </w:pPr>
      <w:bookmarkStart w:id="52" w:name="_Toc387156112"/>
      <w:r>
        <w:rPr>
          <w:rFonts w:hint="eastAsia"/>
        </w:rPr>
        <w:t>4.3</w:t>
      </w:r>
      <w:r w:rsidRPr="00775AC9" w:rsidR="00C01B4A">
        <w:rPr>
          <w:rFonts w:hint="eastAsia"/>
        </w:rPr>
        <w:t>施工材料、机具的准备</w:t>
      </w:r>
      <w:bookmarkEnd w:id="44"/>
      <w:bookmarkEnd w:id="45"/>
      <w:bookmarkEnd w:id="46"/>
      <w:bookmarkEnd w:id="47"/>
      <w:bookmarkEnd w:id="48"/>
      <w:bookmarkEnd w:id="49"/>
      <w:bookmarkEnd w:id="50"/>
      <w:bookmarkEnd w:id="51"/>
      <w:bookmarkEnd w:id="52"/>
    </w:p>
    <w:p w:rsidR="00142FB8" w:rsidRPr="00775AC9" w:rsidP="00745874">
      <w:pPr>
        <w:pStyle w:val="Normal0"/>
        <w:ind w:firstLine="437" w:firstLineChars="182"/>
      </w:pPr>
      <w:r>
        <w:rPr>
          <w:rFonts w:hint="eastAsia"/>
        </w:rPr>
        <w:t>4.3.1</w:t>
      </w:r>
      <w:r w:rsidRPr="00775AC9" w:rsidR="00C01B4A">
        <w:t>材料选择</w:t>
      </w:r>
    </w:p>
    <w:p w:rsidR="00142FB8" w:rsidRPr="00775AC9" w:rsidP="00142FB8">
      <w:pPr>
        <w:pStyle w:val="Normal0"/>
        <w:ind w:firstLine="480"/>
      </w:pPr>
      <w:r w:rsidRPr="00775AC9">
        <w:rPr>
          <w:rFonts w:hint="eastAsia"/>
        </w:rPr>
        <w:t>熟悉图纸，根据筏板基础材料需</w:t>
      </w:r>
      <w:r w:rsidRPr="00775AC9">
        <w:rPr>
          <w:rFonts w:hint="eastAsia"/>
        </w:rPr>
        <w:t>用计划，组织各种材料的采购、预订及进场。材料进场后应进行试验、检验，经检验合格后方可使用。</w:t>
      </w:r>
    </w:p>
    <w:p w:rsidR="00142FB8" w:rsidRPr="00775AC9" w:rsidP="00CF7882">
      <w:pPr>
        <w:pStyle w:val="Normal0"/>
        <w:ind w:firstLine="480"/>
      </w:pPr>
      <w:r>
        <w:rPr>
          <w:rFonts w:hint="eastAsia"/>
        </w:rPr>
        <w:t>4.3.2</w:t>
      </w:r>
      <w:r w:rsidRPr="00775AC9" w:rsidR="00C01B4A">
        <w:t>本工程采用商品混凝土浇筑。对主要材料要求</w:t>
      </w:r>
    </w:p>
    <w:p w:rsidR="00142FB8" w:rsidRPr="00775AC9" w:rsidP="00142FB8">
      <w:pPr>
        <w:pStyle w:val="Normal0"/>
        <w:ind w:firstLine="480"/>
      </w:pPr>
      <w:r w:rsidRPr="00775AC9">
        <w:t>钢筋：钢筋的级别、规格必须符合设计要求，质量符合现行标准要求。表面无老锈和油污</w:t>
      </w:r>
      <w:r w:rsidRPr="00775AC9">
        <w:rPr>
          <w:rFonts w:hint="eastAsia"/>
        </w:rPr>
        <w:t>，</w:t>
      </w:r>
      <w:r w:rsidRPr="00775AC9">
        <w:t>钢筋进场时，应按现行国家标准《钢筋混凝土用热轧带肋钢筋》</w:t>
      </w:r>
      <w:r w:rsidRPr="00775AC9">
        <w:t>GBl499</w:t>
      </w:r>
      <w:r>
        <w:rPr>
          <w:rFonts w:hint="eastAsia"/>
        </w:rPr>
        <w:t>.2</w:t>
      </w:r>
      <w:r w:rsidRPr="00775AC9">
        <w:t>等的规定抽取试件作力学性能检验，其质量必须符合标准的规定。</w:t>
      </w:r>
    </w:p>
    <w:p w:rsidR="00142FB8" w:rsidRPr="00775AC9" w:rsidP="00CF7882">
      <w:pPr>
        <w:pStyle w:val="Normal0"/>
        <w:ind w:firstLine="480"/>
      </w:pPr>
      <w:r>
        <w:rPr>
          <w:rFonts w:hint="eastAsia"/>
        </w:rPr>
        <w:t>4.3.4</w:t>
      </w:r>
      <w:r w:rsidRPr="00775AC9" w:rsidR="00C01B4A">
        <w:rPr>
          <w:rFonts w:hint="eastAsia"/>
        </w:rPr>
        <w:t>机具准备</w:t>
      </w:r>
    </w:p>
    <w:p w:rsidR="00142FB8" w:rsidRPr="00775AC9" w:rsidP="00142FB8">
      <w:pPr>
        <w:pStyle w:val="Normal0"/>
        <w:ind w:firstLine="480"/>
      </w:pPr>
      <w:r w:rsidRPr="00775AC9">
        <w:rPr>
          <w:rFonts w:hint="eastAsia"/>
        </w:rPr>
        <w:t>根据筏板基础机具使用计划，组织购置、调配、租赁所需机具，运输进场及安装调试。</w:t>
      </w:r>
    </w:p>
    <w:p w:rsidR="00142FB8" w:rsidRPr="00775AC9" w:rsidP="00142FB8">
      <w:pPr>
        <w:pStyle w:val="Normal0"/>
        <w:ind w:firstLine="480"/>
        <w:sectPr w:rsidSect="008F631A">
          <w:type w:val="nextPage"/>
          <w:pgSz w:w="11906" w:h="16838"/>
          <w:pgMar w:top="1797" w:right="1440" w:bottom="1797" w:left="1440" w:header="851" w:footer="992" w:gutter="0"/>
          <w:pgNumType w:start="4"/>
          <w:cols w:space="720"/>
          <w:titlePg w:val="0"/>
          <w:docGrid w:type="lines" w:linePitch="326"/>
        </w:sectPr>
      </w:pPr>
      <w:r w:rsidRPr="00775AC9">
        <w:rPr>
          <w:rFonts w:hint="eastAsia"/>
        </w:rPr>
        <w:t>本工程混凝土全部采用商品砼泵送施工，砼采用搅拌运输车输送，筏板采用</w:t>
      </w:r>
      <w:r>
        <w:rPr>
          <w:rFonts w:hint="eastAsia"/>
        </w:rPr>
        <w:t>车</w:t>
      </w:r>
      <w:r w:rsidRPr="00775AC9">
        <w:rPr>
          <w:rFonts w:hint="eastAsia"/>
        </w:rPr>
        <w:t>泵送商品砼施工，依据工程所需砼量、工期保证等因素，拟采用下列机械设备：</w:t>
      </w:r>
    </w:p>
    <w:p w:rsidR="00142FB8" w:rsidRPr="00775AC9" w:rsidP="00142FB8">
      <w:pPr>
        <w:pStyle w:val="Normal0"/>
        <w:ind w:firstLine="480"/>
      </w:pPr>
      <w:r w:rsidRPr="00775AC9">
        <w:rPr>
          <w:rFonts w:hint="eastAsia"/>
        </w:rPr>
        <w:t>混凝土搅拌运输车、砼泵</w:t>
      </w:r>
    </w:p>
    <w:p w:rsidR="00142FB8" w:rsidRPr="00775AC9" w:rsidP="00142FB8">
      <w:pPr>
        <w:pStyle w:val="Normal0"/>
        <w:ind w:firstLine="480"/>
      </w:pPr>
      <w:r w:rsidRPr="00775AC9">
        <w:rPr>
          <w:rFonts w:hint="eastAsia"/>
        </w:rPr>
        <w:t>依据施工现场场地情况及搅拌站实际供料能力，采用</w:t>
      </w:r>
      <w:r w:rsidRPr="00775AC9">
        <w:rPr>
          <w:rFonts w:hint="eastAsia"/>
        </w:rPr>
        <w:t>2</w:t>
      </w:r>
      <w:r w:rsidRPr="00775AC9">
        <w:rPr>
          <w:rFonts w:hint="eastAsia"/>
        </w:rPr>
        <w:t>辆汽车泵，选取</w:t>
      </w:r>
      <w:r w:rsidR="00B6318E">
        <w:rPr>
          <w:rFonts w:hint="eastAsia"/>
        </w:rPr>
        <w:t>8</w:t>
      </w:r>
      <w:r w:rsidRPr="00775AC9">
        <w:rPr>
          <w:rFonts w:hint="eastAsia"/>
        </w:rPr>
        <w:t>辆混凝土搅拌运输车能满足要求。</w:t>
      </w:r>
    </w:p>
    <w:p w:rsidR="00142FB8" w:rsidRPr="00775AC9" w:rsidP="00142FB8">
      <w:pPr>
        <w:pStyle w:val="Normal0"/>
        <w:ind w:firstLine="480"/>
      </w:pPr>
      <w:r w:rsidRPr="00775AC9">
        <w:rPr>
          <w:rFonts w:hint="eastAsia"/>
        </w:rPr>
        <w:t>直径</w:t>
      </w:r>
      <w:r w:rsidRPr="00775AC9">
        <w:rPr>
          <w:rFonts w:hint="eastAsia"/>
        </w:rPr>
        <w:t xml:space="preserve"> </w:t>
      </w:r>
      <w:smartTag w:uri="urn:schemas-microsoft-com:office:smarttags" w:element="chmetcnv">
        <w:smartTagPr>
          <w:attr w:name="HasSpace" w:val="False"/>
          <w:attr w:name="Negative" w:val="False"/>
          <w:attr w:name="NumberType" w:val="1"/>
          <w:attr w:name="SourceValue" w:val="50"/>
          <w:attr w:name="TCSC" w:val="0"/>
          <w:attr w:name="UnitName" w:val="mm"/>
        </w:smartTagPr>
        <w:r w:rsidRPr="00775AC9">
          <w:rPr>
            <w:rFonts w:hint="eastAsia"/>
          </w:rPr>
          <w:t>50mm</w:t>
        </w:r>
      </w:smartTag>
      <w:r w:rsidRPr="00775AC9">
        <w:rPr>
          <w:rFonts w:hint="eastAsia"/>
        </w:rPr>
        <w:t xml:space="preserve"> </w:t>
      </w:r>
      <w:r w:rsidRPr="00775AC9">
        <w:rPr>
          <w:rFonts w:hint="eastAsia"/>
        </w:rPr>
        <w:t>振捣棒</w:t>
      </w:r>
      <w:r w:rsidRPr="00775AC9">
        <w:rPr>
          <w:rFonts w:hint="eastAsia"/>
        </w:rPr>
        <w:t xml:space="preserve"> </w:t>
      </w:r>
      <w:r w:rsidR="00745874">
        <w:rPr>
          <w:rFonts w:hint="eastAsia"/>
        </w:rPr>
        <w:t>5</w:t>
      </w:r>
      <w:r w:rsidRPr="00775AC9">
        <w:rPr>
          <w:rFonts w:hint="eastAsia"/>
        </w:rPr>
        <w:t xml:space="preserve"> </w:t>
      </w:r>
      <w:r w:rsidRPr="00775AC9">
        <w:rPr>
          <w:rFonts w:hint="eastAsia"/>
        </w:rPr>
        <w:t>根（包括备用）、木抹子、平铁锹及相应的电源箱、电源插座、标有</w:t>
      </w:r>
      <w:r w:rsidRPr="00775AC9">
        <w:rPr>
          <w:rFonts w:hint="eastAsia"/>
        </w:rPr>
        <w:t xml:space="preserve"> </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775AC9">
          <w:rPr>
            <w:rFonts w:hint="eastAsia"/>
          </w:rPr>
          <w:t>500mm</w:t>
        </w:r>
      </w:smartTag>
      <w:r w:rsidRPr="00775AC9">
        <w:rPr>
          <w:rFonts w:hint="eastAsia"/>
        </w:rPr>
        <w:t xml:space="preserve"> </w:t>
      </w:r>
      <w:r w:rsidRPr="00775AC9">
        <w:rPr>
          <w:rFonts w:hint="eastAsia"/>
        </w:rPr>
        <w:t>标尺（ф</w:t>
      </w:r>
      <w:r w:rsidRPr="00775AC9">
        <w:rPr>
          <w:rFonts w:hint="eastAsia"/>
        </w:rPr>
        <w:t xml:space="preserve">12 </w:t>
      </w:r>
      <w:r w:rsidRPr="00775AC9">
        <w:rPr>
          <w:rFonts w:hint="eastAsia"/>
        </w:rPr>
        <w:t>钢筋）</w:t>
      </w:r>
      <w:smartTag w:uri="urn:schemas-microsoft-com:office:smarttags" w:element="chmetcnv">
        <w:smartTagPr>
          <w:attr w:name="HasSpace" w:val="True"/>
          <w:attr w:name="Negative" w:val="False"/>
          <w:attr w:name="NumberType" w:val="1"/>
          <w:attr w:name="SourceValue" w:val="1"/>
          <w:attr w:name="TCSC" w:val="0"/>
          <w:attr w:name="UnitName" w:val="米"/>
        </w:smartTagPr>
        <w:r w:rsidRPr="00775AC9">
          <w:rPr>
            <w:rFonts w:hint="eastAsia"/>
          </w:rPr>
          <w:t xml:space="preserve">1 </w:t>
        </w:r>
        <w:r w:rsidRPr="00775AC9">
          <w:rPr>
            <w:rFonts w:hint="eastAsia"/>
          </w:rPr>
          <w:t>米</w:t>
        </w:r>
      </w:smartTag>
      <w:r w:rsidRPr="00775AC9">
        <w:rPr>
          <w:rFonts w:hint="eastAsia"/>
        </w:rPr>
        <w:t>长</w:t>
      </w:r>
      <w:r w:rsidRPr="00775AC9">
        <w:rPr>
          <w:rFonts w:hint="eastAsia"/>
        </w:rPr>
        <w:t xml:space="preserve"> 4 </w:t>
      </w:r>
      <w:r w:rsidRPr="00775AC9">
        <w:rPr>
          <w:rFonts w:hint="eastAsia"/>
        </w:rPr>
        <w:t>根、手把灯</w:t>
      </w:r>
      <w:r w:rsidRPr="00775AC9">
        <w:rPr>
          <w:rFonts w:hint="eastAsia"/>
        </w:rPr>
        <w:t xml:space="preserve"> 20 </w:t>
      </w:r>
      <w:r w:rsidRPr="00775AC9">
        <w:rPr>
          <w:rFonts w:hint="eastAsia"/>
        </w:rPr>
        <w:t>把、水平尺</w:t>
      </w:r>
      <w:r w:rsidRPr="00775AC9">
        <w:rPr>
          <w:rFonts w:hint="eastAsia"/>
        </w:rPr>
        <w:t xml:space="preserve">2 </w:t>
      </w:r>
      <w:r w:rsidRPr="00775AC9">
        <w:rPr>
          <w:rFonts w:hint="eastAsia"/>
        </w:rPr>
        <w:t>把等。</w:t>
      </w:r>
    </w:p>
    <w:p w:rsidR="00142FB8" w:rsidRPr="00775AC9" w:rsidP="00142FB8">
      <w:pPr>
        <w:pStyle w:val="Normal0"/>
        <w:ind w:firstLine="480"/>
      </w:pPr>
      <w:r w:rsidRPr="00775AC9">
        <w:rPr>
          <w:rFonts w:hint="eastAsia"/>
        </w:rPr>
        <w:t>筏板基础混凝土浇灌时，施工汽车泵分别停靠在</w:t>
      </w:r>
      <w:r w:rsidR="00745874">
        <w:rPr>
          <w:rFonts w:hint="eastAsia"/>
        </w:rPr>
        <w:t>气化东、西</w:t>
      </w:r>
      <w:r w:rsidRPr="00775AC9">
        <w:rPr>
          <w:rFonts w:hint="eastAsia"/>
        </w:rPr>
        <w:t>两侧位置同时浇筑，与供电部门提前联系，确保混凝土浇注过程中不出现停电现象，另外备用一台柴油发电机，以防万一。</w:t>
      </w:r>
    </w:p>
    <w:p w:rsidR="00A275A1" w:rsidRPr="00142FB8" w:rsidP="00A275A1">
      <w:pPr>
        <w:pStyle w:val="Heading1"/>
      </w:pPr>
      <w:bookmarkStart w:id="53" w:name="_Toc386897233"/>
      <w:bookmarkStart w:id="54" w:name="_Toc387156113"/>
      <w:r>
        <w:rPr>
          <w:rFonts w:hint="eastAsia"/>
        </w:rPr>
        <w:t>五</w:t>
      </w:r>
      <w:r w:rsidRPr="00142FB8">
        <w:rPr>
          <w:rFonts w:hint="eastAsia"/>
        </w:rPr>
        <w:t>．</w:t>
      </w:r>
      <w:r>
        <w:rPr>
          <w:rFonts w:hint="eastAsia"/>
        </w:rPr>
        <w:t>钢筋加工</w:t>
      </w:r>
      <w:bookmarkEnd w:id="53"/>
      <w:bookmarkEnd w:id="54"/>
    </w:p>
    <w:p w:rsidR="00A275A1" w:rsidRPr="00775AC9" w:rsidP="00A275A1">
      <w:pPr>
        <w:pStyle w:val="Normal0"/>
        <w:spacing w:line="300" w:lineRule="auto"/>
        <w:ind w:firstLine="617" w:firstLineChars="257"/>
        <w:rPr>
          <w:rFonts w:ascii="宋体" w:hAnsi="宋体"/>
        </w:rPr>
      </w:pPr>
      <w:r>
        <w:rPr>
          <w:rFonts w:ascii="宋体" w:hAnsi="宋体" w:hint="eastAsia"/>
        </w:rPr>
        <w:t>5.1</w:t>
      </w:r>
      <w:r w:rsidRPr="00775AC9" w:rsidR="00C01B4A">
        <w:rPr>
          <w:rFonts w:ascii="宋体" w:hAnsi="宋体"/>
        </w:rPr>
        <w:t>根据施工规范和材料二次检测规定，每种型号钢筋各取三组试样，分别做抗折、抗拉二次检测，并且各种型号还要做三组</w:t>
      </w:r>
      <w:r w:rsidR="00C01B4A">
        <w:rPr>
          <w:rFonts w:ascii="宋体" w:hAnsi="宋体" w:hint="eastAsia"/>
        </w:rPr>
        <w:t>机械连接</w:t>
      </w:r>
      <w:r w:rsidRPr="00775AC9" w:rsidR="00C01B4A">
        <w:rPr>
          <w:rFonts w:ascii="宋体" w:hAnsi="宋体"/>
        </w:rPr>
        <w:t>进行检测。</w:t>
      </w:r>
    </w:p>
    <w:p w:rsidR="00A275A1" w:rsidRPr="00775AC9" w:rsidP="00A275A1">
      <w:pPr>
        <w:pStyle w:val="Normal0"/>
        <w:spacing w:line="300" w:lineRule="auto"/>
        <w:ind w:firstLine="617" w:firstLineChars="257"/>
        <w:rPr>
          <w:rFonts w:ascii="宋体" w:hAnsi="宋体"/>
        </w:rPr>
      </w:pPr>
      <w:r>
        <w:rPr>
          <w:rFonts w:ascii="宋体" w:hAnsi="宋体" w:hint="eastAsia"/>
        </w:rPr>
        <w:t>5.2</w:t>
      </w:r>
      <w:r w:rsidRPr="00775AC9" w:rsidR="00C01B4A">
        <w:rPr>
          <w:rFonts w:ascii="宋体" w:hAnsi="宋体"/>
        </w:rPr>
        <w:t>钢筋配料由专人负责，根据设计图纸计算好下料长度并填写配料单，报技术负责审批。</w:t>
      </w:r>
    </w:p>
    <w:p w:rsidR="00A275A1" w:rsidRPr="00775AC9" w:rsidP="00A275A1">
      <w:pPr>
        <w:pStyle w:val="Normal0"/>
        <w:spacing w:line="300" w:lineRule="auto"/>
        <w:ind w:firstLine="617" w:firstLineChars="257"/>
        <w:rPr>
          <w:rFonts w:ascii="宋体" w:hAnsi="宋体"/>
        </w:rPr>
      </w:pPr>
      <w:r>
        <w:rPr>
          <w:rFonts w:ascii="宋体" w:hAnsi="宋体" w:hint="eastAsia"/>
        </w:rPr>
        <w:t>5.3</w:t>
      </w:r>
      <w:r w:rsidR="00C01B4A">
        <w:rPr>
          <w:rFonts w:ascii="宋体" w:hAnsi="宋体" w:hint="eastAsia"/>
        </w:rPr>
        <w:t>基础底板除通长钢筋外，局部加强钢筋按结构施工图中所示布置</w:t>
      </w:r>
      <w:r w:rsidRPr="00775AC9" w:rsidR="00C01B4A">
        <w:rPr>
          <w:rFonts w:ascii="宋体" w:hAnsi="宋体" w:hint="eastAsia"/>
        </w:rPr>
        <w:t>。钢筋接头采用机械连接，同一截面的钢筋接头率不得超过</w:t>
      </w:r>
      <w:r w:rsidRPr="00775AC9" w:rsidR="00C01B4A">
        <w:rPr>
          <w:rFonts w:ascii="宋体" w:hAnsi="宋体" w:hint="eastAsia"/>
        </w:rPr>
        <w:t>50%</w:t>
      </w:r>
      <w:r w:rsidRPr="00775AC9" w:rsidR="00C01B4A">
        <w:rPr>
          <w:rFonts w:ascii="宋体" w:hAnsi="宋体" w:hint="eastAsia"/>
        </w:rPr>
        <w:t>，接头位置按规定错开</w:t>
      </w:r>
      <w:r w:rsidRPr="00775AC9" w:rsidR="00C01B4A">
        <w:rPr>
          <w:rFonts w:ascii="宋体" w:hAnsi="宋体" w:hint="eastAsia"/>
        </w:rPr>
        <w:t>35d</w:t>
      </w:r>
      <w:r w:rsidRPr="00775AC9" w:rsidR="00C01B4A">
        <w:rPr>
          <w:rFonts w:ascii="宋体" w:hAnsi="宋体" w:hint="eastAsia"/>
        </w:rPr>
        <w:t>且大于</w:t>
      </w:r>
      <w:r w:rsidRPr="00775AC9" w:rsidR="00C01B4A">
        <w:rPr>
          <w:rFonts w:ascii="宋体" w:hAnsi="宋体" w:hint="eastAsia"/>
        </w:rPr>
        <w:t>500</w:t>
      </w:r>
      <w:r w:rsidRPr="00775AC9" w:rsidR="00C01B4A">
        <w:rPr>
          <w:rFonts w:ascii="宋体" w:hAnsi="宋体" w:hint="eastAsia"/>
        </w:rPr>
        <w:t>。钢筋的锚固长度</w:t>
      </w:r>
      <w:r w:rsidR="00C01B4A">
        <w:rPr>
          <w:rFonts w:ascii="宋体" w:hAnsi="宋体" w:hint="eastAsia"/>
        </w:rPr>
        <w:t>33</w:t>
      </w:r>
      <w:r w:rsidRPr="00775AC9" w:rsidR="00C01B4A">
        <w:rPr>
          <w:rFonts w:ascii="宋体" w:hAnsi="宋体" w:hint="eastAsia"/>
        </w:rPr>
        <w:t>d</w:t>
      </w:r>
      <w:r w:rsidRPr="00775AC9" w:rsidR="00C01B4A">
        <w:rPr>
          <w:rFonts w:ascii="宋体" w:hAnsi="宋体" w:hint="eastAsia"/>
        </w:rPr>
        <w:t>。</w:t>
      </w:r>
      <w:r w:rsidRPr="00775AC9" w:rsidR="00C01B4A">
        <w:rPr>
          <w:rFonts w:ascii="宋体" w:hAnsi="宋体"/>
        </w:rPr>
        <w:t>每个焊头均经施工员检查，达到焊缝饱满和除渣彻底，搭接钢筋的轴线必须保持一致，方可绑扎。</w:t>
      </w:r>
    </w:p>
    <w:p w:rsidR="00A275A1" w:rsidP="00A275A1">
      <w:pPr>
        <w:pStyle w:val="Normal0"/>
        <w:spacing w:line="300" w:lineRule="auto"/>
        <w:ind w:firstLine="617" w:firstLineChars="257"/>
        <w:rPr>
          <w:rFonts w:ascii="宋体" w:hAnsi="宋体"/>
        </w:rPr>
        <w:sectPr w:rsidSect="008F631A">
          <w:type w:val="nextPage"/>
          <w:pgSz w:w="11906" w:h="16838"/>
          <w:pgMar w:top="1797" w:right="1440" w:bottom="1797" w:left="1440" w:header="851" w:footer="992" w:gutter="0"/>
          <w:pgNumType w:start="5"/>
          <w:cols w:space="720"/>
          <w:titlePg w:val="0"/>
          <w:docGrid w:type="lines" w:linePitch="326"/>
        </w:sectPr>
      </w:pPr>
      <w:r w:rsidRPr="00775AC9">
        <w:rPr>
          <w:rFonts w:ascii="宋体" w:hAnsi="宋体" w:hint="eastAsia"/>
        </w:rPr>
        <w:t>筏板钢筋骨架在筏板基底砼垫层硬化完工后进行，放线→筏板下层</w:t>
      </w:r>
      <w:r w:rsidRPr="00775AC9">
        <w:rPr>
          <w:rFonts w:ascii="宋体" w:hAnsi="宋体" w:hint="eastAsia"/>
        </w:rPr>
        <w:t>1</w:t>
      </w:r>
      <w:r w:rsidRPr="00775AC9">
        <w:rPr>
          <w:rFonts w:ascii="宋体" w:hAnsi="宋体" w:hint="eastAsia"/>
        </w:rPr>
        <w:t>排钢筋布置、绑扎→筏板下层</w:t>
      </w:r>
      <w:r w:rsidRPr="00775AC9">
        <w:rPr>
          <w:rFonts w:ascii="宋体" w:hAnsi="宋体" w:hint="eastAsia"/>
        </w:rPr>
        <w:t>2</w:t>
      </w:r>
      <w:r w:rsidRPr="00775AC9">
        <w:rPr>
          <w:rFonts w:ascii="宋体" w:hAnsi="宋体" w:hint="eastAsia"/>
        </w:rPr>
        <w:t>排钢筋布置、绑扎→</w:t>
      </w:r>
      <w:r w:rsidR="00680263">
        <w:rPr>
          <w:rFonts w:ascii="宋体" w:hAnsi="宋体" w:hint="eastAsia"/>
        </w:rPr>
        <w:t>钢筋支架</w:t>
      </w:r>
      <w:r w:rsidRPr="00775AC9">
        <w:rPr>
          <w:rFonts w:ascii="宋体" w:hAnsi="宋体" w:hint="eastAsia"/>
        </w:rPr>
        <w:t>布置、焊接→筏板上层</w:t>
      </w:r>
      <w:r w:rsidRPr="00775AC9">
        <w:rPr>
          <w:rFonts w:ascii="宋体" w:hAnsi="宋体" w:hint="eastAsia"/>
        </w:rPr>
        <w:t>2</w:t>
      </w:r>
      <w:r w:rsidRPr="00775AC9">
        <w:rPr>
          <w:rFonts w:ascii="宋体" w:hAnsi="宋体" w:hint="eastAsia"/>
        </w:rPr>
        <w:t>排钢筋布置、绑扎→筏板上层</w:t>
      </w:r>
      <w:r w:rsidRPr="00775AC9">
        <w:rPr>
          <w:rFonts w:ascii="宋体" w:hAnsi="宋体" w:hint="eastAsia"/>
        </w:rPr>
        <w:t>1</w:t>
      </w:r>
      <w:r w:rsidRPr="00775AC9">
        <w:rPr>
          <w:rFonts w:ascii="宋体" w:hAnsi="宋体" w:hint="eastAsia"/>
        </w:rPr>
        <w:t>排钢筋布置、绑扎→筏板柱、墙</w:t>
      </w:r>
      <w:r>
        <w:rPr>
          <w:rFonts w:ascii="宋体" w:hAnsi="宋体" w:hint="eastAsia"/>
        </w:rPr>
        <w:t>、梁</w:t>
      </w:r>
      <w:r w:rsidRPr="00775AC9">
        <w:rPr>
          <w:rFonts w:ascii="宋体" w:hAnsi="宋体" w:hint="eastAsia"/>
        </w:rPr>
        <w:t>绑扎→校正、固定</w:t>
      </w:r>
    </w:p>
    <w:p w:rsidR="00680263" w:rsidRPr="00775AC9" w:rsidP="00680263">
      <w:pPr>
        <w:pStyle w:val="Normal0"/>
        <w:spacing w:line="300" w:lineRule="auto"/>
        <w:ind w:firstLine="0" w:firstLineChars="0"/>
        <w:rPr>
          <w:rFonts w:ascii="宋体" w:hAnsi="宋体"/>
        </w:rPr>
      </w:pPr>
      <w:r>
        <w:object>
          <v:shape id="_x0000_i1031" type="#_x0000_t75" style="width:473.8pt;height:297pt" o:oleicon="f" o:ole="">
            <v:imagedata r:id="rId11" o:title="" croptop="4700f" cropbottom="9400f" cropleft="14468f" cropright="17362f"/>
          </v:shape>
          <o:OLEObject Type="Embed" ProgID="AutoCAD.Drawing.17" ShapeID="_x0000_i1031" DrawAspect="Content" ObjectID="_1758705816" r:id="rId12"/>
        </w:object>
      </w:r>
    </w:p>
    <w:p w:rsidR="00A275A1" w:rsidRPr="00775AC9" w:rsidP="00A275A1">
      <w:pPr>
        <w:pStyle w:val="Normal0"/>
        <w:spacing w:line="300" w:lineRule="auto"/>
        <w:ind w:firstLine="617" w:firstLineChars="257"/>
        <w:rPr>
          <w:rFonts w:ascii="宋体" w:hAnsi="宋体"/>
        </w:rPr>
      </w:pPr>
      <w:r w:rsidRPr="00775AC9">
        <w:rPr>
          <w:rFonts w:ascii="宋体" w:hAnsi="宋体" w:hint="eastAsia"/>
        </w:rPr>
        <w:t>钢筋绑扎前，对筏板基层作全面</w:t>
      </w:r>
      <w:r w:rsidRPr="00775AC9">
        <w:rPr>
          <w:rFonts w:ascii="宋体" w:hAnsi="宋体" w:hint="eastAsia"/>
        </w:rPr>
        <w:t>检查，作业面内的杂物、浮土、木屑等应清理干净。弹位置线时用不同于轴线及模板线的颜色以区分开。</w:t>
      </w:r>
    </w:p>
    <w:p w:rsidR="00A275A1" w:rsidRPr="00775AC9" w:rsidP="00A275A1">
      <w:pPr>
        <w:pStyle w:val="Normal0"/>
        <w:spacing w:line="300" w:lineRule="auto"/>
        <w:ind w:firstLine="617" w:firstLineChars="257"/>
        <w:rPr>
          <w:rFonts w:ascii="宋体" w:hAnsi="宋体"/>
        </w:rPr>
      </w:pPr>
      <w:r>
        <w:rPr>
          <w:rFonts w:ascii="宋体" w:hAnsi="宋体" w:hint="eastAsia"/>
        </w:rPr>
        <w:t>5.4</w:t>
      </w:r>
      <w:r w:rsidRPr="00775AC9" w:rsidR="00C01B4A">
        <w:rPr>
          <w:rFonts w:ascii="宋体" w:hAnsi="宋体" w:hint="eastAsia"/>
        </w:rPr>
        <w:t>绑扎筏筋骨架要求：</w:t>
      </w:r>
    </w:p>
    <w:p w:rsidR="00A275A1" w:rsidRPr="00775AC9" w:rsidP="00A275A1">
      <w:pPr>
        <w:pStyle w:val="Normal0"/>
        <w:spacing w:line="300" w:lineRule="auto"/>
        <w:ind w:firstLine="617" w:firstLineChars="257"/>
        <w:rPr>
          <w:rFonts w:ascii="宋体" w:hAnsi="宋体"/>
        </w:rPr>
      </w:pPr>
      <w:r>
        <w:rPr>
          <w:rFonts w:ascii="宋体" w:hAnsi="宋体" w:hint="eastAsia"/>
        </w:rPr>
        <w:t>5.4.1</w:t>
      </w:r>
      <w:r w:rsidRPr="00775AC9" w:rsidR="00C01B4A">
        <w:rPr>
          <w:rFonts w:ascii="宋体" w:hAnsi="宋体" w:hint="eastAsia"/>
        </w:rPr>
        <w:t>扎丝选用</w:t>
      </w:r>
      <w:r w:rsidRPr="00775AC9" w:rsidR="00C01B4A">
        <w:rPr>
          <w:rFonts w:ascii="宋体" w:hAnsi="宋体" w:hint="eastAsia"/>
        </w:rPr>
        <w:t>20#</w:t>
      </w:r>
      <w:r w:rsidRPr="00775AC9" w:rsidR="00C01B4A">
        <w:rPr>
          <w:rFonts w:ascii="宋体" w:hAnsi="宋体" w:hint="eastAsia"/>
        </w:rPr>
        <w:t>扎丝绑扎。绑扎方式采用十字兜扎法固定，严禁单向绑扎。</w:t>
      </w:r>
    </w:p>
    <w:p w:rsidR="00A275A1" w:rsidRPr="00775AC9" w:rsidP="00A275A1">
      <w:pPr>
        <w:pStyle w:val="Normal0"/>
        <w:spacing w:line="300" w:lineRule="auto"/>
        <w:ind w:firstLine="617" w:firstLineChars="257"/>
        <w:rPr>
          <w:rFonts w:ascii="宋体" w:hAnsi="宋体"/>
        </w:rPr>
      </w:pPr>
      <w:r w:rsidRPr="00775AC9">
        <w:rPr>
          <w:rFonts w:ascii="宋体" w:hAnsi="宋体" w:hint="eastAsia"/>
        </w:rPr>
        <w:t>底部筏筋双面双向</w:t>
      </w:r>
      <w:r>
        <w:rPr>
          <w:rFonts w:ascii="SJQY" w:eastAsia="SJQY" w:hAnsi="SJQY" w:cs="宋体" w:hint="eastAsia"/>
        </w:rPr>
        <w:t>C</w:t>
      </w:r>
      <w:r>
        <w:rPr>
          <w:rFonts w:ascii="宋体" w:hAnsi="宋体" w:hint="eastAsia"/>
        </w:rPr>
        <w:t>25</w:t>
      </w:r>
      <w:r w:rsidRPr="00775AC9">
        <w:rPr>
          <w:rFonts w:ascii="宋体" w:hAnsi="宋体" w:hint="eastAsia"/>
        </w:rPr>
        <w:t>@</w:t>
      </w:r>
      <w:r>
        <w:rPr>
          <w:rFonts w:ascii="宋体" w:hAnsi="宋体" w:hint="eastAsia"/>
        </w:rPr>
        <w:t>100</w:t>
      </w:r>
      <w:r w:rsidRPr="00775AC9">
        <w:rPr>
          <w:rFonts w:ascii="宋体" w:hAnsi="宋体" w:hint="eastAsia"/>
        </w:rPr>
        <w:t>钢筋安装前，根据设计要求的钢筋保护层厚度要求用</w:t>
      </w:r>
      <w:r w:rsidRPr="00775AC9">
        <w:rPr>
          <w:rFonts w:ascii="宋体" w:hAnsi="宋体" w:hint="eastAsia"/>
        </w:rPr>
        <w:t>50</w:t>
      </w:r>
      <w:r w:rsidRPr="00775AC9">
        <w:rPr>
          <w:rFonts w:ascii="宋体" w:hAnsi="宋体" w:hint="eastAsia"/>
        </w:rPr>
        <w:t>㎜厚</w:t>
      </w:r>
      <w:r w:rsidRPr="00775AC9">
        <w:rPr>
          <w:rFonts w:ascii="宋体" w:hAnsi="宋体" w:hint="eastAsia"/>
        </w:rPr>
        <w:t>C</w:t>
      </w:r>
      <w:r w:rsidR="005E4E65">
        <w:rPr>
          <w:rFonts w:ascii="宋体" w:hAnsi="宋体" w:hint="eastAsia"/>
        </w:rPr>
        <w:t>2</w:t>
      </w:r>
      <w:r w:rsidRPr="00775AC9">
        <w:rPr>
          <w:rFonts w:ascii="宋体" w:hAnsi="宋体" w:hint="eastAsia"/>
        </w:rPr>
        <w:t>5</w:t>
      </w:r>
      <w:r>
        <w:rPr>
          <w:rFonts w:ascii="宋体" w:hAnsi="宋体" w:hint="eastAsia"/>
        </w:rPr>
        <w:t>砼垫块作保护层的垫块</w:t>
      </w:r>
      <w:r w:rsidRPr="00775AC9">
        <w:rPr>
          <w:rFonts w:ascii="宋体" w:hAnsi="宋体" w:hint="eastAsia"/>
        </w:rPr>
        <w:t>，布完后再布底筋绑扎，扎筋时，保护层垫块应牢固置于底筋不滑动，底筋扎完检查保护层是否符合设计保护层要求，未满足应垫至规定高度，严禁使用砖头、钢筋、铁件、石块等材料作保护层垫。</w:t>
      </w:r>
    </w:p>
    <w:p w:rsidR="00A275A1" w:rsidRPr="00775AC9" w:rsidP="006A5453">
      <w:pPr>
        <w:pStyle w:val="Normal0"/>
        <w:spacing w:line="300" w:lineRule="auto"/>
        <w:ind w:firstLine="480"/>
        <w:rPr>
          <w:rFonts w:ascii="宋体" w:hAnsi="宋体"/>
        </w:rPr>
      </w:pPr>
      <w:r>
        <w:rPr>
          <w:rFonts w:ascii="宋体" w:hAnsi="宋体" w:hint="eastAsia"/>
        </w:rPr>
        <w:t>5.4.2</w:t>
      </w:r>
      <w:r w:rsidRPr="00775AC9" w:rsidR="00C01B4A">
        <w:rPr>
          <w:rFonts w:ascii="宋体" w:hAnsi="宋体" w:hint="eastAsia"/>
        </w:rPr>
        <w:t>钢筋骨架扎齐后，应</w:t>
      </w:r>
      <w:r w:rsidRPr="00775AC9" w:rsidR="00C01B4A">
        <w:rPr>
          <w:rFonts w:ascii="宋体" w:hAnsi="宋体" w:hint="eastAsia"/>
        </w:rPr>
        <w:t>检查有无漏筋，漏扎和间距不等以及接头有无不合规范等现象，如有及时纠正，复检报验。</w:t>
      </w:r>
    </w:p>
    <w:p w:rsidR="00A275A1" w:rsidRPr="00775AC9" w:rsidP="006A5453">
      <w:pPr>
        <w:pStyle w:val="Normal0"/>
        <w:spacing w:line="300" w:lineRule="auto"/>
        <w:ind w:firstLine="480"/>
        <w:rPr>
          <w:rFonts w:ascii="宋体" w:hAnsi="宋体"/>
        </w:rPr>
      </w:pPr>
      <w:r>
        <w:rPr>
          <w:rFonts w:ascii="宋体" w:hAnsi="宋体" w:hint="eastAsia"/>
        </w:rPr>
        <w:t>5.4.3</w:t>
      </w:r>
      <w:r w:rsidRPr="00775AC9" w:rsidR="00C01B4A">
        <w:rPr>
          <w:rFonts w:ascii="宋体" w:hAnsi="宋体" w:hint="eastAsia"/>
        </w:rPr>
        <w:t>筏板边竖向保护层，在筏筋骨架完成，检查合格后，采用专用的塑料保护层垫卡卡牢边筋，留足保护层。</w:t>
      </w:r>
    </w:p>
    <w:p w:rsidR="00A275A1" w:rsidRPr="00775AC9" w:rsidP="006A5453">
      <w:pPr>
        <w:pStyle w:val="Normal0"/>
        <w:spacing w:line="300" w:lineRule="auto"/>
        <w:ind w:firstLine="480"/>
        <w:rPr>
          <w:rFonts w:ascii="宋体" w:hAnsi="宋体"/>
        </w:rPr>
        <w:sectPr w:rsidSect="008F631A">
          <w:type w:val="nextPage"/>
          <w:pgSz w:w="11906" w:h="16838"/>
          <w:pgMar w:top="1797" w:right="1440" w:bottom="1797" w:left="1440" w:header="851" w:footer="992" w:gutter="0"/>
          <w:pgNumType w:start="6"/>
          <w:cols w:space="720"/>
          <w:titlePg w:val="0"/>
          <w:docGrid w:type="lines" w:linePitch="326"/>
        </w:sectPr>
      </w:pPr>
      <w:r>
        <w:rPr>
          <w:rFonts w:ascii="宋体" w:hAnsi="宋体" w:hint="eastAsia"/>
        </w:rPr>
        <w:t>5.4.4</w:t>
      </w:r>
      <w:r w:rsidRPr="00775AC9" w:rsidR="00C01B4A">
        <w:rPr>
          <w:rFonts w:ascii="宋体" w:hAnsi="宋体" w:hint="eastAsia"/>
        </w:rPr>
        <w:t>筏板采用八字扣绑扎，相交点全部绑扎，相邻交点的绑扎方向不宜相同。上下层钢筋中间用</w:t>
      </w:r>
      <w:r w:rsidR="00C01B4A">
        <w:rPr>
          <w:rFonts w:ascii="SJQY" w:eastAsia="SJQY" w:hAnsi="SJQY" w:cs="宋体" w:hint="eastAsia"/>
        </w:rPr>
        <w:t>C</w:t>
      </w:r>
      <w:r w:rsidRPr="00775AC9" w:rsidR="00C01B4A">
        <w:rPr>
          <w:rFonts w:ascii="宋体" w:hAnsi="宋体"/>
        </w:rPr>
        <w:t>25</w:t>
      </w:r>
      <w:r w:rsidRPr="00775AC9" w:rsidR="00C01B4A">
        <w:rPr>
          <w:rFonts w:ascii="宋体" w:hAnsi="宋体"/>
        </w:rPr>
        <w:t>支撑钢筋</w:t>
      </w:r>
      <w:r w:rsidRPr="00775AC9" w:rsidR="00C01B4A">
        <w:rPr>
          <w:rFonts w:ascii="宋体" w:hAnsi="宋体" w:hint="eastAsia"/>
        </w:rPr>
        <w:t>按</w:t>
      </w:r>
      <w:r w:rsidR="00E656A4">
        <w:rPr>
          <w:rFonts w:ascii="宋体" w:hAnsi="宋体" w:hint="eastAsia"/>
        </w:rPr>
        <w:t>@</w:t>
      </w:r>
      <w:r w:rsidRPr="00775AC9" w:rsidR="00C01B4A">
        <w:rPr>
          <w:rFonts w:ascii="宋体" w:hAnsi="宋体" w:hint="eastAsia"/>
        </w:rPr>
        <w:t>1 .5m</w:t>
      </w:r>
      <w:r w:rsidR="00B6318E">
        <w:rPr>
          <w:rFonts w:ascii="宋体" w:hAnsi="宋体" w:hint="eastAsia"/>
        </w:rPr>
        <w:t>,</w:t>
      </w:r>
      <w:r w:rsidRPr="00775AC9" w:rsidR="00C01B4A">
        <w:rPr>
          <w:rFonts w:ascii="宋体" w:hAnsi="宋体"/>
        </w:rPr>
        <w:t>摆布在钢筋网内，上、下层钢筋均点焊</w:t>
      </w:r>
      <w:r w:rsidRPr="00775AC9" w:rsidR="00C01B4A">
        <w:rPr>
          <w:rFonts w:ascii="宋体" w:hAnsi="宋体" w:hint="eastAsia"/>
        </w:rPr>
        <w:t>支撑</w:t>
      </w:r>
      <w:r w:rsidRPr="00775AC9" w:rsidR="00C01B4A">
        <w:rPr>
          <w:rFonts w:ascii="宋体" w:hAnsi="宋体"/>
        </w:rPr>
        <w:t>钢筋上。</w:t>
      </w:r>
      <w:r w:rsidRPr="00775AC9" w:rsidR="00C01B4A">
        <w:rPr>
          <w:rFonts w:ascii="宋体" w:hAnsi="宋体" w:hint="eastAsia"/>
        </w:rPr>
        <w:t>保证上层钢筋位置准确，绑扎牢固，无松动。</w:t>
      </w:r>
      <w:r w:rsidRPr="00775AC9" w:rsidR="00C01B4A">
        <w:rPr>
          <w:rFonts w:ascii="宋体" w:hAnsi="宋体"/>
        </w:rPr>
        <w:t>　</w:t>
      </w:r>
    </w:p>
    <w:p w:rsidR="00A275A1" w:rsidRPr="00775AC9" w:rsidP="006A5453">
      <w:pPr>
        <w:pStyle w:val="Normal0"/>
        <w:spacing w:line="300" w:lineRule="auto"/>
        <w:ind w:firstLine="480"/>
        <w:rPr>
          <w:rFonts w:ascii="宋体" w:hAnsi="宋体"/>
        </w:rPr>
      </w:pPr>
      <w:r>
        <w:rPr>
          <w:rFonts w:ascii="宋体" w:hAnsi="宋体" w:hint="eastAsia"/>
        </w:rPr>
        <w:t>5.4.5</w:t>
      </w:r>
      <w:r w:rsidRPr="00775AC9" w:rsidR="00C01B4A">
        <w:rPr>
          <w:rFonts w:ascii="宋体" w:hAnsi="宋体"/>
        </w:rPr>
        <w:t>垫层浇灌完成后，砼达到</w:t>
      </w:r>
      <w:r w:rsidRPr="00775AC9" w:rsidR="00C01B4A">
        <w:rPr>
          <w:rFonts w:ascii="宋体" w:hAnsi="宋体"/>
        </w:rPr>
        <w:t>1</w:t>
      </w:r>
      <w:r w:rsidRPr="00775AC9" w:rsidR="00C01B4A">
        <w:rPr>
          <w:rFonts w:ascii="宋体" w:hAnsi="宋体"/>
        </w:rPr>
        <w:t>．</w:t>
      </w:r>
      <w:r w:rsidRPr="00775AC9" w:rsidR="00C01B4A">
        <w:rPr>
          <w:rFonts w:ascii="宋体" w:hAnsi="宋体"/>
        </w:rPr>
        <w:t>2Mpa</w:t>
      </w:r>
      <w:r w:rsidRPr="00775AC9" w:rsidR="00C01B4A">
        <w:rPr>
          <w:rFonts w:ascii="宋体" w:hAnsi="宋体"/>
        </w:rPr>
        <w:t>后，表面弹线进行钢筋绑扎，钢筋绑扎不允许漏扣，柱插筋弯钩部分必须与底板筋成</w:t>
      </w:r>
      <w:r w:rsidRPr="00775AC9" w:rsidR="00C01B4A">
        <w:rPr>
          <w:rFonts w:ascii="宋体" w:hAnsi="宋体"/>
        </w:rPr>
        <w:t>45</w:t>
      </w:r>
      <w:r w:rsidRPr="00775AC9" w:rsidR="00C01B4A">
        <w:rPr>
          <w:rFonts w:ascii="宋体" w:hAnsi="宋体"/>
          <w:vertAlign w:val="superscript"/>
        </w:rPr>
        <w:t>0</w:t>
      </w:r>
      <w:r w:rsidRPr="00775AC9" w:rsidR="00C01B4A">
        <w:rPr>
          <w:rFonts w:ascii="宋体" w:hAnsi="宋体"/>
        </w:rPr>
        <w:t>绑扎，连接点处必须全部绑扎，距底板</w:t>
      </w:r>
      <w:r w:rsidR="00E656A4">
        <w:rPr>
          <w:rFonts w:ascii="宋体" w:hAnsi="宋体" w:hint="eastAsia"/>
        </w:rPr>
        <w:t>10</w:t>
      </w:r>
      <w:r w:rsidRPr="00775AC9" w:rsidR="00C01B4A">
        <w:rPr>
          <w:rFonts w:ascii="宋体" w:hAnsi="宋体"/>
        </w:rPr>
        <w:t>cm</w:t>
      </w:r>
      <w:r w:rsidRPr="00775AC9" w:rsidR="00C01B4A">
        <w:rPr>
          <w:rFonts w:ascii="宋体" w:hAnsi="宋体"/>
        </w:rPr>
        <w:t>处绑</w:t>
      </w:r>
      <w:r w:rsidRPr="00775AC9" w:rsidR="00C01B4A">
        <w:rPr>
          <w:rFonts w:ascii="宋体" w:hAnsi="宋体" w:hint="eastAsia"/>
        </w:rPr>
        <w:t>扎第一个箍筋，距基础顶</w:t>
      </w:r>
      <w:r w:rsidR="00E656A4">
        <w:rPr>
          <w:rFonts w:ascii="宋体" w:hAnsi="宋体" w:hint="eastAsia"/>
        </w:rPr>
        <w:t>10</w:t>
      </w:r>
      <w:r w:rsidRPr="00775AC9" w:rsidR="00C01B4A">
        <w:rPr>
          <w:rFonts w:ascii="宋体" w:hAnsi="宋体"/>
        </w:rPr>
        <w:t>cm</w:t>
      </w:r>
      <w:r w:rsidRPr="00775AC9" w:rsidR="00C01B4A">
        <w:rPr>
          <w:rFonts w:ascii="宋体" w:hAnsi="宋体"/>
        </w:rPr>
        <w:t>处绑扎最后一道箍筋，</w:t>
      </w:r>
      <w:r w:rsidR="00B6318E">
        <w:rPr>
          <w:rFonts w:ascii="宋体" w:hAnsi="宋体" w:hint="eastAsia"/>
        </w:rPr>
        <w:t>对没有插到筏板底部的柱插筋，可考虑多设几道箍筋，</w:t>
      </w:r>
      <w:r w:rsidRPr="00775AC9" w:rsidR="00C01B4A">
        <w:rPr>
          <w:rFonts w:ascii="宋体" w:hAnsi="宋体"/>
        </w:rPr>
        <w:t>做为标高控制筋及定位筋，柱插筋最上部再绑扎一道定位筋，上下箍筋及定位箍筋绑扎完成后将柱插筋调整到位并用井字木架临时固定，然后绑扎剩余箍筋，保证柱插筋不变形，两道定位筋在基础砼浇完后，必须进行更换。</w:t>
      </w:r>
    </w:p>
    <w:p w:rsidR="00A275A1" w:rsidRPr="00775AC9" w:rsidP="006A5453">
      <w:pPr>
        <w:pStyle w:val="Normal0"/>
        <w:spacing w:line="300" w:lineRule="auto"/>
        <w:ind w:firstLine="480"/>
        <w:rPr>
          <w:rFonts w:ascii="宋体" w:hAnsi="宋体"/>
        </w:rPr>
      </w:pPr>
      <w:r>
        <w:rPr>
          <w:rFonts w:ascii="宋体" w:hAnsi="宋体" w:hint="eastAsia"/>
        </w:rPr>
        <w:t>5.4.6</w:t>
      </w:r>
      <w:r w:rsidRPr="00775AC9" w:rsidR="00C01B4A">
        <w:rPr>
          <w:rFonts w:ascii="宋体" w:hAnsi="宋体"/>
        </w:rPr>
        <w:t>钢筋绑扎好后底面及侧面搁置保护层塑料垫块，厚度</w:t>
      </w:r>
      <w:r w:rsidRPr="00775AC9" w:rsidR="00C01B4A">
        <w:rPr>
          <w:rFonts w:ascii="宋体" w:hAnsi="宋体"/>
        </w:rPr>
        <w:t>为设计保护层厚度，垫块间距不得</w:t>
      </w:r>
      <w:r w:rsidRPr="00775AC9" w:rsidR="00C01B4A">
        <w:rPr>
          <w:rFonts w:ascii="宋体" w:hAnsi="宋体" w:hint="eastAsia"/>
        </w:rPr>
        <w:t>大于</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775AC9" w:rsidR="00C01B4A">
          <w:rPr>
            <w:rFonts w:ascii="宋体" w:hAnsi="宋体"/>
          </w:rPr>
          <w:t>1000mm</w:t>
        </w:r>
      </w:smartTag>
      <w:r w:rsidRPr="00775AC9" w:rsidR="00C01B4A">
        <w:rPr>
          <w:rFonts w:ascii="宋体" w:hAnsi="宋体"/>
        </w:rPr>
        <w:t>(</w:t>
      </w:r>
      <w:r w:rsidRPr="00775AC9" w:rsidR="00C01B4A">
        <w:rPr>
          <w:rFonts w:ascii="宋体" w:hAnsi="宋体"/>
        </w:rPr>
        <w:t>视设计钢筋直径确定</w:t>
      </w:r>
      <w:r w:rsidRPr="00775AC9" w:rsidR="00C01B4A">
        <w:rPr>
          <w:rFonts w:ascii="宋体" w:hAnsi="宋体"/>
        </w:rPr>
        <w:t>)</w:t>
      </w:r>
      <w:r w:rsidRPr="00775AC9" w:rsidR="00C01B4A">
        <w:rPr>
          <w:rFonts w:ascii="宋体" w:hAnsi="宋体"/>
        </w:rPr>
        <w:t>，以防出现露筋的质量通病。</w:t>
      </w:r>
    </w:p>
    <w:p w:rsidR="00A275A1" w:rsidRPr="00775AC9" w:rsidP="00A275A1">
      <w:pPr>
        <w:pStyle w:val="Normal0"/>
        <w:spacing w:line="300" w:lineRule="auto"/>
        <w:ind w:firstLine="480"/>
        <w:rPr>
          <w:rFonts w:ascii="宋体" w:hAnsi="宋体"/>
        </w:rPr>
      </w:pPr>
      <w:r>
        <w:rPr>
          <w:rFonts w:ascii="宋体" w:hAnsi="宋体" w:hint="eastAsia"/>
        </w:rPr>
        <w:t>5.4.7</w:t>
      </w:r>
      <w:r w:rsidRPr="00775AC9" w:rsidR="00C01B4A">
        <w:rPr>
          <w:rFonts w:ascii="宋体" w:hAnsi="宋体"/>
        </w:rPr>
        <w:t>注意对钢筋的成品保护，不得任意碰撞钢筋，造成钢筋移位。</w:t>
      </w:r>
    </w:p>
    <w:p w:rsidR="00A275A1" w:rsidRPr="00775AC9" w:rsidP="00A275A1">
      <w:pPr>
        <w:pStyle w:val="Normal0"/>
        <w:spacing w:line="300" w:lineRule="auto"/>
        <w:ind w:firstLine="480"/>
        <w:rPr>
          <w:rFonts w:ascii="宋体" w:hAnsi="宋体"/>
        </w:rPr>
      </w:pPr>
      <w:r>
        <w:rPr>
          <w:rFonts w:ascii="宋体" w:hAnsi="宋体" w:hint="eastAsia"/>
        </w:rPr>
        <w:t>5.4.8</w:t>
      </w:r>
      <w:r w:rsidRPr="00775AC9" w:rsidR="00C01B4A">
        <w:rPr>
          <w:rFonts w:ascii="宋体" w:hAnsi="宋体"/>
        </w:rPr>
        <w:t>筏基钢筋制安时要预留柱与钢筋混凝土墙的钢筋。</w:t>
      </w:r>
    </w:p>
    <w:p w:rsidR="00C0621D" w:rsidRPr="00F84825" w:rsidP="00F84825">
      <w:pPr>
        <w:pStyle w:val="Normal0"/>
        <w:ind w:firstLine="480"/>
        <w:rPr>
          <w:rFonts w:ascii="宋体" w:hAnsi="宋体"/>
        </w:rPr>
      </w:pPr>
      <w:r>
        <w:rPr>
          <w:rFonts w:ascii="宋体" w:hAnsi="宋体" w:hint="eastAsia"/>
        </w:rPr>
        <w:t>5.4.9</w:t>
      </w:r>
      <w:r w:rsidRPr="00775AC9" w:rsidR="00A275A1">
        <w:rPr>
          <w:rFonts w:ascii="宋体" w:hAnsi="宋体" w:hint="eastAsia"/>
        </w:rPr>
        <w:t>筏板钢筋绑扎成型后，首先由班组和钢筋工长先自检。再由项目部技术负责人、</w:t>
      </w:r>
      <w:r w:rsidR="00A275A1">
        <w:rPr>
          <w:rFonts w:ascii="宋体" w:hAnsi="宋体" w:hint="eastAsia"/>
        </w:rPr>
        <w:t>工号技术员</w:t>
      </w:r>
      <w:r w:rsidRPr="00775AC9" w:rsidR="00A275A1">
        <w:rPr>
          <w:rFonts w:ascii="宋体" w:hAnsi="宋体" w:hint="eastAsia"/>
        </w:rPr>
        <w:t>进行检查，合格后由</w:t>
      </w:r>
      <w:r w:rsidR="00A275A1">
        <w:rPr>
          <w:rFonts w:ascii="宋体" w:hAnsi="宋体" w:hint="eastAsia"/>
        </w:rPr>
        <w:t>工号技术员向总包专业工程师</w:t>
      </w:r>
      <w:r w:rsidRPr="00775AC9" w:rsidR="00A275A1">
        <w:rPr>
          <w:rFonts w:ascii="宋体" w:hAnsi="宋体" w:hint="eastAsia"/>
        </w:rPr>
        <w:t>、监理工程师师报验收，申请对筏板钢筋最后检查验收。</w:t>
      </w:r>
    </w:p>
    <w:p w:rsidR="00C0621D" w:rsidRPr="00142FB8" w:rsidP="00C0621D">
      <w:pPr>
        <w:pStyle w:val="Heading1"/>
      </w:pPr>
      <w:bookmarkStart w:id="55" w:name="_Toc386897234"/>
      <w:bookmarkStart w:id="56" w:name="_Toc387156114"/>
      <w:r>
        <w:rPr>
          <w:rFonts w:hint="eastAsia"/>
        </w:rPr>
        <w:t>六</w:t>
      </w:r>
      <w:r w:rsidRPr="00142FB8" w:rsidR="00C01B4A">
        <w:rPr>
          <w:rFonts w:hint="eastAsia"/>
        </w:rPr>
        <w:t>．</w:t>
      </w:r>
      <w:r w:rsidR="00C01B4A">
        <w:rPr>
          <w:rFonts w:hint="eastAsia"/>
        </w:rPr>
        <w:t>基础模板施工</w:t>
      </w:r>
      <w:bookmarkEnd w:id="55"/>
      <w:bookmarkEnd w:id="56"/>
    </w:p>
    <w:p w:rsidR="00C0621D" w:rsidP="00C0621D">
      <w:pPr>
        <w:pStyle w:val="Normal0"/>
        <w:spacing w:line="300" w:lineRule="auto"/>
        <w:ind w:firstLine="480"/>
        <w:rPr>
          <w:rFonts w:ascii="宋体" w:hAnsi="宋体"/>
        </w:rPr>
      </w:pPr>
      <w:r>
        <w:rPr>
          <w:rFonts w:ascii="宋体" w:hAnsi="宋体" w:hint="eastAsia"/>
          <w:color w:val="000000"/>
        </w:rPr>
        <w:t>6.1</w:t>
      </w:r>
      <w:r w:rsidRPr="00775AC9" w:rsidR="00C01B4A">
        <w:rPr>
          <w:rFonts w:ascii="宋体" w:hAnsi="宋体"/>
          <w:color w:val="000000"/>
        </w:rPr>
        <w:t>钢筋绑扎及相关专业施工完成后立即进行模板安装，</w:t>
      </w:r>
      <w:r w:rsidRPr="00775AC9" w:rsidR="00C01B4A">
        <w:rPr>
          <w:rFonts w:ascii="宋体" w:hAnsi="宋体" w:hint="eastAsia"/>
        </w:rPr>
        <w:t>筏板基础</w:t>
      </w:r>
      <w:r w:rsidR="00C01B4A">
        <w:rPr>
          <w:rFonts w:ascii="宋体" w:hAnsi="宋体" w:hint="eastAsia"/>
        </w:rPr>
        <w:t>、</w:t>
      </w:r>
      <w:r w:rsidRPr="00775AC9" w:rsidR="00C01B4A">
        <w:rPr>
          <w:rFonts w:ascii="宋体" w:hAnsi="宋体" w:hint="eastAsia"/>
        </w:rPr>
        <w:t>剪力墙、</w:t>
      </w:r>
      <w:r w:rsidR="00C01B4A">
        <w:rPr>
          <w:rFonts w:ascii="宋体" w:hAnsi="宋体" w:hint="eastAsia"/>
        </w:rPr>
        <w:t>柱、梁</w:t>
      </w:r>
      <w:r w:rsidRPr="00775AC9" w:rsidR="00C01B4A">
        <w:rPr>
          <w:rFonts w:ascii="宋体" w:hAnsi="宋体" w:hint="eastAsia"/>
        </w:rPr>
        <w:t>等采用</w:t>
      </w:r>
      <w:r w:rsidRPr="00775AC9" w:rsidR="00C01B4A">
        <w:rPr>
          <w:rFonts w:ascii="宋体" w:hAnsi="宋体" w:hint="eastAsia"/>
        </w:rPr>
        <w:t>1200</w:t>
      </w:r>
      <w:r w:rsidRPr="00775AC9" w:rsidR="00C01B4A">
        <w:rPr>
          <w:rFonts w:ascii="宋体" w:hAnsi="宋体" w:hint="eastAsia"/>
        </w:rPr>
        <w:t>×</w:t>
      </w:r>
      <w:smartTag w:uri="urn:schemas-microsoft-com:office:smarttags" w:element="chmetcnv">
        <w:smartTagPr>
          <w:attr w:name="HasSpace" w:val="False"/>
          <w:attr w:name="Negative" w:val="False"/>
          <w:attr w:name="NumberType" w:val="1"/>
          <w:attr w:name="SourceValue" w:val="2400"/>
          <w:attr w:name="TCSC" w:val="0"/>
          <w:attr w:name="UnitName" w:val="mm"/>
        </w:smartTagPr>
        <w:r w:rsidRPr="00775AC9" w:rsidR="00C01B4A">
          <w:rPr>
            <w:rFonts w:ascii="宋体" w:hAnsi="宋体" w:hint="eastAsia"/>
          </w:rPr>
          <w:t>2400mm</w:t>
        </w:r>
      </w:smartTag>
      <w:r w:rsidRPr="00775AC9" w:rsidR="00C01B4A">
        <w:rPr>
          <w:rFonts w:ascii="宋体" w:hAnsi="宋体" w:hint="eastAsia"/>
        </w:rPr>
        <w:t>，厚</w:t>
      </w:r>
      <w:r w:rsidRPr="00775AC9" w:rsidR="00C01B4A">
        <w:rPr>
          <w:rFonts w:ascii="宋体" w:hAnsi="宋体" w:hint="eastAsia"/>
        </w:rPr>
        <w:t>1</w:t>
      </w:r>
      <w:r w:rsidR="00C01B4A">
        <w:rPr>
          <w:rFonts w:ascii="宋体" w:hAnsi="宋体" w:hint="eastAsia"/>
        </w:rPr>
        <w:t>5</w:t>
      </w:r>
      <w:r w:rsidRPr="00775AC9" w:rsidR="00C01B4A">
        <w:rPr>
          <w:rFonts w:ascii="宋体" w:hAnsi="宋体" w:hint="eastAsia"/>
        </w:rPr>
        <w:t>mm</w:t>
      </w:r>
      <w:r w:rsidRPr="00775AC9" w:rsidR="00C01B4A">
        <w:rPr>
          <w:rFonts w:ascii="宋体" w:hAnsi="宋体" w:hint="eastAsia"/>
        </w:rPr>
        <w:t>的复合木工板分段拼装。水平支撑用钢管及</w:t>
      </w:r>
      <w:r w:rsidRPr="00775AC9" w:rsidR="00C01B4A">
        <w:rPr>
          <w:rFonts w:ascii="宋体" w:hAnsi="宋体" w:hint="eastAsia"/>
        </w:rPr>
        <w:t>50</w:t>
      </w:r>
      <w:r w:rsidRPr="00775AC9" w:rsidR="00C01B4A">
        <w:rPr>
          <w:rFonts w:ascii="宋体" w:hAnsi="宋体"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775AC9" w:rsidR="00C01B4A">
          <w:rPr>
            <w:rFonts w:ascii="宋体" w:hAnsi="宋体" w:hint="eastAsia"/>
          </w:rPr>
          <w:t>100mm</w:t>
        </w:r>
      </w:smartTag>
      <w:r w:rsidRPr="00775AC9" w:rsidR="00C01B4A">
        <w:rPr>
          <w:rFonts w:ascii="宋体" w:hAnsi="宋体" w:hint="eastAsia"/>
        </w:rPr>
        <w:t>木方。</w:t>
      </w:r>
    </w:p>
    <w:p w:rsidR="00496C4C" w:rsidP="00C0621D">
      <w:pPr>
        <w:pStyle w:val="Normal0"/>
        <w:spacing w:line="300" w:lineRule="auto"/>
        <w:ind w:firstLine="480"/>
      </w:pPr>
      <w:r>
        <w:object>
          <v:shape id="_x0000_i1032" type="#_x0000_t75" style="width:383.85pt;height:235.5pt" o:oleicon="f" o:ole="">
            <v:imagedata r:id="rId13" o:title="" croptop="9400f" cropbottom="9400f" cropleft="17362f" cropright="17362f"/>
          </v:shape>
          <o:OLEObject Type="Embed" ProgID="AutoCAD.Drawing.17" ShapeID="_x0000_i1032" DrawAspect="Content" ObjectID="_1758705817" r:id="rId14"/>
        </w:object>
      </w:r>
    </w:p>
    <w:p w:rsidR="00496C4C" w:rsidRPr="00775AC9" w:rsidP="00C0621D">
      <w:pPr>
        <w:pStyle w:val="Normal0"/>
        <w:spacing w:line="300" w:lineRule="auto"/>
        <w:ind w:firstLine="480"/>
        <w:rPr>
          <w:rFonts w:ascii="宋体" w:hAnsi="宋体"/>
        </w:rPr>
      </w:pPr>
    </w:p>
    <w:p w:rsidR="00C0621D" w:rsidP="00C0621D">
      <w:pPr>
        <w:pStyle w:val="Normal0"/>
        <w:ind w:firstLine="480"/>
        <w:rPr>
          <w:rFonts w:ascii="宋体" w:hAnsi="宋体"/>
        </w:rPr>
        <w:sectPr w:rsidSect="008F631A">
          <w:type w:val="nextPage"/>
          <w:pgSz w:w="11906" w:h="16838"/>
          <w:pgMar w:top="1797" w:right="1440" w:bottom="1797" w:left="1440" w:header="851" w:footer="992" w:gutter="0"/>
          <w:pgNumType w:start="7"/>
          <w:cols w:space="720"/>
          <w:titlePg w:val="0"/>
          <w:docGrid w:type="lines" w:linePitch="326"/>
        </w:sectPr>
      </w:pPr>
      <w:r>
        <w:rPr>
          <w:rFonts w:ascii="宋体" w:hAnsi="宋体" w:hint="eastAsia"/>
        </w:rPr>
        <w:t>6.2</w:t>
      </w:r>
      <w:r w:rsidRPr="00775AC9" w:rsidR="00C01B4A">
        <w:rPr>
          <w:rFonts w:ascii="宋体" w:hAnsi="宋体" w:hint="eastAsia"/>
        </w:rPr>
        <w:t>基础模板关好后，</w:t>
      </w:r>
      <w:r w:rsidRPr="00775AC9" w:rsidR="00C01B4A">
        <w:rPr>
          <w:rFonts w:ascii="宋体" w:hAnsi="宋体"/>
          <w:color w:val="000000"/>
        </w:rPr>
        <w:t>清除模板内的木屑、泥土等杂物，木模浇水湿润，堵严板缝</w:t>
      </w:r>
    </w:p>
    <w:p w:rsidR="00C0621D" w:rsidP="00C0621D">
      <w:pPr>
        <w:pStyle w:val="Normal0"/>
        <w:ind w:firstLine="480"/>
        <w:rPr>
          <w:rFonts w:ascii="宋体" w:hAnsi="宋体"/>
        </w:rPr>
      </w:pPr>
      <w:r w:rsidRPr="00775AC9" w:rsidR="00C01B4A">
        <w:rPr>
          <w:rFonts w:ascii="宋体" w:hAnsi="宋体"/>
          <w:color w:val="000000"/>
        </w:rPr>
        <w:t>及孔洞。</w:t>
      </w:r>
      <w:r w:rsidRPr="00775AC9" w:rsidR="00C01B4A">
        <w:rPr>
          <w:rFonts w:ascii="宋体" w:hAnsi="宋体" w:hint="eastAsia"/>
        </w:rPr>
        <w:t>首先由班组和模板工长先自检。再由项目部技术负责人、</w:t>
      </w:r>
      <w:r w:rsidR="00C01B4A">
        <w:rPr>
          <w:rFonts w:ascii="宋体" w:hAnsi="宋体" w:hint="eastAsia"/>
        </w:rPr>
        <w:t>工号技术</w:t>
      </w:r>
      <w:r w:rsidRPr="00775AC9" w:rsidR="00C01B4A">
        <w:rPr>
          <w:rFonts w:ascii="宋体" w:hAnsi="宋体" w:hint="eastAsia"/>
        </w:rPr>
        <w:t>员和模板、混凝土施工员进行检查，合格后由</w:t>
      </w:r>
      <w:r w:rsidR="00C01B4A">
        <w:rPr>
          <w:rFonts w:ascii="宋体" w:hAnsi="宋体" w:hint="eastAsia"/>
        </w:rPr>
        <w:t>工号技术员</w:t>
      </w:r>
      <w:r w:rsidRPr="00775AC9" w:rsidR="00C01B4A">
        <w:rPr>
          <w:rFonts w:ascii="宋体" w:hAnsi="宋体" w:hint="eastAsia"/>
        </w:rPr>
        <w:t>向</w:t>
      </w:r>
      <w:r w:rsidR="00C01B4A">
        <w:rPr>
          <w:rFonts w:ascii="宋体" w:hAnsi="宋体" w:hint="eastAsia"/>
        </w:rPr>
        <w:t>总包专业工程师</w:t>
      </w:r>
      <w:r w:rsidRPr="00775AC9" w:rsidR="00C01B4A">
        <w:rPr>
          <w:rFonts w:ascii="宋体" w:hAnsi="宋体" w:hint="eastAsia"/>
        </w:rPr>
        <w:t>、</w:t>
      </w:r>
      <w:r w:rsidR="00C01B4A">
        <w:rPr>
          <w:rFonts w:ascii="宋体" w:hAnsi="宋体" w:hint="eastAsia"/>
        </w:rPr>
        <w:t>监理工程师</w:t>
      </w:r>
      <w:r w:rsidRPr="00775AC9" w:rsidR="00C01B4A">
        <w:rPr>
          <w:rFonts w:ascii="宋体" w:hAnsi="宋体" w:hint="eastAsia"/>
        </w:rPr>
        <w:t>报验收，申请对筏板基础的模板及支撑作最后检查验收，同意后才</w:t>
      </w:r>
      <w:r w:rsidRPr="00775AC9" w:rsidR="00C01B4A">
        <w:rPr>
          <w:rFonts w:ascii="宋体" w:hAnsi="宋体" w:hint="eastAsia"/>
        </w:rPr>
        <w:t>准备现浇筏板混凝土。</w:t>
      </w:r>
    </w:p>
    <w:p w:rsidR="006C3BDE" w:rsidP="006C3BDE">
      <w:pPr>
        <w:pStyle w:val="Heading1"/>
      </w:pPr>
      <w:bookmarkStart w:id="57" w:name="_Toc386897235"/>
      <w:bookmarkStart w:id="58" w:name="_Toc387156115"/>
      <w:r>
        <w:rPr>
          <w:rFonts w:hint="eastAsia"/>
        </w:rPr>
        <w:t>七</w:t>
      </w:r>
      <w:r w:rsidRPr="00142FB8" w:rsidR="00C01B4A">
        <w:rPr>
          <w:rFonts w:hint="eastAsia"/>
        </w:rPr>
        <w:t>．</w:t>
      </w:r>
      <w:r w:rsidR="00C01B4A">
        <w:rPr>
          <w:rFonts w:hint="eastAsia"/>
        </w:rPr>
        <w:t>大体积混凝土温度和温度应力</w:t>
      </w:r>
      <w:bookmarkEnd w:id="57"/>
      <w:bookmarkEnd w:id="58"/>
    </w:p>
    <w:p w:rsidR="006C3BDE" w:rsidP="004E31F8">
      <w:pPr>
        <w:pStyle w:val="Normal0"/>
        <w:ind w:firstLine="480"/>
      </w:pPr>
      <w:r w:rsidRPr="00775AC9">
        <w:t>根据要求</w:t>
      </w:r>
      <w:r w:rsidRPr="00775AC9">
        <w:t>,</w:t>
      </w:r>
      <w:r w:rsidRPr="00775AC9">
        <w:t>对基础底板混凝土进行温度检测</w:t>
      </w:r>
      <w:r w:rsidRPr="00775AC9">
        <w:t>;</w:t>
      </w:r>
      <w:r w:rsidRPr="00775AC9">
        <w:t>基础底板混凝土中部中心点的温升高峰值一般略小于绝热温升值。一般在混凝土浇筑后</w:t>
      </w:r>
      <w:r w:rsidRPr="00775AC9">
        <w:t>3d</w:t>
      </w:r>
      <w:r w:rsidRPr="00775AC9">
        <w:t>左右产生</w:t>
      </w:r>
      <w:r w:rsidRPr="00775AC9">
        <w:t>,</w:t>
      </w:r>
      <w:r w:rsidRPr="00775AC9">
        <w:t>以后趋于稳定不</w:t>
      </w:r>
      <w:r w:rsidR="004E31F8">
        <w:rPr>
          <w:rFonts w:hint="eastAsia"/>
        </w:rPr>
        <w:t>再</w:t>
      </w:r>
      <w:r w:rsidRPr="00775AC9">
        <w:t>升温</w:t>
      </w:r>
      <w:r w:rsidRPr="00775AC9">
        <w:t>,</w:t>
      </w:r>
      <w:r w:rsidRPr="00775AC9">
        <w:t>并且开始逐步降温。规范规定</w:t>
      </w:r>
      <w:r w:rsidRPr="00775AC9">
        <w:t>,</w:t>
      </w:r>
      <w:r w:rsidRPr="00775AC9">
        <w:t>对大体积混凝土养护</w:t>
      </w:r>
      <w:r w:rsidRPr="00775AC9">
        <w:t>,</w:t>
      </w:r>
      <w:r w:rsidRPr="00775AC9">
        <w:t>应根据气候条件采取控温措施</w:t>
      </w:r>
      <w:r w:rsidRPr="00775AC9">
        <w:t>,</w:t>
      </w:r>
      <w:r w:rsidRPr="00775AC9">
        <w:t>并按需要测定浇筑后的混凝土表面和内部温度</w:t>
      </w:r>
      <w:r w:rsidRPr="00775AC9">
        <w:t>,</w:t>
      </w:r>
      <w:r w:rsidRPr="00775AC9">
        <w:t>将温差控制在设计要求的范围内</w:t>
      </w:r>
      <w:r w:rsidRPr="00775AC9">
        <w:rPr>
          <w:rFonts w:hint="eastAsia"/>
        </w:rPr>
        <w:t>，</w:t>
      </w:r>
      <w:r w:rsidRPr="00775AC9">
        <w:t>温差不宜超过</w:t>
      </w:r>
      <w:r w:rsidRPr="00775AC9">
        <w:t>25</w:t>
      </w:r>
      <w:r w:rsidRPr="00775AC9">
        <w:t>度</w:t>
      </w:r>
      <w:r w:rsidR="004E31F8">
        <w:rPr>
          <w:rFonts w:hint="eastAsia"/>
        </w:rPr>
        <w:t>;</w:t>
      </w:r>
      <w:r w:rsidRPr="00775AC9">
        <w:t>表面温度的控制可采取调整保温层的厚度。</w:t>
      </w:r>
    </w:p>
    <w:p w:rsidR="006C3BDE" w:rsidP="006C3BDE">
      <w:pPr>
        <w:pStyle w:val="Heading1"/>
      </w:pPr>
      <w:bookmarkStart w:id="59" w:name="_Toc386897236"/>
      <w:bookmarkStart w:id="60" w:name="_Toc387156116"/>
      <w:r>
        <w:rPr>
          <w:rFonts w:hint="eastAsia"/>
        </w:rPr>
        <w:t>八</w:t>
      </w:r>
      <w:r w:rsidRPr="006C3BDE" w:rsidR="00C01B4A">
        <w:rPr>
          <w:rFonts w:hint="eastAsia"/>
        </w:rPr>
        <w:t>．</w:t>
      </w:r>
      <w:bookmarkStart w:id="61" w:name="_Toc272255993"/>
      <w:bookmarkStart w:id="62" w:name="_Toc272256069"/>
      <w:bookmarkStart w:id="63" w:name="_Toc272400088"/>
      <w:bookmarkStart w:id="64" w:name="_Toc272400138"/>
      <w:bookmarkStart w:id="65" w:name="_Toc272400500"/>
      <w:bookmarkStart w:id="66" w:name="_Toc272400570"/>
      <w:bookmarkStart w:id="67" w:name="_Toc272400657"/>
      <w:bookmarkStart w:id="68" w:name="_Toc350156605"/>
      <w:r w:rsidRPr="006C3BDE" w:rsidR="00C01B4A">
        <w:rPr>
          <w:rFonts w:hint="eastAsia"/>
        </w:rPr>
        <w:t>混凝土施工及施工区段的划分</w:t>
      </w:r>
      <w:bookmarkEnd w:id="59"/>
      <w:bookmarkEnd w:id="60"/>
      <w:bookmarkEnd w:id="61"/>
      <w:bookmarkEnd w:id="62"/>
      <w:bookmarkEnd w:id="63"/>
      <w:bookmarkEnd w:id="64"/>
      <w:bookmarkEnd w:id="65"/>
      <w:bookmarkEnd w:id="66"/>
      <w:bookmarkEnd w:id="67"/>
      <w:bookmarkEnd w:id="68"/>
    </w:p>
    <w:p w:rsidR="006C3BDE" w:rsidRPr="00775AC9" w:rsidP="00761636">
      <w:pPr>
        <w:pStyle w:val="Title"/>
        <w:ind w:firstLine="482"/>
      </w:pPr>
      <w:bookmarkStart w:id="69" w:name="_Toc387156117"/>
      <w:r>
        <w:rPr>
          <w:rFonts w:hint="eastAsia"/>
        </w:rPr>
        <w:t>8.1</w:t>
      </w:r>
      <w:r w:rsidRPr="00775AC9" w:rsidR="00C01B4A">
        <w:t>施工段的划分及浇筑顺序</w:t>
      </w:r>
      <w:bookmarkEnd w:id="69"/>
    </w:p>
    <w:p w:rsidR="006C3BDE" w:rsidRPr="00775AC9" w:rsidP="006C3BDE">
      <w:pPr>
        <w:pStyle w:val="Normal0"/>
        <w:ind w:firstLine="480"/>
        <w:rPr>
          <w:color w:val="000000"/>
        </w:rPr>
      </w:pPr>
      <w:r w:rsidRPr="00775AC9">
        <w:rPr>
          <w:rFonts w:hint="eastAsia"/>
        </w:rPr>
        <w:t>砼浇筑工程，组织简单流水施工。先绑扎钢筋，</w:t>
      </w:r>
      <w:r w:rsidRPr="00775AC9">
        <w:rPr>
          <w:rFonts w:hint="eastAsia"/>
          <w:color w:val="000000"/>
        </w:rPr>
        <w:t>防雷接地可靠跨焊，工艺接地预埋、焊接，水电安装预埋管线等，自检、隐检验收合格后浇筑砼。</w:t>
      </w:r>
    </w:p>
    <w:p w:rsidR="006C3BDE" w:rsidRPr="006C3BDE" w:rsidP="00761636">
      <w:pPr>
        <w:pStyle w:val="Title"/>
        <w:ind w:firstLine="482"/>
      </w:pPr>
      <w:bookmarkStart w:id="70" w:name="_Toc387156118"/>
      <w:r>
        <w:rPr>
          <w:rFonts w:hint="eastAsia"/>
        </w:rPr>
        <w:t>8.2</w:t>
      </w:r>
      <w:r w:rsidR="00C01B4A">
        <w:rPr>
          <w:rFonts w:hint="eastAsia"/>
        </w:rPr>
        <w:t>混凝土施工</w:t>
      </w:r>
      <w:bookmarkEnd w:id="70"/>
    </w:p>
    <w:p w:rsidR="006C3BDE" w:rsidRPr="00775AC9" w:rsidP="006C3BDE">
      <w:pPr>
        <w:pStyle w:val="Normal0"/>
        <w:ind w:firstLine="480"/>
        <w:rPr>
          <w:rFonts w:ascii="宋体" w:hAnsi="宋体"/>
        </w:rPr>
      </w:pPr>
      <w:r>
        <w:rPr>
          <w:rFonts w:ascii="宋体" w:hAnsi="宋体" w:hint="eastAsia"/>
        </w:rPr>
        <w:t>8.2.1</w:t>
      </w:r>
      <w:r w:rsidRPr="00775AC9" w:rsidR="00C01B4A">
        <w:rPr>
          <w:rFonts w:ascii="宋体" w:hAnsi="宋体" w:hint="eastAsia"/>
        </w:rPr>
        <w:t>浇筑手段</w:t>
      </w:r>
    </w:p>
    <w:p w:rsidR="006C3BDE" w:rsidRPr="00775AC9" w:rsidP="006C3BDE">
      <w:pPr>
        <w:pStyle w:val="Normal0"/>
        <w:ind w:firstLine="480"/>
        <w:rPr>
          <w:rFonts w:ascii="宋体" w:hAnsi="宋体"/>
        </w:rPr>
      </w:pPr>
      <w:r w:rsidRPr="00775AC9">
        <w:rPr>
          <w:rFonts w:ascii="宋体" w:hAnsi="宋体" w:hint="eastAsia"/>
        </w:rPr>
        <w:t>采用汽车泵浇筑，</w:t>
      </w:r>
      <w:r>
        <w:rPr>
          <w:rFonts w:ascii="宋体" w:hAnsi="宋体" w:hint="eastAsia"/>
        </w:rPr>
        <w:t>气化筏板基础</w:t>
      </w:r>
      <w:r w:rsidRPr="00775AC9">
        <w:rPr>
          <w:rFonts w:ascii="宋体" w:hAnsi="宋体" w:hint="eastAsia"/>
        </w:rPr>
        <w:t>浇筑时，汽车泵</w:t>
      </w:r>
      <w:r w:rsidRPr="00775AC9">
        <w:rPr>
          <w:rFonts w:ascii="宋体" w:hAnsi="宋体"/>
        </w:rPr>
        <w:t>放置</w:t>
      </w:r>
      <w:r w:rsidRPr="00775AC9">
        <w:rPr>
          <w:rFonts w:ascii="宋体" w:hAnsi="宋体" w:hint="eastAsia"/>
        </w:rPr>
        <w:t>在基坑</w:t>
      </w:r>
      <w:r>
        <w:rPr>
          <w:rFonts w:ascii="宋体" w:hAnsi="宋体" w:hint="eastAsia"/>
        </w:rPr>
        <w:t>东</w:t>
      </w:r>
      <w:r w:rsidRPr="00775AC9">
        <w:rPr>
          <w:rFonts w:ascii="宋体" w:hAnsi="宋体" w:hint="eastAsia"/>
        </w:rPr>
        <w:t>、</w:t>
      </w:r>
      <w:r>
        <w:rPr>
          <w:rFonts w:ascii="宋体" w:hAnsi="宋体" w:hint="eastAsia"/>
        </w:rPr>
        <w:t>西</w:t>
      </w:r>
      <w:r w:rsidRPr="00775AC9">
        <w:rPr>
          <w:rFonts w:ascii="宋体" w:hAnsi="宋体" w:hint="eastAsia"/>
        </w:rPr>
        <w:t>两侧同时浇筑。</w:t>
      </w:r>
    </w:p>
    <w:p w:rsidR="006C3BDE" w:rsidRPr="00775AC9" w:rsidP="006C3BDE">
      <w:pPr>
        <w:pStyle w:val="Normal0"/>
        <w:ind w:firstLine="480"/>
        <w:rPr>
          <w:rFonts w:ascii="宋体" w:hAnsi="宋体"/>
        </w:rPr>
      </w:pPr>
      <w:r>
        <w:rPr>
          <w:rFonts w:ascii="宋体" w:hAnsi="宋体" w:hint="eastAsia"/>
        </w:rPr>
        <w:t>8.2.2</w:t>
      </w:r>
      <w:r w:rsidRPr="00775AC9" w:rsidR="00C01B4A">
        <w:rPr>
          <w:rFonts w:ascii="宋体" w:hAnsi="宋体" w:hint="eastAsia"/>
        </w:rPr>
        <w:t>浇筑顺序和控制原则：</w:t>
      </w:r>
    </w:p>
    <w:p w:rsidR="006C3BDE" w:rsidRPr="00775AC9" w:rsidP="006C3BDE">
      <w:pPr>
        <w:pStyle w:val="Normal0"/>
        <w:ind w:firstLine="480"/>
        <w:rPr>
          <w:rFonts w:ascii="宋体" w:hAnsi="宋体"/>
        </w:rPr>
      </w:pPr>
      <w:r w:rsidRPr="00775AC9">
        <w:rPr>
          <w:rFonts w:ascii="宋体" w:hAnsi="宋体" w:hint="eastAsia"/>
        </w:rPr>
        <w:t>以浇筑</w:t>
      </w:r>
      <w:r>
        <w:rPr>
          <w:rFonts w:ascii="宋体" w:hAnsi="宋体" w:hint="eastAsia"/>
        </w:rPr>
        <w:t>西侧</w:t>
      </w:r>
      <w:r w:rsidRPr="00775AC9">
        <w:rPr>
          <w:rFonts w:ascii="宋体" w:hAnsi="宋体" w:hint="eastAsia"/>
        </w:rPr>
        <w:t>筏板基础为主。</w:t>
      </w:r>
    </w:p>
    <w:p w:rsidR="006C3BDE" w:rsidRPr="00775AC9" w:rsidP="006C3BDE">
      <w:pPr>
        <w:pStyle w:val="Normal0"/>
        <w:ind w:firstLine="480"/>
        <w:rPr>
          <w:rFonts w:ascii="宋体" w:hAnsi="宋体"/>
        </w:rPr>
      </w:pPr>
      <w:r w:rsidRPr="00775AC9">
        <w:rPr>
          <w:rFonts w:ascii="宋体" w:hAnsi="宋体" w:hint="eastAsia"/>
        </w:rPr>
        <w:t>浇筑主筏板时从短边开始往长向扩展。</w:t>
      </w:r>
    </w:p>
    <w:p w:rsidR="006C3BDE" w:rsidRPr="00775AC9" w:rsidP="006C3BDE">
      <w:pPr>
        <w:pStyle w:val="Normal0"/>
        <w:ind w:firstLine="480"/>
        <w:rPr>
          <w:rFonts w:ascii="宋体" w:hAnsi="宋体"/>
        </w:rPr>
      </w:pPr>
      <w:r w:rsidRPr="00775AC9">
        <w:rPr>
          <w:rFonts w:ascii="宋体" w:hAnsi="宋体" w:hint="eastAsia"/>
        </w:rPr>
        <w:t>在初凝前</w:t>
      </w:r>
      <w:r>
        <w:rPr>
          <w:rFonts w:ascii="宋体" w:hAnsi="宋体" w:hint="eastAsia"/>
        </w:rPr>
        <w:t>持</w:t>
      </w:r>
      <w:r w:rsidRPr="00775AC9">
        <w:rPr>
          <w:rFonts w:ascii="宋体" w:hAnsi="宋体" w:hint="eastAsia"/>
        </w:rPr>
        <w:t>续浇筑，过程中严格控制好暂留时间，严禁出现施工冷缝。</w:t>
      </w:r>
    </w:p>
    <w:p w:rsidR="006C3BDE" w:rsidRPr="00775AC9" w:rsidP="006C3BDE">
      <w:pPr>
        <w:pStyle w:val="Normal0"/>
        <w:ind w:firstLine="480"/>
        <w:rPr>
          <w:rFonts w:ascii="宋体" w:hAnsi="宋体"/>
        </w:rPr>
      </w:pPr>
      <w:r>
        <w:rPr>
          <w:rFonts w:ascii="宋体" w:hAnsi="宋体" w:hint="eastAsia"/>
        </w:rPr>
        <w:t>8.2.3</w:t>
      </w:r>
      <w:r w:rsidRPr="00775AC9" w:rsidR="00C01B4A">
        <w:rPr>
          <w:rFonts w:ascii="宋体" w:hAnsi="宋体"/>
        </w:rPr>
        <w:t>混凝土浇筑</w:t>
      </w:r>
    </w:p>
    <w:p w:rsidR="00475418" w:rsidP="00475418">
      <w:pPr>
        <w:pStyle w:val="Normal0"/>
        <w:ind w:firstLine="480"/>
        <w:rPr>
          <w:rFonts w:ascii="宋体" w:hAnsi="宋体"/>
        </w:rPr>
      </w:pPr>
      <w:r w:rsidRPr="00775AC9">
        <w:rPr>
          <w:rFonts w:ascii="宋体" w:hAnsi="宋体"/>
        </w:rPr>
        <w:t>混凝土采用</w:t>
      </w:r>
      <w:r>
        <w:rPr>
          <w:rFonts w:ascii="宋体" w:hAnsi="宋体" w:hint="eastAsia"/>
        </w:rPr>
        <w:t>商品混凝土</w:t>
      </w:r>
      <w:r w:rsidRPr="00775AC9">
        <w:rPr>
          <w:rFonts w:ascii="宋体" w:hAnsi="宋体"/>
        </w:rPr>
        <w:t>,用混凝土运输车运到现场,采用</w:t>
      </w:r>
      <w:r w:rsidRPr="00775AC9">
        <w:rPr>
          <w:rFonts w:ascii="宋体" w:hAnsi="宋体" w:hint="eastAsia"/>
        </w:rPr>
        <w:t>10</w:t>
      </w:r>
      <w:r w:rsidRPr="00775AC9">
        <w:rPr>
          <w:rFonts w:ascii="宋体" w:hAnsi="宋体"/>
        </w:rPr>
        <w:t>台</w:t>
      </w:r>
      <w:r>
        <w:rPr>
          <w:rFonts w:ascii="宋体" w:hAnsi="宋体" w:hint="eastAsia"/>
        </w:rPr>
        <w:t>混凝土罐车输送和</w:t>
      </w:r>
      <w:r w:rsidR="009E45E1">
        <w:rPr>
          <w:rFonts w:ascii="宋体" w:hAnsi="宋体" w:hint="eastAsia"/>
        </w:rPr>
        <w:t>1</w:t>
      </w:r>
      <w:r>
        <w:rPr>
          <w:rFonts w:ascii="宋体" w:hAnsi="宋体" w:hint="eastAsia"/>
        </w:rPr>
        <w:t>台车泵浇筑</w:t>
      </w:r>
      <w:r w:rsidRPr="00775AC9">
        <w:rPr>
          <w:rFonts w:ascii="宋体" w:hAnsi="宋体"/>
        </w:rPr>
        <w:t>混凝土。混凝土浇筑时应采用</w:t>
      </w:r>
      <w:r w:rsidRPr="00775AC9" w:rsidR="002F2FD1">
        <w:rPr>
          <w:rFonts w:hint="eastAsia"/>
        </w:rPr>
        <w:t>斜面分层</w:t>
      </w:r>
      <w:r w:rsidR="002F2FD1">
        <w:rPr>
          <w:rFonts w:hint="eastAsia"/>
        </w:rPr>
        <w:t>连续</w:t>
      </w:r>
      <w:r w:rsidRPr="00775AC9" w:rsidR="002F2FD1">
        <w:rPr>
          <w:rFonts w:hint="eastAsia"/>
        </w:rPr>
        <w:t>浇筑法</w:t>
      </w:r>
      <w:r w:rsidR="005E4E65">
        <w:rPr>
          <w:rFonts w:ascii="宋体" w:hAnsi="宋体" w:hint="eastAsia"/>
        </w:rPr>
        <w:t>，一次完成不得间隙</w:t>
      </w:r>
      <w:r w:rsidRPr="00775AC9">
        <w:rPr>
          <w:rFonts w:ascii="宋体" w:hAnsi="宋体"/>
        </w:rPr>
        <w:t>。</w:t>
      </w:r>
    </w:p>
    <w:p w:rsidR="00475418" w:rsidRPr="002A2A3D" w:rsidP="00475418">
      <w:pPr>
        <w:pStyle w:val="Normal0"/>
        <w:ind w:firstLine="480"/>
        <w:rPr>
          <w:rFonts w:ascii="宋体" w:hAnsi="宋体"/>
        </w:rPr>
        <w:sectPr w:rsidSect="008F631A">
          <w:type w:val="nextPage"/>
          <w:pgSz w:w="11906" w:h="16838"/>
          <w:pgMar w:top="1797" w:right="1440" w:bottom="1797" w:left="1440" w:header="851" w:footer="992" w:gutter="0"/>
          <w:pgNumType w:start="8"/>
          <w:cols w:space="720"/>
          <w:titlePg w:val="0"/>
          <w:docGrid w:type="lines" w:linePitch="326"/>
        </w:sectPr>
      </w:pPr>
      <w:r w:rsidRPr="002A2A3D">
        <w:rPr>
          <w:rFonts w:ascii="宋体" w:hAnsi="宋体"/>
        </w:rPr>
        <w:t>分层连续浇筑施工的特点，一是混凝土一次需要量相对较少，便于振捣，易保证混凝土的浇筑质量；二是可利用混凝土层面散热，对降低大体积混凝土浇筑体的温升有利，三是可确保结构的整体性。</w:t>
      </w:r>
      <w:r w:rsidRPr="002A2A3D">
        <w:rPr>
          <w:rFonts w:ascii="宋体" w:hAnsi="宋体" w:hint="eastAsia"/>
        </w:rPr>
        <w:t>本工程</w:t>
      </w:r>
      <w:r w:rsidRPr="002A2A3D">
        <w:rPr>
          <w:rFonts w:ascii="宋体" w:hAnsi="宋体"/>
        </w:rPr>
        <w:t>实体厚度</w:t>
      </w:r>
      <w:r w:rsidRPr="002A2A3D">
        <w:rPr>
          <w:rFonts w:ascii="宋体" w:hAnsi="宋体" w:hint="eastAsia"/>
        </w:rPr>
        <w:t>为</w:t>
      </w:r>
      <w:r w:rsidRPr="002A2A3D">
        <w:rPr>
          <w:rFonts w:ascii="宋体" w:hAnsi="宋体" w:hint="eastAsia"/>
        </w:rPr>
        <w:t>1.6m</w:t>
      </w:r>
      <w:r w:rsidRPr="002A2A3D">
        <w:rPr>
          <w:rFonts w:ascii="宋体" w:hAnsi="宋体"/>
        </w:rPr>
        <w:t>，浇筑面积大</w:t>
      </w:r>
      <w:r w:rsidRPr="002A2A3D">
        <w:rPr>
          <w:rFonts w:ascii="宋体" w:hAnsi="宋体" w:hint="eastAsia"/>
        </w:rPr>
        <w:t>，</w:t>
      </w:r>
      <w:r w:rsidRPr="002A2A3D">
        <w:rPr>
          <w:rFonts w:ascii="宋体" w:hAnsi="宋体"/>
        </w:rPr>
        <w:t>宜采用</w:t>
      </w:r>
      <w:r w:rsidR="00782E43">
        <w:rPr>
          <w:rFonts w:ascii="宋体" w:hAnsi="宋体" w:hint="eastAsia"/>
        </w:rPr>
        <w:t>此</w:t>
      </w:r>
      <w:r w:rsidRPr="002A2A3D">
        <w:rPr>
          <w:rFonts w:ascii="宋体" w:hAnsi="宋体"/>
        </w:rPr>
        <w:t>连续浇筑</w:t>
      </w:r>
    </w:p>
    <w:p w:rsidR="00475418" w:rsidRPr="002A2A3D" w:rsidP="00475418">
      <w:pPr>
        <w:pStyle w:val="Normal0"/>
        <w:ind w:firstLine="480"/>
        <w:rPr>
          <w:rFonts w:ascii="宋体" w:hAnsi="宋体"/>
        </w:rPr>
      </w:pPr>
      <w:r w:rsidRPr="002A2A3D">
        <w:rPr>
          <w:rFonts w:ascii="宋体" w:hAnsi="宋体"/>
        </w:rPr>
        <w:t>法。</w:t>
      </w:r>
    </w:p>
    <w:p w:rsidR="0020403D" w:rsidRPr="00475418" w:rsidP="006C3BDE">
      <w:pPr>
        <w:pStyle w:val="Normal0"/>
        <w:ind w:firstLine="480"/>
        <w:rPr>
          <w:rFonts w:ascii="宋体" w:hAnsi="宋体"/>
        </w:rPr>
      </w:pPr>
    </w:p>
    <w:p w:rsidR="00274565" w:rsidP="006C3BDE">
      <w:pPr>
        <w:pStyle w:val="Normal0"/>
        <w:ind w:firstLine="480"/>
        <w:rPr>
          <w:rFonts w:ascii="宋体" w:hAnsi="宋体"/>
          <w:color w:val="FF0000"/>
        </w:rPr>
      </w:pPr>
      <w:r>
        <w:object>
          <v:shape id="_x0000_i1033" type="#_x0000_t75" style="width:419.85pt;height:252.75pt" o:oleicon="f" o:ole="">
            <v:imagedata r:id="rId15" o:title="" croptop="11750f" cropbottom="4700f" cropleft="19291f" cropright="15432f"/>
          </v:shape>
          <o:OLEObject Type="Embed" ProgID="AutoCAD.Drawing.17" ShapeID="_x0000_i1033" DrawAspect="Content" ObjectID="_1758705818" r:id="rId16"/>
        </w:object>
      </w:r>
    </w:p>
    <w:p w:rsidR="006C3BDE" w:rsidRPr="00775AC9" w:rsidP="006C3BDE">
      <w:pPr>
        <w:pStyle w:val="Normal0"/>
        <w:ind w:firstLine="480"/>
        <w:rPr>
          <w:rFonts w:ascii="宋体" w:hAnsi="宋体"/>
        </w:rPr>
      </w:pPr>
      <w:r w:rsidRPr="00775AC9">
        <w:rPr>
          <w:rFonts w:ascii="宋体" w:hAnsi="宋体"/>
        </w:rPr>
        <w:t>混凝土浇筑时配置</w:t>
      </w:r>
      <w:r>
        <w:rPr>
          <w:rFonts w:ascii="宋体" w:hAnsi="宋体" w:hint="eastAsia"/>
        </w:rPr>
        <w:t>8</w:t>
      </w:r>
      <w:r>
        <w:rPr>
          <w:rFonts w:ascii="宋体" w:hAnsi="宋体" w:hint="eastAsia"/>
        </w:rPr>
        <w:t>根</w:t>
      </w:r>
      <w:r w:rsidRPr="00775AC9">
        <w:rPr>
          <w:rFonts w:ascii="宋体" w:hAnsi="宋体"/>
        </w:rPr>
        <w:t>振捣</w:t>
      </w:r>
      <w:r>
        <w:rPr>
          <w:rFonts w:ascii="宋体" w:hAnsi="宋体" w:hint="eastAsia"/>
        </w:rPr>
        <w:t>棒</w:t>
      </w:r>
      <w:r w:rsidRPr="00775AC9">
        <w:rPr>
          <w:rFonts w:ascii="宋体" w:hAnsi="宋体"/>
        </w:rPr>
        <w:t>负责振捣密实</w:t>
      </w:r>
      <w:r w:rsidRPr="00775AC9">
        <w:rPr>
          <w:rFonts w:ascii="宋体" w:hAnsi="宋体"/>
        </w:rPr>
        <w:t>,</w:t>
      </w:r>
      <w:r w:rsidRPr="00775AC9">
        <w:rPr>
          <w:rFonts w:ascii="宋体" w:hAnsi="宋体"/>
        </w:rPr>
        <w:t>另外</w:t>
      </w:r>
      <w:r w:rsidRPr="00775AC9">
        <w:rPr>
          <w:rFonts w:ascii="宋体" w:hAnsi="宋体" w:hint="eastAsia"/>
        </w:rPr>
        <w:t>预留</w:t>
      </w:r>
      <w:r w:rsidRPr="00775AC9">
        <w:rPr>
          <w:rFonts w:ascii="宋体" w:hAnsi="宋体"/>
        </w:rPr>
        <w:t>2</w:t>
      </w:r>
      <w:r>
        <w:rPr>
          <w:rFonts w:ascii="宋体" w:hAnsi="宋体" w:hint="eastAsia"/>
        </w:rPr>
        <w:t>根</w:t>
      </w:r>
      <w:r w:rsidRPr="00775AC9">
        <w:rPr>
          <w:rFonts w:ascii="宋体" w:hAnsi="宋体"/>
        </w:rPr>
        <w:t>振捣</w:t>
      </w:r>
      <w:r>
        <w:rPr>
          <w:rFonts w:ascii="宋体" w:hAnsi="宋体" w:hint="eastAsia"/>
        </w:rPr>
        <w:t>棒</w:t>
      </w:r>
      <w:r w:rsidRPr="00775AC9">
        <w:rPr>
          <w:rFonts w:ascii="宋体" w:hAnsi="宋体" w:hint="eastAsia"/>
        </w:rPr>
        <w:t>备用。</w:t>
      </w:r>
    </w:p>
    <w:p w:rsidR="006C3BDE" w:rsidRPr="00775AC9" w:rsidP="006C3BDE">
      <w:pPr>
        <w:pStyle w:val="Normal0"/>
        <w:ind w:firstLine="480"/>
        <w:rPr>
          <w:rFonts w:ascii="宋体" w:hAnsi="宋体"/>
        </w:rPr>
      </w:pPr>
      <w:r w:rsidRPr="00775AC9">
        <w:rPr>
          <w:rFonts w:ascii="宋体" w:hAnsi="宋体"/>
        </w:rPr>
        <w:t>由于混凝土坍落度比较大</w:t>
      </w:r>
      <w:r w:rsidRPr="00775AC9">
        <w:rPr>
          <w:rFonts w:ascii="宋体" w:hAnsi="宋体"/>
        </w:rPr>
        <w:t>,</w:t>
      </w:r>
      <w:r w:rsidRPr="00775AC9">
        <w:rPr>
          <w:rFonts w:ascii="宋体" w:hAnsi="宋体"/>
        </w:rPr>
        <w:t>会在表面钢筋下部产生水分</w:t>
      </w:r>
      <w:r w:rsidRPr="00775AC9">
        <w:rPr>
          <w:rFonts w:ascii="宋体" w:hAnsi="宋体"/>
        </w:rPr>
        <w:t>,</w:t>
      </w:r>
      <w:r w:rsidRPr="00775AC9">
        <w:rPr>
          <w:rFonts w:ascii="宋体" w:hAnsi="宋体"/>
        </w:rPr>
        <w:t>或在表层钢筋上部的混凝土产生细小裂缝。为了防止出现这种裂缝</w:t>
      </w:r>
      <w:r w:rsidRPr="00775AC9">
        <w:rPr>
          <w:rFonts w:ascii="宋体" w:hAnsi="宋体"/>
        </w:rPr>
        <w:t>,</w:t>
      </w:r>
      <w:r w:rsidRPr="00775AC9">
        <w:rPr>
          <w:rFonts w:ascii="宋体" w:hAnsi="宋体"/>
        </w:rPr>
        <w:t>在混凝土初凝前和混凝土预沉后采取</w:t>
      </w:r>
      <w:r w:rsidRPr="00775AC9">
        <w:rPr>
          <w:rFonts w:ascii="宋体" w:hAnsi="宋体" w:hint="eastAsia"/>
        </w:rPr>
        <w:t>铁搓板</w:t>
      </w:r>
      <w:r w:rsidRPr="00775AC9">
        <w:rPr>
          <w:rFonts w:ascii="宋体" w:hAnsi="宋体"/>
        </w:rPr>
        <w:t>二次抹面压实措施。</w:t>
      </w:r>
    </w:p>
    <w:p w:rsidR="006C3BDE" w:rsidRPr="00775AC9" w:rsidP="006C3BDE">
      <w:pPr>
        <w:pStyle w:val="Normal0"/>
        <w:ind w:firstLine="480"/>
        <w:rPr>
          <w:rFonts w:ascii="宋体" w:hAnsi="宋体"/>
        </w:rPr>
      </w:pPr>
      <w:r>
        <w:rPr>
          <w:rFonts w:ascii="宋体" w:hAnsi="宋体" w:hint="eastAsia"/>
        </w:rPr>
        <w:t>8.2.4</w:t>
      </w:r>
      <w:r w:rsidRPr="00775AC9" w:rsidR="00C01B4A">
        <w:rPr>
          <w:rFonts w:ascii="宋体" w:hAnsi="宋体" w:hint="eastAsia"/>
        </w:rPr>
        <w:t>混凝土的振捣和收面</w:t>
      </w:r>
    </w:p>
    <w:p w:rsidR="006C3BDE" w:rsidP="006C3BDE">
      <w:pPr>
        <w:pStyle w:val="Normal0"/>
        <w:ind w:firstLine="480"/>
        <w:rPr>
          <w:rFonts w:ascii="宋体" w:hAnsi="宋体"/>
        </w:rPr>
      </w:pPr>
      <w:r w:rsidRPr="00775AC9">
        <w:rPr>
          <w:rFonts w:ascii="宋体" w:hAnsi="宋体" w:hint="eastAsia"/>
        </w:rPr>
        <w:t>混凝土的振捣采用</w:t>
      </w:r>
      <w:r>
        <w:t>Φ</w:t>
      </w:r>
      <w:r w:rsidRPr="00775AC9">
        <w:rPr>
          <w:rFonts w:ascii="宋体" w:hAnsi="宋体" w:hint="eastAsia"/>
        </w:rPr>
        <w:t>50</w:t>
      </w:r>
      <w:r w:rsidRPr="00775AC9">
        <w:rPr>
          <w:rFonts w:ascii="宋体" w:hAnsi="宋体" w:hint="eastAsia"/>
        </w:rPr>
        <w:t>的插入式振动器，最大振动半径为</w:t>
      </w:r>
      <w:r w:rsidRPr="00775AC9">
        <w:rPr>
          <w:rFonts w:ascii="宋体" w:hAnsi="宋体" w:hint="eastAsia"/>
        </w:rPr>
        <w:t>50</w:t>
      </w:r>
      <w:r>
        <w:rPr>
          <w:rFonts w:ascii="宋体" w:hAnsi="宋体" w:hint="eastAsia"/>
        </w:rPr>
        <w:t>cm</w:t>
      </w:r>
      <w:r w:rsidRPr="00775AC9">
        <w:rPr>
          <w:rFonts w:ascii="宋体" w:hAnsi="宋体" w:hint="eastAsia"/>
        </w:rPr>
        <w:t>，浇筑时插点间距为</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775AC9">
          <w:rPr>
            <w:rFonts w:ascii="宋体" w:hAnsi="宋体" w:hint="eastAsia"/>
          </w:rPr>
          <w:t>300mm</w:t>
        </w:r>
      </w:smartTag>
      <w:r w:rsidRPr="00775AC9">
        <w:rPr>
          <w:rFonts w:ascii="宋体" w:hAnsi="宋体" w:hint="eastAsia"/>
        </w:rPr>
        <w:t>，振动点成梅花状布置。</w:t>
      </w:r>
      <w:r w:rsidRPr="00775AC9">
        <w:rPr>
          <w:rFonts w:ascii="宋体" w:hAnsi="宋体" w:hint="eastAsia"/>
          <w:spacing w:val="-2"/>
        </w:rPr>
        <w:t>振动点要远离</w:t>
      </w:r>
      <w:r>
        <w:rPr>
          <w:rFonts w:ascii="宋体" w:hAnsi="宋体" w:hint="eastAsia"/>
          <w:spacing w:val="-2"/>
        </w:rPr>
        <w:t>各类</w:t>
      </w:r>
      <w:r w:rsidRPr="00775AC9">
        <w:rPr>
          <w:rFonts w:ascii="宋体" w:hAnsi="宋体" w:hint="eastAsia"/>
          <w:spacing w:val="-2"/>
        </w:rPr>
        <w:t>套管</w:t>
      </w:r>
      <w:r>
        <w:rPr>
          <w:rFonts w:ascii="宋体" w:hAnsi="宋体" w:hint="eastAsia"/>
          <w:spacing w:val="-2"/>
        </w:rPr>
        <w:t>50cm</w:t>
      </w:r>
      <w:r w:rsidRPr="00775AC9">
        <w:rPr>
          <w:rFonts w:ascii="宋体" w:hAnsi="宋体" w:hint="eastAsia"/>
          <w:spacing w:val="-2"/>
        </w:rPr>
        <w:t>左右进行振</w:t>
      </w:r>
      <w:r w:rsidRPr="00775AC9">
        <w:rPr>
          <w:rFonts w:ascii="宋体" w:hAnsi="宋体" w:hint="eastAsia"/>
        </w:rPr>
        <w:t>捣。</w:t>
      </w:r>
    </w:p>
    <w:p w:rsidR="006C3BDE" w:rsidRPr="00775AC9" w:rsidP="006C3BDE">
      <w:pPr>
        <w:pStyle w:val="Normal0"/>
        <w:ind w:firstLine="480"/>
        <w:rPr>
          <w:rFonts w:ascii="宋体" w:hAnsi="宋体"/>
        </w:rPr>
      </w:pPr>
      <w:r w:rsidRPr="00C301A6">
        <w:rPr>
          <w:rFonts w:ascii="宋体" w:hAnsi="宋体" w:hint="eastAsia"/>
        </w:rPr>
        <w:t>砼要及时收面，收面分</w:t>
      </w:r>
      <w:r w:rsidRPr="00C301A6" w:rsidR="00C301A6">
        <w:rPr>
          <w:rFonts w:ascii="宋体" w:hAnsi="宋体" w:hint="eastAsia"/>
        </w:rPr>
        <w:t>2</w:t>
      </w:r>
      <w:r w:rsidRPr="00C301A6">
        <w:rPr>
          <w:rFonts w:ascii="宋体" w:hAnsi="宋体" w:hint="eastAsia"/>
        </w:rPr>
        <w:t>次进行，第一次收面在混凝土下料完成时根</w:t>
      </w:r>
      <w:r w:rsidRPr="00C301A6" w:rsidR="00C301A6">
        <w:rPr>
          <w:rFonts w:ascii="宋体" w:hAnsi="宋体" w:hint="eastAsia"/>
        </w:rPr>
        <w:t>据标高进行初平</w:t>
      </w:r>
      <w:r w:rsidRPr="00C301A6">
        <w:rPr>
          <w:rFonts w:ascii="宋体" w:hAnsi="宋体" w:hint="eastAsia"/>
        </w:rPr>
        <w:t>，第</w:t>
      </w:r>
      <w:r w:rsidRPr="00C301A6" w:rsidR="00C301A6">
        <w:rPr>
          <w:rFonts w:ascii="宋体" w:hAnsi="宋体" w:hint="eastAsia"/>
        </w:rPr>
        <w:t>二</w:t>
      </w:r>
      <w:r w:rsidRPr="00C301A6">
        <w:rPr>
          <w:rFonts w:ascii="宋体" w:hAnsi="宋体" w:hint="eastAsia"/>
        </w:rPr>
        <w:t>次在混凝土终凝之前进行再次收面。面收好后覆盖塑料薄膜，然后再盖</w:t>
      </w:r>
      <w:r w:rsidRPr="00C301A6" w:rsidR="005E4E65">
        <w:rPr>
          <w:rFonts w:ascii="宋体" w:hAnsi="宋体" w:hint="eastAsia"/>
        </w:rPr>
        <w:t>三</w:t>
      </w:r>
      <w:r w:rsidRPr="00C301A6">
        <w:rPr>
          <w:rFonts w:ascii="宋体" w:hAnsi="宋体" w:hint="eastAsia"/>
        </w:rPr>
        <w:t>层</w:t>
      </w:r>
      <w:r w:rsidRPr="00C301A6">
        <w:rPr>
          <w:rFonts w:ascii="宋体" w:hAnsi="宋体" w:hint="eastAsia"/>
        </w:rPr>
        <w:t>2cm</w:t>
      </w:r>
      <w:r w:rsidRPr="00C301A6">
        <w:rPr>
          <w:rFonts w:ascii="宋体" w:hAnsi="宋体" w:hint="eastAsia"/>
        </w:rPr>
        <w:t>厚棉粘，进行（保温保湿蓄热）养护。</w:t>
      </w:r>
    </w:p>
    <w:p w:rsidR="006C3BDE" w:rsidRPr="00775AC9" w:rsidP="006C3BDE">
      <w:pPr>
        <w:pStyle w:val="Normal0"/>
        <w:ind w:firstLine="480"/>
        <w:rPr>
          <w:rFonts w:ascii="宋体" w:hAnsi="宋体"/>
        </w:rPr>
      </w:pPr>
      <w:r>
        <w:rPr>
          <w:rFonts w:ascii="宋体" w:hAnsi="宋体" w:hint="eastAsia"/>
        </w:rPr>
        <w:t>8.3.2</w:t>
      </w:r>
      <w:r w:rsidRPr="00775AC9" w:rsidR="00C01B4A">
        <w:rPr>
          <w:rFonts w:ascii="宋体" w:hAnsi="宋体"/>
        </w:rPr>
        <w:t>混凝土养护</w:t>
      </w:r>
    </w:p>
    <w:p w:rsidR="006C3BDE" w:rsidRPr="00775AC9" w:rsidP="006C3BDE">
      <w:pPr>
        <w:pStyle w:val="Normal0"/>
        <w:ind w:firstLine="480"/>
        <w:rPr>
          <w:rFonts w:ascii="宋体" w:hAnsi="宋体"/>
        </w:rPr>
      </w:pPr>
      <w:r w:rsidRPr="00775AC9">
        <w:rPr>
          <w:rFonts w:ascii="宋体" w:hAnsi="宋体"/>
        </w:rPr>
        <w:t>混凝土浇筑及二次抹面压实后应立即覆盖保温</w:t>
      </w:r>
      <w:r w:rsidRPr="00775AC9">
        <w:rPr>
          <w:rFonts w:ascii="宋体" w:hAnsi="宋体"/>
        </w:rPr>
        <w:t>,</w:t>
      </w:r>
      <w:r w:rsidRPr="00775AC9">
        <w:rPr>
          <w:rFonts w:ascii="宋体" w:hAnsi="宋体" w:hint="eastAsia"/>
        </w:rPr>
        <w:t>保温覆盖采用</w:t>
      </w:r>
      <w:r>
        <w:rPr>
          <w:rFonts w:ascii="宋体" w:hAnsi="宋体" w:hint="eastAsia"/>
        </w:rPr>
        <w:t>2</w:t>
      </w:r>
      <w:r w:rsidRPr="00775AC9">
        <w:rPr>
          <w:rFonts w:ascii="宋体" w:hAnsi="宋体" w:hint="eastAsia"/>
        </w:rPr>
        <w:t>cm</w:t>
      </w:r>
      <w:r w:rsidRPr="00775AC9">
        <w:rPr>
          <w:rFonts w:ascii="宋体" w:hAnsi="宋体" w:hint="eastAsia"/>
        </w:rPr>
        <w:t>厚棉粘</w:t>
      </w:r>
      <w:r w:rsidRPr="00775AC9">
        <w:rPr>
          <w:rFonts w:ascii="宋体" w:hAnsi="宋体"/>
        </w:rPr>
        <w:t>。</w:t>
      </w:r>
    </w:p>
    <w:p w:rsidR="006C3BDE" w:rsidRPr="00775AC9" w:rsidP="006C3BDE">
      <w:pPr>
        <w:pStyle w:val="Normal0"/>
        <w:ind w:firstLine="480"/>
        <w:rPr>
          <w:rFonts w:ascii="宋体" w:hAnsi="宋体"/>
        </w:rPr>
        <w:sectPr w:rsidSect="008F631A">
          <w:type w:val="nextPage"/>
          <w:pgSz w:w="11906" w:h="16838"/>
          <w:pgMar w:top="1797" w:right="1440" w:bottom="1797" w:left="1440" w:header="851" w:footer="992" w:gutter="0"/>
          <w:pgNumType w:start="9"/>
          <w:cols w:space="720"/>
          <w:titlePg w:val="0"/>
          <w:docGrid w:type="lines" w:linePitch="326"/>
        </w:sectPr>
      </w:pPr>
      <w:r w:rsidRPr="00775AC9">
        <w:rPr>
          <w:rFonts w:ascii="宋体" w:hAnsi="宋体"/>
        </w:rPr>
        <w:t>新浇筑的混凝土水化速度比较快</w:t>
      </w:r>
      <w:r w:rsidRPr="00775AC9">
        <w:rPr>
          <w:rFonts w:ascii="宋体" w:hAnsi="宋体"/>
        </w:rPr>
        <w:t>,</w:t>
      </w:r>
      <w:r w:rsidRPr="00775AC9">
        <w:rPr>
          <w:rFonts w:ascii="宋体" w:hAnsi="宋体"/>
        </w:rPr>
        <w:t>盖上</w:t>
      </w:r>
      <w:r w:rsidR="00633C96">
        <w:rPr>
          <w:rFonts w:ascii="宋体" w:hAnsi="宋体" w:hint="eastAsia"/>
        </w:rPr>
        <w:t>棉毡</w:t>
      </w:r>
      <w:r w:rsidRPr="00775AC9">
        <w:rPr>
          <w:rFonts w:ascii="宋体" w:hAnsi="宋体"/>
        </w:rPr>
        <w:t>后可进行保温保养</w:t>
      </w:r>
      <w:r w:rsidRPr="00775AC9">
        <w:rPr>
          <w:rFonts w:ascii="宋体" w:hAnsi="宋体"/>
        </w:rPr>
        <w:t>,</w:t>
      </w:r>
      <w:r w:rsidRPr="00775AC9">
        <w:rPr>
          <w:rFonts w:ascii="宋体" w:hAnsi="宋体"/>
        </w:rPr>
        <w:t>防止混凝土表面因脱水而产生干缩裂缝</w:t>
      </w:r>
      <w:r w:rsidRPr="00775AC9">
        <w:rPr>
          <w:rFonts w:ascii="宋体" w:hAnsi="宋体" w:hint="eastAsia"/>
        </w:rPr>
        <w:t>。</w:t>
      </w:r>
    </w:p>
    <w:p w:rsidR="006C3BDE" w:rsidRPr="00775AC9" w:rsidP="006C3BDE">
      <w:pPr>
        <w:pStyle w:val="Normal0"/>
        <w:ind w:firstLine="480"/>
        <w:rPr>
          <w:rFonts w:ascii="宋体" w:hAnsi="宋体"/>
        </w:rPr>
      </w:pPr>
      <w:r w:rsidRPr="00775AC9">
        <w:rPr>
          <w:rFonts w:ascii="宋体" w:hAnsi="宋体"/>
        </w:rPr>
        <w:t>柱、墙插筋部位是保温的难点</w:t>
      </w:r>
      <w:r w:rsidRPr="00775AC9">
        <w:rPr>
          <w:rFonts w:ascii="宋体" w:hAnsi="宋体"/>
        </w:rPr>
        <w:t>,</w:t>
      </w:r>
      <w:r w:rsidRPr="00775AC9">
        <w:rPr>
          <w:rFonts w:ascii="宋体" w:hAnsi="宋体"/>
        </w:rPr>
        <w:t>要特别注意盖严</w:t>
      </w:r>
      <w:r w:rsidRPr="00775AC9">
        <w:rPr>
          <w:rFonts w:ascii="宋体" w:hAnsi="宋体"/>
        </w:rPr>
        <w:t>,</w:t>
      </w:r>
      <w:r w:rsidRPr="00775AC9">
        <w:rPr>
          <w:rFonts w:ascii="宋体" w:hAnsi="宋体"/>
        </w:rPr>
        <w:t>防止造成温差较大</w:t>
      </w:r>
      <w:r>
        <w:rPr>
          <w:rFonts w:ascii="宋体" w:hAnsi="宋体" w:hint="eastAsia"/>
        </w:rPr>
        <w:t>而导致有害裂缝的出现</w:t>
      </w:r>
      <w:r w:rsidRPr="00775AC9">
        <w:rPr>
          <w:rFonts w:ascii="宋体" w:hAnsi="宋体"/>
        </w:rPr>
        <w:t>。</w:t>
      </w:r>
    </w:p>
    <w:p w:rsidR="006C3BDE" w:rsidRPr="00775AC9" w:rsidP="006C3BDE">
      <w:pPr>
        <w:pStyle w:val="Normal0"/>
        <w:ind w:firstLine="480"/>
        <w:rPr>
          <w:rFonts w:ascii="宋体" w:hAnsi="宋体"/>
        </w:rPr>
      </w:pPr>
      <w:r w:rsidRPr="00775AC9">
        <w:rPr>
          <w:rFonts w:ascii="宋体" w:hAnsi="宋体"/>
        </w:rPr>
        <w:t>停止测温的部位经技术部门和项目技术负责人同意后</w:t>
      </w:r>
      <w:r w:rsidRPr="00775AC9">
        <w:rPr>
          <w:rFonts w:ascii="宋体" w:hAnsi="宋体"/>
        </w:rPr>
        <w:t>,</w:t>
      </w:r>
      <w:r w:rsidRPr="00775AC9">
        <w:rPr>
          <w:rFonts w:ascii="宋体" w:hAnsi="宋体"/>
        </w:rPr>
        <w:t>可将保温层逐层掀掉</w:t>
      </w:r>
      <w:r w:rsidRPr="00775AC9">
        <w:rPr>
          <w:rFonts w:ascii="宋体" w:hAnsi="宋体"/>
        </w:rPr>
        <w:t>,</w:t>
      </w:r>
      <w:r w:rsidRPr="00775AC9">
        <w:rPr>
          <w:rFonts w:ascii="宋体" w:hAnsi="宋体"/>
        </w:rPr>
        <w:t>使混凝土散热。</w:t>
      </w:r>
    </w:p>
    <w:p w:rsidR="006C3BDE" w:rsidRPr="006C3BDE" w:rsidP="006C3BDE">
      <w:pPr>
        <w:pStyle w:val="Heading1"/>
      </w:pPr>
      <w:bookmarkStart w:id="71" w:name="_Toc178397445"/>
      <w:bookmarkStart w:id="72" w:name="_Toc272255994"/>
      <w:bookmarkStart w:id="73" w:name="_Toc272256070"/>
      <w:bookmarkStart w:id="74" w:name="_Toc272400089"/>
      <w:bookmarkStart w:id="75" w:name="_Toc272400139"/>
      <w:bookmarkStart w:id="76" w:name="_Toc272400503"/>
      <w:bookmarkStart w:id="77" w:name="_Toc272400573"/>
      <w:bookmarkStart w:id="78" w:name="_Toc272400660"/>
      <w:bookmarkStart w:id="79" w:name="_Toc350156608"/>
      <w:bookmarkStart w:id="80" w:name="_Toc386897237"/>
      <w:bookmarkStart w:id="81" w:name="_Toc387156119"/>
      <w:r>
        <w:rPr>
          <w:rFonts w:hint="eastAsia"/>
        </w:rPr>
        <w:t>九</w:t>
      </w:r>
      <w:r w:rsidRPr="006C3BDE" w:rsidR="00C01B4A">
        <w:rPr>
          <w:rFonts w:hint="eastAsia"/>
        </w:rPr>
        <w:t>．防止大体积混凝土产生裂缝的措施</w:t>
      </w:r>
      <w:bookmarkEnd w:id="71"/>
      <w:bookmarkEnd w:id="72"/>
      <w:bookmarkEnd w:id="73"/>
      <w:bookmarkEnd w:id="74"/>
      <w:bookmarkEnd w:id="75"/>
      <w:bookmarkEnd w:id="76"/>
      <w:bookmarkEnd w:id="77"/>
      <w:bookmarkEnd w:id="78"/>
      <w:bookmarkEnd w:id="79"/>
      <w:bookmarkEnd w:id="80"/>
      <w:bookmarkEnd w:id="81"/>
    </w:p>
    <w:p w:rsidR="006C3BDE" w:rsidRPr="00775AC9" w:rsidP="00761636">
      <w:pPr>
        <w:pStyle w:val="Title"/>
        <w:ind w:firstLine="482"/>
      </w:pPr>
      <w:bookmarkStart w:id="82" w:name="_Toc178397446"/>
      <w:bookmarkStart w:id="83" w:name="_Toc272255995"/>
      <w:bookmarkStart w:id="84" w:name="_Toc272256071"/>
      <w:bookmarkStart w:id="85" w:name="_Toc272400090"/>
      <w:bookmarkStart w:id="86" w:name="_Toc272400140"/>
      <w:bookmarkStart w:id="87" w:name="_Toc272400504"/>
      <w:bookmarkStart w:id="88" w:name="_Toc272400574"/>
      <w:bookmarkStart w:id="89" w:name="_Toc272400661"/>
      <w:bookmarkStart w:id="90" w:name="_Toc350156609"/>
      <w:bookmarkStart w:id="91" w:name="_Toc387156120"/>
      <w:r>
        <w:rPr>
          <w:rFonts w:hint="eastAsia"/>
        </w:rPr>
        <w:t>9.1</w:t>
      </w:r>
      <w:r w:rsidRPr="00775AC9" w:rsidR="00C01B4A">
        <w:rPr>
          <w:rFonts w:hint="eastAsia"/>
        </w:rPr>
        <w:t>原材料方</w:t>
      </w:r>
      <w:r w:rsidRPr="00775AC9" w:rsidR="00C01B4A">
        <w:rPr>
          <w:rFonts w:hint="eastAsia"/>
        </w:rPr>
        <w:t>面采取的措施</w:t>
      </w:r>
      <w:bookmarkEnd w:id="82"/>
      <w:bookmarkEnd w:id="83"/>
      <w:bookmarkEnd w:id="84"/>
      <w:bookmarkEnd w:id="85"/>
      <w:bookmarkEnd w:id="86"/>
      <w:bookmarkEnd w:id="87"/>
      <w:bookmarkEnd w:id="88"/>
      <w:bookmarkEnd w:id="89"/>
      <w:bookmarkEnd w:id="90"/>
      <w:bookmarkEnd w:id="91"/>
    </w:p>
    <w:p w:rsidR="006C3BDE" w:rsidRPr="00775AC9" w:rsidP="006C3BDE">
      <w:pPr>
        <w:pStyle w:val="Normal0"/>
        <w:ind w:firstLine="480"/>
      </w:pPr>
      <w:r w:rsidRPr="00775AC9">
        <w:rPr>
          <w:rFonts w:hint="eastAsia"/>
        </w:rPr>
        <w:t>要求砼级配良好，不泌水，不离析，和易性良好，强度等级同设计要求，砼的入泵塌落度不宜大于</w:t>
      </w:r>
      <w:smartTag w:uri="urn:schemas-microsoft-com:office:smarttags" w:element="chmetcnv">
        <w:smartTagPr>
          <w:attr w:name="HasSpace" w:val="False"/>
          <w:attr w:name="Negative" w:val="False"/>
          <w:attr w:name="NumberType" w:val="1"/>
          <w:attr w:name="SourceValue" w:val="160"/>
          <w:attr w:name="TCSC" w:val="0"/>
          <w:attr w:name="UnitName" w:val="mm"/>
        </w:smartTagPr>
        <w:r w:rsidRPr="00775AC9">
          <w:rPr>
            <w:rFonts w:hint="eastAsia"/>
          </w:rPr>
          <w:t>160mm</w:t>
        </w:r>
      </w:smartTag>
      <w:r w:rsidRPr="00775AC9">
        <w:rPr>
          <w:rFonts w:hint="eastAsia"/>
        </w:rPr>
        <w:t>。</w:t>
      </w:r>
      <w:r w:rsidRPr="00775AC9">
        <w:rPr>
          <w:rFonts w:hint="eastAsia"/>
        </w:rPr>
        <w:t xml:space="preserve"> </w:t>
      </w:r>
    </w:p>
    <w:p w:rsidR="006C3BDE" w:rsidRPr="00775AC9" w:rsidP="006C3BDE">
      <w:pPr>
        <w:pStyle w:val="Normal0"/>
        <w:ind w:firstLine="480"/>
      </w:pPr>
      <w:r w:rsidRPr="00775AC9">
        <w:rPr>
          <w:rFonts w:hint="eastAsia"/>
        </w:rPr>
        <w:t>根据设计要求：筏板混凝土强度等级为</w:t>
      </w:r>
      <w:r w:rsidRPr="00775AC9">
        <w:rPr>
          <w:rFonts w:hint="eastAsia"/>
        </w:rPr>
        <w:t>C</w:t>
      </w:r>
      <w:r>
        <w:rPr>
          <w:rFonts w:hint="eastAsia"/>
        </w:rPr>
        <w:t>40+CM</w:t>
      </w:r>
      <w:r w:rsidRPr="00775AC9">
        <w:rPr>
          <w:rFonts w:hint="eastAsia"/>
        </w:rPr>
        <w:t>，</w:t>
      </w:r>
      <w:r w:rsidRPr="00F84825">
        <w:t>采用</w:t>
      </w:r>
      <w:r w:rsidRPr="00F84825">
        <w:rPr>
          <w:rFonts w:hint="eastAsia"/>
        </w:rPr>
        <w:t>普通硅酸盐水泥，强度等级</w:t>
      </w:r>
      <w:r w:rsidRPr="00F84825">
        <w:rPr>
          <w:rFonts w:hint="eastAsia"/>
        </w:rPr>
        <w:t>42.5R</w:t>
      </w:r>
      <w:r w:rsidRPr="00F84825">
        <w:t>,</w:t>
      </w:r>
      <w:r w:rsidRPr="00775AC9">
        <w:rPr>
          <w:rFonts w:hint="eastAsia"/>
        </w:rPr>
        <w:t>参加粉煤灰</w:t>
      </w:r>
      <w:r>
        <w:rPr>
          <w:rFonts w:hint="eastAsia"/>
        </w:rPr>
        <w:t>、矿粉</w:t>
      </w:r>
      <w:r w:rsidRPr="00775AC9">
        <w:rPr>
          <w:rFonts w:hint="eastAsia"/>
        </w:rPr>
        <w:t>掺合料，并掺入</w:t>
      </w:r>
      <w:r>
        <w:rPr>
          <w:rFonts w:hint="eastAsia"/>
        </w:rPr>
        <w:t>高性能</w:t>
      </w:r>
      <w:r w:rsidRPr="00775AC9">
        <w:rPr>
          <w:rFonts w:hint="eastAsia"/>
        </w:rPr>
        <w:t>减水剂</w:t>
      </w:r>
      <w:r>
        <w:rPr>
          <w:rFonts w:hint="eastAsia"/>
        </w:rPr>
        <w:t>，</w:t>
      </w:r>
      <w:r w:rsidRPr="00775AC9">
        <w:rPr>
          <w:rFonts w:hint="eastAsia"/>
        </w:rPr>
        <w:t>防止开裂</w:t>
      </w:r>
      <w:r w:rsidRPr="00775AC9">
        <w:t>。</w:t>
      </w:r>
      <w:r w:rsidRPr="00775AC9">
        <w:rPr>
          <w:rFonts w:hint="eastAsia"/>
        </w:rPr>
        <w:t>充分利用混凝土的后期强度，减少每立方米混凝土中水泥用量。</w:t>
      </w:r>
    </w:p>
    <w:p w:rsidR="006C3BDE" w:rsidP="006C3BDE">
      <w:pPr>
        <w:pStyle w:val="Normal0"/>
        <w:ind w:firstLine="480"/>
      </w:pPr>
      <w:r w:rsidRPr="00775AC9">
        <w:rPr>
          <w:rFonts w:hint="eastAsia"/>
        </w:rPr>
        <w:t>混凝土搅拌站原材料称量装置要严格、准确，确保混凝土的质量。砂、石的含泥量及杂质含量严格按规范要求进行控制。石子宜选用</w:t>
      </w:r>
      <w:r w:rsidRPr="00775AC9">
        <w:rPr>
          <w:rFonts w:hint="eastAsia"/>
        </w:rPr>
        <w:t>5</w:t>
      </w:r>
      <w:r w:rsidRPr="00775AC9">
        <w:rPr>
          <w:rFonts w:hint="eastAsia"/>
        </w:rPr>
        <w:t>～</w:t>
      </w:r>
      <w:smartTag w:uri="urn:schemas-microsoft-com:office:smarttags" w:element="chmetcnv">
        <w:smartTagPr>
          <w:attr w:name="HasSpace" w:val="False"/>
          <w:attr w:name="Negative" w:val="False"/>
          <w:attr w:name="NumberType" w:val="1"/>
          <w:attr w:name="SourceValue" w:val="40"/>
          <w:attr w:name="TCSC" w:val="0"/>
          <w:attr w:name="UnitName" w:val="mm"/>
        </w:smartTagPr>
        <w:r w:rsidRPr="00775AC9">
          <w:rPr>
            <w:rFonts w:hint="eastAsia"/>
          </w:rPr>
          <w:t>40mm</w:t>
        </w:r>
      </w:smartTag>
      <w:r w:rsidRPr="00775AC9">
        <w:rPr>
          <w:rFonts w:hint="eastAsia"/>
        </w:rPr>
        <w:t>的粒径，砂石骨料的粒径要尽量大些，以减少砼的收缩；当水灰比不变时，水和水泥的用量对砼的收缩变形有显著影响，因此，在保证可泵性和水灰比一定的条件下，要尽量降低水泥浆量。</w:t>
      </w:r>
      <w:bookmarkStart w:id="92" w:name="_Toc178397447"/>
      <w:bookmarkStart w:id="93" w:name="_Toc272255996"/>
      <w:bookmarkStart w:id="94" w:name="_Toc272256072"/>
      <w:bookmarkStart w:id="95" w:name="_Toc272400091"/>
      <w:bookmarkStart w:id="96" w:name="_Toc272400141"/>
      <w:bookmarkStart w:id="97" w:name="_Toc272400505"/>
      <w:bookmarkStart w:id="98" w:name="_Toc272400575"/>
      <w:bookmarkStart w:id="99" w:name="_Toc272400662"/>
      <w:bookmarkStart w:id="100" w:name="_Toc350156610"/>
    </w:p>
    <w:p w:rsidR="006C3BDE" w:rsidRPr="006C3BDE" w:rsidP="00761636">
      <w:pPr>
        <w:pStyle w:val="Title"/>
        <w:ind w:firstLine="482"/>
      </w:pPr>
      <w:bookmarkStart w:id="101" w:name="_Toc387156121"/>
      <w:r>
        <w:rPr>
          <w:rFonts w:hint="eastAsia"/>
        </w:rPr>
        <w:t>9.2</w:t>
      </w:r>
      <w:r w:rsidRPr="00775AC9" w:rsidR="00C01B4A">
        <w:rPr>
          <w:rFonts w:hint="eastAsia"/>
        </w:rPr>
        <w:t>浇筑方面采取的措施</w:t>
      </w:r>
      <w:bookmarkEnd w:id="92"/>
      <w:bookmarkEnd w:id="93"/>
      <w:bookmarkEnd w:id="94"/>
      <w:bookmarkEnd w:id="95"/>
      <w:bookmarkEnd w:id="96"/>
      <w:bookmarkEnd w:id="97"/>
      <w:bookmarkEnd w:id="98"/>
      <w:bookmarkEnd w:id="99"/>
      <w:bookmarkEnd w:id="100"/>
      <w:bookmarkEnd w:id="101"/>
    </w:p>
    <w:p w:rsidR="006C3BDE" w:rsidRPr="00775AC9" w:rsidP="006C3BDE">
      <w:pPr>
        <w:pStyle w:val="Normal0"/>
        <w:ind w:firstLine="480"/>
      </w:pPr>
      <w:r w:rsidRPr="00775AC9">
        <w:rPr>
          <w:rFonts w:hint="eastAsia"/>
        </w:rPr>
        <w:t>设计要求砼内部温度与外界温度之差不大于</w:t>
      </w:r>
      <w:smartTag w:uri="urn:schemas-microsoft-com:office:smarttags" w:element="chmetcnv">
        <w:smartTagPr>
          <w:attr w:name="HasSpace" w:val="False"/>
          <w:attr w:name="Negative" w:val="False"/>
          <w:attr w:name="NumberType" w:val="1"/>
          <w:attr w:name="SourceValue" w:val="25"/>
          <w:attr w:name="TCSC" w:val="0"/>
          <w:attr w:name="UnitName" w:val="℃"/>
        </w:smartTagPr>
        <w:r w:rsidRPr="00775AC9">
          <w:rPr>
            <w:rFonts w:hint="eastAsia"/>
          </w:rPr>
          <w:t>25</w:t>
        </w:r>
        <w:r w:rsidRPr="00775AC9">
          <w:rPr>
            <w:rFonts w:hint="eastAsia"/>
          </w:rPr>
          <w:t>℃</w:t>
        </w:r>
      </w:smartTag>
      <w:r w:rsidRPr="00775AC9">
        <w:rPr>
          <w:rFonts w:hint="eastAsia"/>
        </w:rPr>
        <w:t>，以防砼开裂。施工过程中严格控制混凝土出机温度和浇筑温度，使其不致过低或过高。</w:t>
      </w:r>
    </w:p>
    <w:p w:rsidR="006C3BDE" w:rsidP="006C3BDE">
      <w:pPr>
        <w:pStyle w:val="Normal0"/>
        <w:ind w:firstLine="480"/>
      </w:pPr>
      <w:r>
        <w:rPr>
          <w:rFonts w:hint="eastAsia"/>
        </w:rPr>
        <w:t>浇筑时采用斜面</w:t>
      </w:r>
      <w:r w:rsidRPr="00775AC9" w:rsidR="00C01B4A">
        <w:rPr>
          <w:rFonts w:hint="eastAsia"/>
        </w:rPr>
        <w:t>分层浇筑，混凝土采用自然流淌分层浇筑，分层厚度控制在</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775AC9" w:rsidR="00C01B4A">
          <w:rPr>
            <w:rFonts w:hint="eastAsia"/>
          </w:rPr>
          <w:t>500mm</w:t>
        </w:r>
      </w:smartTag>
      <w:r w:rsidRPr="00775AC9" w:rsidR="00C01B4A">
        <w:rPr>
          <w:rFonts w:hint="eastAsia"/>
        </w:rPr>
        <w:t>左右可最大限度降低水化热；上层砼必须在下层初凝前开始浇筑，且振动棒振捣时须伸入下层砼约</w:t>
      </w:r>
      <w:r w:rsidRPr="00775AC9" w:rsidR="00C01B4A">
        <w:rPr>
          <w:rFonts w:hint="eastAsia"/>
        </w:rPr>
        <w:t>5</w:t>
      </w:r>
      <w:r w:rsidR="00C01B4A">
        <w:rPr>
          <w:rFonts w:hint="eastAsia"/>
        </w:rPr>
        <w:t>cm</w:t>
      </w:r>
      <w:r w:rsidRPr="00775AC9" w:rsidR="00C01B4A">
        <w:rPr>
          <w:rFonts w:hint="eastAsia"/>
        </w:rPr>
        <w:t>深，以使两层砼间粘结紧密，不出现施工冷缝。</w:t>
      </w:r>
      <w:bookmarkStart w:id="102" w:name="_Toc178397448"/>
      <w:bookmarkStart w:id="103" w:name="_Toc272255997"/>
      <w:bookmarkStart w:id="104" w:name="_Toc272256073"/>
      <w:bookmarkStart w:id="105" w:name="_Toc272400092"/>
      <w:bookmarkStart w:id="106" w:name="_Toc272400142"/>
      <w:bookmarkStart w:id="107" w:name="_Toc272400506"/>
      <w:bookmarkStart w:id="108" w:name="_Toc272400576"/>
      <w:bookmarkStart w:id="109" w:name="_Toc272400663"/>
      <w:bookmarkStart w:id="110" w:name="_Toc350156611"/>
    </w:p>
    <w:p w:rsidR="006C3BDE" w:rsidRPr="006C3BDE" w:rsidP="00761636">
      <w:pPr>
        <w:pStyle w:val="Title"/>
        <w:ind w:firstLine="482"/>
      </w:pPr>
      <w:bookmarkStart w:id="111" w:name="_Toc387156122"/>
      <w:r>
        <w:rPr>
          <w:rFonts w:hint="eastAsia"/>
        </w:rPr>
        <w:t>9.3</w:t>
      </w:r>
      <w:r w:rsidRPr="00775AC9" w:rsidR="00C01B4A">
        <w:rPr>
          <w:rFonts w:hint="eastAsia"/>
        </w:rPr>
        <w:t>混凝土泌水处理和表面处理</w:t>
      </w:r>
      <w:bookmarkEnd w:id="102"/>
      <w:bookmarkEnd w:id="103"/>
      <w:bookmarkEnd w:id="104"/>
      <w:bookmarkEnd w:id="105"/>
      <w:bookmarkEnd w:id="106"/>
      <w:bookmarkEnd w:id="107"/>
      <w:bookmarkEnd w:id="108"/>
      <w:bookmarkEnd w:id="109"/>
      <w:bookmarkEnd w:id="110"/>
      <w:bookmarkEnd w:id="111"/>
    </w:p>
    <w:p w:rsidR="006C3BDE" w:rsidRPr="00775AC9" w:rsidP="006C3BDE">
      <w:pPr>
        <w:pStyle w:val="Normal0"/>
        <w:ind w:firstLine="480"/>
      </w:pPr>
      <w:r w:rsidRPr="00775AC9">
        <w:rPr>
          <w:rFonts w:hint="eastAsia"/>
        </w:rPr>
        <w:t>为保证砼浇筑质量，减少表面因泌水、浮浆过多而开裂，筏板砼浇筑过程中</w:t>
      </w:r>
      <w:r w:rsidR="00F84825">
        <w:rPr>
          <w:rFonts w:hint="eastAsia"/>
        </w:rPr>
        <w:t>要将</w:t>
      </w:r>
      <w:r w:rsidRPr="00775AC9">
        <w:rPr>
          <w:rFonts w:hint="eastAsia"/>
        </w:rPr>
        <w:t>泌水</w:t>
      </w:r>
      <w:r w:rsidR="00F84825">
        <w:rPr>
          <w:rFonts w:hint="eastAsia"/>
        </w:rPr>
        <w:t>及时排出</w:t>
      </w:r>
      <w:r w:rsidRPr="00775AC9">
        <w:rPr>
          <w:rFonts w:hint="eastAsia"/>
        </w:rPr>
        <w:t>。</w:t>
      </w:r>
    </w:p>
    <w:p w:rsidR="006C3BDE" w:rsidP="006C3BDE">
      <w:pPr>
        <w:pStyle w:val="Normal0"/>
        <w:ind w:firstLine="480"/>
        <w:sectPr w:rsidSect="008F631A">
          <w:type w:val="nextPage"/>
          <w:pgSz w:w="11906" w:h="16838"/>
          <w:pgMar w:top="1797" w:right="1440" w:bottom="1797" w:left="1440" w:header="851" w:footer="992" w:gutter="0"/>
          <w:pgNumType w:start="10"/>
          <w:cols w:space="720"/>
          <w:titlePg w:val="0"/>
          <w:docGrid w:type="lines" w:linePitch="326"/>
        </w:sectPr>
      </w:pPr>
      <w:r w:rsidRPr="00775AC9">
        <w:rPr>
          <w:rFonts w:hint="eastAsia"/>
        </w:rPr>
        <w:t>由于泵送混凝土表面的水泥浆（包括浮浆）较多较厚，在混凝土浇注到位后，及时把水泥浆赶至</w:t>
      </w:r>
      <w:r>
        <w:rPr>
          <w:rFonts w:hint="eastAsia"/>
        </w:rPr>
        <w:t>基础边缘</w:t>
      </w:r>
      <w:r w:rsidRPr="00775AC9">
        <w:rPr>
          <w:rFonts w:hint="eastAsia"/>
        </w:rPr>
        <w:t>，并安排专人将其转移基坑外，然后用刮尺按标高初步进行刮平，</w:t>
      </w:r>
    </w:p>
    <w:p w:rsidR="006C3BDE" w:rsidP="006C3BDE">
      <w:pPr>
        <w:pStyle w:val="Normal0"/>
        <w:ind w:firstLine="480"/>
      </w:pPr>
      <w:r w:rsidRPr="00775AC9">
        <w:rPr>
          <w:rFonts w:hint="eastAsia"/>
        </w:rPr>
        <w:t>并用木搓板反复搓平压实，使混凝土硬化过程初期产生的收缩裂缝在塑性阶段就予以封闭填补，以防止混凝土表</w:t>
      </w:r>
      <w:r w:rsidRPr="00775AC9">
        <w:rPr>
          <w:rFonts w:hint="eastAsia"/>
        </w:rPr>
        <w:t>面龟裂。在砼收头处，易出现表面水泥浆太厚，不能排净的情况，可以适当加入同砼粒径的石子，再用平板振动器进行振动碾压，然后再按程序收平，也可减少砼表面的收缩开裂。</w:t>
      </w:r>
      <w:bookmarkStart w:id="112" w:name="_Toc178397449"/>
      <w:bookmarkStart w:id="113" w:name="_Toc272255998"/>
      <w:bookmarkStart w:id="114" w:name="_Toc272256074"/>
      <w:bookmarkStart w:id="115" w:name="_Toc272400093"/>
      <w:bookmarkStart w:id="116" w:name="_Toc272400143"/>
      <w:bookmarkStart w:id="117" w:name="_Toc272400507"/>
      <w:bookmarkStart w:id="118" w:name="_Toc272400577"/>
      <w:bookmarkStart w:id="119" w:name="_Toc272400664"/>
      <w:bookmarkStart w:id="120" w:name="_Toc350156612"/>
    </w:p>
    <w:p w:rsidR="006C3BDE" w:rsidRPr="006C3BDE" w:rsidP="00761636">
      <w:pPr>
        <w:pStyle w:val="Title"/>
        <w:ind w:firstLine="482"/>
      </w:pPr>
      <w:bookmarkStart w:id="121" w:name="_Toc387156123"/>
      <w:r>
        <w:rPr>
          <w:rFonts w:hint="eastAsia"/>
        </w:rPr>
        <w:t>9.4</w:t>
      </w:r>
      <w:r w:rsidRPr="00775AC9" w:rsidR="00C01B4A">
        <w:rPr>
          <w:rFonts w:hint="eastAsia"/>
        </w:rPr>
        <w:t>混凝土养护与试块留置</w:t>
      </w:r>
      <w:bookmarkEnd w:id="112"/>
      <w:bookmarkEnd w:id="113"/>
      <w:bookmarkEnd w:id="114"/>
      <w:bookmarkEnd w:id="115"/>
      <w:bookmarkEnd w:id="116"/>
      <w:bookmarkEnd w:id="117"/>
      <w:bookmarkEnd w:id="118"/>
      <w:bookmarkEnd w:id="119"/>
      <w:bookmarkEnd w:id="120"/>
      <w:bookmarkEnd w:id="121"/>
    </w:p>
    <w:p w:rsidR="006C3BDE" w:rsidRPr="00775AC9" w:rsidP="006C3BDE">
      <w:pPr>
        <w:pStyle w:val="Normal0"/>
        <w:ind w:firstLine="480"/>
      </w:pPr>
      <w:r>
        <w:rPr>
          <w:rFonts w:hint="eastAsia"/>
        </w:rPr>
        <w:t>9.4.1</w:t>
      </w:r>
      <w:r w:rsidRPr="00775AC9" w:rsidR="00C01B4A">
        <w:rPr>
          <w:rFonts w:hint="eastAsia"/>
        </w:rPr>
        <w:t>砼的养护</w:t>
      </w:r>
    </w:p>
    <w:p w:rsidR="006C3BDE" w:rsidP="006C3BDE">
      <w:pPr>
        <w:pStyle w:val="Normal0"/>
        <w:ind w:firstLine="480"/>
      </w:pPr>
      <w:r w:rsidRPr="00775AC9">
        <w:rPr>
          <w:rFonts w:hint="eastAsia"/>
        </w:rPr>
        <w:t>该工程基础主筏板为</w:t>
      </w:r>
      <w:r>
        <w:rPr>
          <w:rFonts w:hint="eastAsia"/>
        </w:rPr>
        <w:t>1.6m</w:t>
      </w:r>
      <w:r w:rsidRPr="00775AC9">
        <w:rPr>
          <w:rFonts w:hint="eastAsia"/>
        </w:rPr>
        <w:t>厚，属于大体积砼施工，所以筏板砼的养护好坏是保证其质量成功的关键，因此必须加强养护措施，保证够养护时间</w:t>
      </w:r>
      <w:r w:rsidR="00144BFF">
        <w:rPr>
          <w:rFonts w:hint="eastAsia"/>
        </w:rPr>
        <w:t>，养护时间不小于</w:t>
      </w:r>
      <w:r w:rsidR="00144BFF">
        <w:rPr>
          <w:rFonts w:hint="eastAsia"/>
        </w:rPr>
        <w:t>14</w:t>
      </w:r>
      <w:r w:rsidR="00144BFF">
        <w:rPr>
          <w:rFonts w:hint="eastAsia"/>
        </w:rPr>
        <w:t>天</w:t>
      </w:r>
      <w:r w:rsidRPr="00775AC9">
        <w:rPr>
          <w:rFonts w:hint="eastAsia"/>
        </w:rPr>
        <w:t>。</w:t>
      </w:r>
    </w:p>
    <w:p w:rsidR="006C3BDE" w:rsidRPr="00775AC9" w:rsidP="006C3BDE">
      <w:pPr>
        <w:pStyle w:val="Normal0"/>
        <w:ind w:firstLine="480"/>
      </w:pPr>
      <w:r w:rsidRPr="00775AC9">
        <w:rPr>
          <w:rFonts w:hint="eastAsia"/>
        </w:rPr>
        <w:t>混凝土终凝后前三天采取“保温保湿养护”</w:t>
      </w:r>
      <w:r w:rsidRPr="00775AC9">
        <w:rPr>
          <w:rFonts w:hint="eastAsia"/>
        </w:rPr>
        <w:t>法进行混凝土养护，使混凝土内部温度缓缓下降，充分发挥徐变特性，减低温度应力；具体做法为先在混凝土表面上严密地覆盖一层塑料薄膜，然后再盖</w:t>
      </w:r>
      <w:r w:rsidR="002F2FD1">
        <w:rPr>
          <w:rFonts w:hint="eastAsia"/>
        </w:rPr>
        <w:t>三</w:t>
      </w:r>
      <w:r w:rsidRPr="00775AC9">
        <w:rPr>
          <w:rFonts w:hint="eastAsia"/>
        </w:rPr>
        <w:t>层</w:t>
      </w:r>
      <w:r>
        <w:rPr>
          <w:rFonts w:hint="eastAsia"/>
        </w:rPr>
        <w:t>2</w:t>
      </w:r>
      <w:r w:rsidRPr="00775AC9">
        <w:rPr>
          <w:rFonts w:hint="eastAsia"/>
        </w:rPr>
        <w:t>cm</w:t>
      </w:r>
      <w:r w:rsidRPr="00775AC9">
        <w:rPr>
          <w:rFonts w:hint="eastAsia"/>
        </w:rPr>
        <w:t>厚</w:t>
      </w:r>
      <w:r w:rsidR="001D7794">
        <w:rPr>
          <w:rFonts w:hint="eastAsia"/>
        </w:rPr>
        <w:t>棉毡</w:t>
      </w:r>
      <w:r w:rsidRPr="00775AC9">
        <w:rPr>
          <w:rFonts w:hint="eastAsia"/>
        </w:rPr>
        <w:t>；利用覆盖的保温层避免发生急剧的温度梯度降低。“保温</w:t>
      </w:r>
      <w:r w:rsidR="00D91E73">
        <w:rPr>
          <w:rFonts w:hint="eastAsia"/>
        </w:rPr>
        <w:t>保湿</w:t>
      </w:r>
      <w:r w:rsidRPr="00775AC9">
        <w:rPr>
          <w:rFonts w:hint="eastAsia"/>
        </w:rPr>
        <w:t>养护”法所需施工措施用材：塑料薄膜、</w:t>
      </w:r>
      <w:r w:rsidR="001D7794">
        <w:rPr>
          <w:rFonts w:hint="eastAsia"/>
        </w:rPr>
        <w:t>棉毡</w:t>
      </w:r>
      <w:r w:rsidRPr="00775AC9">
        <w:rPr>
          <w:rFonts w:hint="eastAsia"/>
        </w:rPr>
        <w:t>。</w:t>
      </w:r>
    </w:p>
    <w:p w:rsidR="006C3BDE" w:rsidRPr="00775AC9" w:rsidP="006C3BDE">
      <w:pPr>
        <w:pStyle w:val="Normal0"/>
        <w:ind w:firstLine="480"/>
      </w:pPr>
      <w:r>
        <w:rPr>
          <w:rFonts w:hint="eastAsia"/>
        </w:rPr>
        <w:t>9.4.2</w:t>
      </w:r>
      <w:r w:rsidRPr="00775AC9" w:rsidR="00C01B4A">
        <w:rPr>
          <w:rFonts w:hint="eastAsia"/>
        </w:rPr>
        <w:t>试块留置</w:t>
      </w:r>
    </w:p>
    <w:p w:rsidR="006C3BDE" w:rsidRPr="00775AC9" w:rsidP="006C3BDE">
      <w:pPr>
        <w:pStyle w:val="Normal0"/>
        <w:ind w:firstLine="480"/>
      </w:pPr>
      <w:r>
        <w:rPr>
          <w:rFonts w:hint="eastAsia"/>
        </w:rPr>
        <w:t>抗压</w:t>
      </w:r>
      <w:r w:rsidRPr="00775AC9">
        <w:rPr>
          <w:rFonts w:hint="eastAsia"/>
        </w:rPr>
        <w:t>试模尺寸</w:t>
      </w:r>
      <w:r w:rsidRPr="00775AC9">
        <w:rPr>
          <w:rFonts w:hint="eastAsia"/>
        </w:rPr>
        <w:t>1</w:t>
      </w:r>
      <w:r>
        <w:rPr>
          <w:rFonts w:hint="eastAsia"/>
        </w:rPr>
        <w:t>5</w:t>
      </w:r>
      <w:r w:rsidRPr="00775AC9">
        <w:rPr>
          <w:rFonts w:hint="eastAsia"/>
        </w:rPr>
        <w:t>0</w:t>
      </w:r>
      <w:r w:rsidRPr="00775AC9">
        <w:rPr>
          <w:rFonts w:hint="eastAsia"/>
        </w:rPr>
        <w:t>×</w:t>
      </w:r>
      <w:r w:rsidRPr="00775AC9">
        <w:rPr>
          <w:rFonts w:hint="eastAsia"/>
        </w:rPr>
        <w:t>1</w:t>
      </w:r>
      <w:r>
        <w:rPr>
          <w:rFonts w:hint="eastAsia"/>
        </w:rPr>
        <w:t>5</w:t>
      </w:r>
      <w:r w:rsidRPr="00775AC9">
        <w:rPr>
          <w:rFonts w:hint="eastAsia"/>
        </w:rPr>
        <w:t>0</w:t>
      </w:r>
      <w:r w:rsidRPr="00775AC9">
        <w:rPr>
          <w:rFonts w:hint="eastAsia"/>
        </w:rPr>
        <w:t>×</w:t>
      </w:r>
      <w:r w:rsidRPr="00775AC9">
        <w:rPr>
          <w:rFonts w:hint="eastAsia"/>
        </w:rPr>
        <w:t>1</w:t>
      </w:r>
      <w:r>
        <w:rPr>
          <w:rFonts w:hint="eastAsia"/>
        </w:rPr>
        <w:t>5</w:t>
      </w:r>
      <w:r w:rsidRPr="00775AC9">
        <w:rPr>
          <w:rFonts w:hint="eastAsia"/>
        </w:rPr>
        <w:t>0mm</w:t>
      </w:r>
      <w:r w:rsidRPr="00775AC9">
        <w:rPr>
          <w:rFonts w:hint="eastAsia"/>
        </w:rPr>
        <w:t>。</w:t>
      </w:r>
    </w:p>
    <w:p w:rsidR="006C3BDE" w:rsidRPr="00775AC9" w:rsidP="006C3BDE">
      <w:pPr>
        <w:pStyle w:val="Normal0"/>
        <w:ind w:firstLine="480"/>
      </w:pPr>
      <w:r w:rsidRPr="00775AC9">
        <w:rPr>
          <w:rFonts w:hint="eastAsia"/>
        </w:rPr>
        <w:t>试块均应在表面注明</w:t>
      </w:r>
      <w:r>
        <w:rPr>
          <w:rFonts w:hint="eastAsia"/>
        </w:rPr>
        <w:t>砼标号</w:t>
      </w:r>
      <w:r w:rsidRPr="00775AC9">
        <w:rPr>
          <w:rFonts w:hint="eastAsia"/>
        </w:rPr>
        <w:t>、日期、</w:t>
      </w:r>
      <w:r w:rsidR="00972DF7">
        <w:rPr>
          <w:rFonts w:hint="eastAsia"/>
        </w:rPr>
        <w:t>试</w:t>
      </w:r>
      <w:r w:rsidRPr="00775AC9">
        <w:rPr>
          <w:rFonts w:hint="eastAsia"/>
        </w:rPr>
        <w:t>件部位</w:t>
      </w:r>
      <w:r w:rsidR="00972DF7">
        <w:rPr>
          <w:rFonts w:hint="eastAsia"/>
        </w:rPr>
        <w:t>（尖细硬物划出）</w:t>
      </w:r>
      <w:r w:rsidRPr="00775AC9">
        <w:rPr>
          <w:rFonts w:hint="eastAsia"/>
        </w:rPr>
        <w:t>。</w:t>
      </w:r>
    </w:p>
    <w:p w:rsidR="006C3BDE" w:rsidRPr="00775AC9" w:rsidP="006C3BDE">
      <w:pPr>
        <w:pStyle w:val="Normal0"/>
        <w:ind w:firstLine="480"/>
      </w:pPr>
      <w:r w:rsidRPr="00775AC9">
        <w:rPr>
          <w:rFonts w:hint="eastAsia"/>
        </w:rPr>
        <w:t>大体积混凝土每</w:t>
      </w:r>
      <w:r w:rsidRPr="00041D60">
        <w:rPr>
          <w:rFonts w:hint="eastAsia"/>
        </w:rPr>
        <w:t>200m</w:t>
      </w:r>
      <w:r w:rsidRPr="00041D60">
        <w:rPr>
          <w:rFonts w:hint="eastAsia"/>
          <w:vertAlign w:val="superscript"/>
        </w:rPr>
        <w:t>3</w:t>
      </w:r>
      <w:r w:rsidRPr="00775AC9">
        <w:rPr>
          <w:rFonts w:hint="eastAsia"/>
        </w:rPr>
        <w:t>留一组试块及两组同条件试块；两组同条件试块，除此外留备用试块。</w:t>
      </w:r>
    </w:p>
    <w:p w:rsidR="006C3BDE" w:rsidRPr="00775AC9" w:rsidP="006C3BDE">
      <w:pPr>
        <w:pStyle w:val="Normal0"/>
        <w:ind w:firstLine="480"/>
      </w:pPr>
      <w:r w:rsidRPr="00775AC9">
        <w:rPr>
          <w:rFonts w:hint="eastAsia"/>
        </w:rPr>
        <w:t>用于结构实体检验的混凝土试件应放置在施工现场靠近相应结构构件或结构部位的适当位置，进行同条件养护至预定龄期试压。</w:t>
      </w:r>
    </w:p>
    <w:p w:rsidR="006C3BDE" w:rsidRPr="00775AC9" w:rsidP="006C3BDE">
      <w:pPr>
        <w:pStyle w:val="Normal0"/>
        <w:ind w:firstLine="480"/>
      </w:pPr>
      <w:r w:rsidRPr="00775AC9">
        <w:rPr>
          <w:rFonts w:hint="eastAsia"/>
        </w:rPr>
        <w:t>在施工现场建立混凝土试件标准养护室或标准养护箱，建立健全标准养护室的管理制度并严格执行。标准养护室应达到室内温度控制在</w:t>
      </w:r>
      <w:r w:rsidRPr="00775AC9">
        <w:t>20</w:t>
      </w:r>
      <w:r w:rsidRPr="00775AC9">
        <w:rPr>
          <w:rFonts w:hint="eastAsia"/>
        </w:rPr>
        <w:t>±</w:t>
      </w:r>
      <w:smartTag w:uri="urn:schemas-microsoft-com:office:smarttags" w:element="chmetcnv">
        <w:smartTagPr>
          <w:attr w:name="HasSpace" w:val="False"/>
          <w:attr w:name="Negative" w:val="False"/>
          <w:attr w:name="NumberType" w:val="1"/>
          <w:attr w:name="SourceValue" w:val="2"/>
          <w:attr w:name="TCSC" w:val="0"/>
          <w:attr w:name="UnitName" w:val="℃"/>
        </w:smartTagPr>
        <w:r w:rsidRPr="00775AC9">
          <w:t>2</w:t>
        </w:r>
        <w:r w:rsidRPr="00775AC9">
          <w:rPr>
            <w:rFonts w:hint="eastAsia"/>
          </w:rPr>
          <w:t>℃</w:t>
        </w:r>
      </w:smartTag>
      <w:r w:rsidRPr="00775AC9">
        <w:rPr>
          <w:rFonts w:hint="eastAsia"/>
        </w:rPr>
        <w:t>、相对湿度不小于</w:t>
      </w:r>
      <w:r w:rsidRPr="00775AC9">
        <w:t>95</w:t>
      </w:r>
      <w:r w:rsidRPr="00775AC9">
        <w:rPr>
          <w:rFonts w:hint="eastAsia"/>
        </w:rPr>
        <w:t>﹪的标准。</w:t>
      </w:r>
    </w:p>
    <w:p w:rsidR="006C3BDE" w:rsidP="006C3BDE">
      <w:pPr>
        <w:pStyle w:val="Normal0"/>
        <w:ind w:firstLine="480"/>
      </w:pPr>
      <w:r w:rsidRPr="00775AC9">
        <w:rPr>
          <w:rFonts w:hint="eastAsia"/>
        </w:rPr>
        <w:t>用于结构构件混凝土检验批质量检验评定的标准养护混凝土试件，须在</w:t>
      </w:r>
      <w:r w:rsidRPr="00775AC9">
        <w:t>28</w:t>
      </w:r>
      <w:r w:rsidRPr="00775AC9">
        <w:rPr>
          <w:rFonts w:hint="eastAsia"/>
        </w:rPr>
        <w:t>天时送检，同条件养护试件日平均温度逐日累计达到</w:t>
      </w:r>
      <w:r w:rsidRPr="00775AC9">
        <w:t>600</w:t>
      </w:r>
      <w:r w:rsidRPr="00775AC9">
        <w:rPr>
          <w:rFonts w:hint="eastAsia"/>
        </w:rPr>
        <w:t>℃时须及时送检。</w:t>
      </w:r>
      <w:bookmarkStart w:id="122" w:name="_Toc178397450"/>
      <w:bookmarkStart w:id="123" w:name="_Toc272255999"/>
      <w:bookmarkStart w:id="124" w:name="_Toc272256075"/>
      <w:bookmarkStart w:id="125" w:name="_Toc272400094"/>
      <w:bookmarkStart w:id="126" w:name="_Toc272400144"/>
      <w:bookmarkStart w:id="127" w:name="_Toc272400508"/>
      <w:bookmarkStart w:id="128" w:name="_Toc272400578"/>
      <w:bookmarkStart w:id="129" w:name="_Toc272400665"/>
      <w:bookmarkStart w:id="130" w:name="_Toc350156613"/>
    </w:p>
    <w:p w:rsidR="006C3BDE" w:rsidRPr="006C3BDE" w:rsidP="00761636">
      <w:pPr>
        <w:pStyle w:val="Title"/>
        <w:ind w:firstLine="482"/>
      </w:pPr>
      <w:bookmarkStart w:id="131" w:name="_Toc387156124"/>
      <w:r>
        <w:rPr>
          <w:rFonts w:hint="eastAsia"/>
        </w:rPr>
        <w:t>9.5</w:t>
      </w:r>
      <w:r w:rsidRPr="00775AC9" w:rsidR="00C01B4A">
        <w:rPr>
          <w:rFonts w:hint="eastAsia"/>
        </w:rPr>
        <w:t>外部养护、内部降温及温度监测</w:t>
      </w:r>
      <w:bookmarkEnd w:id="122"/>
      <w:bookmarkEnd w:id="123"/>
      <w:bookmarkEnd w:id="124"/>
      <w:bookmarkEnd w:id="125"/>
      <w:bookmarkEnd w:id="126"/>
      <w:bookmarkEnd w:id="127"/>
      <w:bookmarkEnd w:id="128"/>
      <w:bookmarkEnd w:id="129"/>
      <w:r w:rsidRPr="00775AC9" w:rsidR="00C01B4A">
        <w:rPr>
          <w:rFonts w:hint="eastAsia"/>
        </w:rPr>
        <w:t>措施</w:t>
      </w:r>
      <w:bookmarkEnd w:id="130"/>
      <w:bookmarkEnd w:id="131"/>
    </w:p>
    <w:p w:rsidR="006C3BDE" w:rsidRPr="00775AC9" w:rsidP="004A7B1C">
      <w:pPr>
        <w:pStyle w:val="Normal0"/>
        <w:ind w:firstLine="480"/>
        <w:sectPr w:rsidSect="008F631A">
          <w:type w:val="nextPage"/>
          <w:pgSz w:w="11906" w:h="16838"/>
          <w:pgMar w:top="1797" w:right="1440" w:bottom="1797" w:left="1440" w:header="851" w:footer="992" w:gutter="0"/>
          <w:pgNumType w:start="11"/>
          <w:cols w:space="720"/>
          <w:titlePg w:val="0"/>
          <w:docGrid w:type="lines" w:linePitch="326"/>
        </w:sectPr>
      </w:pPr>
      <w:r>
        <w:rPr>
          <w:rFonts w:hint="eastAsia"/>
        </w:rPr>
        <w:t>9.5.1</w:t>
      </w:r>
      <w:r w:rsidRPr="00775AC9" w:rsidR="00C01B4A">
        <w:rPr>
          <w:rFonts w:hint="eastAsia"/>
        </w:rPr>
        <w:t>根据在混凝土施工中的实践经验及有关资料，混凝土浇筑后内外温差Δ</w:t>
      </w:r>
      <w:r w:rsidRPr="00775AC9" w:rsidR="00C01B4A">
        <w:t>t</w:t>
      </w:r>
      <w:r w:rsidRPr="00775AC9" w:rsidR="00C01B4A">
        <w:rPr>
          <w:rFonts w:hint="eastAsia"/>
        </w:rPr>
        <w:t>≤</w:t>
      </w:r>
    </w:p>
    <w:p w:rsidR="006C3BDE" w:rsidRPr="00775AC9" w:rsidP="004A7B1C">
      <w:pPr>
        <w:pStyle w:val="Normal0"/>
        <w:ind w:firstLine="480"/>
      </w:pPr>
      <w:smartTag w:uri="urn:schemas-microsoft-com:office:smarttags" w:element="chmetcnv">
        <w:smartTagPr>
          <w:attr w:name="HasSpace" w:val="False"/>
          <w:attr w:name="Negative" w:val="False"/>
          <w:attr w:name="NumberType" w:val="1"/>
          <w:attr w:name="SourceValue" w:val="25"/>
          <w:attr w:name="TCSC" w:val="0"/>
          <w:attr w:name="UnitName" w:val="℃"/>
        </w:smartTagPr>
        <w:r w:rsidRPr="00775AC9" w:rsidR="00C01B4A">
          <w:rPr>
            <w:rFonts w:hint="eastAsia"/>
          </w:rPr>
          <w:t>25</w:t>
        </w:r>
        <w:r w:rsidRPr="00775AC9" w:rsidR="00C01B4A">
          <w:rPr>
            <w:rFonts w:hint="eastAsia"/>
          </w:rPr>
          <w:t>℃</w:t>
        </w:r>
      </w:smartTag>
      <w:r w:rsidRPr="00775AC9" w:rsidR="00C01B4A">
        <w:t>,</w:t>
      </w:r>
      <w:r w:rsidRPr="00775AC9" w:rsidR="00C01B4A">
        <w:rPr>
          <w:rFonts w:hint="eastAsia"/>
        </w:rPr>
        <w:t>混凝土的裂缝能得到有效的控制，因此，在混凝土浇筑完成后一段时间内对混凝土内外进行测温。当砼开始降温时，在其表面覆盖保温材料，使表面砼温度提高，达到减小砼内表温差的目的。</w:t>
      </w:r>
    </w:p>
    <w:p w:rsidR="006C3BDE" w:rsidRPr="00775AC9" w:rsidP="006C3BDE">
      <w:pPr>
        <w:pStyle w:val="Normal0"/>
        <w:ind w:firstLine="480"/>
      </w:pPr>
      <w:r>
        <w:rPr>
          <w:rFonts w:hint="eastAsia"/>
        </w:rPr>
        <w:t>9.5.</w:t>
      </w:r>
      <w:r w:rsidR="004A7B1C">
        <w:rPr>
          <w:rFonts w:hint="eastAsia"/>
        </w:rPr>
        <w:t>2</w:t>
      </w:r>
      <w:r w:rsidRPr="00775AC9" w:rsidR="00C01B4A">
        <w:rPr>
          <w:rFonts w:hint="eastAsia"/>
        </w:rPr>
        <w:t>砼浇筑后，先在表面覆盖一层塑料薄膜，然后再盖</w:t>
      </w:r>
      <w:r w:rsidR="002F2FD1">
        <w:rPr>
          <w:rFonts w:hint="eastAsia"/>
        </w:rPr>
        <w:t>三</w:t>
      </w:r>
      <w:r w:rsidRPr="00775AC9" w:rsidR="00C01B4A">
        <w:rPr>
          <w:rFonts w:hint="eastAsia"/>
        </w:rPr>
        <w:t>层</w:t>
      </w:r>
      <w:r w:rsidR="00C01B4A">
        <w:rPr>
          <w:rFonts w:hint="eastAsia"/>
        </w:rPr>
        <w:t>2</w:t>
      </w:r>
      <w:r w:rsidRPr="00775AC9" w:rsidR="00C01B4A">
        <w:rPr>
          <w:rFonts w:hint="eastAsia"/>
        </w:rPr>
        <w:t>cm</w:t>
      </w:r>
      <w:r w:rsidRPr="00775AC9" w:rsidR="00C01B4A">
        <w:rPr>
          <w:rFonts w:hint="eastAsia"/>
        </w:rPr>
        <w:t>厚棉粘，进行保温养护，以防前期砼表面温度散失过大，加大内外温差。</w:t>
      </w:r>
    </w:p>
    <w:p w:rsidR="006C3BDE" w:rsidRPr="00775AC9" w:rsidP="006C3BDE">
      <w:pPr>
        <w:pStyle w:val="Normal0"/>
        <w:ind w:firstLine="480"/>
      </w:pPr>
      <w:r>
        <w:rPr>
          <w:rFonts w:hint="eastAsia"/>
        </w:rPr>
        <w:t>9.5.</w:t>
      </w:r>
      <w:r w:rsidR="004A7B1C">
        <w:rPr>
          <w:rFonts w:hint="eastAsia"/>
        </w:rPr>
        <w:t>3</w:t>
      </w:r>
      <w:r w:rsidRPr="00775AC9" w:rsidR="00C01B4A">
        <w:rPr>
          <w:rFonts w:hint="eastAsia"/>
        </w:rPr>
        <w:t>切实做好测温记录，在实际测温过程中，如出现内外温差超过</w:t>
      </w:r>
      <w:r w:rsidRPr="00775AC9" w:rsidR="00C01B4A">
        <w:rPr>
          <w:rFonts w:hint="eastAsia"/>
        </w:rPr>
        <w:t>25</w:t>
      </w:r>
      <w:r w:rsidRPr="00775AC9" w:rsidR="00C01B4A">
        <w:rPr>
          <w:rFonts w:hint="eastAsia"/>
        </w:rPr>
        <w:t>℃时，适当加盖保温材料，防止砼产生温差应力和裂缝。</w:t>
      </w:r>
    </w:p>
    <w:p w:rsidR="006C3BDE" w:rsidP="006C3BDE">
      <w:pPr>
        <w:pStyle w:val="Normal0"/>
        <w:ind w:firstLine="480"/>
      </w:pPr>
      <w:r>
        <w:rPr>
          <w:rFonts w:hint="eastAsia"/>
        </w:rPr>
        <w:t>9.5.</w:t>
      </w:r>
      <w:r w:rsidR="004A7B1C">
        <w:rPr>
          <w:rFonts w:hint="eastAsia"/>
        </w:rPr>
        <w:t>4</w:t>
      </w:r>
      <w:r w:rsidRPr="00775AC9" w:rsidR="00C01B4A">
        <w:rPr>
          <w:rFonts w:hint="eastAsia"/>
        </w:rPr>
        <w:t>采用</w:t>
      </w:r>
      <w:r w:rsidRPr="00775AC9" w:rsidR="00C01B4A">
        <w:t>自然散热法</w:t>
      </w:r>
      <w:r w:rsidR="00041D60">
        <w:rPr>
          <w:rFonts w:hint="eastAsia"/>
        </w:rPr>
        <w:t>，</w:t>
      </w:r>
      <w:r w:rsidRPr="00775AC9" w:rsidR="00C01B4A">
        <w:rPr>
          <w:rFonts w:hint="eastAsia"/>
        </w:rPr>
        <w:t>即</w:t>
      </w:r>
      <w:r w:rsidRPr="00775AC9" w:rsidR="00C01B4A">
        <w:t>控制施工的时间，是每次</w:t>
      </w:r>
      <w:r w:rsidR="00C01B4A">
        <w:rPr>
          <w:rFonts w:hint="eastAsia"/>
        </w:rPr>
        <w:t>最好</w:t>
      </w:r>
      <w:r w:rsidRPr="00775AC9" w:rsidR="00C01B4A">
        <w:t>施工混凝土</w:t>
      </w:r>
      <w:r w:rsidRPr="00775AC9" w:rsidR="00C01B4A">
        <w:t>300</w:t>
      </w:r>
      <w:r w:rsidRPr="00775AC9" w:rsidR="00C01B4A">
        <w:t>厚</w:t>
      </w:r>
      <w:r w:rsidR="00C01B4A">
        <w:rPr>
          <w:rFonts w:hint="eastAsia"/>
        </w:rPr>
        <w:t>左右</w:t>
      </w:r>
      <w:r w:rsidRPr="00775AC9" w:rsidR="00C01B4A">
        <w:t>，</w:t>
      </w:r>
      <w:r w:rsidR="00C01B4A">
        <w:rPr>
          <w:rFonts w:hint="eastAsia"/>
        </w:rPr>
        <w:t>初凝前再</w:t>
      </w:r>
      <w:r w:rsidRPr="00775AC9" w:rsidR="00C01B4A">
        <w:t>施工，这样既避免了水平施工缝，又解决混凝土的结合问题</w:t>
      </w:r>
      <w:r w:rsidR="00C01B4A">
        <w:rPr>
          <w:rFonts w:hint="eastAsia"/>
        </w:rPr>
        <w:t>。</w:t>
      </w:r>
    </w:p>
    <w:p w:rsidR="003208AC" w:rsidP="003208AC">
      <w:pPr>
        <w:pStyle w:val="Normal0"/>
        <w:ind w:firstLine="480"/>
        <w:contextualSpacing/>
        <w:mirrorIndents/>
      </w:pPr>
      <w:r>
        <w:rPr>
          <w:rFonts w:hint="eastAsia"/>
        </w:rPr>
        <w:t>9.5.</w:t>
      </w:r>
      <w:r w:rsidR="004A7B1C">
        <w:rPr>
          <w:rFonts w:hint="eastAsia"/>
        </w:rPr>
        <w:t>5</w:t>
      </w:r>
      <w:r>
        <w:rPr>
          <w:rFonts w:hint="eastAsia"/>
        </w:rPr>
        <w:t>由于新疆地区昼夜温差较大，为更好的平衡混凝土内部和表面的温差，拟在本工程中在做好保温层的前提下，加设冷凝管。冷凝管呈蛇形布置于筏板基础中间。冷凝管采用</w:t>
      </w:r>
      <w:r w:rsidR="006B2B4B">
        <w:t>φ</w:t>
      </w:r>
      <w:r>
        <w:rPr>
          <w:rFonts w:hint="eastAsia"/>
        </w:rPr>
        <w:t>32mm</w:t>
      </w:r>
      <w:r w:rsidR="006B2B4B">
        <w:rPr>
          <w:rFonts w:hint="eastAsia"/>
        </w:rPr>
        <w:t>塑料管</w:t>
      </w:r>
      <w:r>
        <w:rPr>
          <w:rFonts w:hint="eastAsia"/>
        </w:rPr>
        <w:t>作冷凝水管，</w:t>
      </w:r>
      <w:r w:rsidR="006B2B4B">
        <w:rPr>
          <w:rFonts w:hint="eastAsia"/>
        </w:rPr>
        <w:t>接头处用</w:t>
      </w:r>
      <w:r>
        <w:rPr>
          <w:rFonts w:hint="eastAsia"/>
        </w:rPr>
        <w:t>直接连接，连接时应安装牢固，并缠好冷</w:t>
      </w:r>
      <w:r w:rsidR="008C12C2">
        <w:rPr>
          <w:rFonts w:hint="eastAsia"/>
        </w:rPr>
        <w:t>胶带以防漏水。将冷凝管与钢筋固定，防止混凝土浇筑时影响造成失效，</w:t>
      </w:r>
      <w:r w:rsidRPr="0016665E" w:rsidR="008C12C2">
        <w:rPr>
          <w:rFonts w:hint="eastAsia"/>
        </w:rPr>
        <w:t>冷凝管水平间距</w:t>
      </w:r>
      <w:r w:rsidR="006B2B4B">
        <w:rPr>
          <w:rFonts w:hint="eastAsia"/>
        </w:rPr>
        <w:t>15</w:t>
      </w:r>
      <w:r w:rsidRPr="0016665E" w:rsidR="008C12C2">
        <w:rPr>
          <w:rFonts w:hint="eastAsia"/>
        </w:rPr>
        <w:t>00mm</w:t>
      </w:r>
      <w:r w:rsidRPr="0016665E" w:rsidR="008C12C2">
        <w:rPr>
          <w:rFonts w:hint="eastAsia"/>
        </w:rPr>
        <w:t>，纵向距筏板边</w:t>
      </w:r>
      <w:r w:rsidR="006B2B4B">
        <w:rPr>
          <w:rFonts w:hint="eastAsia"/>
        </w:rPr>
        <w:t>5</w:t>
      </w:r>
      <w:r w:rsidRPr="0016665E" w:rsidR="008C12C2">
        <w:rPr>
          <w:rFonts w:hint="eastAsia"/>
        </w:rPr>
        <w:t>00mm</w:t>
      </w:r>
      <w:r w:rsidRPr="0016665E" w:rsidR="008C12C2">
        <w:rPr>
          <w:rFonts w:hint="eastAsia"/>
        </w:rPr>
        <w:t>。</w:t>
      </w:r>
      <w:r w:rsidRPr="0016665E">
        <w:rPr>
          <w:rFonts w:hint="eastAsia"/>
        </w:rPr>
        <w:t>在冷凝管进出水口处各设置一道阀门，</w:t>
      </w:r>
      <w:r w:rsidRPr="0016665E" w:rsidR="0016665E">
        <w:rPr>
          <w:rFonts w:hint="eastAsia"/>
        </w:rPr>
        <w:t>以</w:t>
      </w:r>
      <w:r w:rsidRPr="0016665E">
        <w:rPr>
          <w:rFonts w:hint="eastAsia"/>
        </w:rPr>
        <w:t>控制进水的流量。</w:t>
      </w:r>
    </w:p>
    <w:p w:rsidR="00107D25" w:rsidP="00107D25">
      <w:pPr>
        <w:pStyle w:val="Normal0"/>
        <w:ind w:firstLine="480"/>
      </w:pPr>
      <w:r>
        <w:rPr>
          <w:rFonts w:hint="eastAsia"/>
        </w:rPr>
        <w:t>混凝土早期水化热高峰期在混凝土浇筑后</w:t>
      </w:r>
      <w:r>
        <w:rPr>
          <w:rFonts w:hint="eastAsia"/>
        </w:rPr>
        <w:t>14</w:t>
      </w:r>
      <w:r>
        <w:rPr>
          <w:rFonts w:hint="eastAsia"/>
        </w:rPr>
        <w:t>天基本结束，每天</w:t>
      </w:r>
      <w:r>
        <w:rPr>
          <w:rFonts w:hint="eastAsia"/>
        </w:rPr>
        <w:t>24</w:t>
      </w:r>
      <w:r>
        <w:rPr>
          <w:rFonts w:hint="eastAsia"/>
        </w:rPr>
        <w:t>小时不停循环降温，用水量为</w:t>
      </w:r>
      <w:r w:rsidR="00510038">
        <w:rPr>
          <w:rFonts w:hint="eastAsia"/>
        </w:rPr>
        <w:t>4</w:t>
      </w:r>
      <w:r>
        <w:rPr>
          <w:rFonts w:hint="eastAsia"/>
        </w:rPr>
        <w:t>L/S</w:t>
      </w:r>
      <w:r>
        <w:rPr>
          <w:rFonts w:hint="eastAsia"/>
        </w:rPr>
        <w:t>。为保证用水无意外的停顿，配备</w:t>
      </w:r>
      <w:r>
        <w:rPr>
          <w:rFonts w:hint="eastAsia"/>
        </w:rPr>
        <w:t>5</w:t>
      </w:r>
      <w:r>
        <w:rPr>
          <w:rFonts w:hint="eastAsia"/>
        </w:rPr>
        <w:t>台</w:t>
      </w:r>
      <w:r>
        <w:rPr>
          <w:rFonts w:hint="eastAsia"/>
        </w:rPr>
        <w:t>DN50</w:t>
      </w:r>
      <w:r>
        <w:rPr>
          <w:rFonts w:hint="eastAsia"/>
        </w:rPr>
        <w:t>水泵、</w:t>
      </w:r>
      <w:r w:rsidR="002D188A">
        <w:rPr>
          <w:rFonts w:hint="eastAsia"/>
        </w:rPr>
        <w:t>3</w:t>
      </w:r>
      <w:r>
        <w:rPr>
          <w:rFonts w:hint="eastAsia"/>
        </w:rPr>
        <w:t>个</w:t>
      </w:r>
      <w:r w:rsidR="002D188A">
        <w:rPr>
          <w:rFonts w:hint="eastAsia"/>
        </w:rPr>
        <w:t>15</w:t>
      </w:r>
      <w:r>
        <w:rPr>
          <w:rFonts w:hint="eastAsia"/>
        </w:rPr>
        <w:t>立方的储水罐。</w:t>
      </w:r>
    </w:p>
    <w:p w:rsidR="003208AC" w:rsidRPr="0016665E" w:rsidP="0016665E">
      <w:pPr>
        <w:pStyle w:val="Normal0"/>
        <w:ind w:firstLine="480"/>
        <w:sectPr w:rsidSect="008F631A">
          <w:type w:val="nextPage"/>
          <w:pgSz w:w="11906" w:h="16838"/>
          <w:pgMar w:top="1797" w:right="1440" w:bottom="1797" w:left="1440" w:header="851" w:footer="992" w:gutter="0"/>
          <w:pgNumType w:start="12"/>
          <w:cols w:space="720"/>
          <w:titlePg w:val="0"/>
          <w:docGrid w:type="lines" w:linePitch="326"/>
        </w:sectPr>
      </w:pPr>
      <w:r w:rsidRPr="0016665E">
        <w:rPr>
          <w:rFonts w:hint="eastAsia"/>
        </w:rPr>
        <w:t>水管冷却通水方式：冷凝管通水必须交由专人负责，混凝土浇筑完毕，表面初凝之后即开始通水，保证从进水口进入的水是冷水，进出水口每</w:t>
      </w:r>
      <w:r w:rsidR="00510038">
        <w:rPr>
          <w:rFonts w:hint="eastAsia"/>
        </w:rPr>
        <w:t>4</w:t>
      </w:r>
      <w:r w:rsidRPr="0016665E">
        <w:rPr>
          <w:rFonts w:hint="eastAsia"/>
        </w:rPr>
        <w:t>小时交换一次，使大体积混凝土内部温度比较均一，降低温度裂缝出现的可能性。</w:t>
      </w:r>
    </w:p>
    <w:p w:rsidR="002B17C3" w:rsidRPr="003208AC" w:rsidP="006A5453">
      <w:pPr>
        <w:pStyle w:val="Normal0"/>
        <w:ind w:firstLine="480"/>
      </w:pPr>
      <w:r>
        <w:object>
          <v:shape id="_x0000_i1034" type="#_x0000_t75" style="width:417pt;height:315.75pt" o:oleicon="f" o:ole="">
            <v:imagedata r:id="rId17" o:title="" cropleft="16493f" cropright="13503f"/>
          </v:shape>
          <o:OLEObject Type="Embed" ProgID="AutoCAD.Drawing.17" ShapeID="_x0000_i1034" DrawAspect="Content" ObjectID="_1758705819" r:id="rId18"/>
        </w:object>
      </w:r>
    </w:p>
    <w:p w:rsidR="006C3BDE" w:rsidRPr="006C3BDE" w:rsidP="006C3BDE">
      <w:pPr>
        <w:pStyle w:val="Heading1"/>
      </w:pPr>
      <w:bookmarkStart w:id="132" w:name="_Toc386897238"/>
      <w:bookmarkStart w:id="133" w:name="_Toc387156125"/>
      <w:r>
        <w:rPr>
          <w:rFonts w:hint="eastAsia"/>
        </w:rPr>
        <w:t>十</w:t>
      </w:r>
      <w:r w:rsidRPr="006C3BDE" w:rsidR="00C01B4A">
        <w:rPr>
          <w:rFonts w:hint="eastAsia"/>
        </w:rPr>
        <w:t>．</w:t>
      </w:r>
      <w:bookmarkStart w:id="134" w:name="_Toc178397460"/>
      <w:bookmarkStart w:id="135" w:name="_Toc272256000"/>
      <w:bookmarkStart w:id="136" w:name="_Toc272256076"/>
      <w:bookmarkStart w:id="137" w:name="_Toc272400095"/>
      <w:bookmarkStart w:id="138" w:name="_Toc272400145"/>
      <w:bookmarkStart w:id="139" w:name="_Toc272400509"/>
      <w:bookmarkStart w:id="140" w:name="_Toc272400579"/>
      <w:bookmarkStart w:id="141" w:name="_Toc272400666"/>
      <w:bookmarkStart w:id="142" w:name="_Toc350156614"/>
      <w:r w:rsidRPr="006C3BDE" w:rsidR="00C01B4A">
        <w:rPr>
          <w:rFonts w:hint="eastAsia"/>
        </w:rPr>
        <w:t>混凝土施工注意事项</w:t>
      </w:r>
      <w:bookmarkEnd w:id="132"/>
      <w:bookmarkEnd w:id="133"/>
      <w:bookmarkEnd w:id="134"/>
      <w:bookmarkEnd w:id="135"/>
      <w:bookmarkEnd w:id="136"/>
      <w:bookmarkEnd w:id="137"/>
      <w:bookmarkEnd w:id="138"/>
      <w:bookmarkEnd w:id="139"/>
      <w:bookmarkEnd w:id="140"/>
      <w:bookmarkEnd w:id="141"/>
      <w:bookmarkEnd w:id="142"/>
    </w:p>
    <w:p w:rsidR="006C3BDE" w:rsidRPr="00775AC9" w:rsidP="006C3BDE">
      <w:pPr>
        <w:pStyle w:val="Normal0"/>
        <w:ind w:firstLine="480"/>
      </w:pPr>
      <w:r>
        <w:rPr>
          <w:rFonts w:hint="eastAsia"/>
        </w:rPr>
        <w:t>10.1</w:t>
      </w:r>
      <w:r w:rsidRPr="00775AC9" w:rsidR="00C01B4A">
        <w:rPr>
          <w:rFonts w:hint="eastAsia"/>
        </w:rPr>
        <w:t>混凝土采用机械振捣。操作时振动棒要做到“布点均匀、快插慢拔，不漏振不过振”。每点振捣时间以</w:t>
      </w:r>
      <w:r w:rsidRPr="00775AC9" w:rsidR="00C01B4A">
        <w:rPr>
          <w:rFonts w:hint="eastAsia"/>
        </w:rPr>
        <w:t xml:space="preserve"> 20</w:t>
      </w:r>
      <w:r w:rsidRPr="00775AC9" w:rsidR="00C01B4A">
        <w:rPr>
          <w:rFonts w:hint="eastAsia"/>
        </w:rPr>
        <w:t>～</w:t>
      </w:r>
      <w:r w:rsidRPr="00775AC9" w:rsidR="00C01B4A">
        <w:rPr>
          <w:rFonts w:hint="eastAsia"/>
        </w:rPr>
        <w:t xml:space="preserve">30s </w:t>
      </w:r>
      <w:r w:rsidRPr="00775AC9" w:rsidR="00C01B4A">
        <w:rPr>
          <w:rFonts w:hint="eastAsia"/>
        </w:rPr>
        <w:t>，砼表面不显著下沉、不冒气泡、表面泛起灰浆为止。振动棒布点间距以不超过</w:t>
      </w:r>
      <w:r w:rsidRPr="00775AC9" w:rsidR="00C01B4A">
        <w:rPr>
          <w:rFonts w:hint="eastAsia"/>
        </w:rPr>
        <w:t>1.5</w:t>
      </w:r>
      <w:r w:rsidRPr="00775AC9" w:rsidR="00C01B4A">
        <w:rPr>
          <w:rFonts w:hint="eastAsia"/>
        </w:rPr>
        <w:t>倍振动棒长为宜。</w:t>
      </w:r>
    </w:p>
    <w:p w:rsidR="006C3BDE" w:rsidRPr="00775AC9" w:rsidP="006C3BDE">
      <w:pPr>
        <w:pStyle w:val="Normal0"/>
        <w:ind w:firstLine="480"/>
      </w:pPr>
      <w:r>
        <w:rPr>
          <w:rFonts w:hint="eastAsia"/>
        </w:rPr>
        <w:t>10.2</w:t>
      </w:r>
      <w:r w:rsidRPr="00775AC9" w:rsidR="00C01B4A">
        <w:rPr>
          <w:rFonts w:hint="eastAsia"/>
        </w:rPr>
        <w:t>该本工程筏板砼浇筑面积较大，强度较高，为了不出现施工冷缝，保证砼施工质量，砼浇筑时采用斜面分层浇筑法，顺长边方向从一端向另一端呈斜坡或阶梯状单向推进，</w:t>
      </w:r>
      <w:r w:rsidR="00C01B4A">
        <w:rPr>
          <w:rFonts w:hint="eastAsia"/>
        </w:rPr>
        <w:t>连续浇筑，</w:t>
      </w:r>
      <w:r w:rsidRPr="00775AC9" w:rsidR="00C01B4A">
        <w:rPr>
          <w:rFonts w:hint="eastAsia"/>
        </w:rPr>
        <w:t>每层厚度控制在</w:t>
      </w:r>
      <w:r w:rsidRPr="00775AC9" w:rsidR="00C01B4A">
        <w:rPr>
          <w:rFonts w:hint="eastAsia"/>
        </w:rPr>
        <w:t>500</w:t>
      </w:r>
      <w:r w:rsidR="00C01B4A">
        <w:rPr>
          <w:rFonts w:hint="eastAsia"/>
        </w:rPr>
        <w:t>mm</w:t>
      </w:r>
      <w:r w:rsidRPr="00775AC9" w:rsidR="00C01B4A">
        <w:rPr>
          <w:rFonts w:hint="eastAsia"/>
        </w:rPr>
        <w:t>左右。振捣时振动棒振捣方向须与推进方向相反，沿斜面自下而上进行，逐渐上移，必要时可采用二次振捣工艺，保证后层砼在</w:t>
      </w:r>
      <w:r w:rsidRPr="00775AC9" w:rsidR="00C01B4A">
        <w:rPr>
          <w:rFonts w:hint="eastAsia"/>
        </w:rPr>
        <w:t>上层砼初凝前（一般控制</w:t>
      </w:r>
      <w:r w:rsidRPr="00775AC9" w:rsidR="00C01B4A">
        <w:rPr>
          <w:rFonts w:hint="eastAsia"/>
        </w:rPr>
        <w:t xml:space="preserve"> 4-5 </w:t>
      </w:r>
      <w:r w:rsidRPr="00775AC9" w:rsidR="00C01B4A">
        <w:rPr>
          <w:rFonts w:hint="eastAsia"/>
        </w:rPr>
        <w:t>小时）浇筑完成。</w:t>
      </w:r>
    </w:p>
    <w:p w:rsidR="006C3BDE" w:rsidRPr="00775AC9" w:rsidP="006C3BDE">
      <w:pPr>
        <w:pStyle w:val="Normal0"/>
        <w:ind w:firstLine="480"/>
      </w:pPr>
      <w:r>
        <w:rPr>
          <w:rFonts w:hint="eastAsia"/>
        </w:rPr>
        <w:t>10.3</w:t>
      </w:r>
      <w:r w:rsidRPr="00775AC9" w:rsidR="00C01B4A">
        <w:rPr>
          <w:rFonts w:hint="eastAsia"/>
        </w:rPr>
        <w:t>振捣上层砼时，振捣棒应插入下层</w:t>
      </w:r>
      <w:smartTag w:uri="urn:schemas-microsoft-com:office:smarttags" w:element="chmetcnv">
        <w:smartTagPr>
          <w:attr w:name="HasSpace" w:val="False"/>
          <w:attr w:name="Negative" w:val="False"/>
          <w:attr w:name="NumberType" w:val="1"/>
          <w:attr w:name="SourceValue" w:val="5"/>
          <w:attr w:name="TCSC" w:val="0"/>
          <w:attr w:name="UnitName" w:val="cm"/>
        </w:smartTagPr>
        <w:r w:rsidRPr="00775AC9" w:rsidR="00C01B4A">
          <w:rPr>
            <w:rFonts w:hint="eastAsia"/>
          </w:rPr>
          <w:t>5cm</w:t>
        </w:r>
      </w:smartTag>
      <w:r w:rsidRPr="00775AC9" w:rsidR="00C01B4A">
        <w:rPr>
          <w:rFonts w:hint="eastAsia"/>
        </w:rPr>
        <w:t xml:space="preserve"> </w:t>
      </w:r>
      <w:r w:rsidRPr="00775AC9" w:rsidR="00C01B4A">
        <w:rPr>
          <w:rFonts w:hint="eastAsia"/>
        </w:rPr>
        <w:t>左右，以消除两层之间的接缝。每振捣完一段，应随即用铁锹摊平拍实。在砼初凝前进行表面二次抹压处理，消除表面塑性裂缝，以防止产生收缩裂缝。</w:t>
      </w:r>
    </w:p>
    <w:p w:rsidR="006C3BDE" w:rsidRPr="00775AC9" w:rsidP="006C3BDE">
      <w:pPr>
        <w:pStyle w:val="Normal0"/>
        <w:ind w:firstLine="480"/>
      </w:pPr>
      <w:r>
        <w:rPr>
          <w:rFonts w:hint="eastAsia"/>
        </w:rPr>
        <w:t>10.4</w:t>
      </w:r>
      <w:r w:rsidRPr="00775AC9" w:rsidR="00C01B4A">
        <w:rPr>
          <w:rFonts w:hint="eastAsia"/>
        </w:rPr>
        <w:t>混凝土在浇筑完毕后，要在砼表面收水初凝时及时覆盖一层塑料薄膜，在</w:t>
      </w:r>
      <w:r w:rsidRPr="00775AC9" w:rsidR="00C01B4A">
        <w:rPr>
          <w:rFonts w:hint="eastAsia"/>
        </w:rPr>
        <w:t xml:space="preserve"> 10h </w:t>
      </w:r>
      <w:r w:rsidRPr="00775AC9">
        <w:br/>
      </w:r>
      <w:r w:rsidRPr="00775AC9">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https://d.book118.com/278116063142006042</w:t>
        </w:r>
      </w:hyperlink>
    </w:p>
    <w:p w:rsidR="006C3BDE" w:rsidRPr="00775AC9" w:rsidP="006C3BDE">
      <w:pPr>
        <w:pStyle w:val="Normal0"/>
        <w:ind w:firstLine="480"/>
      </w:pPr>
    </w:p>
    <w:sectPr w:rsidSect="008F631A">
      <w:type w:val="nextPage"/>
      <w:pgSz w:w="11906" w:h="16838"/>
      <w:pgMar w:top="1797" w:right="1440" w:bottom="1797" w:left="1440" w:header="851" w:footer="992" w:gutter="0"/>
      <w:pgNumType w:start="13"/>
      <w:cols w:space="720"/>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SJQY">
    <w:altName w:val="微软雅黑"/>
    <w:charset w:val="86"/>
    <w:family w:val="auto"/>
    <w:pitch w:val="variable"/>
    <w:sig w:usb0="00000003" w:usb1="080E0000" w:usb2="00000010"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D1E106C"/>
    <w:multiLevelType w:val="hybridMultilevel"/>
    <w:tmpl w:val="D8A854F8"/>
    <w:lvl w:ilvl="0">
      <w:start w:val="9"/>
      <w:numFmt w:val="bullet"/>
      <w:lvlText w:val="△"/>
      <w:lvlJc w:val="left"/>
      <w:pPr>
        <w:tabs>
          <w:tab w:val="num" w:pos="2520"/>
        </w:tabs>
        <w:ind w:left="2520" w:hanging="360"/>
      </w:pPr>
      <w:rPr>
        <w:rFonts w:ascii="Times New Roman" w:eastAsia="宋体" w:hAnsi="Times New Roman" w:cs="Times New Roman" w:hint="default"/>
      </w:rPr>
    </w:lvl>
    <w:lvl w:ilvl="1" w:tentative="1">
      <w:start w:val="1"/>
      <w:numFmt w:val="bullet"/>
      <w:lvlText w:val=""/>
      <w:lvlJc w:val="left"/>
      <w:pPr>
        <w:tabs>
          <w:tab w:val="num" w:pos="3000"/>
        </w:tabs>
        <w:ind w:left="3000" w:hanging="420"/>
      </w:pPr>
      <w:rPr>
        <w:rFonts w:ascii="Wingdings" w:hAnsi="Wingdings" w:hint="default"/>
      </w:rPr>
    </w:lvl>
    <w:lvl w:ilvl="2" w:tentative="1">
      <w:start w:val="1"/>
      <w:numFmt w:val="bullet"/>
      <w:lvlText w:val=""/>
      <w:lvlJc w:val="left"/>
      <w:pPr>
        <w:tabs>
          <w:tab w:val="num" w:pos="3420"/>
        </w:tabs>
        <w:ind w:left="3420" w:hanging="420"/>
      </w:pPr>
      <w:rPr>
        <w:rFonts w:ascii="Wingdings" w:hAnsi="Wingdings" w:hint="default"/>
      </w:rPr>
    </w:lvl>
    <w:lvl w:ilvl="3" w:tentative="1">
      <w:start w:val="1"/>
      <w:numFmt w:val="bullet"/>
      <w:lvlText w:val=""/>
      <w:lvlJc w:val="left"/>
      <w:pPr>
        <w:tabs>
          <w:tab w:val="num" w:pos="3840"/>
        </w:tabs>
        <w:ind w:left="3840" w:hanging="420"/>
      </w:pPr>
      <w:rPr>
        <w:rFonts w:ascii="Wingdings" w:hAnsi="Wingdings" w:hint="default"/>
      </w:rPr>
    </w:lvl>
    <w:lvl w:ilvl="4" w:tentative="1">
      <w:start w:val="1"/>
      <w:numFmt w:val="bullet"/>
      <w:lvlText w:val=""/>
      <w:lvlJc w:val="left"/>
      <w:pPr>
        <w:tabs>
          <w:tab w:val="num" w:pos="4260"/>
        </w:tabs>
        <w:ind w:left="4260" w:hanging="420"/>
      </w:pPr>
      <w:rPr>
        <w:rFonts w:ascii="Wingdings" w:hAnsi="Wingdings" w:hint="default"/>
      </w:rPr>
    </w:lvl>
    <w:lvl w:ilvl="5" w:tentative="1">
      <w:start w:val="1"/>
      <w:numFmt w:val="bullet"/>
      <w:lvlText w:val=""/>
      <w:lvlJc w:val="left"/>
      <w:pPr>
        <w:tabs>
          <w:tab w:val="num" w:pos="4680"/>
        </w:tabs>
        <w:ind w:left="4680" w:hanging="420"/>
      </w:pPr>
      <w:rPr>
        <w:rFonts w:ascii="Wingdings" w:hAnsi="Wingdings" w:hint="default"/>
      </w:rPr>
    </w:lvl>
    <w:lvl w:ilvl="6" w:tentative="1">
      <w:start w:val="1"/>
      <w:numFmt w:val="bullet"/>
      <w:lvlText w:val=""/>
      <w:lvlJc w:val="left"/>
      <w:pPr>
        <w:tabs>
          <w:tab w:val="num" w:pos="5100"/>
        </w:tabs>
        <w:ind w:left="5100" w:hanging="420"/>
      </w:pPr>
      <w:rPr>
        <w:rFonts w:ascii="Wingdings" w:hAnsi="Wingdings" w:hint="default"/>
      </w:rPr>
    </w:lvl>
    <w:lvl w:ilvl="7" w:tentative="1">
      <w:start w:val="1"/>
      <w:numFmt w:val="bullet"/>
      <w:lvlText w:val=""/>
      <w:lvlJc w:val="left"/>
      <w:pPr>
        <w:tabs>
          <w:tab w:val="num" w:pos="5520"/>
        </w:tabs>
        <w:ind w:left="5520" w:hanging="420"/>
      </w:pPr>
      <w:rPr>
        <w:rFonts w:ascii="Wingdings" w:hAnsi="Wingdings" w:hint="default"/>
      </w:rPr>
    </w:lvl>
    <w:lvl w:ilvl="8" w:tentative="1">
      <w:start w:val="1"/>
      <w:numFmt w:val="bullet"/>
      <w:lvlText w:val=""/>
      <w:lvlJc w:val="left"/>
      <w:pPr>
        <w:tabs>
          <w:tab w:val="num" w:pos="5940"/>
        </w:tabs>
        <w:ind w:left="5940" w:hanging="420"/>
      </w:pPr>
      <w:rPr>
        <w:rFonts w:ascii="Wingdings" w:hAnsi="Wingdings" w:hint="default"/>
      </w:rPr>
    </w:lvl>
  </w:abstractNum>
  <w:abstractNum w:abstractNumId="1">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1812"/>
    <w:rsid w:val="00004FDC"/>
    <w:rsid w:val="00012DC9"/>
    <w:rsid w:val="00027C71"/>
    <w:rsid w:val="00041D60"/>
    <w:rsid w:val="000812CE"/>
    <w:rsid w:val="00095B08"/>
    <w:rsid w:val="000D0382"/>
    <w:rsid w:val="000E25BE"/>
    <w:rsid w:val="000F76AF"/>
    <w:rsid w:val="00106D4B"/>
    <w:rsid w:val="00107D25"/>
    <w:rsid w:val="00114FC3"/>
    <w:rsid w:val="00123E4D"/>
    <w:rsid w:val="00142FB8"/>
    <w:rsid w:val="00144BFF"/>
    <w:rsid w:val="0016665E"/>
    <w:rsid w:val="001D7794"/>
    <w:rsid w:val="001E3F97"/>
    <w:rsid w:val="0020403D"/>
    <w:rsid w:val="00252B25"/>
    <w:rsid w:val="002618EF"/>
    <w:rsid w:val="00274565"/>
    <w:rsid w:val="00290F97"/>
    <w:rsid w:val="00293916"/>
    <w:rsid w:val="002953CA"/>
    <w:rsid w:val="002A2A3D"/>
    <w:rsid w:val="002B17C3"/>
    <w:rsid w:val="002B74DC"/>
    <w:rsid w:val="002D188A"/>
    <w:rsid w:val="002E3D15"/>
    <w:rsid w:val="002F2FD1"/>
    <w:rsid w:val="003208AC"/>
    <w:rsid w:val="003340F2"/>
    <w:rsid w:val="0039389E"/>
    <w:rsid w:val="003A0A9A"/>
    <w:rsid w:val="003C07AB"/>
    <w:rsid w:val="00422FB2"/>
    <w:rsid w:val="00435181"/>
    <w:rsid w:val="00475418"/>
    <w:rsid w:val="00496C4C"/>
    <w:rsid w:val="004A7B1C"/>
    <w:rsid w:val="004E31F8"/>
    <w:rsid w:val="004F3147"/>
    <w:rsid w:val="00510038"/>
    <w:rsid w:val="00537A0F"/>
    <w:rsid w:val="00573363"/>
    <w:rsid w:val="005B269C"/>
    <w:rsid w:val="005C00B6"/>
    <w:rsid w:val="005E4E65"/>
    <w:rsid w:val="006127CE"/>
    <w:rsid w:val="00612BF4"/>
    <w:rsid w:val="0061646D"/>
    <w:rsid w:val="00625293"/>
    <w:rsid w:val="00633C96"/>
    <w:rsid w:val="00655AA7"/>
    <w:rsid w:val="006608FD"/>
    <w:rsid w:val="00680263"/>
    <w:rsid w:val="006A5453"/>
    <w:rsid w:val="006B2B4B"/>
    <w:rsid w:val="006C3BDE"/>
    <w:rsid w:val="006F156B"/>
    <w:rsid w:val="00701ADF"/>
    <w:rsid w:val="00721382"/>
    <w:rsid w:val="00722F0C"/>
    <w:rsid w:val="00745874"/>
    <w:rsid w:val="00757C7A"/>
    <w:rsid w:val="00761636"/>
    <w:rsid w:val="00774D99"/>
    <w:rsid w:val="00775AC9"/>
    <w:rsid w:val="00782E43"/>
    <w:rsid w:val="007A6179"/>
    <w:rsid w:val="007D1BB9"/>
    <w:rsid w:val="00802944"/>
    <w:rsid w:val="00802F2B"/>
    <w:rsid w:val="008052BF"/>
    <w:rsid w:val="008215F2"/>
    <w:rsid w:val="00890D01"/>
    <w:rsid w:val="00892077"/>
    <w:rsid w:val="008C12C2"/>
    <w:rsid w:val="008C2753"/>
    <w:rsid w:val="008E66D1"/>
    <w:rsid w:val="008F6320"/>
    <w:rsid w:val="00922AE0"/>
    <w:rsid w:val="009236FB"/>
    <w:rsid w:val="00926B43"/>
    <w:rsid w:val="00972DF7"/>
    <w:rsid w:val="009A1B87"/>
    <w:rsid w:val="009E45E1"/>
    <w:rsid w:val="00A17F9B"/>
    <w:rsid w:val="00A275A1"/>
    <w:rsid w:val="00AD064E"/>
    <w:rsid w:val="00AD1CDC"/>
    <w:rsid w:val="00B128DD"/>
    <w:rsid w:val="00B27CED"/>
    <w:rsid w:val="00B6318E"/>
    <w:rsid w:val="00BA235F"/>
    <w:rsid w:val="00BA5140"/>
    <w:rsid w:val="00BB7356"/>
    <w:rsid w:val="00BD2783"/>
    <w:rsid w:val="00C01B4A"/>
    <w:rsid w:val="00C0621D"/>
    <w:rsid w:val="00C1729B"/>
    <w:rsid w:val="00C301A6"/>
    <w:rsid w:val="00C3480A"/>
    <w:rsid w:val="00C47EA9"/>
    <w:rsid w:val="00C7097F"/>
    <w:rsid w:val="00C7104C"/>
    <w:rsid w:val="00CC0279"/>
    <w:rsid w:val="00CF2F7F"/>
    <w:rsid w:val="00CF7882"/>
    <w:rsid w:val="00D01B07"/>
    <w:rsid w:val="00D16826"/>
    <w:rsid w:val="00D17ED1"/>
    <w:rsid w:val="00D22016"/>
    <w:rsid w:val="00D32B1D"/>
    <w:rsid w:val="00D34154"/>
    <w:rsid w:val="00D434B0"/>
    <w:rsid w:val="00D51043"/>
    <w:rsid w:val="00D91E73"/>
    <w:rsid w:val="00E270A7"/>
    <w:rsid w:val="00E35B63"/>
    <w:rsid w:val="00E367EE"/>
    <w:rsid w:val="00E52B3B"/>
    <w:rsid w:val="00E656A4"/>
    <w:rsid w:val="00E65E03"/>
    <w:rsid w:val="00E67324"/>
    <w:rsid w:val="00E73211"/>
    <w:rsid w:val="00EF34AA"/>
    <w:rsid w:val="00F12B35"/>
    <w:rsid w:val="00F2763D"/>
    <w:rsid w:val="00F50FE0"/>
    <w:rsid w:val="00F52ED9"/>
    <w:rsid w:val="00F556B8"/>
    <w:rsid w:val="00F621DE"/>
    <w:rsid w:val="00F749A1"/>
    <w:rsid w:val="00F84825"/>
    <w:rsid w:val="00FC25C7"/>
    <w:rsid w:val="00FC561F"/>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E9B6B71-8C9B-4F9B-8CCF-652655D2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
    <w:qFormat/>
    <w:rsid w:val="00142FB8"/>
    <w:pPr>
      <w:spacing w:line="360" w:lineRule="auto"/>
      <w:jc w:val="left"/>
      <w:outlineLvl w:val="0"/>
    </w:pPr>
    <w:rPr>
      <w:rFonts w:ascii="Times New Roman" w:hAnsi="Times New Roman"/>
      <w:b/>
      <w:sz w:val="28"/>
      <w:szCs w:val="24"/>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2"/>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142FB8"/>
    <w:pPr>
      <w:widowControl w:val="0"/>
      <w:spacing w:line="360" w:lineRule="auto"/>
      <w:ind w:firstLine="200" w:firstLineChars="200"/>
      <w:jc w:val="both"/>
    </w:pPr>
    <w:rPr>
      <w:kern w:val="2"/>
      <w:sz w:val="24"/>
      <w:szCs w:val="22"/>
    </w:rPr>
  </w:style>
  <w:style w:type="paragraph" w:styleId="TOCHeading">
    <w:name w:val="TOC Heading"/>
    <w:basedOn w:val="Heading1"/>
    <w:next w:val="Normal0"/>
    <w:uiPriority w:val="39"/>
    <w:qFormat/>
    <w:pPr>
      <w:keepNext/>
      <w:keepLines/>
      <w:widowControl/>
      <w:spacing w:before="480" w:line="276" w:lineRule="auto"/>
      <w:outlineLvl w:val="9"/>
    </w:pPr>
    <w:rPr>
      <w:rFonts w:ascii="Cambria" w:hAnsi="Cambria"/>
      <w:bCs/>
      <w:color w:val="365F91"/>
      <w:kern w:val="0"/>
      <w:szCs w:val="28"/>
    </w:rPr>
  </w:style>
  <w:style w:type="character" w:customStyle="1" w:styleId="1">
    <w:name w:val="标题 1 字符"/>
    <w:basedOn w:val="DefaultParagraphFont"/>
    <w:link w:val="Heading1"/>
    <w:uiPriority w:val="9"/>
    <w:rsid w:val="00142FB8"/>
    <w:rPr>
      <w:b/>
      <w:kern w:val="2"/>
      <w:sz w:val="28"/>
      <w:szCs w:val="24"/>
    </w:rPr>
  </w:style>
  <w:style w:type="character" w:styleId="Hyperlink">
    <w:name w:val="Hyperlink"/>
    <w:basedOn w:val="DefaultParagraphFont"/>
    <w:uiPriority w:val="99"/>
    <w:unhideWhenUsed/>
    <w:rPr>
      <w:color w:val="0000FF"/>
      <w:u w:val="single"/>
    </w:rPr>
  </w:style>
  <w:style w:type="paragraph" w:styleId="TOC1">
    <w:name w:val="toc 1"/>
    <w:basedOn w:val="Normal"/>
    <w:next w:val="Normal0"/>
    <w:uiPriority w:val="39"/>
    <w:unhideWhenUsed/>
    <w:qFormat/>
    <w:pPr>
      <w:tabs>
        <w:tab w:val="right" w:leader="dot" w:pos="9628"/>
      </w:tabs>
      <w:spacing w:before="120" w:after="120" w:line="360" w:lineRule="auto"/>
      <w:ind w:firstLine="200" w:firstLineChars="200"/>
      <w:jc w:val="left"/>
    </w:pPr>
    <w:rPr>
      <w:b/>
      <w:bCs/>
      <w:caps/>
      <w:sz w:val="20"/>
      <w:szCs w:val="20"/>
    </w:rPr>
  </w:style>
  <w:style w:type="paragraph" w:styleId="Title">
    <w:name w:val="Title"/>
    <w:basedOn w:val="Normal"/>
    <w:next w:val="Normal0"/>
    <w:link w:val="a"/>
    <w:uiPriority w:val="10"/>
    <w:qFormat/>
    <w:rsid w:val="00CF7882"/>
    <w:pPr>
      <w:spacing w:before="60" w:after="60" w:line="360" w:lineRule="auto"/>
      <w:ind w:firstLine="200" w:firstLineChars="200"/>
      <w:outlineLvl w:val="0"/>
    </w:pPr>
    <w:rPr>
      <w:rFonts w:ascii="Cambria" w:hAnsi="Cambria"/>
      <w:b/>
      <w:bCs/>
      <w:sz w:val="24"/>
      <w:szCs w:val="32"/>
    </w:rPr>
  </w:style>
  <w:style w:type="character" w:customStyle="1" w:styleId="a">
    <w:name w:val="标题 字符"/>
    <w:basedOn w:val="DefaultParagraphFont"/>
    <w:link w:val="Title"/>
    <w:uiPriority w:val="10"/>
    <w:rsid w:val="00CF7882"/>
    <w:rPr>
      <w:rFonts w:ascii="Cambria" w:hAnsi="Cambria"/>
      <w:b/>
      <w:bCs/>
      <w:kern w:val="2"/>
      <w:sz w:val="24"/>
      <w:szCs w:val="32"/>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hyperlink" Target="https://d.book118.com/278116063142006042"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2495</Words>
  <Characters>14224</Characters>
  <Application>Microsoft Office Word</Application>
  <DocSecurity>0</DocSecurity>
  <Lines>118</Lines>
  <Paragraphs>33</Paragraphs>
  <ScaleCrop>false</ScaleCrop>
  <Company/>
  <LinksUpToDate>false</LinksUpToDate>
  <CharactersWithSpaces>16686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