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花纹板（卷）项目规划设计方案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6" w:history="1">
        <w:r>
          <w:rPr>
            <w:rFonts w:ascii="仿宋" w:eastAsia="仿宋" w:hAnsi="仿宋" w:cs="仿宋" w:hint="eastAsia"/>
            <w:lang w:eastAsia="zh-CN"/>
          </w:rPr>
          <w:t>序言</w:t>
        </w:r>
        <w:r>
          <w:tab/>
        </w:r>
        <w:r>
          <w:fldChar w:fldCharType="begin"/>
        </w:r>
        <w:r>
          <w:instrText xml:space="preserve"> PAGEREF _Toc5226 \h </w:instrText>
        </w:r>
        <w:r>
          <w:fldChar w:fldCharType="separate"/>
        </w:r>
        <w:r>
          <w:t>3</w:t>
        </w:r>
        <w:r>
          <w:fldChar w:fldCharType="end"/>
        </w:r>
      </w:hyperlink>
    </w:p>
    <w:p>
      <w:pPr>
        <w:pStyle w:val="TOC1"/>
        <w:tabs>
          <w:tab w:val="right" w:leader="dot" w:pos="8306"/>
        </w:tabs>
      </w:pPr>
      <w:hyperlink w:anchor="_Toc16607" w:history="1">
        <w:r>
          <w:rPr>
            <w:rFonts w:ascii="仿宋" w:eastAsia="仿宋" w:hAnsi="仿宋" w:cs="仿宋" w:hint="eastAsia"/>
            <w:lang w:eastAsia="zh-CN"/>
          </w:rPr>
          <w:t>一、花纹板（卷）项目危机管理</w:t>
        </w:r>
        <w:r>
          <w:tab/>
        </w:r>
        <w:r>
          <w:fldChar w:fldCharType="begin"/>
        </w:r>
        <w:r>
          <w:instrText xml:space="preserve"> PAGEREF _Toc16607 \h </w:instrText>
        </w:r>
        <w:r>
          <w:fldChar w:fldCharType="separate"/>
        </w:r>
        <w:r>
          <w:t>3</w:t>
        </w:r>
        <w:r>
          <w:fldChar w:fldCharType="end"/>
        </w:r>
      </w:hyperlink>
    </w:p>
    <w:p>
      <w:pPr>
        <w:pStyle w:val="TOC2"/>
        <w:tabs>
          <w:tab w:val="right" w:leader="dot" w:pos="8306"/>
        </w:tabs>
      </w:pPr>
      <w:hyperlink w:anchor="_Toc15613" w:history="1">
        <w:r>
          <w:rPr>
            <w:rFonts w:ascii="仿宋" w:eastAsia="仿宋" w:hAnsi="仿宋" w:cs="仿宋" w:hint="eastAsia"/>
            <w:lang w:eastAsia="zh-CN"/>
          </w:rPr>
          <w:t>(一)、危机预警与识别</w:t>
        </w:r>
        <w:r>
          <w:tab/>
        </w:r>
        <w:r>
          <w:fldChar w:fldCharType="begin"/>
        </w:r>
        <w:r>
          <w:instrText xml:space="preserve"> PAGEREF _Toc15613 \h </w:instrText>
        </w:r>
        <w:r>
          <w:fldChar w:fldCharType="separate"/>
        </w:r>
        <w:r>
          <w:t>3</w:t>
        </w:r>
        <w:r>
          <w:fldChar w:fldCharType="end"/>
        </w:r>
      </w:hyperlink>
    </w:p>
    <w:p>
      <w:pPr>
        <w:pStyle w:val="TOC2"/>
        <w:tabs>
          <w:tab w:val="right" w:leader="dot" w:pos="8306"/>
        </w:tabs>
      </w:pPr>
      <w:hyperlink w:anchor="_Toc670" w:history="1">
        <w:r>
          <w:rPr>
            <w:rFonts w:ascii="仿宋" w:eastAsia="仿宋" w:hAnsi="仿宋" w:cs="仿宋" w:hint="eastAsia"/>
            <w:lang w:eastAsia="zh-CN"/>
          </w:rPr>
          <w:t>(二)、危机应对与恢复</w:t>
        </w:r>
        <w:r>
          <w:tab/>
        </w:r>
        <w:r>
          <w:fldChar w:fldCharType="begin"/>
        </w:r>
        <w:r>
          <w:instrText xml:space="preserve"> PAGEREF _Toc670 \h </w:instrText>
        </w:r>
        <w:r>
          <w:fldChar w:fldCharType="separate"/>
        </w:r>
        <w:r>
          <w:t>4</w:t>
        </w:r>
        <w:r>
          <w:fldChar w:fldCharType="end"/>
        </w:r>
      </w:hyperlink>
    </w:p>
    <w:p>
      <w:pPr>
        <w:pStyle w:val="TOC1"/>
        <w:tabs>
          <w:tab w:val="right" w:leader="dot" w:pos="8306"/>
        </w:tabs>
      </w:pPr>
      <w:hyperlink w:anchor="_Toc2175" w:history="1">
        <w:r>
          <w:rPr>
            <w:rFonts w:ascii="仿宋" w:eastAsia="仿宋" w:hAnsi="仿宋" w:cs="仿宋" w:hint="eastAsia"/>
            <w:lang w:eastAsia="zh-CN"/>
          </w:rPr>
          <w:t>二、花纹板（卷）项目绩效评估</w:t>
        </w:r>
        <w:r>
          <w:tab/>
        </w:r>
        <w:r>
          <w:fldChar w:fldCharType="begin"/>
        </w:r>
        <w:r>
          <w:instrText xml:space="preserve"> PAGEREF _Toc2175 \h </w:instrText>
        </w:r>
        <w:r>
          <w:fldChar w:fldCharType="separate"/>
        </w:r>
        <w:r>
          <w:t>5</w:t>
        </w:r>
        <w:r>
          <w:fldChar w:fldCharType="end"/>
        </w:r>
      </w:hyperlink>
    </w:p>
    <w:p>
      <w:pPr>
        <w:pStyle w:val="TOC2"/>
        <w:tabs>
          <w:tab w:val="right" w:leader="dot" w:pos="8306"/>
        </w:tabs>
      </w:pPr>
      <w:hyperlink w:anchor="_Toc9345" w:history="1">
        <w:r>
          <w:rPr>
            <w:rFonts w:ascii="仿宋" w:eastAsia="仿宋" w:hAnsi="仿宋" w:cs="仿宋" w:hint="eastAsia"/>
            <w:lang w:eastAsia="zh-CN"/>
          </w:rPr>
          <w:t>(一)、绩效评估指标</w:t>
        </w:r>
        <w:r>
          <w:tab/>
        </w:r>
        <w:r>
          <w:fldChar w:fldCharType="begin"/>
        </w:r>
        <w:r>
          <w:instrText xml:space="preserve"> PAGEREF _Toc9345 \h </w:instrText>
        </w:r>
        <w:r>
          <w:fldChar w:fldCharType="separate"/>
        </w:r>
        <w:r>
          <w:t>5</w:t>
        </w:r>
        <w:r>
          <w:fldChar w:fldCharType="end"/>
        </w:r>
      </w:hyperlink>
    </w:p>
    <w:p>
      <w:pPr>
        <w:pStyle w:val="TOC2"/>
        <w:tabs>
          <w:tab w:val="right" w:leader="dot" w:pos="8306"/>
        </w:tabs>
      </w:pPr>
      <w:hyperlink w:anchor="_Toc29115" w:history="1">
        <w:r>
          <w:rPr>
            <w:rFonts w:ascii="仿宋" w:eastAsia="仿宋" w:hAnsi="仿宋" w:cs="仿宋" w:hint="eastAsia"/>
            <w:lang w:eastAsia="zh-CN"/>
          </w:rPr>
          <w:t>(二)、绩效评估方法</w:t>
        </w:r>
        <w:r>
          <w:tab/>
        </w:r>
        <w:r>
          <w:fldChar w:fldCharType="begin"/>
        </w:r>
        <w:r>
          <w:instrText xml:space="preserve"> PAGEREF _Toc29115 \h </w:instrText>
        </w:r>
        <w:r>
          <w:fldChar w:fldCharType="separate"/>
        </w:r>
        <w:r>
          <w:t>6</w:t>
        </w:r>
        <w:r>
          <w:fldChar w:fldCharType="end"/>
        </w:r>
      </w:hyperlink>
    </w:p>
    <w:p>
      <w:pPr>
        <w:pStyle w:val="TOC2"/>
        <w:tabs>
          <w:tab w:val="right" w:leader="dot" w:pos="8306"/>
        </w:tabs>
      </w:pPr>
      <w:hyperlink w:anchor="_Toc26554" w:history="1">
        <w:r>
          <w:rPr>
            <w:rFonts w:ascii="仿宋" w:eastAsia="仿宋" w:hAnsi="仿宋" w:cs="仿宋" w:hint="eastAsia"/>
            <w:lang w:eastAsia="zh-CN"/>
          </w:rPr>
          <w:t>(三)、绩效评估周期</w:t>
        </w:r>
        <w:r>
          <w:tab/>
        </w:r>
        <w:r>
          <w:fldChar w:fldCharType="begin"/>
        </w:r>
        <w:r>
          <w:instrText xml:space="preserve"> PAGEREF _Toc26554 \h </w:instrText>
        </w:r>
        <w:r>
          <w:fldChar w:fldCharType="separate"/>
        </w:r>
        <w:r>
          <w:t>8</w:t>
        </w:r>
        <w:r>
          <w:fldChar w:fldCharType="end"/>
        </w:r>
      </w:hyperlink>
    </w:p>
    <w:p>
      <w:pPr>
        <w:pStyle w:val="TOC1"/>
        <w:tabs>
          <w:tab w:val="right" w:leader="dot" w:pos="8306"/>
        </w:tabs>
      </w:pPr>
      <w:hyperlink w:anchor="_Toc26730" w:history="1">
        <w:r>
          <w:rPr>
            <w:rFonts w:ascii="仿宋" w:eastAsia="仿宋" w:hAnsi="仿宋" w:cs="仿宋" w:hint="eastAsia"/>
            <w:lang w:eastAsia="zh-CN"/>
          </w:rPr>
          <w:t>三、花纹板（卷）项目建设单位说明</w:t>
        </w:r>
        <w:r>
          <w:tab/>
        </w:r>
        <w:r>
          <w:fldChar w:fldCharType="begin"/>
        </w:r>
        <w:r>
          <w:instrText xml:space="preserve"> PAGEREF _Toc26730 \h </w:instrText>
        </w:r>
        <w:r>
          <w:fldChar w:fldCharType="separate"/>
        </w:r>
        <w:r>
          <w:t>9</w:t>
        </w:r>
        <w:r>
          <w:fldChar w:fldCharType="end"/>
        </w:r>
      </w:hyperlink>
    </w:p>
    <w:p>
      <w:pPr>
        <w:pStyle w:val="TOC2"/>
        <w:tabs>
          <w:tab w:val="right" w:leader="dot" w:pos="8306"/>
        </w:tabs>
      </w:pPr>
      <w:hyperlink w:anchor="_Toc2879" w:history="1">
        <w:r>
          <w:rPr>
            <w:rFonts w:ascii="仿宋" w:eastAsia="仿宋" w:hAnsi="仿宋" w:cs="仿宋" w:hint="eastAsia"/>
            <w:lang w:eastAsia="zh-CN"/>
          </w:rPr>
          <w:t>(一)、花纹板（卷）项目承办单位基本情况</w:t>
        </w:r>
        <w:r>
          <w:tab/>
        </w:r>
        <w:r>
          <w:fldChar w:fldCharType="begin"/>
        </w:r>
        <w:r>
          <w:instrText xml:space="preserve"> PAGEREF _Toc2879 \h </w:instrText>
        </w:r>
        <w:r>
          <w:fldChar w:fldCharType="separate"/>
        </w:r>
        <w:r>
          <w:t>9</w:t>
        </w:r>
        <w:r>
          <w:fldChar w:fldCharType="end"/>
        </w:r>
      </w:hyperlink>
    </w:p>
    <w:p>
      <w:pPr>
        <w:pStyle w:val="TOC2"/>
        <w:tabs>
          <w:tab w:val="right" w:leader="dot" w:pos="8306"/>
        </w:tabs>
      </w:pPr>
      <w:hyperlink w:anchor="_Toc3395" w:history="1">
        <w:r>
          <w:rPr>
            <w:rFonts w:ascii="仿宋" w:eastAsia="仿宋" w:hAnsi="仿宋" w:cs="仿宋" w:hint="eastAsia"/>
            <w:lang w:eastAsia="zh-CN"/>
          </w:rPr>
          <w:t>(二)、公司经济效益分析</w:t>
        </w:r>
        <w:r>
          <w:tab/>
        </w:r>
        <w:r>
          <w:fldChar w:fldCharType="begin"/>
        </w:r>
        <w:r>
          <w:instrText xml:space="preserve"> PAGEREF _Toc3395 \h </w:instrText>
        </w:r>
        <w:r>
          <w:fldChar w:fldCharType="separate"/>
        </w:r>
        <w:r>
          <w:t>9</w:t>
        </w:r>
        <w:r>
          <w:fldChar w:fldCharType="end"/>
        </w:r>
      </w:hyperlink>
    </w:p>
    <w:p>
      <w:pPr>
        <w:pStyle w:val="TOC1"/>
        <w:tabs>
          <w:tab w:val="right" w:leader="dot" w:pos="8306"/>
        </w:tabs>
      </w:pPr>
      <w:hyperlink w:anchor="_Toc31775" w:history="1">
        <w:r>
          <w:rPr>
            <w:rFonts w:ascii="仿宋" w:eastAsia="仿宋" w:hAnsi="仿宋" w:cs="仿宋" w:hint="eastAsia"/>
            <w:lang w:eastAsia="zh-CN"/>
          </w:rPr>
          <w:t>四、花纹板（卷）项目土建工程</w:t>
        </w:r>
        <w:r>
          <w:tab/>
        </w:r>
        <w:r>
          <w:fldChar w:fldCharType="begin"/>
        </w:r>
        <w:r>
          <w:instrText xml:space="preserve"> PAGEREF _Toc31775 \h </w:instrText>
        </w:r>
        <w:r>
          <w:fldChar w:fldCharType="separate"/>
        </w:r>
        <w:r>
          <w:t>10</w:t>
        </w:r>
        <w:r>
          <w:fldChar w:fldCharType="end"/>
        </w:r>
      </w:hyperlink>
    </w:p>
    <w:p>
      <w:pPr>
        <w:pStyle w:val="TOC2"/>
        <w:tabs>
          <w:tab w:val="right" w:leader="dot" w:pos="8306"/>
        </w:tabs>
      </w:pPr>
      <w:hyperlink w:anchor="_Toc29569" w:history="1">
        <w:r>
          <w:rPr>
            <w:rFonts w:ascii="仿宋" w:eastAsia="仿宋" w:hAnsi="仿宋" w:cs="仿宋" w:hint="eastAsia"/>
            <w:lang w:eastAsia="zh-CN"/>
          </w:rPr>
          <w:t>(一)、建筑工程设计原则</w:t>
        </w:r>
        <w:r>
          <w:tab/>
        </w:r>
        <w:r>
          <w:fldChar w:fldCharType="begin"/>
        </w:r>
        <w:r>
          <w:instrText xml:space="preserve"> PAGEREF _Toc29569 \h </w:instrText>
        </w:r>
        <w:r>
          <w:fldChar w:fldCharType="separate"/>
        </w:r>
        <w:r>
          <w:t>10</w:t>
        </w:r>
        <w:r>
          <w:fldChar w:fldCharType="end"/>
        </w:r>
      </w:hyperlink>
    </w:p>
    <w:p>
      <w:pPr>
        <w:pStyle w:val="TOC2"/>
        <w:tabs>
          <w:tab w:val="right" w:leader="dot" w:pos="8306"/>
        </w:tabs>
      </w:pPr>
      <w:hyperlink w:anchor="_Toc6507" w:history="1">
        <w:r>
          <w:rPr>
            <w:rFonts w:ascii="仿宋" w:eastAsia="仿宋" w:hAnsi="仿宋" w:cs="仿宋" w:hint="eastAsia"/>
            <w:lang w:eastAsia="zh-CN"/>
          </w:rPr>
          <w:t>(二)、土建工程设计年限及安全等级</w:t>
        </w:r>
        <w:r>
          <w:tab/>
        </w:r>
        <w:r>
          <w:fldChar w:fldCharType="begin"/>
        </w:r>
        <w:r>
          <w:instrText xml:space="preserve"> PAGEREF _Toc6507 \h </w:instrText>
        </w:r>
        <w:r>
          <w:fldChar w:fldCharType="separate"/>
        </w:r>
        <w:r>
          <w:t>11</w:t>
        </w:r>
        <w:r>
          <w:fldChar w:fldCharType="end"/>
        </w:r>
      </w:hyperlink>
    </w:p>
    <w:p>
      <w:pPr>
        <w:pStyle w:val="TOC2"/>
        <w:tabs>
          <w:tab w:val="right" w:leader="dot" w:pos="8306"/>
        </w:tabs>
      </w:pPr>
      <w:hyperlink w:anchor="_Toc15278" w:history="1">
        <w:r>
          <w:rPr>
            <w:rFonts w:ascii="仿宋" w:eastAsia="仿宋" w:hAnsi="仿宋" w:cs="仿宋" w:hint="eastAsia"/>
            <w:lang w:eastAsia="zh-CN"/>
          </w:rPr>
          <w:t>(三)、建筑工程设计总体要求</w:t>
        </w:r>
        <w:r>
          <w:tab/>
        </w:r>
        <w:r>
          <w:fldChar w:fldCharType="begin"/>
        </w:r>
        <w:r>
          <w:instrText xml:space="preserve"> PAGEREF _Toc15278 \h </w:instrText>
        </w:r>
        <w:r>
          <w:fldChar w:fldCharType="separate"/>
        </w:r>
        <w:r>
          <w:t>13</w:t>
        </w:r>
        <w:r>
          <w:fldChar w:fldCharType="end"/>
        </w:r>
      </w:hyperlink>
    </w:p>
    <w:p>
      <w:pPr>
        <w:pStyle w:val="TOC2"/>
        <w:tabs>
          <w:tab w:val="right" w:leader="dot" w:pos="8306"/>
        </w:tabs>
      </w:pPr>
      <w:hyperlink w:anchor="_Toc12375" w:history="1">
        <w:r>
          <w:rPr>
            <w:rFonts w:ascii="仿宋" w:eastAsia="仿宋" w:hAnsi="仿宋" w:cs="仿宋" w:hint="eastAsia"/>
            <w:lang w:eastAsia="zh-CN"/>
          </w:rPr>
          <w:t>(四)、土建工程建设指标</w:t>
        </w:r>
        <w:r>
          <w:tab/>
        </w:r>
        <w:r>
          <w:fldChar w:fldCharType="begin"/>
        </w:r>
        <w:r>
          <w:instrText xml:space="preserve"> PAGEREF _Toc12375 \h </w:instrText>
        </w:r>
        <w:r>
          <w:fldChar w:fldCharType="separate"/>
        </w:r>
        <w:r>
          <w:t>13</w:t>
        </w:r>
        <w:r>
          <w:fldChar w:fldCharType="end"/>
        </w:r>
      </w:hyperlink>
    </w:p>
    <w:p>
      <w:pPr>
        <w:pStyle w:val="TOC1"/>
        <w:tabs>
          <w:tab w:val="right" w:leader="dot" w:pos="8306"/>
        </w:tabs>
      </w:pPr>
      <w:hyperlink w:anchor="_Toc14770" w:history="1">
        <w:r>
          <w:rPr>
            <w:rFonts w:ascii="仿宋" w:eastAsia="仿宋" w:hAnsi="仿宋" w:cs="仿宋" w:hint="eastAsia"/>
            <w:lang w:eastAsia="zh-CN"/>
          </w:rPr>
          <w:t>五、产品规划分析</w:t>
        </w:r>
        <w:r>
          <w:tab/>
        </w:r>
        <w:r>
          <w:fldChar w:fldCharType="begin"/>
        </w:r>
        <w:r>
          <w:instrText xml:space="preserve"> PAGEREF _Toc14770 \h </w:instrText>
        </w:r>
        <w:r>
          <w:fldChar w:fldCharType="separate"/>
        </w:r>
        <w:r>
          <w:t>14</w:t>
        </w:r>
        <w:r>
          <w:fldChar w:fldCharType="end"/>
        </w:r>
      </w:hyperlink>
    </w:p>
    <w:p>
      <w:pPr>
        <w:pStyle w:val="TOC2"/>
        <w:tabs>
          <w:tab w:val="right" w:leader="dot" w:pos="8306"/>
        </w:tabs>
      </w:pPr>
      <w:hyperlink w:anchor="_Toc14985" w:history="1">
        <w:r>
          <w:rPr>
            <w:rFonts w:ascii="仿宋" w:eastAsia="仿宋" w:hAnsi="仿宋" w:cs="仿宋" w:hint="eastAsia"/>
            <w:lang w:eastAsia="zh-CN"/>
          </w:rPr>
          <w:t>(一)、产品规划</w:t>
        </w:r>
        <w:r>
          <w:tab/>
        </w:r>
        <w:r>
          <w:fldChar w:fldCharType="begin"/>
        </w:r>
        <w:r>
          <w:instrText xml:space="preserve"> PAGEREF _Toc14985 \h </w:instrText>
        </w:r>
        <w:r>
          <w:fldChar w:fldCharType="separate"/>
        </w:r>
        <w:r>
          <w:t>14</w:t>
        </w:r>
        <w:r>
          <w:fldChar w:fldCharType="end"/>
        </w:r>
      </w:hyperlink>
    </w:p>
    <w:p>
      <w:pPr>
        <w:pStyle w:val="TOC2"/>
        <w:tabs>
          <w:tab w:val="right" w:leader="dot" w:pos="8306"/>
        </w:tabs>
      </w:pPr>
      <w:hyperlink w:anchor="_Toc10365" w:history="1">
        <w:r>
          <w:rPr>
            <w:rFonts w:ascii="仿宋" w:eastAsia="仿宋" w:hAnsi="仿宋" w:cs="仿宋" w:hint="eastAsia"/>
            <w:lang w:eastAsia="zh-CN"/>
          </w:rPr>
          <w:t>(二)、建设规模</w:t>
        </w:r>
        <w:r>
          <w:tab/>
        </w:r>
        <w:r>
          <w:fldChar w:fldCharType="begin"/>
        </w:r>
        <w:r>
          <w:instrText xml:space="preserve"> PAGEREF _Toc10365 \h </w:instrText>
        </w:r>
        <w:r>
          <w:fldChar w:fldCharType="separate"/>
        </w:r>
        <w:r>
          <w:t>14</w:t>
        </w:r>
        <w:r>
          <w:fldChar w:fldCharType="end"/>
        </w:r>
      </w:hyperlink>
    </w:p>
    <w:p>
      <w:pPr>
        <w:pStyle w:val="TOC1"/>
        <w:tabs>
          <w:tab w:val="right" w:leader="dot" w:pos="8306"/>
        </w:tabs>
      </w:pPr>
      <w:hyperlink w:anchor="_Toc30633" w:history="1">
        <w:r>
          <w:rPr>
            <w:rFonts w:ascii="仿宋" w:eastAsia="仿宋" w:hAnsi="仿宋" w:cs="仿宋" w:hint="eastAsia"/>
            <w:lang w:eastAsia="zh-CN"/>
          </w:rPr>
          <w:t>六、花纹板（卷）项目文档管理</w:t>
        </w:r>
        <w:r>
          <w:tab/>
        </w:r>
        <w:r>
          <w:fldChar w:fldCharType="begin"/>
        </w:r>
        <w:r>
          <w:instrText xml:space="preserve"> PAGEREF _Toc30633 \h </w:instrText>
        </w:r>
        <w:r>
          <w:fldChar w:fldCharType="separate"/>
        </w:r>
        <w:r>
          <w:t>16</w:t>
        </w:r>
        <w:r>
          <w:fldChar w:fldCharType="end"/>
        </w:r>
      </w:hyperlink>
    </w:p>
    <w:p>
      <w:pPr>
        <w:pStyle w:val="TOC2"/>
        <w:tabs>
          <w:tab w:val="right" w:leader="dot" w:pos="8306"/>
        </w:tabs>
      </w:pPr>
      <w:hyperlink w:anchor="_Toc16314" w:history="1">
        <w:r>
          <w:rPr>
            <w:rFonts w:ascii="仿宋" w:eastAsia="仿宋" w:hAnsi="仿宋" w:cs="仿宋" w:hint="eastAsia"/>
            <w:lang w:eastAsia="zh-CN"/>
          </w:rPr>
          <w:t>(一)、文档编制与审查</w:t>
        </w:r>
        <w:r>
          <w:tab/>
        </w:r>
        <w:r>
          <w:fldChar w:fldCharType="begin"/>
        </w:r>
        <w:r>
          <w:instrText xml:space="preserve"> PAGEREF _Toc16314 \h </w:instrText>
        </w:r>
        <w:r>
          <w:fldChar w:fldCharType="separate"/>
        </w:r>
        <w:r>
          <w:t>16</w:t>
        </w:r>
        <w:r>
          <w:fldChar w:fldCharType="end"/>
        </w:r>
      </w:hyperlink>
    </w:p>
    <w:p>
      <w:pPr>
        <w:pStyle w:val="TOC2"/>
        <w:tabs>
          <w:tab w:val="right" w:leader="dot" w:pos="8306"/>
        </w:tabs>
      </w:pPr>
      <w:hyperlink w:anchor="_Toc1204" w:history="1">
        <w:r>
          <w:rPr>
            <w:rFonts w:ascii="仿宋" w:eastAsia="仿宋" w:hAnsi="仿宋" w:cs="仿宋" w:hint="eastAsia"/>
            <w:lang w:eastAsia="zh-CN"/>
          </w:rPr>
          <w:t>(二)、文档发布与分发</w:t>
        </w:r>
        <w:r>
          <w:tab/>
        </w:r>
        <w:r>
          <w:fldChar w:fldCharType="begin"/>
        </w:r>
        <w:r>
          <w:instrText xml:space="preserve"> PAGEREF _Toc1204 \h </w:instrText>
        </w:r>
        <w:r>
          <w:fldChar w:fldCharType="separate"/>
        </w:r>
        <w:r>
          <w:t>17</w:t>
        </w:r>
        <w:r>
          <w:fldChar w:fldCharType="end"/>
        </w:r>
      </w:hyperlink>
    </w:p>
    <w:p>
      <w:pPr>
        <w:pStyle w:val="TOC2"/>
        <w:tabs>
          <w:tab w:val="right" w:leader="dot" w:pos="8306"/>
        </w:tabs>
      </w:pPr>
      <w:hyperlink w:anchor="_Toc25717" w:history="1">
        <w:r>
          <w:rPr>
            <w:rFonts w:ascii="仿宋" w:eastAsia="仿宋" w:hAnsi="仿宋" w:cs="仿宋" w:hint="eastAsia"/>
            <w:lang w:eastAsia="zh-CN"/>
          </w:rPr>
          <w:t>(三)、文档存档与归档</w:t>
        </w:r>
        <w:r>
          <w:tab/>
        </w:r>
        <w:r>
          <w:fldChar w:fldCharType="begin"/>
        </w:r>
        <w:r>
          <w:instrText xml:space="preserve"> PAGEREF _Toc25717 \h </w:instrText>
        </w:r>
        <w:r>
          <w:fldChar w:fldCharType="separate"/>
        </w:r>
        <w:r>
          <w:t>18</w:t>
        </w:r>
        <w:r>
          <w:fldChar w:fldCharType="end"/>
        </w:r>
      </w:hyperlink>
    </w:p>
    <w:p>
      <w:pPr>
        <w:pStyle w:val="TOC1"/>
        <w:tabs>
          <w:tab w:val="right" w:leader="dot" w:pos="8306"/>
        </w:tabs>
      </w:pPr>
      <w:hyperlink w:anchor="_Toc26267" w:history="1">
        <w:r>
          <w:rPr>
            <w:rFonts w:ascii="仿宋" w:eastAsia="仿宋" w:hAnsi="仿宋" w:cs="仿宋" w:hint="eastAsia"/>
            <w:lang w:eastAsia="zh-CN"/>
          </w:rPr>
          <w:t>七、花纹板（卷）项目投资规划</w:t>
        </w:r>
        <w:r>
          <w:tab/>
        </w:r>
        <w:r>
          <w:fldChar w:fldCharType="begin"/>
        </w:r>
        <w:r>
          <w:instrText xml:space="preserve"> PAGEREF _Toc26267 \h </w:instrText>
        </w:r>
        <w:r>
          <w:fldChar w:fldCharType="separate"/>
        </w:r>
        <w:r>
          <w:t>19</w:t>
        </w:r>
        <w:r>
          <w:fldChar w:fldCharType="end"/>
        </w:r>
      </w:hyperlink>
    </w:p>
    <w:p>
      <w:pPr>
        <w:pStyle w:val="TOC2"/>
        <w:tabs>
          <w:tab w:val="right" w:leader="dot" w:pos="8306"/>
        </w:tabs>
      </w:pPr>
      <w:hyperlink w:anchor="_Toc13208" w:history="1">
        <w:r>
          <w:rPr>
            <w:rFonts w:ascii="仿宋" w:eastAsia="仿宋" w:hAnsi="仿宋" w:cs="仿宋" w:hint="eastAsia"/>
            <w:lang w:eastAsia="zh-CN"/>
          </w:rPr>
          <w:t>(一)、花纹板（卷）项目总投资估算</w:t>
        </w:r>
        <w:r>
          <w:tab/>
        </w:r>
        <w:r>
          <w:fldChar w:fldCharType="begin"/>
        </w:r>
        <w:r>
          <w:instrText xml:space="preserve"> PAGEREF _Toc13208 \h </w:instrText>
        </w:r>
        <w:r>
          <w:fldChar w:fldCharType="separate"/>
        </w:r>
        <w:r>
          <w:t>19</w:t>
        </w:r>
        <w:r>
          <w:fldChar w:fldCharType="end"/>
        </w:r>
      </w:hyperlink>
    </w:p>
    <w:p>
      <w:pPr>
        <w:pStyle w:val="TOC2"/>
        <w:tabs>
          <w:tab w:val="right" w:leader="dot" w:pos="8306"/>
        </w:tabs>
      </w:pPr>
      <w:hyperlink w:anchor="_Toc27453" w:history="1">
        <w:r>
          <w:rPr>
            <w:rFonts w:ascii="仿宋" w:eastAsia="仿宋" w:hAnsi="仿宋" w:cs="仿宋" w:hint="eastAsia"/>
            <w:lang w:eastAsia="zh-CN"/>
          </w:rPr>
          <w:t>(二)、资金筹措</w:t>
        </w:r>
        <w:r>
          <w:tab/>
        </w:r>
        <w:r>
          <w:fldChar w:fldCharType="begin"/>
        </w:r>
        <w:r>
          <w:instrText xml:space="preserve"> PAGEREF _Toc27453 \h </w:instrText>
        </w:r>
        <w:r>
          <w:fldChar w:fldCharType="separate"/>
        </w:r>
        <w:r>
          <w:t>20</w:t>
        </w:r>
        <w:r>
          <w:fldChar w:fldCharType="end"/>
        </w:r>
      </w:hyperlink>
    </w:p>
    <w:p>
      <w:pPr>
        <w:pStyle w:val="TOC1"/>
        <w:tabs>
          <w:tab w:val="right" w:leader="dot" w:pos="8306"/>
        </w:tabs>
      </w:pPr>
      <w:hyperlink w:anchor="_Toc23981" w:history="1">
        <w:r>
          <w:rPr>
            <w:rFonts w:ascii="仿宋" w:eastAsia="仿宋" w:hAnsi="仿宋" w:cs="仿宋" w:hint="eastAsia"/>
            <w:lang w:eastAsia="zh-CN"/>
          </w:rPr>
          <w:t>八、花纹板（卷）项目财务管理</w:t>
        </w:r>
        <w:r>
          <w:tab/>
        </w:r>
        <w:r>
          <w:fldChar w:fldCharType="begin"/>
        </w:r>
        <w:r>
          <w:instrText xml:space="preserve"> PAGEREF _Toc23981 \h </w:instrText>
        </w:r>
        <w:r>
          <w:fldChar w:fldCharType="separate"/>
        </w:r>
        <w:r>
          <w:t>21</w:t>
        </w:r>
        <w:r>
          <w:fldChar w:fldCharType="end"/>
        </w:r>
      </w:hyperlink>
    </w:p>
    <w:p>
      <w:pPr>
        <w:pStyle w:val="TOC2"/>
        <w:tabs>
          <w:tab w:val="right" w:leader="dot" w:pos="8306"/>
        </w:tabs>
      </w:pPr>
      <w:hyperlink w:anchor="_Toc6838" w:history="1">
        <w:r>
          <w:rPr>
            <w:rFonts w:ascii="仿宋" w:eastAsia="仿宋" w:hAnsi="仿宋" w:cs="仿宋" w:hint="eastAsia"/>
            <w:lang w:eastAsia="zh-CN"/>
          </w:rPr>
          <w:t>(一)、资金需求大</w:t>
        </w:r>
        <w:r>
          <w:tab/>
        </w:r>
        <w:r>
          <w:fldChar w:fldCharType="begin"/>
        </w:r>
        <w:r>
          <w:instrText xml:space="preserve"> PAGEREF _Toc6838 \h </w:instrText>
        </w:r>
        <w:r>
          <w:fldChar w:fldCharType="separate"/>
        </w:r>
        <w:r>
          <w:t>21</w:t>
        </w:r>
        <w:r>
          <w:fldChar w:fldCharType="end"/>
        </w:r>
      </w:hyperlink>
    </w:p>
    <w:p>
      <w:pPr>
        <w:pStyle w:val="TOC2"/>
        <w:tabs>
          <w:tab w:val="right" w:leader="dot" w:pos="8306"/>
        </w:tabs>
      </w:pPr>
      <w:hyperlink w:anchor="_Toc17730" w:history="1">
        <w:r>
          <w:rPr>
            <w:rFonts w:ascii="仿宋" w:eastAsia="仿宋" w:hAnsi="仿宋" w:cs="仿宋" w:hint="eastAsia"/>
            <w:lang w:eastAsia="zh-CN"/>
          </w:rPr>
          <w:t>(二)、研发周期长</w:t>
        </w:r>
        <w:r>
          <w:tab/>
        </w:r>
        <w:r>
          <w:fldChar w:fldCharType="begin"/>
        </w:r>
        <w:r>
          <w:instrText xml:space="preserve"> PAGEREF _Toc17730 \h </w:instrText>
        </w:r>
        <w:r>
          <w:fldChar w:fldCharType="separate"/>
        </w:r>
        <w:r>
          <w:t>22</w:t>
        </w:r>
        <w:r>
          <w:fldChar w:fldCharType="end"/>
        </w:r>
      </w:hyperlink>
    </w:p>
    <w:p>
      <w:pPr>
        <w:pStyle w:val="TOC2"/>
        <w:tabs>
          <w:tab w:val="right" w:leader="dot" w:pos="8306"/>
        </w:tabs>
      </w:pPr>
      <w:hyperlink w:anchor="_Toc1174" w:history="1">
        <w:r>
          <w:rPr>
            <w:rFonts w:ascii="仿宋" w:eastAsia="仿宋" w:hAnsi="仿宋" w:cs="仿宋" w:hint="eastAsia"/>
            <w:lang w:eastAsia="zh-CN"/>
          </w:rPr>
          <w:t>(三)、市场风险大</w:t>
        </w:r>
        <w:r>
          <w:tab/>
        </w:r>
        <w:r>
          <w:fldChar w:fldCharType="begin"/>
        </w:r>
        <w:r>
          <w:instrText xml:space="preserve"> PAGEREF _Toc1174 \h </w:instrText>
        </w:r>
        <w:r>
          <w:fldChar w:fldCharType="separate"/>
        </w:r>
        <w:r>
          <w:t>23</w:t>
        </w:r>
        <w:r>
          <w:fldChar w:fldCharType="end"/>
        </w:r>
      </w:hyperlink>
    </w:p>
    <w:p>
      <w:pPr>
        <w:pStyle w:val="TOC2"/>
        <w:tabs>
          <w:tab w:val="right" w:leader="dot" w:pos="8306"/>
        </w:tabs>
      </w:pPr>
      <w:hyperlink w:anchor="_Toc7653" w:history="1">
        <w:r>
          <w:rPr>
            <w:rFonts w:ascii="仿宋" w:eastAsia="仿宋" w:hAnsi="仿宋" w:cs="仿宋" w:hint="eastAsia"/>
            <w:lang w:eastAsia="zh-CN"/>
          </w:rPr>
          <w:t>(四)、利润率高</w:t>
        </w:r>
        <w:r>
          <w:tab/>
        </w:r>
        <w:r>
          <w:fldChar w:fldCharType="begin"/>
        </w:r>
        <w:r>
          <w:instrText xml:space="preserve"> PAGEREF _Toc7653 \h </w:instrText>
        </w:r>
        <w:r>
          <w:fldChar w:fldCharType="separate"/>
        </w:r>
        <w:r>
          <w:t>26</w:t>
        </w:r>
        <w:r>
          <w:fldChar w:fldCharType="end"/>
        </w:r>
      </w:hyperlink>
    </w:p>
    <w:p>
      <w:pPr>
        <w:pStyle w:val="TOC1"/>
        <w:tabs>
          <w:tab w:val="right" w:leader="dot" w:pos="8306"/>
        </w:tabs>
      </w:pPr>
      <w:hyperlink w:anchor="_Toc20361" w:history="1">
        <w:r>
          <w:rPr>
            <w:rFonts w:ascii="仿宋" w:eastAsia="仿宋" w:hAnsi="仿宋" w:cs="仿宋" w:hint="eastAsia"/>
            <w:lang w:eastAsia="zh-CN"/>
          </w:rPr>
          <w:t>九、花纹板（卷）项目技术管理</w:t>
        </w:r>
        <w:r>
          <w:tab/>
        </w:r>
        <w:r>
          <w:fldChar w:fldCharType="begin"/>
        </w:r>
        <w:r>
          <w:instrText xml:space="preserve"> PAGEREF _Toc20361 \h </w:instrText>
        </w:r>
        <w:r>
          <w:fldChar w:fldCharType="separate"/>
        </w:r>
        <w:r>
          <w:t>28</w:t>
        </w:r>
        <w:r>
          <w:fldChar w:fldCharType="end"/>
        </w:r>
      </w:hyperlink>
    </w:p>
    <w:p>
      <w:pPr>
        <w:pStyle w:val="TOC2"/>
        <w:tabs>
          <w:tab w:val="right" w:leader="dot" w:pos="8306"/>
        </w:tabs>
      </w:pPr>
      <w:hyperlink w:anchor="_Toc30614" w:history="1">
        <w:r>
          <w:rPr>
            <w:rFonts w:ascii="仿宋" w:eastAsia="仿宋" w:hAnsi="仿宋" w:cs="仿宋" w:hint="eastAsia"/>
            <w:lang w:eastAsia="zh-CN"/>
          </w:rPr>
          <w:t>(一)、技术方案选用方向</w:t>
        </w:r>
        <w:r>
          <w:tab/>
        </w:r>
        <w:r>
          <w:fldChar w:fldCharType="begin"/>
        </w:r>
        <w:r>
          <w:instrText xml:space="preserve"> PAGEREF _Toc30614 \h </w:instrText>
        </w:r>
        <w:r>
          <w:fldChar w:fldCharType="separate"/>
        </w:r>
        <w:r>
          <w:t>28</w:t>
        </w:r>
        <w:r>
          <w:fldChar w:fldCharType="end"/>
        </w:r>
      </w:hyperlink>
    </w:p>
    <w:p>
      <w:pPr>
        <w:pStyle w:val="TOC2"/>
        <w:tabs>
          <w:tab w:val="right" w:leader="dot" w:pos="8306"/>
        </w:tabs>
      </w:pPr>
      <w:hyperlink w:anchor="_Toc26478" w:history="1">
        <w:r>
          <w:rPr>
            <w:rFonts w:ascii="仿宋" w:eastAsia="仿宋" w:hAnsi="仿宋" w:cs="仿宋" w:hint="eastAsia"/>
            <w:lang w:eastAsia="zh-CN"/>
          </w:rPr>
          <w:t>(二)、工艺技术方案选用原则</w:t>
        </w:r>
        <w:r>
          <w:tab/>
        </w:r>
        <w:r>
          <w:fldChar w:fldCharType="begin"/>
        </w:r>
        <w:r>
          <w:instrText xml:space="preserve"> PAGEREF _Toc26478 \h </w:instrText>
        </w:r>
        <w:r>
          <w:fldChar w:fldCharType="separate"/>
        </w:r>
        <w:r>
          <w:t>30</w:t>
        </w:r>
        <w:r>
          <w:fldChar w:fldCharType="end"/>
        </w:r>
      </w:hyperlink>
    </w:p>
    <w:p>
      <w:pPr>
        <w:pStyle w:val="TOC2"/>
        <w:tabs>
          <w:tab w:val="right" w:leader="dot" w:pos="8306"/>
        </w:tabs>
      </w:pPr>
      <w:hyperlink w:anchor="_Toc17177" w:history="1">
        <w:r>
          <w:rPr>
            <w:rFonts w:ascii="仿宋" w:eastAsia="仿宋" w:hAnsi="仿宋" w:cs="仿宋" w:hint="eastAsia"/>
            <w:lang w:eastAsia="zh-CN"/>
          </w:rPr>
          <w:t>(三)、工艺技术方案要求</w:t>
        </w:r>
        <w:r>
          <w:tab/>
        </w:r>
        <w:r>
          <w:fldChar w:fldCharType="begin"/>
        </w:r>
        <w:r>
          <w:instrText xml:space="preserve"> PAGEREF _Toc17177 \h </w:instrText>
        </w:r>
        <w:r>
          <w:fldChar w:fldCharType="separate"/>
        </w:r>
        <w:r>
          <w:t>32</w:t>
        </w:r>
        <w:r>
          <w:fldChar w:fldCharType="end"/>
        </w:r>
      </w:hyperlink>
    </w:p>
    <w:p>
      <w:pPr>
        <w:pStyle w:val="TOC1"/>
        <w:tabs>
          <w:tab w:val="right" w:leader="dot" w:pos="8306"/>
        </w:tabs>
      </w:pPr>
      <w:hyperlink w:anchor="_Toc17649" w:history="1">
        <w:r>
          <w:rPr>
            <w:rFonts w:ascii="仿宋" w:eastAsia="仿宋" w:hAnsi="仿宋" w:cs="仿宋" w:hint="eastAsia"/>
            <w:lang w:eastAsia="zh-CN"/>
          </w:rPr>
          <w:t>十、生产安全保护</w:t>
        </w:r>
        <w:r>
          <w:tab/>
        </w:r>
        <w:r>
          <w:fldChar w:fldCharType="begin"/>
        </w:r>
        <w:r>
          <w:instrText xml:space="preserve"> PAGEREF _Toc17649 \h </w:instrText>
        </w:r>
        <w:r>
          <w:fldChar w:fldCharType="separate"/>
        </w:r>
        <w:r>
          <w:t>35</w:t>
        </w:r>
        <w:r>
          <w:fldChar w:fldCharType="end"/>
        </w:r>
      </w:hyperlink>
    </w:p>
    <w:p>
      <w:pPr>
        <w:pStyle w:val="TOC2"/>
        <w:tabs>
          <w:tab w:val="right" w:leader="dot" w:pos="8306"/>
        </w:tabs>
      </w:pPr>
      <w:hyperlink w:anchor="_Toc32147" w:history="1">
        <w:r>
          <w:rPr>
            <w:rFonts w:ascii="仿宋" w:eastAsia="仿宋" w:hAnsi="仿宋" w:cs="仿宋" w:hint="eastAsia"/>
            <w:lang w:eastAsia="zh-CN"/>
          </w:rPr>
          <w:t>(一)、消防安全</w:t>
        </w:r>
        <w:r>
          <w:tab/>
        </w:r>
        <w:r>
          <w:fldChar w:fldCharType="begin"/>
        </w:r>
        <w:r>
          <w:instrText xml:space="preserve"> PAGEREF _Toc32147 \h </w:instrText>
        </w:r>
        <w:r>
          <w:fldChar w:fldCharType="separate"/>
        </w:r>
        <w:r>
          <w:t>35</w:t>
        </w:r>
        <w:r>
          <w:fldChar w:fldCharType="end"/>
        </w:r>
      </w:hyperlink>
    </w:p>
    <w:p>
      <w:pPr>
        <w:pStyle w:val="TOC2"/>
        <w:tabs>
          <w:tab w:val="right" w:leader="dot" w:pos="8306"/>
        </w:tabs>
      </w:pPr>
      <w:hyperlink w:anchor="_Toc25374" w:history="1">
        <w:r>
          <w:rPr>
            <w:rFonts w:ascii="仿宋" w:eastAsia="仿宋" w:hAnsi="仿宋" w:cs="仿宋" w:hint="eastAsia"/>
            <w:lang w:eastAsia="zh-CN"/>
          </w:rPr>
          <w:t>(二)、防火防爆总图布置措施</w:t>
        </w:r>
        <w:r>
          <w:tab/>
        </w:r>
        <w:r>
          <w:fldChar w:fldCharType="begin"/>
        </w:r>
        <w:r>
          <w:instrText xml:space="preserve"> PAGEREF _Toc25374 \h </w:instrText>
        </w:r>
        <w:r>
          <w:fldChar w:fldCharType="separate"/>
        </w:r>
        <w:r>
          <w:t>36</w:t>
        </w:r>
        <w:r>
          <w:fldChar w:fldCharType="end"/>
        </w:r>
      </w:hyperlink>
    </w:p>
    <w:p>
      <w:pPr>
        <w:pStyle w:val="TOC2"/>
        <w:tabs>
          <w:tab w:val="right" w:leader="dot" w:pos="8306"/>
        </w:tabs>
      </w:pPr>
      <w:hyperlink w:anchor="_Toc26198" w:history="1">
        <w:r>
          <w:rPr>
            <w:rFonts w:ascii="仿宋" w:eastAsia="仿宋" w:hAnsi="仿宋" w:cs="仿宋" w:hint="eastAsia"/>
            <w:lang w:eastAsia="zh-CN"/>
          </w:rPr>
          <w:t>(三)、自然灾害防范措施</w:t>
        </w:r>
        <w:r>
          <w:tab/>
        </w:r>
        <w:r>
          <w:fldChar w:fldCharType="begin"/>
        </w:r>
        <w:r>
          <w:instrText xml:space="preserve"> PAGEREF _Toc26198 \h </w:instrText>
        </w:r>
        <w:r>
          <w:fldChar w:fldCharType="separate"/>
        </w:r>
        <w:r>
          <w:t>37</w:t>
        </w:r>
        <w:r>
          <w:fldChar w:fldCharType="end"/>
        </w:r>
      </w:hyperlink>
    </w:p>
    <w:p>
      <w:pPr>
        <w:pStyle w:val="TOC2"/>
        <w:tabs>
          <w:tab w:val="right" w:leader="dot" w:pos="8306"/>
        </w:tabs>
      </w:pPr>
      <w:hyperlink w:anchor="_Toc23191" w:history="1">
        <w:r>
          <w:rPr>
            <w:rFonts w:ascii="仿宋" w:eastAsia="仿宋" w:hAnsi="仿宋" w:cs="仿宋" w:hint="eastAsia"/>
            <w:lang w:eastAsia="zh-CN"/>
          </w:rPr>
          <w:t>(四)、安全色及安全标志使用要求</w:t>
        </w:r>
        <w:r>
          <w:tab/>
        </w:r>
        <w:r>
          <w:fldChar w:fldCharType="begin"/>
        </w:r>
        <w:r>
          <w:instrText xml:space="preserve"> PAGEREF _Toc23191 \h </w:instrText>
        </w:r>
        <w:r>
          <w:fldChar w:fldCharType="separate"/>
        </w:r>
        <w:r>
          <w:t>38</w:t>
        </w:r>
        <w:r>
          <w:fldChar w:fldCharType="end"/>
        </w:r>
      </w:hyperlink>
    </w:p>
    <w:p>
      <w:pPr>
        <w:pStyle w:val="TOC2"/>
        <w:tabs>
          <w:tab w:val="right" w:leader="dot" w:pos="8306"/>
        </w:tabs>
      </w:pPr>
      <w:hyperlink w:anchor="_Toc30665" w:history="1">
        <w:r>
          <w:rPr>
            <w:rFonts w:ascii="仿宋" w:eastAsia="仿宋" w:hAnsi="仿宋" w:cs="仿宋" w:hint="eastAsia"/>
            <w:lang w:eastAsia="zh-CN"/>
          </w:rPr>
          <w:t>(五)、防尘防毒措施</w:t>
        </w:r>
        <w:r>
          <w:tab/>
        </w:r>
        <w:r>
          <w:fldChar w:fldCharType="begin"/>
        </w:r>
        <w:r>
          <w:instrText xml:space="preserve"> PAGEREF _Toc30665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6" w:history="1">
        <w:r>
          <w:rPr>
            <w:rFonts w:ascii="仿宋" w:eastAsia="仿宋" w:hAnsi="仿宋" w:cs="仿宋" w:hint="eastAsia"/>
            <w:lang w:eastAsia="zh-CN"/>
          </w:rPr>
          <w:t>(六)、防静电、触电防护及防雷措施</w:t>
        </w:r>
        <w:r>
          <w:tab/>
        </w:r>
        <w:r>
          <w:fldChar w:fldCharType="begin"/>
        </w:r>
        <w:r>
          <w:instrText xml:space="preserve"> PAGEREF _Toc5956 \h </w:instrText>
        </w:r>
        <w:r>
          <w:fldChar w:fldCharType="separate"/>
        </w:r>
        <w:r>
          <w:t>40</w:t>
        </w:r>
        <w:r>
          <w:fldChar w:fldCharType="end"/>
        </w:r>
      </w:hyperlink>
    </w:p>
    <w:p>
      <w:pPr>
        <w:pStyle w:val="TOC2"/>
        <w:tabs>
          <w:tab w:val="right" w:leader="dot" w:pos="8306"/>
        </w:tabs>
      </w:pPr>
      <w:hyperlink w:anchor="_Toc25805" w:history="1">
        <w:r>
          <w:rPr>
            <w:rFonts w:ascii="仿宋" w:eastAsia="仿宋" w:hAnsi="仿宋" w:cs="仿宋" w:hint="eastAsia"/>
            <w:lang w:eastAsia="zh-CN"/>
          </w:rPr>
          <w:t>(七)、机械设备安全保障措施</w:t>
        </w:r>
        <w:r>
          <w:tab/>
        </w:r>
        <w:r>
          <w:fldChar w:fldCharType="begin"/>
        </w:r>
        <w:r>
          <w:instrText xml:space="preserve"> PAGEREF _Toc25805 \h </w:instrText>
        </w:r>
        <w:r>
          <w:fldChar w:fldCharType="separate"/>
        </w:r>
        <w:r>
          <w:t>41</w:t>
        </w:r>
        <w:r>
          <w:fldChar w:fldCharType="end"/>
        </w:r>
      </w:hyperlink>
    </w:p>
    <w:p>
      <w:pPr>
        <w:pStyle w:val="TOC1"/>
        <w:tabs>
          <w:tab w:val="right" w:leader="dot" w:pos="8306"/>
        </w:tabs>
      </w:pPr>
      <w:hyperlink w:anchor="_Toc1209" w:history="1">
        <w:r>
          <w:rPr>
            <w:rFonts w:ascii="仿宋" w:eastAsia="仿宋" w:hAnsi="仿宋" w:cs="仿宋" w:hint="eastAsia"/>
            <w:lang w:eastAsia="zh-CN"/>
          </w:rPr>
          <w:t>十一、花纹板（卷）项目人力资源培养与发展</w:t>
        </w:r>
        <w:r>
          <w:tab/>
        </w:r>
        <w:r>
          <w:fldChar w:fldCharType="begin"/>
        </w:r>
        <w:r>
          <w:instrText xml:space="preserve"> PAGEREF _Toc1209 \h </w:instrText>
        </w:r>
        <w:r>
          <w:fldChar w:fldCharType="separate"/>
        </w:r>
        <w:r>
          <w:t>43</w:t>
        </w:r>
        <w:r>
          <w:fldChar w:fldCharType="end"/>
        </w:r>
      </w:hyperlink>
    </w:p>
    <w:p>
      <w:pPr>
        <w:pStyle w:val="TOC2"/>
        <w:tabs>
          <w:tab w:val="right" w:leader="dot" w:pos="8306"/>
        </w:tabs>
      </w:pPr>
      <w:hyperlink w:anchor="_Toc9742" w:history="1">
        <w:r>
          <w:rPr>
            <w:rFonts w:ascii="仿宋" w:eastAsia="仿宋" w:hAnsi="仿宋" w:cs="仿宋" w:hint="eastAsia"/>
            <w:lang w:eastAsia="zh-CN"/>
          </w:rPr>
          <w:t>(一)、人才需求与规划</w:t>
        </w:r>
        <w:r>
          <w:tab/>
        </w:r>
        <w:r>
          <w:fldChar w:fldCharType="begin"/>
        </w:r>
        <w:r>
          <w:instrText xml:space="preserve"> PAGEREF _Toc9742 \h </w:instrText>
        </w:r>
        <w:r>
          <w:fldChar w:fldCharType="separate"/>
        </w:r>
        <w:r>
          <w:t>43</w:t>
        </w:r>
        <w:r>
          <w:fldChar w:fldCharType="end"/>
        </w:r>
      </w:hyperlink>
    </w:p>
    <w:p>
      <w:pPr>
        <w:pStyle w:val="TOC2"/>
        <w:tabs>
          <w:tab w:val="right" w:leader="dot" w:pos="8306"/>
        </w:tabs>
      </w:pPr>
      <w:hyperlink w:anchor="_Toc11949" w:history="1">
        <w:r>
          <w:rPr>
            <w:rFonts w:ascii="仿宋" w:eastAsia="仿宋" w:hAnsi="仿宋" w:cs="仿宋" w:hint="eastAsia"/>
            <w:lang w:eastAsia="zh-CN"/>
          </w:rPr>
          <w:t>(二)、培训与发展计划</w:t>
        </w:r>
        <w:r>
          <w:tab/>
        </w:r>
        <w:r>
          <w:fldChar w:fldCharType="begin"/>
        </w:r>
        <w:r>
          <w:instrText xml:space="preserve"> PAGEREF _Toc11949 \h </w:instrText>
        </w:r>
        <w:r>
          <w:fldChar w:fldCharType="separate"/>
        </w:r>
        <w:r>
          <w:t>43</w:t>
        </w:r>
        <w:r>
          <w:fldChar w:fldCharType="end"/>
        </w:r>
      </w:hyperlink>
    </w:p>
    <w:p>
      <w:pPr>
        <w:pStyle w:val="TOC1"/>
        <w:tabs>
          <w:tab w:val="right" w:leader="dot" w:pos="8306"/>
        </w:tabs>
      </w:pPr>
      <w:hyperlink w:anchor="_Toc16166" w:history="1">
        <w:r>
          <w:rPr>
            <w:rFonts w:ascii="仿宋" w:eastAsia="仿宋" w:hAnsi="仿宋" w:cs="仿宋" w:hint="eastAsia"/>
            <w:lang w:eastAsia="zh-CN"/>
          </w:rPr>
          <w:t>十二、花纹板（卷）项目风险管理</w:t>
        </w:r>
        <w:r>
          <w:tab/>
        </w:r>
        <w:r>
          <w:fldChar w:fldCharType="begin"/>
        </w:r>
        <w:r>
          <w:instrText xml:space="preserve"> PAGEREF _Toc16166 \h </w:instrText>
        </w:r>
        <w:r>
          <w:fldChar w:fldCharType="separate"/>
        </w:r>
        <w:r>
          <w:t>44</w:t>
        </w:r>
        <w:r>
          <w:fldChar w:fldCharType="end"/>
        </w:r>
      </w:hyperlink>
    </w:p>
    <w:p>
      <w:pPr>
        <w:pStyle w:val="TOC2"/>
        <w:tabs>
          <w:tab w:val="right" w:leader="dot" w:pos="8306"/>
        </w:tabs>
      </w:pPr>
      <w:hyperlink w:anchor="_Toc32302" w:history="1">
        <w:r>
          <w:rPr>
            <w:rFonts w:ascii="仿宋" w:eastAsia="仿宋" w:hAnsi="仿宋" w:cs="仿宋" w:hint="eastAsia"/>
            <w:lang w:eastAsia="zh-CN"/>
          </w:rPr>
          <w:t>(一)、风险识别与评估</w:t>
        </w:r>
        <w:r>
          <w:tab/>
        </w:r>
        <w:r>
          <w:fldChar w:fldCharType="begin"/>
        </w:r>
        <w:r>
          <w:instrText xml:space="preserve"> PAGEREF _Toc32302 \h </w:instrText>
        </w:r>
        <w:r>
          <w:fldChar w:fldCharType="separate"/>
        </w:r>
        <w:r>
          <w:t>44</w:t>
        </w:r>
        <w:r>
          <w:fldChar w:fldCharType="end"/>
        </w:r>
      </w:hyperlink>
    </w:p>
    <w:p>
      <w:pPr>
        <w:pStyle w:val="TOC2"/>
        <w:tabs>
          <w:tab w:val="right" w:leader="dot" w:pos="8306"/>
        </w:tabs>
      </w:pPr>
      <w:hyperlink w:anchor="_Toc24947" w:history="1">
        <w:r>
          <w:rPr>
            <w:rFonts w:ascii="仿宋" w:eastAsia="仿宋" w:hAnsi="仿宋" w:cs="仿宋" w:hint="eastAsia"/>
            <w:lang w:eastAsia="zh-CN"/>
          </w:rPr>
          <w:t>(二)、风险应对策略</w:t>
        </w:r>
        <w:r>
          <w:tab/>
        </w:r>
        <w:r>
          <w:fldChar w:fldCharType="begin"/>
        </w:r>
        <w:r>
          <w:instrText xml:space="preserve"> PAGEREF _Toc24947 \h </w:instrText>
        </w:r>
        <w:r>
          <w:fldChar w:fldCharType="separate"/>
        </w:r>
        <w:r>
          <w:t>45</w:t>
        </w:r>
        <w:r>
          <w:fldChar w:fldCharType="end"/>
        </w:r>
      </w:hyperlink>
    </w:p>
    <w:p>
      <w:pPr>
        <w:pStyle w:val="TOC2"/>
        <w:tabs>
          <w:tab w:val="right" w:leader="dot" w:pos="8306"/>
        </w:tabs>
      </w:pPr>
      <w:hyperlink w:anchor="_Toc16761" w:history="1">
        <w:r>
          <w:rPr>
            <w:rFonts w:ascii="仿宋" w:eastAsia="仿宋" w:hAnsi="仿宋" w:cs="仿宋" w:hint="eastAsia"/>
            <w:lang w:eastAsia="zh-CN"/>
          </w:rPr>
          <w:t>(三)、风险监控与控制</w:t>
        </w:r>
        <w:r>
          <w:tab/>
        </w:r>
        <w:r>
          <w:fldChar w:fldCharType="begin"/>
        </w:r>
        <w:r>
          <w:instrText xml:space="preserve"> PAGEREF _Toc16761 \h </w:instrText>
        </w:r>
        <w:r>
          <w:fldChar w:fldCharType="separate"/>
        </w:r>
        <w:r>
          <w:t>47</w:t>
        </w:r>
        <w:r>
          <w:fldChar w:fldCharType="end"/>
        </w:r>
      </w:hyperlink>
    </w:p>
    <w:p>
      <w:pPr>
        <w:pStyle w:val="TOC1"/>
        <w:tabs>
          <w:tab w:val="right" w:leader="dot" w:pos="8306"/>
        </w:tabs>
      </w:pPr>
      <w:hyperlink w:anchor="_Toc790" w:history="1">
        <w:r>
          <w:rPr>
            <w:rFonts w:ascii="仿宋" w:eastAsia="仿宋" w:hAnsi="仿宋" w:cs="仿宋" w:hint="eastAsia"/>
            <w:lang w:eastAsia="zh-CN"/>
          </w:rPr>
          <w:t>十三、质量管理体系</w:t>
        </w:r>
        <w:r>
          <w:tab/>
        </w:r>
        <w:r>
          <w:fldChar w:fldCharType="begin"/>
        </w:r>
        <w:r>
          <w:instrText xml:space="preserve"> PAGEREF _Toc790 \h </w:instrText>
        </w:r>
        <w:r>
          <w:fldChar w:fldCharType="separate"/>
        </w:r>
        <w:r>
          <w:t>48</w:t>
        </w:r>
        <w:r>
          <w:fldChar w:fldCharType="end"/>
        </w:r>
      </w:hyperlink>
    </w:p>
    <w:p>
      <w:pPr>
        <w:pStyle w:val="TOC2"/>
        <w:tabs>
          <w:tab w:val="right" w:leader="dot" w:pos="8306"/>
        </w:tabs>
      </w:pPr>
      <w:hyperlink w:anchor="_Toc23460" w:history="1">
        <w:r>
          <w:rPr>
            <w:rFonts w:ascii="仿宋" w:eastAsia="仿宋" w:hAnsi="仿宋" w:cs="仿宋" w:hint="eastAsia"/>
            <w:lang w:eastAsia="zh-CN"/>
          </w:rPr>
          <w:t>(一)、质量目标与方针</w:t>
        </w:r>
        <w:r>
          <w:tab/>
        </w:r>
        <w:r>
          <w:fldChar w:fldCharType="begin"/>
        </w:r>
        <w:r>
          <w:instrText xml:space="preserve"> PAGEREF _Toc23460 \h </w:instrText>
        </w:r>
        <w:r>
          <w:fldChar w:fldCharType="separate"/>
        </w:r>
        <w:r>
          <w:t>48</w:t>
        </w:r>
        <w:r>
          <w:fldChar w:fldCharType="end"/>
        </w:r>
      </w:hyperlink>
    </w:p>
    <w:p>
      <w:pPr>
        <w:pStyle w:val="TOC2"/>
        <w:tabs>
          <w:tab w:val="right" w:leader="dot" w:pos="8306"/>
        </w:tabs>
      </w:pPr>
      <w:hyperlink w:anchor="_Toc29303" w:history="1">
        <w:r>
          <w:rPr>
            <w:rFonts w:ascii="仿宋" w:eastAsia="仿宋" w:hAnsi="仿宋" w:cs="仿宋" w:hint="eastAsia"/>
            <w:lang w:eastAsia="zh-CN"/>
          </w:rPr>
          <w:t>(二)、质量管理责任</w:t>
        </w:r>
        <w:r>
          <w:tab/>
        </w:r>
        <w:r>
          <w:fldChar w:fldCharType="begin"/>
        </w:r>
        <w:r>
          <w:instrText xml:space="preserve"> PAGEREF _Toc29303 \h </w:instrText>
        </w:r>
        <w:r>
          <w:fldChar w:fldCharType="separate"/>
        </w:r>
        <w:r>
          <w:t>49</w:t>
        </w:r>
        <w:r>
          <w:fldChar w:fldCharType="end"/>
        </w:r>
      </w:hyperlink>
    </w:p>
    <w:p>
      <w:pPr>
        <w:pStyle w:val="TOC2"/>
        <w:tabs>
          <w:tab w:val="right" w:leader="dot" w:pos="8306"/>
        </w:tabs>
      </w:pPr>
      <w:hyperlink w:anchor="_Toc8825" w:history="1">
        <w:r>
          <w:rPr>
            <w:rFonts w:ascii="仿宋" w:eastAsia="仿宋" w:hAnsi="仿宋" w:cs="仿宋" w:hint="eastAsia"/>
            <w:lang w:eastAsia="zh-CN"/>
          </w:rPr>
          <w:t>(三)、质量管理体系文件</w:t>
        </w:r>
        <w:r>
          <w:tab/>
        </w:r>
        <w:r>
          <w:fldChar w:fldCharType="begin"/>
        </w:r>
        <w:r>
          <w:instrText xml:space="preserve"> PAGEREF _Toc8825 \h </w:instrText>
        </w:r>
        <w:r>
          <w:fldChar w:fldCharType="separate"/>
        </w:r>
        <w:r>
          <w:t>50</w:t>
        </w:r>
        <w:r>
          <w:fldChar w:fldCharType="end"/>
        </w:r>
      </w:hyperlink>
    </w:p>
    <w:p>
      <w:pPr>
        <w:pStyle w:val="TOC2"/>
        <w:tabs>
          <w:tab w:val="right" w:leader="dot" w:pos="8306"/>
        </w:tabs>
      </w:pPr>
      <w:hyperlink w:anchor="_Toc29492" w:history="1">
        <w:r>
          <w:rPr>
            <w:rFonts w:ascii="仿宋" w:eastAsia="仿宋" w:hAnsi="仿宋" w:cs="仿宋" w:hint="eastAsia"/>
            <w:lang w:eastAsia="zh-CN"/>
          </w:rPr>
          <w:t>(四)、质量培训与教育</w:t>
        </w:r>
        <w:r>
          <w:tab/>
        </w:r>
        <w:r>
          <w:fldChar w:fldCharType="begin"/>
        </w:r>
        <w:r>
          <w:instrText xml:space="preserve"> PAGEREF _Toc29492 \h </w:instrText>
        </w:r>
        <w:r>
          <w:fldChar w:fldCharType="separate"/>
        </w:r>
        <w:r>
          <w:t>52</w:t>
        </w:r>
        <w:r>
          <w:fldChar w:fldCharType="end"/>
        </w:r>
      </w:hyperlink>
    </w:p>
    <w:p>
      <w:pPr>
        <w:pStyle w:val="TOC2"/>
        <w:tabs>
          <w:tab w:val="right" w:leader="dot" w:pos="8306"/>
        </w:tabs>
      </w:pPr>
      <w:hyperlink w:anchor="_Toc25645" w:history="1">
        <w:r>
          <w:rPr>
            <w:rFonts w:ascii="仿宋" w:eastAsia="仿宋" w:hAnsi="仿宋" w:cs="仿宋" w:hint="eastAsia"/>
            <w:lang w:eastAsia="zh-CN"/>
          </w:rPr>
          <w:t>(五)、质量审核与评价</w:t>
        </w:r>
        <w:r>
          <w:tab/>
        </w:r>
        <w:r>
          <w:fldChar w:fldCharType="begin"/>
        </w:r>
        <w:r>
          <w:instrText xml:space="preserve"> PAGEREF _Toc25645 \h </w:instrText>
        </w:r>
        <w:r>
          <w:fldChar w:fldCharType="separate"/>
        </w:r>
        <w:r>
          <w:t>53</w:t>
        </w:r>
        <w:r>
          <w:fldChar w:fldCharType="end"/>
        </w:r>
      </w:hyperlink>
    </w:p>
    <w:p>
      <w:pPr>
        <w:pStyle w:val="TOC2"/>
        <w:tabs>
          <w:tab w:val="right" w:leader="dot" w:pos="8306"/>
        </w:tabs>
      </w:pPr>
      <w:hyperlink w:anchor="_Toc6010" w:history="1">
        <w:r>
          <w:rPr>
            <w:rFonts w:ascii="仿宋" w:eastAsia="仿宋" w:hAnsi="仿宋" w:cs="仿宋" w:hint="eastAsia"/>
            <w:lang w:eastAsia="zh-CN"/>
          </w:rPr>
          <w:t>(六)、不符合与纠正措施</w:t>
        </w:r>
        <w:r>
          <w:tab/>
        </w:r>
        <w:r>
          <w:fldChar w:fldCharType="begin"/>
        </w:r>
        <w:r>
          <w:instrText xml:space="preserve"> PAGEREF _Toc6010 \h </w:instrText>
        </w:r>
        <w:r>
          <w:fldChar w:fldCharType="separate"/>
        </w:r>
        <w:r>
          <w:t>55</w:t>
        </w:r>
        <w:r>
          <w:fldChar w:fldCharType="end"/>
        </w:r>
      </w:hyperlink>
    </w:p>
    <w:p>
      <w:pPr>
        <w:pStyle w:val="TOC1"/>
        <w:tabs>
          <w:tab w:val="right" w:leader="dot" w:pos="8306"/>
        </w:tabs>
      </w:pPr>
      <w:hyperlink w:anchor="_Toc7132" w:history="1">
        <w:r>
          <w:rPr>
            <w:rFonts w:ascii="仿宋" w:eastAsia="仿宋" w:hAnsi="仿宋" w:cs="仿宋" w:hint="eastAsia"/>
            <w:lang w:eastAsia="zh-CN"/>
          </w:rPr>
          <w:t>十四、供应链管理</w:t>
        </w:r>
        <w:r>
          <w:tab/>
        </w:r>
        <w:r>
          <w:fldChar w:fldCharType="begin"/>
        </w:r>
        <w:r>
          <w:instrText xml:space="preserve"> PAGEREF _Toc7132 \h </w:instrText>
        </w:r>
        <w:r>
          <w:fldChar w:fldCharType="separate"/>
        </w:r>
        <w:r>
          <w:t>56</w:t>
        </w:r>
        <w:r>
          <w:fldChar w:fldCharType="end"/>
        </w:r>
      </w:hyperlink>
    </w:p>
    <w:p>
      <w:pPr>
        <w:pStyle w:val="TOC2"/>
        <w:tabs>
          <w:tab w:val="right" w:leader="dot" w:pos="8306"/>
        </w:tabs>
      </w:pPr>
      <w:hyperlink w:anchor="_Toc24840" w:history="1">
        <w:r>
          <w:rPr>
            <w:rFonts w:ascii="仿宋" w:eastAsia="仿宋" w:hAnsi="仿宋" w:cs="仿宋" w:hint="eastAsia"/>
            <w:lang w:eastAsia="zh-CN"/>
          </w:rPr>
          <w:t>(一)、供应链战略规划</w:t>
        </w:r>
        <w:r>
          <w:tab/>
        </w:r>
        <w:r>
          <w:fldChar w:fldCharType="begin"/>
        </w:r>
        <w:r>
          <w:instrText xml:space="preserve"> PAGEREF _Toc24840 \h </w:instrText>
        </w:r>
        <w:r>
          <w:fldChar w:fldCharType="separate"/>
        </w:r>
        <w:r>
          <w:t>56</w:t>
        </w:r>
        <w:r>
          <w:fldChar w:fldCharType="end"/>
        </w:r>
      </w:hyperlink>
    </w:p>
    <w:p>
      <w:pPr>
        <w:pStyle w:val="TOC2"/>
        <w:tabs>
          <w:tab w:val="right" w:leader="dot" w:pos="8306"/>
        </w:tabs>
      </w:pPr>
      <w:hyperlink w:anchor="_Toc21242" w:history="1">
        <w:r>
          <w:rPr>
            <w:rFonts w:ascii="仿宋" w:eastAsia="仿宋" w:hAnsi="仿宋" w:cs="仿宋" w:hint="eastAsia"/>
            <w:lang w:eastAsia="zh-CN"/>
          </w:rPr>
          <w:t>(二)、供应商选择与合作</w:t>
        </w:r>
        <w:r>
          <w:tab/>
        </w:r>
        <w:r>
          <w:fldChar w:fldCharType="begin"/>
        </w:r>
        <w:r>
          <w:instrText xml:space="preserve"> PAGEREF _Toc21242 \h </w:instrText>
        </w:r>
        <w:r>
          <w:fldChar w:fldCharType="separate"/>
        </w:r>
        <w:r>
          <w:t>57</w:t>
        </w:r>
        <w:r>
          <w:fldChar w:fldCharType="end"/>
        </w:r>
      </w:hyperlink>
    </w:p>
    <w:p>
      <w:pPr>
        <w:pStyle w:val="TOC2"/>
        <w:tabs>
          <w:tab w:val="right" w:leader="dot" w:pos="8306"/>
        </w:tabs>
      </w:pPr>
      <w:hyperlink w:anchor="_Toc20340" w:history="1">
        <w:r>
          <w:rPr>
            <w:rFonts w:ascii="仿宋" w:eastAsia="仿宋" w:hAnsi="仿宋" w:cs="仿宋" w:hint="eastAsia"/>
            <w:lang w:eastAsia="zh-CN"/>
          </w:rPr>
          <w:t>(三)、物流与库存管理</w:t>
        </w:r>
        <w:r>
          <w:tab/>
        </w:r>
        <w:r>
          <w:fldChar w:fldCharType="begin"/>
        </w:r>
        <w:r>
          <w:instrText xml:space="preserve"> PAGEREF _Toc20340 \h </w:instrText>
        </w:r>
        <w:r>
          <w:fldChar w:fldCharType="separate"/>
        </w:r>
        <w:r>
          <w:t>59</w:t>
        </w:r>
        <w:r>
          <w:fldChar w:fldCharType="end"/>
        </w:r>
      </w:hyperlink>
    </w:p>
    <w:p>
      <w:pPr>
        <w:pStyle w:val="TOC1"/>
        <w:tabs>
          <w:tab w:val="right" w:leader="dot" w:pos="8306"/>
        </w:tabs>
      </w:pPr>
      <w:hyperlink w:anchor="_Toc24331" w:history="1">
        <w:r>
          <w:rPr>
            <w:rFonts w:ascii="仿宋" w:eastAsia="仿宋" w:hAnsi="仿宋" w:cs="仿宋" w:hint="eastAsia"/>
            <w:lang w:eastAsia="zh-CN"/>
          </w:rPr>
          <w:t>十五、花纹板（卷）项目变更管理</w:t>
        </w:r>
        <w:r>
          <w:tab/>
        </w:r>
        <w:r>
          <w:fldChar w:fldCharType="begin"/>
        </w:r>
        <w:r>
          <w:instrText xml:space="preserve"> PAGEREF _Toc24331 \h </w:instrText>
        </w:r>
        <w:r>
          <w:fldChar w:fldCharType="separate"/>
        </w:r>
        <w:r>
          <w:t>60</w:t>
        </w:r>
        <w:r>
          <w:fldChar w:fldCharType="end"/>
        </w:r>
      </w:hyperlink>
    </w:p>
    <w:p>
      <w:pPr>
        <w:pStyle w:val="TOC2"/>
        <w:tabs>
          <w:tab w:val="right" w:leader="dot" w:pos="8306"/>
        </w:tabs>
      </w:pPr>
      <w:hyperlink w:anchor="_Toc28005" w:history="1">
        <w:r>
          <w:rPr>
            <w:rFonts w:ascii="仿宋" w:eastAsia="仿宋" w:hAnsi="仿宋" w:cs="仿宋" w:hint="eastAsia"/>
            <w:lang w:eastAsia="zh-CN"/>
          </w:rPr>
          <w:t>(一)、变更申请与评估</w:t>
        </w:r>
        <w:r>
          <w:tab/>
        </w:r>
        <w:r>
          <w:fldChar w:fldCharType="begin"/>
        </w:r>
        <w:r>
          <w:instrText xml:space="preserve"> PAGEREF _Toc28005 \h </w:instrText>
        </w:r>
        <w:r>
          <w:fldChar w:fldCharType="separate"/>
        </w:r>
        <w:r>
          <w:t>60</w:t>
        </w:r>
        <w:r>
          <w:fldChar w:fldCharType="end"/>
        </w:r>
      </w:hyperlink>
    </w:p>
    <w:p>
      <w:pPr>
        <w:pStyle w:val="TOC2"/>
        <w:tabs>
          <w:tab w:val="right" w:leader="dot" w:pos="8306"/>
        </w:tabs>
      </w:pPr>
      <w:hyperlink w:anchor="_Toc26213" w:history="1">
        <w:r>
          <w:rPr>
            <w:rFonts w:ascii="仿宋" w:eastAsia="仿宋" w:hAnsi="仿宋" w:cs="仿宋" w:hint="eastAsia"/>
            <w:lang w:eastAsia="zh-CN"/>
          </w:rPr>
          <w:t>(二)、变更实施与控制</w:t>
        </w:r>
        <w:r>
          <w:tab/>
        </w:r>
        <w:r>
          <w:fldChar w:fldCharType="begin"/>
        </w:r>
        <w:r>
          <w:instrText xml:space="preserve"> PAGEREF _Toc26213 \h </w:instrText>
        </w:r>
        <w:r>
          <w:fldChar w:fldCharType="separate"/>
        </w:r>
        <w:r>
          <w:t>60</w:t>
        </w:r>
        <w:r>
          <w:fldChar w:fldCharType="end"/>
        </w:r>
      </w:hyperlink>
    </w:p>
    <w:p>
      <w:pPr>
        <w:pStyle w:val="TOC1"/>
        <w:tabs>
          <w:tab w:val="right" w:leader="dot" w:pos="8306"/>
        </w:tabs>
      </w:pPr>
      <w:hyperlink w:anchor="_Toc15590" w:history="1">
        <w:r>
          <w:rPr>
            <w:rFonts w:ascii="仿宋" w:eastAsia="仿宋" w:hAnsi="仿宋" w:cs="仿宋" w:hint="eastAsia"/>
            <w:lang w:eastAsia="zh-CN"/>
          </w:rPr>
          <w:t>十六、营销与推广策略</w:t>
        </w:r>
        <w:r>
          <w:tab/>
        </w:r>
        <w:r>
          <w:fldChar w:fldCharType="begin"/>
        </w:r>
        <w:r>
          <w:instrText xml:space="preserve"> PAGEREF _Toc15590 \h </w:instrText>
        </w:r>
        <w:r>
          <w:fldChar w:fldCharType="separate"/>
        </w:r>
        <w:r>
          <w:t>61</w:t>
        </w:r>
        <w:r>
          <w:fldChar w:fldCharType="end"/>
        </w:r>
      </w:hyperlink>
    </w:p>
    <w:p>
      <w:pPr>
        <w:pStyle w:val="TOC2"/>
        <w:tabs>
          <w:tab w:val="right" w:leader="dot" w:pos="8306"/>
        </w:tabs>
      </w:pPr>
      <w:hyperlink w:anchor="_Toc11217" w:history="1">
        <w:r>
          <w:rPr>
            <w:rFonts w:ascii="仿宋" w:eastAsia="仿宋" w:hAnsi="仿宋" w:cs="仿宋" w:hint="eastAsia"/>
            <w:lang w:eastAsia="zh-CN"/>
          </w:rPr>
          <w:t>(一)、产品/服务定位与特点</w:t>
        </w:r>
        <w:r>
          <w:tab/>
        </w:r>
        <w:r>
          <w:fldChar w:fldCharType="begin"/>
        </w:r>
        <w:r>
          <w:instrText xml:space="preserve"> PAGEREF _Toc11217 \h </w:instrText>
        </w:r>
        <w:r>
          <w:fldChar w:fldCharType="separate"/>
        </w:r>
        <w:r>
          <w:t>61</w:t>
        </w:r>
        <w:r>
          <w:fldChar w:fldCharType="end"/>
        </w:r>
      </w:hyperlink>
    </w:p>
    <w:p>
      <w:pPr>
        <w:pStyle w:val="TOC2"/>
        <w:tabs>
          <w:tab w:val="right" w:leader="dot" w:pos="8306"/>
        </w:tabs>
      </w:pPr>
      <w:hyperlink w:anchor="_Toc8953" w:history="1">
        <w:r>
          <w:rPr>
            <w:rFonts w:ascii="仿宋" w:eastAsia="仿宋" w:hAnsi="仿宋" w:cs="仿宋" w:hint="eastAsia"/>
            <w:lang w:eastAsia="zh-CN"/>
          </w:rPr>
          <w:t>(二)、市场定位与竞争分析</w:t>
        </w:r>
        <w:r>
          <w:tab/>
        </w:r>
        <w:r>
          <w:fldChar w:fldCharType="begin"/>
        </w:r>
        <w:r>
          <w:instrText xml:space="preserve"> PAGEREF _Toc8953 \h </w:instrText>
        </w:r>
        <w:r>
          <w:fldChar w:fldCharType="separate"/>
        </w:r>
        <w:r>
          <w:t>62</w:t>
        </w:r>
        <w:r>
          <w:fldChar w:fldCharType="end"/>
        </w:r>
      </w:hyperlink>
    </w:p>
    <w:p>
      <w:pPr>
        <w:pStyle w:val="TOC2"/>
        <w:tabs>
          <w:tab w:val="right" w:leader="dot" w:pos="8306"/>
        </w:tabs>
      </w:pPr>
      <w:hyperlink w:anchor="_Toc24629" w:history="1">
        <w:r>
          <w:rPr>
            <w:rFonts w:ascii="仿宋" w:eastAsia="仿宋" w:hAnsi="仿宋" w:cs="仿宋" w:hint="eastAsia"/>
            <w:lang w:eastAsia="zh-CN"/>
          </w:rPr>
          <w:t>(三)、营销渠道与策略</w:t>
        </w:r>
        <w:r>
          <w:tab/>
        </w:r>
        <w:r>
          <w:fldChar w:fldCharType="begin"/>
        </w:r>
        <w:r>
          <w:instrText xml:space="preserve"> PAGEREF _Toc24629 \h </w:instrText>
        </w:r>
        <w:r>
          <w:fldChar w:fldCharType="separate"/>
        </w:r>
        <w:r>
          <w:t>64</w:t>
        </w:r>
        <w:r>
          <w:fldChar w:fldCharType="end"/>
        </w:r>
      </w:hyperlink>
    </w:p>
    <w:p>
      <w:pPr>
        <w:pStyle w:val="TOC2"/>
        <w:tabs>
          <w:tab w:val="right" w:leader="dot" w:pos="8306"/>
        </w:tabs>
      </w:pPr>
      <w:hyperlink w:anchor="_Toc13585" w:history="1">
        <w:r>
          <w:rPr>
            <w:rFonts w:ascii="仿宋" w:eastAsia="仿宋" w:hAnsi="仿宋" w:cs="仿宋" w:hint="eastAsia"/>
            <w:lang w:eastAsia="zh-CN"/>
          </w:rPr>
          <w:t>(四)、推广与宣传活动</w:t>
        </w:r>
        <w:r>
          <w:tab/>
        </w:r>
        <w:r>
          <w:fldChar w:fldCharType="begin"/>
        </w:r>
        <w:r>
          <w:instrText xml:space="preserve"> PAGEREF _Toc13585 \h </w:instrText>
        </w:r>
        <w:r>
          <w:fldChar w:fldCharType="separate"/>
        </w:r>
        <w:r>
          <w:t>65</w:t>
        </w:r>
        <w:r>
          <w:fldChar w:fldCharType="end"/>
        </w:r>
      </w:hyperlink>
    </w:p>
    <w:p>
      <w:pPr>
        <w:pStyle w:val="TOC1"/>
        <w:tabs>
          <w:tab w:val="right" w:leader="dot" w:pos="8306"/>
        </w:tabs>
      </w:pPr>
      <w:hyperlink w:anchor="_Toc29375" w:history="1">
        <w:r>
          <w:rPr>
            <w:rFonts w:ascii="仿宋" w:eastAsia="仿宋" w:hAnsi="仿宋" w:cs="仿宋" w:hint="eastAsia"/>
            <w:lang w:eastAsia="zh-CN"/>
          </w:rPr>
          <w:t>十七、花纹板（卷）项目实施时间节点</w:t>
        </w:r>
        <w:r>
          <w:tab/>
        </w:r>
        <w:r>
          <w:fldChar w:fldCharType="begin"/>
        </w:r>
        <w:r>
          <w:instrText xml:space="preserve"> PAGEREF _Toc29375 \h </w:instrText>
        </w:r>
        <w:r>
          <w:fldChar w:fldCharType="separate"/>
        </w:r>
        <w:r>
          <w:t>70</w:t>
        </w:r>
        <w:r>
          <w:fldChar w:fldCharType="end"/>
        </w:r>
      </w:hyperlink>
    </w:p>
    <w:p>
      <w:pPr>
        <w:pStyle w:val="TOC2"/>
        <w:tabs>
          <w:tab w:val="right" w:leader="dot" w:pos="8306"/>
        </w:tabs>
      </w:pPr>
      <w:hyperlink w:anchor="_Toc7971" w:history="1">
        <w:r>
          <w:rPr>
            <w:rFonts w:ascii="仿宋" w:eastAsia="仿宋" w:hAnsi="仿宋" w:cs="仿宋" w:hint="eastAsia"/>
            <w:lang w:eastAsia="zh-CN"/>
          </w:rPr>
          <w:t>(一)、花纹板（卷）项目启动阶段时间节点</w:t>
        </w:r>
        <w:r>
          <w:tab/>
        </w:r>
        <w:r>
          <w:fldChar w:fldCharType="begin"/>
        </w:r>
        <w:r>
          <w:instrText xml:space="preserve"> PAGEREF _Toc7971 \h </w:instrText>
        </w:r>
        <w:r>
          <w:fldChar w:fldCharType="separate"/>
        </w:r>
        <w:r>
          <w:t>70</w:t>
        </w:r>
        <w:r>
          <w:fldChar w:fldCharType="end"/>
        </w:r>
      </w:hyperlink>
    </w:p>
    <w:p>
      <w:pPr>
        <w:pStyle w:val="TOC2"/>
        <w:tabs>
          <w:tab w:val="right" w:leader="dot" w:pos="8306"/>
        </w:tabs>
      </w:pPr>
      <w:hyperlink w:anchor="_Toc23326" w:history="1">
        <w:r>
          <w:rPr>
            <w:rFonts w:ascii="仿宋" w:eastAsia="仿宋" w:hAnsi="仿宋" w:cs="仿宋" w:hint="eastAsia"/>
            <w:lang w:eastAsia="zh-CN"/>
          </w:rPr>
          <w:t>(二)、花纹板（卷）项目执行阶段时间节点</w:t>
        </w:r>
        <w:r>
          <w:tab/>
        </w:r>
        <w:r>
          <w:fldChar w:fldCharType="begin"/>
        </w:r>
        <w:r>
          <w:instrText xml:space="preserve"> PAGEREF _Toc23326 \h </w:instrText>
        </w:r>
        <w:r>
          <w:fldChar w:fldCharType="separate"/>
        </w:r>
        <w:r>
          <w:t>71</w:t>
        </w:r>
        <w:r>
          <w:fldChar w:fldCharType="end"/>
        </w:r>
      </w:hyperlink>
    </w:p>
    <w:p>
      <w:pPr>
        <w:pStyle w:val="TOC2"/>
        <w:tabs>
          <w:tab w:val="right" w:leader="dot" w:pos="8306"/>
        </w:tabs>
      </w:pPr>
      <w:hyperlink w:anchor="_Toc20327" w:history="1">
        <w:r>
          <w:rPr>
            <w:rFonts w:ascii="仿宋" w:eastAsia="仿宋" w:hAnsi="仿宋" w:cs="仿宋" w:hint="eastAsia"/>
            <w:lang w:eastAsia="zh-CN"/>
          </w:rPr>
          <w:t>(三)、花纹板（卷）项目完成阶段时间节点</w:t>
        </w:r>
        <w:r>
          <w:tab/>
        </w:r>
        <w:r>
          <w:fldChar w:fldCharType="begin"/>
        </w:r>
        <w:r>
          <w:instrText xml:space="preserve"> PAGEREF _Toc20327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07"/>
      <w:r>
        <w:rPr>
          <w:rFonts w:ascii="仿宋" w:eastAsia="仿宋" w:hAnsi="仿宋" w:cs="仿宋" w:hint="eastAsia"/>
          <w:sz w:val="28"/>
          <w:lang w:eastAsia="zh-CN"/>
        </w:rPr>
        <w:t>一、花纹板（卷）项目危机管理</w:t>
      </w:r>
      <w:bookmarkEnd w:id="2"/>
    </w:p>
    <w:p>
      <w:pPr>
        <w:pStyle w:val="Heading2"/>
        <w:rPr>
          <w:rFonts w:ascii="仿宋" w:eastAsia="仿宋" w:hAnsi="仿宋" w:cs="仿宋" w:hint="eastAsia"/>
          <w:lang w:eastAsia="zh-CN"/>
        </w:rPr>
      </w:pPr>
      <w:bookmarkStart w:id="3" w:name="_Toc156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危机管理中，危机预警与识别是确保花纹板（卷）项目稳健运行的核心步骤。通过建立全面的监测机制，花纹板（卷）项目团队旨在及时发现和理解潜在的风险和危机因素，以便采取及时的预防和应对措施，确保花纹板（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首先，通过深入的风险评估，花纹板（卷）项目团队全面分析了整个花纹板（卷）项目和各个阶段可能存在的威胁。这包括准确评估每个潜在风险的发生概率和可能影响的程度，为后续危机预警提供了有力支持。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花纹板（卷）项目团队着重于明确定义花纹板（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纹板（卷）项目进展的持续监控，团队能够及时发现潜在问题并作出迅速反应。花纹板（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在这一阶段，团队的专业素养和反应速度将发挥至关重要的作用，以确保潜在危机能够在初期得到有效的处理，最大程度地减轻负面影响。通过危机预警与识别，花纹板（卷）项目得以更有序、可控地推进。</w:t>
      </w:r>
    </w:p>
    <w:p>
      <w:pPr>
        <w:pStyle w:val="Heading2"/>
        <w:ind w:firstLine="560" w:firstLineChars="200"/>
        <w:rPr>
          <w:rFonts w:ascii="仿宋" w:eastAsia="仿宋" w:hAnsi="仿宋" w:cs="仿宋" w:hint="eastAsia"/>
          <w:sz w:val="28"/>
          <w:lang w:eastAsia="zh-CN"/>
        </w:rPr>
      </w:pPr>
      <w:bookmarkStart w:id="4" w:name="_Toc6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在危机发生时，花纹板（卷）项目团队立即行动，成立了应急小组。该小组的任务是迅速制定并实施紧急应对措施，以最小化潜在损失。以下是采取的主要措施：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暂停花纹板（卷）项目进度：为遏制危机蔓延，花纹板（卷）项目暂时停止进行，以便全面评估当前状况。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资源重新分配：重新评估花纹板（卷）项目资源的分配，确保最大限度地减小损失。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实时沟通：与关键利益相关者建立实时沟通机制，向他们传递花纹板（卷）项目危机的实际状况，保障花纹板（卷）项目核心利益。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在紧急应对的同时，花纹板（卷）项目团队强调了团队协作和有效沟通的重要性。以下是团队协作的关键举措：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信息共享机制：建立了信息共享平台，确保团队成员能够及时获取花纹板（卷）项目危机的实时信息。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领导者沟通：花纹板（卷）项目领导者通过定期会议和即时沟通工具，指导团队应对危机，保持团队稳定运行。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随着危机得到初步控制，花纹板（卷）项目团队转向制定恢复计划，以确保花纹板（卷）项目能够从中迅速恢复。主要恢复计划包括：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修复受损的进度计划：重新评估花纹板（卷）项目进度，制定修复计划，确保花纹板（卷）项目尽快回归正常进程。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重新调整资源分配：优化资源分配，确保花纹板（卷）项目在有限资源下高效运转。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风险管理机制加强：对花纹板（卷）项目风险进行全面评估，制定更强化的风险管理策略，以预防未来可能的危机。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75"/>
      <w:r>
        <w:rPr>
          <w:rFonts w:ascii="仿宋" w:eastAsia="仿宋" w:hAnsi="仿宋" w:cs="仿宋" w:hint="eastAsia"/>
          <w:sz w:val="28"/>
          <w:lang w:eastAsia="zh-CN"/>
        </w:rPr>
        <w:t>二、花纹板（卷）项目绩效评估</w:t>
      </w:r>
      <w:bookmarkEnd w:id="5"/>
    </w:p>
    <w:p>
      <w:pPr>
        <w:pStyle w:val="Heading2"/>
        <w:rPr>
          <w:rFonts w:ascii="仿宋" w:eastAsia="仿宋" w:hAnsi="仿宋" w:cs="仿宋" w:hint="eastAsia"/>
          <w:lang w:eastAsia="zh-CN"/>
        </w:rPr>
      </w:pPr>
      <w:bookmarkStart w:id="6" w:name="_Toc934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中，我们设计了一套全面的绩效评估指标，以确保花纹板（卷）项目的可控和成功交付。这些指标跨足花纹板（卷）项目目标、成本、进度和质量等多个维度，为我们提供了全面洞察花纹板（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目标达成率是我们关注的首要指标。我们设定了明确的目标，并通过定期监测和评估，迅速发现并应对潜在的目标偏差。这为花纹板（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成本绩效是另一个核心关注点。通过实际成本与预算成本的对比分析，我们深入了解成本差异的原因，及时调整资源分配，保持花纹板（卷）项目在经济效益方面的合理水平。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进度作为关键的绩效指标之一，得到了精心的关注。我们制定了详细的花纹板（卷）项目进度计划，并设立了进度符合度指标，确保实际进度与计划进度保持一致。这使我们能够快速发现和解决潜在的进度问题，保持花纹板（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纹板（卷）项目绩效的不可或缺的一环。我们引入了一系列的质量标准和客户满意度指标，以确保花纹板（卷）项目交付的成果在质量上达到或超越预期水平。通过持续监测这些指标，我们努力提升花纹板（卷）项目整体质量水平，为花纹板（卷）项目的成功交付提供有力保障。通过这些科学且全面的绩效评估，我们能够更好地引导花纹板（卷）项目的持续改进，确保花纹板（卷）项目目标的顺利达成。</w:t>
      </w:r>
    </w:p>
    <w:p>
      <w:pPr>
        <w:pStyle w:val="Heading2"/>
        <w:ind w:firstLine="560" w:firstLineChars="200"/>
        <w:rPr>
          <w:rFonts w:ascii="仿宋" w:eastAsia="仿宋" w:hAnsi="仿宋" w:cs="仿宋" w:hint="eastAsia"/>
          <w:sz w:val="28"/>
          <w:lang w:eastAsia="zh-CN"/>
        </w:rPr>
      </w:pPr>
      <w:bookmarkStart w:id="7" w:name="_Toc291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绩效评估是花纹板（卷）项目中的关键环节，为确保花纹板（卷）项目达到预期目标，我们采用了多层次、多维度的绩效评估方法。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花纹板（卷）项目的战略目标对齐，确保每个决策和行动都与花纹板（卷）项目整体目标保持一致。团队会定期召开战略对齐会议，审视当前工作与花纹板（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纹板（卷）项目进度、质量、成本和风险等方面。这些指标通过数据收集和分析，为花纹板（卷）项目管理团队提供了客观的评估依据。例如，我们通过花纹板（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绩效评估不仅仅停留在花纹板（卷）项目内部，还考虑了花纹板（卷）项目对外部环境的影响。我们定期进行干系人满意度调查，以了解各利益相关方对花纹板（卷）项目的期望和满意度，并及时做出调整。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这种多层次、多角度的绩效评估方法，使得我们能够全面了解花纹板（卷）项目的运行状态，及时做出调整，确保花纹板（卷）项目在不断变化的环境中保持稳健前行。</w:t>
      </w:r>
    </w:p>
    <w:p>
      <w:pPr>
        <w:pStyle w:val="Heading2"/>
        <w:ind w:firstLine="560" w:firstLineChars="200"/>
        <w:rPr>
          <w:rFonts w:ascii="仿宋" w:eastAsia="仿宋" w:hAnsi="仿宋" w:cs="仿宋" w:hint="eastAsia"/>
          <w:sz w:val="28"/>
          <w:lang w:eastAsia="zh-CN"/>
        </w:rPr>
      </w:pPr>
      <w:bookmarkStart w:id="8" w:name="_Toc2655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为了确保花纹板（卷）项目的有效管理和不断优化，我们采用了精心设计的绩效评估周期。这个周期旨在实现灵活、实时和全面的评估，以适应花纹板（卷）项目执行中的各种挑战。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纹板（卷）项目的不同需求，分为短期、中期和长期。短期评估关注每个迭代或工作周期，以及时发现和解决当前任务中的问题。中期评估涵盖几个迭代，深入了解整体花纹板（卷）项目的趋势和性能。长期评估则着眼于整个花纹板（卷）项目阶段，确保花纹板（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花纹板（卷）项目管理工具和协作平台，团队成员能够随时更新和分享花纹板（卷）项目数据。这种实时性的反馈机制使我们能够及时察觉潜在问题，快速调整，保持花纹板（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花纹板（卷）项目的决策制定密不可分。每个周期的花纹板（卷）项目回顾会议成为集体总结经验、识别问题深层次原因并找到创新解决方案的平台。这种定期的反思与调整机制使花纹板（卷）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730"/>
      <w:r>
        <w:rPr>
          <w:rFonts w:ascii="仿宋" w:eastAsia="仿宋" w:hAnsi="仿宋" w:cs="仿宋" w:hint="eastAsia"/>
          <w:sz w:val="28"/>
          <w:lang w:eastAsia="zh-CN"/>
        </w:rPr>
        <w:t>三、花纹板（卷）项目建设单位说明</w:t>
      </w:r>
      <w:bookmarkEnd w:id="9"/>
    </w:p>
    <w:p>
      <w:pPr>
        <w:pStyle w:val="Heading2"/>
        <w:rPr>
          <w:rFonts w:ascii="仿宋" w:eastAsia="仿宋" w:hAnsi="仿宋" w:cs="仿宋" w:hint="eastAsia"/>
          <w:lang w:eastAsia="zh-CN"/>
        </w:rPr>
      </w:pPr>
      <w:bookmarkStart w:id="10" w:name="_Toc2879"/>
      <w:r>
        <w:rPr>
          <w:rFonts w:ascii="仿宋" w:eastAsia="仿宋" w:hAnsi="仿宋" w:cs="仿宋" w:hint="eastAsia"/>
          <w:lang w:eastAsia="zh-CN"/>
        </w:rPr>
        <w:t>(一)、花纹板（卷）项目承办单位基本情况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39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纹板（卷）项目承办单位的XXXX，我们着眼于实现可持续的经济效益。通过技术创新和解决方案的提供，公司预计在花纹板（卷）项目执行期间将获得可观的收入增长。这一收入来源主要包括花纹板（卷）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同时，我们注重成本控制和效率提升，以确保花纹板（卷）项目的可持续盈利。透过精细的管理和资源优化，公司期望实现花纹板（卷）项目利润最大化。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纹板（卷）项目实施进行全面的投资评估，包括花纹板（卷）项目启动阶段的资金投入和后续运营成本。通过对花纹板（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纹板（卷）项目实施过程中具备足够的资金流动性，公司将进行详尽的现金流分析。这包括资金需求的合理预测、花纹板（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775"/>
      <w:r>
        <w:rPr>
          <w:rFonts w:ascii="仿宋" w:eastAsia="仿宋" w:hAnsi="仿宋" w:cs="仿宋" w:hint="eastAsia"/>
          <w:sz w:val="28"/>
          <w:lang w:eastAsia="zh-CN"/>
        </w:rPr>
        <w:t>四、花纹板（卷）项目土建工程</w:t>
      </w:r>
      <w:bookmarkEnd w:id="12"/>
    </w:p>
    <w:p>
      <w:pPr>
        <w:pStyle w:val="Heading2"/>
        <w:rPr>
          <w:rFonts w:ascii="仿宋" w:eastAsia="仿宋" w:hAnsi="仿宋" w:cs="仿宋" w:hint="eastAsia"/>
          <w:lang w:eastAsia="zh-CN"/>
        </w:rPr>
      </w:pPr>
      <w:bookmarkStart w:id="13" w:name="_Toc2956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在花纹板（卷）项目的建筑工程设计中，我们将秉承一系列重要的设计原则，以确保花纹板（卷）项目建筑在功能、美观、可持续性等方面达到最佳效果。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首要原则是确保建筑的功能性得到最大化的发挥。我们将充分理解花纹板（卷）项目的实际需求，合理布局各个功能区域，保证建筑在满足业务需求的同时，提供高效的工作环境。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在建筑设计中，我们将综合考虑建设和运营成本。通过精细的经济效益分析，确保设计方案在高效利用资源的同时，对花纹板（卷）项目的长期盈利能力有积极的贡献。</w:t>
      </w:r>
    </w:p>
    <w:p>
      <w:pPr>
        <w:pStyle w:val="Heading2"/>
        <w:ind w:firstLine="560" w:firstLineChars="200"/>
        <w:rPr>
          <w:rFonts w:ascii="仿宋" w:eastAsia="仿宋" w:hAnsi="仿宋" w:cs="仿宋" w:hint="eastAsia"/>
          <w:sz w:val="28"/>
          <w:lang w:eastAsia="zh-CN"/>
        </w:rPr>
      </w:pPr>
      <w:bookmarkStart w:id="14" w:name="_Toc65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纹板（卷）项目的土建工程设计中，我们将精准设定设计年限，结合花纹板（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纹板（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27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花纹板（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纹板（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纹板（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37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本期工程花纹板（卷）项目预计总建筑面积XXX平方米，其中：计容建筑面积XXX平方米，计划建筑工程投资XX万元，占花纹板（卷）项目总投资的XX%。</w:t>
      </w:r>
    </w:p>
    <w:p>
      <w:pPr>
        <w:pStyle w:val="Heading1"/>
        <w:ind w:firstLine="560" w:firstLineChars="200"/>
        <w:rPr>
          <w:rFonts w:ascii="仿宋" w:eastAsia="仿宋" w:hAnsi="仿宋" w:cs="仿宋" w:hint="eastAsia"/>
          <w:sz w:val="28"/>
          <w:lang w:eastAsia="zh-CN"/>
        </w:rPr>
      </w:pPr>
      <w:bookmarkStart w:id="17" w:name="_Toc1477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498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花纹板（卷）项目的主要产品是XXXX，预计年产值为XXX万元。这一产品在市场中占据着重要的地位，其广泛的应用范围使得该花纹板（卷）项目的市场前景非常广阔。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纹板（卷）项目的xxx产品作为重要的原材料之一，将在多个领域发挥关键作用。其在建筑、交通、能源等方面的广泛应用将为整个产业链提供强大的支持，形成产业协同效应。花纹板（卷）项目的年产值XXX万XXX万XXX万万元不仅反映了其在市场上的巨大潜力，更预示着它对国民经济的积极贡献。这种关联度高、涉及面广的产业关系，使得该花纹板（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036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总征地面积为XXXX平方米，相当于约XX.XX亩，其中净用地面积为XXXX平方米，红线范围内相当于约XX.XX亩。这一用地规模充分考虑了花纹板（卷）项目的建设需求，保障了花纹板（卷）项目在合适的空间内得以充分发展。花纹板（卷）项目规划的总建筑面积为XXXX平方米，其中主体工程建设占XXXX平方米，计容建筑面积达XXXX平方米。预计建筑工程的投资将达到XXXX万元，为花纹板（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计划购置的设备共计XXXX台（套），设备购置费用为XXXX万元。这一设备购置计划充分考虑到花纹板（卷）项目的生产需求和技术要求，确保了花纹板（卷）项目在生产运营中具备先进的技术装备和高效的生产能力。设备的合理配置将为花纹板（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花纹板（卷）项目计划总投资为XXXX万元，预计年实现营业收入为XXXX万元。这一产能规模的设定旨在确保花纹板（卷）项目能够在投资与回报之间取得平衡，实现长期可持续的发展。花纹板（卷）项目的总投资充分考虑到各个方面的需求，包括用地建设、设备购置等多个环节，以确保花纹板（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633"/>
      <w:r>
        <w:rPr>
          <w:rFonts w:ascii="仿宋" w:eastAsia="仿宋" w:hAnsi="仿宋" w:cs="仿宋" w:hint="eastAsia"/>
          <w:sz w:val="28"/>
          <w:lang w:eastAsia="zh-CN"/>
        </w:rPr>
        <w:t>六、花纹板（卷）项目文档管理</w:t>
      </w:r>
      <w:bookmarkEnd w:id="20"/>
    </w:p>
    <w:p>
      <w:pPr>
        <w:pStyle w:val="Heading2"/>
        <w:rPr>
          <w:rFonts w:ascii="仿宋" w:eastAsia="仿宋" w:hAnsi="仿宋" w:cs="仿宋" w:hint="eastAsia"/>
          <w:lang w:eastAsia="zh-CN"/>
        </w:rPr>
      </w:pPr>
      <w:bookmarkStart w:id="21" w:name="_Toc1631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花纹板（卷）项目高度重视文档的质量和准确性，以支持花纹板（卷）项目的各项活动和决策。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文档的编制始于花纹板（卷）项目计划的初期，我们制定了详细的文档编制计划，明确了每个文档的内容、格式和编写责任人。在花纹板（卷）项目启动阶段，我们首先编制了花纹板（卷）项目章程，明确定义了花纹板（卷）项目的目标、范围、风险等关键要素。随后，花纹板（卷）项目团队根据计划陆续编制了需求文档、设计文档、测试文档等各类文档，确保花纹板（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https://d.book118.com/278116072055006032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738F1"/>
    <w:rsid w:val="59173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16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2024-01-28T23:38:00Z</dcterms:created>
  <dcterms:modified xsi:type="dcterms:W3CDTF">2024-01-28T23:38:54Z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102DFA63FAD848CC93D5AB79B9B0F8EB_11</vt:lpwstr>
  </property>
  <property fmtid="{D5CDD505-2E9C-101B-9397-08002B2CF9AE}" pid="3" name="KSOProductBuildVer">
    <vt:lpwstr>2052-12.1.0.16250</vt:lpwstr>
  </property>
</Properties>
</file>