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收费管理系统项目规划设计方案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19" w:history="1">
        <w:r>
          <w:rPr>
            <w:rFonts w:ascii="仿宋" w:eastAsia="仿宋" w:hAnsi="仿宋" w:cs="仿宋" w:hint="eastAsia"/>
            <w:lang w:eastAsia="zh-CN"/>
          </w:rPr>
          <w:t>前言</w:t>
        </w:r>
        <w:r>
          <w:tab/>
        </w:r>
        <w:r>
          <w:fldChar w:fldCharType="begin"/>
        </w:r>
        <w:r>
          <w:instrText xml:space="preserve"> PAGEREF _Toc9819 \h </w:instrText>
        </w:r>
        <w:r>
          <w:fldChar w:fldCharType="separate"/>
        </w:r>
        <w:r>
          <w:t>3</w:t>
        </w:r>
        <w:r>
          <w:fldChar w:fldCharType="end"/>
        </w:r>
      </w:hyperlink>
    </w:p>
    <w:p>
      <w:pPr>
        <w:pStyle w:val="TOC1"/>
        <w:tabs>
          <w:tab w:val="right" w:leader="dot" w:pos="8306"/>
        </w:tabs>
      </w:pPr>
      <w:hyperlink w:anchor="_Toc1602" w:history="1">
        <w:r>
          <w:rPr>
            <w:rFonts w:ascii="仿宋" w:eastAsia="仿宋" w:hAnsi="仿宋" w:cs="仿宋" w:hint="eastAsia"/>
            <w:lang w:eastAsia="zh-CN"/>
          </w:rPr>
          <w:t>一、收费管理系统项目选址可行性分析</w:t>
        </w:r>
        <w:r>
          <w:tab/>
        </w:r>
        <w:r>
          <w:fldChar w:fldCharType="begin"/>
        </w:r>
        <w:r>
          <w:instrText xml:space="preserve"> PAGEREF _Toc1602 \h </w:instrText>
        </w:r>
        <w:r>
          <w:fldChar w:fldCharType="separate"/>
        </w:r>
        <w:r>
          <w:t>3</w:t>
        </w:r>
        <w:r>
          <w:fldChar w:fldCharType="end"/>
        </w:r>
      </w:hyperlink>
    </w:p>
    <w:p>
      <w:pPr>
        <w:pStyle w:val="TOC2"/>
        <w:tabs>
          <w:tab w:val="right" w:leader="dot" w:pos="8306"/>
        </w:tabs>
      </w:pPr>
      <w:hyperlink w:anchor="_Toc11885" w:history="1">
        <w:r>
          <w:rPr>
            <w:rFonts w:ascii="仿宋" w:eastAsia="仿宋" w:hAnsi="仿宋" w:cs="仿宋" w:hint="eastAsia"/>
            <w:lang w:eastAsia="zh-CN"/>
          </w:rPr>
          <w:t>(一)、收费管理系统项目选址</w:t>
        </w:r>
        <w:r>
          <w:tab/>
        </w:r>
        <w:r>
          <w:fldChar w:fldCharType="begin"/>
        </w:r>
        <w:r>
          <w:instrText xml:space="preserve"> PAGEREF _Toc11885 \h </w:instrText>
        </w:r>
        <w:r>
          <w:fldChar w:fldCharType="separate"/>
        </w:r>
        <w:r>
          <w:t>3</w:t>
        </w:r>
        <w:r>
          <w:fldChar w:fldCharType="end"/>
        </w:r>
      </w:hyperlink>
    </w:p>
    <w:p>
      <w:pPr>
        <w:pStyle w:val="TOC2"/>
        <w:tabs>
          <w:tab w:val="right" w:leader="dot" w:pos="8306"/>
        </w:tabs>
      </w:pPr>
      <w:hyperlink w:anchor="_Toc4090" w:history="1">
        <w:r>
          <w:rPr>
            <w:rFonts w:ascii="仿宋" w:eastAsia="仿宋" w:hAnsi="仿宋" w:cs="仿宋" w:hint="eastAsia"/>
            <w:lang w:eastAsia="zh-CN"/>
          </w:rPr>
          <w:t>(二)、用地控制指标</w:t>
        </w:r>
        <w:r>
          <w:tab/>
        </w:r>
        <w:r>
          <w:fldChar w:fldCharType="begin"/>
        </w:r>
        <w:r>
          <w:instrText xml:space="preserve"> PAGEREF _Toc4090 \h </w:instrText>
        </w:r>
        <w:r>
          <w:fldChar w:fldCharType="separate"/>
        </w:r>
        <w:r>
          <w:t>3</w:t>
        </w:r>
        <w:r>
          <w:fldChar w:fldCharType="end"/>
        </w:r>
      </w:hyperlink>
    </w:p>
    <w:p>
      <w:pPr>
        <w:pStyle w:val="TOC2"/>
        <w:tabs>
          <w:tab w:val="right" w:leader="dot" w:pos="8306"/>
        </w:tabs>
      </w:pPr>
      <w:hyperlink w:anchor="_Toc2072" w:history="1">
        <w:r>
          <w:rPr>
            <w:rFonts w:ascii="仿宋" w:eastAsia="仿宋" w:hAnsi="仿宋" w:cs="仿宋" w:hint="eastAsia"/>
            <w:lang w:eastAsia="zh-CN"/>
          </w:rPr>
          <w:t>(三)、节约用地措施</w:t>
        </w:r>
        <w:r>
          <w:tab/>
        </w:r>
        <w:r>
          <w:fldChar w:fldCharType="begin"/>
        </w:r>
        <w:r>
          <w:instrText xml:space="preserve"> PAGEREF _Toc2072 \h </w:instrText>
        </w:r>
        <w:r>
          <w:fldChar w:fldCharType="separate"/>
        </w:r>
        <w:r>
          <w:t>5</w:t>
        </w:r>
        <w:r>
          <w:fldChar w:fldCharType="end"/>
        </w:r>
      </w:hyperlink>
    </w:p>
    <w:p>
      <w:pPr>
        <w:pStyle w:val="TOC2"/>
        <w:tabs>
          <w:tab w:val="right" w:leader="dot" w:pos="8306"/>
        </w:tabs>
      </w:pPr>
      <w:hyperlink w:anchor="_Toc2205" w:history="1">
        <w:r>
          <w:rPr>
            <w:rFonts w:ascii="仿宋" w:eastAsia="仿宋" w:hAnsi="仿宋" w:cs="仿宋" w:hint="eastAsia"/>
            <w:lang w:eastAsia="zh-CN"/>
          </w:rPr>
          <w:t>(四)、总图布置方案</w:t>
        </w:r>
        <w:r>
          <w:tab/>
        </w:r>
        <w:r>
          <w:fldChar w:fldCharType="begin"/>
        </w:r>
        <w:r>
          <w:instrText xml:space="preserve"> PAGEREF _Toc2205 \h </w:instrText>
        </w:r>
        <w:r>
          <w:fldChar w:fldCharType="separate"/>
        </w:r>
        <w:r>
          <w:t>6</w:t>
        </w:r>
        <w:r>
          <w:fldChar w:fldCharType="end"/>
        </w:r>
      </w:hyperlink>
    </w:p>
    <w:p>
      <w:pPr>
        <w:pStyle w:val="TOC2"/>
        <w:tabs>
          <w:tab w:val="right" w:leader="dot" w:pos="8306"/>
        </w:tabs>
      </w:pPr>
      <w:hyperlink w:anchor="_Toc20196" w:history="1">
        <w:r>
          <w:rPr>
            <w:rFonts w:ascii="仿宋" w:eastAsia="仿宋" w:hAnsi="仿宋" w:cs="仿宋" w:hint="eastAsia"/>
            <w:lang w:eastAsia="zh-CN"/>
          </w:rPr>
          <w:t>(五)、选址综合评价</w:t>
        </w:r>
        <w:r>
          <w:tab/>
        </w:r>
        <w:r>
          <w:fldChar w:fldCharType="begin"/>
        </w:r>
        <w:r>
          <w:instrText xml:space="preserve"> PAGEREF _Toc20196 \h </w:instrText>
        </w:r>
        <w:r>
          <w:fldChar w:fldCharType="separate"/>
        </w:r>
        <w:r>
          <w:t>7</w:t>
        </w:r>
        <w:r>
          <w:fldChar w:fldCharType="end"/>
        </w:r>
      </w:hyperlink>
    </w:p>
    <w:p>
      <w:pPr>
        <w:pStyle w:val="TOC1"/>
        <w:tabs>
          <w:tab w:val="right" w:leader="dot" w:pos="8306"/>
        </w:tabs>
      </w:pPr>
      <w:hyperlink w:anchor="_Toc23869" w:history="1">
        <w:r>
          <w:rPr>
            <w:rFonts w:ascii="仿宋" w:eastAsia="仿宋" w:hAnsi="仿宋" w:cs="仿宋" w:hint="eastAsia"/>
            <w:lang w:eastAsia="zh-CN"/>
          </w:rPr>
          <w:t>二、收费管理系统项目可持续发展</w:t>
        </w:r>
        <w:r>
          <w:tab/>
        </w:r>
        <w:r>
          <w:fldChar w:fldCharType="begin"/>
        </w:r>
        <w:r>
          <w:instrText xml:space="preserve"> PAGEREF _Toc23869 \h </w:instrText>
        </w:r>
        <w:r>
          <w:fldChar w:fldCharType="separate"/>
        </w:r>
        <w:r>
          <w:t>8</w:t>
        </w:r>
        <w:r>
          <w:fldChar w:fldCharType="end"/>
        </w:r>
      </w:hyperlink>
    </w:p>
    <w:p>
      <w:pPr>
        <w:pStyle w:val="TOC2"/>
        <w:tabs>
          <w:tab w:val="right" w:leader="dot" w:pos="8306"/>
        </w:tabs>
      </w:pPr>
      <w:hyperlink w:anchor="_Toc9371" w:history="1">
        <w:r>
          <w:rPr>
            <w:rFonts w:ascii="仿宋" w:eastAsia="仿宋" w:hAnsi="仿宋" w:cs="仿宋" w:hint="eastAsia"/>
            <w:lang w:eastAsia="zh-CN"/>
          </w:rPr>
          <w:t>(一)、可持续战略与实践</w:t>
        </w:r>
        <w:r>
          <w:tab/>
        </w:r>
        <w:r>
          <w:fldChar w:fldCharType="begin"/>
        </w:r>
        <w:r>
          <w:instrText xml:space="preserve"> PAGEREF _Toc9371 \h </w:instrText>
        </w:r>
        <w:r>
          <w:fldChar w:fldCharType="separate"/>
        </w:r>
        <w:r>
          <w:t>8</w:t>
        </w:r>
        <w:r>
          <w:fldChar w:fldCharType="end"/>
        </w:r>
      </w:hyperlink>
    </w:p>
    <w:p>
      <w:pPr>
        <w:pStyle w:val="TOC2"/>
        <w:tabs>
          <w:tab w:val="right" w:leader="dot" w:pos="8306"/>
        </w:tabs>
      </w:pPr>
      <w:hyperlink w:anchor="_Toc30066" w:history="1">
        <w:r>
          <w:rPr>
            <w:rFonts w:ascii="仿宋" w:eastAsia="仿宋" w:hAnsi="仿宋" w:cs="仿宋" w:hint="eastAsia"/>
            <w:lang w:eastAsia="zh-CN"/>
          </w:rPr>
          <w:t>(二)、环保与社会责任</w:t>
        </w:r>
        <w:r>
          <w:tab/>
        </w:r>
        <w:r>
          <w:fldChar w:fldCharType="begin"/>
        </w:r>
        <w:r>
          <w:instrText xml:space="preserve"> PAGEREF _Toc30066 \h </w:instrText>
        </w:r>
        <w:r>
          <w:fldChar w:fldCharType="separate"/>
        </w:r>
        <w:r>
          <w:t>9</w:t>
        </w:r>
        <w:r>
          <w:fldChar w:fldCharType="end"/>
        </w:r>
      </w:hyperlink>
    </w:p>
    <w:p>
      <w:pPr>
        <w:pStyle w:val="TOC1"/>
        <w:tabs>
          <w:tab w:val="right" w:leader="dot" w:pos="8306"/>
        </w:tabs>
      </w:pPr>
      <w:hyperlink w:anchor="_Toc21381" w:history="1">
        <w:r>
          <w:rPr>
            <w:rFonts w:ascii="仿宋" w:eastAsia="仿宋" w:hAnsi="仿宋" w:cs="仿宋" w:hint="eastAsia"/>
            <w:lang w:eastAsia="zh-CN"/>
          </w:rPr>
          <w:t>三、收费管理系统项目危机管理</w:t>
        </w:r>
        <w:r>
          <w:tab/>
        </w:r>
        <w:r>
          <w:fldChar w:fldCharType="begin"/>
        </w:r>
        <w:r>
          <w:instrText xml:space="preserve"> PAGEREF _Toc21381 \h </w:instrText>
        </w:r>
        <w:r>
          <w:fldChar w:fldCharType="separate"/>
        </w:r>
        <w:r>
          <w:t>10</w:t>
        </w:r>
        <w:r>
          <w:fldChar w:fldCharType="end"/>
        </w:r>
      </w:hyperlink>
    </w:p>
    <w:p>
      <w:pPr>
        <w:pStyle w:val="TOC2"/>
        <w:tabs>
          <w:tab w:val="right" w:leader="dot" w:pos="8306"/>
        </w:tabs>
      </w:pPr>
      <w:hyperlink w:anchor="_Toc14132" w:history="1">
        <w:r>
          <w:rPr>
            <w:rFonts w:ascii="仿宋" w:eastAsia="仿宋" w:hAnsi="仿宋" w:cs="仿宋" w:hint="eastAsia"/>
            <w:lang w:eastAsia="zh-CN"/>
          </w:rPr>
          <w:t>(一)、危机预警与识别</w:t>
        </w:r>
        <w:r>
          <w:tab/>
        </w:r>
        <w:r>
          <w:fldChar w:fldCharType="begin"/>
        </w:r>
        <w:r>
          <w:instrText xml:space="preserve"> PAGEREF _Toc14132 \h </w:instrText>
        </w:r>
        <w:r>
          <w:fldChar w:fldCharType="separate"/>
        </w:r>
        <w:r>
          <w:t>10</w:t>
        </w:r>
        <w:r>
          <w:fldChar w:fldCharType="end"/>
        </w:r>
      </w:hyperlink>
    </w:p>
    <w:p>
      <w:pPr>
        <w:pStyle w:val="TOC2"/>
        <w:tabs>
          <w:tab w:val="right" w:leader="dot" w:pos="8306"/>
        </w:tabs>
      </w:pPr>
      <w:hyperlink w:anchor="_Toc866" w:history="1">
        <w:r>
          <w:rPr>
            <w:rFonts w:ascii="仿宋" w:eastAsia="仿宋" w:hAnsi="仿宋" w:cs="仿宋" w:hint="eastAsia"/>
            <w:lang w:eastAsia="zh-CN"/>
          </w:rPr>
          <w:t>(二)、危机应对与恢复</w:t>
        </w:r>
        <w:r>
          <w:tab/>
        </w:r>
        <w:r>
          <w:fldChar w:fldCharType="begin"/>
        </w:r>
        <w:r>
          <w:instrText xml:space="preserve"> PAGEREF _Toc866 \h </w:instrText>
        </w:r>
        <w:r>
          <w:fldChar w:fldCharType="separate"/>
        </w:r>
        <w:r>
          <w:t>11</w:t>
        </w:r>
        <w:r>
          <w:fldChar w:fldCharType="end"/>
        </w:r>
      </w:hyperlink>
    </w:p>
    <w:p>
      <w:pPr>
        <w:pStyle w:val="TOC1"/>
        <w:tabs>
          <w:tab w:val="right" w:leader="dot" w:pos="8306"/>
        </w:tabs>
      </w:pPr>
      <w:hyperlink w:anchor="_Toc8021" w:history="1">
        <w:r>
          <w:rPr>
            <w:rFonts w:ascii="仿宋" w:eastAsia="仿宋" w:hAnsi="仿宋" w:cs="仿宋" w:hint="eastAsia"/>
            <w:lang w:eastAsia="zh-CN"/>
          </w:rPr>
          <w:t>四、产品规划分析</w:t>
        </w:r>
        <w:r>
          <w:tab/>
        </w:r>
        <w:r>
          <w:fldChar w:fldCharType="begin"/>
        </w:r>
        <w:r>
          <w:instrText xml:space="preserve"> PAGEREF _Toc8021 \h </w:instrText>
        </w:r>
        <w:r>
          <w:fldChar w:fldCharType="separate"/>
        </w:r>
        <w:r>
          <w:t>13</w:t>
        </w:r>
        <w:r>
          <w:fldChar w:fldCharType="end"/>
        </w:r>
      </w:hyperlink>
    </w:p>
    <w:p>
      <w:pPr>
        <w:pStyle w:val="TOC2"/>
        <w:tabs>
          <w:tab w:val="right" w:leader="dot" w:pos="8306"/>
        </w:tabs>
      </w:pPr>
      <w:hyperlink w:anchor="_Toc25959" w:history="1">
        <w:r>
          <w:rPr>
            <w:rFonts w:ascii="仿宋" w:eastAsia="仿宋" w:hAnsi="仿宋" w:cs="仿宋" w:hint="eastAsia"/>
            <w:lang w:eastAsia="zh-CN"/>
          </w:rPr>
          <w:t>(一)、产品规划</w:t>
        </w:r>
        <w:r>
          <w:tab/>
        </w:r>
        <w:r>
          <w:fldChar w:fldCharType="begin"/>
        </w:r>
        <w:r>
          <w:instrText xml:space="preserve"> PAGEREF _Toc25959 \h </w:instrText>
        </w:r>
        <w:r>
          <w:fldChar w:fldCharType="separate"/>
        </w:r>
        <w:r>
          <w:t>13</w:t>
        </w:r>
        <w:r>
          <w:fldChar w:fldCharType="end"/>
        </w:r>
      </w:hyperlink>
    </w:p>
    <w:p>
      <w:pPr>
        <w:pStyle w:val="TOC2"/>
        <w:tabs>
          <w:tab w:val="right" w:leader="dot" w:pos="8306"/>
        </w:tabs>
      </w:pPr>
      <w:hyperlink w:anchor="_Toc15397" w:history="1">
        <w:r>
          <w:rPr>
            <w:rFonts w:ascii="仿宋" w:eastAsia="仿宋" w:hAnsi="仿宋" w:cs="仿宋" w:hint="eastAsia"/>
            <w:lang w:eastAsia="zh-CN"/>
          </w:rPr>
          <w:t>(二)、建设规模</w:t>
        </w:r>
        <w:r>
          <w:tab/>
        </w:r>
        <w:r>
          <w:fldChar w:fldCharType="begin"/>
        </w:r>
        <w:r>
          <w:instrText xml:space="preserve"> PAGEREF _Toc15397 \h </w:instrText>
        </w:r>
        <w:r>
          <w:fldChar w:fldCharType="separate"/>
        </w:r>
        <w:r>
          <w:t>13</w:t>
        </w:r>
        <w:r>
          <w:fldChar w:fldCharType="end"/>
        </w:r>
      </w:hyperlink>
    </w:p>
    <w:p>
      <w:pPr>
        <w:pStyle w:val="TOC1"/>
        <w:tabs>
          <w:tab w:val="right" w:leader="dot" w:pos="8306"/>
        </w:tabs>
      </w:pPr>
      <w:hyperlink w:anchor="_Toc18746" w:history="1">
        <w:r>
          <w:rPr>
            <w:rFonts w:ascii="仿宋" w:eastAsia="仿宋" w:hAnsi="仿宋" w:cs="仿宋" w:hint="eastAsia"/>
            <w:lang w:eastAsia="zh-CN"/>
          </w:rPr>
          <w:t>五、工艺说明</w:t>
        </w:r>
        <w:r>
          <w:tab/>
        </w:r>
        <w:r>
          <w:fldChar w:fldCharType="begin"/>
        </w:r>
        <w:r>
          <w:instrText xml:space="preserve"> PAGEREF _Toc18746 \h </w:instrText>
        </w:r>
        <w:r>
          <w:fldChar w:fldCharType="separate"/>
        </w:r>
        <w:r>
          <w:t>15</w:t>
        </w:r>
        <w:r>
          <w:fldChar w:fldCharType="end"/>
        </w:r>
      </w:hyperlink>
    </w:p>
    <w:p>
      <w:pPr>
        <w:pStyle w:val="TOC2"/>
        <w:tabs>
          <w:tab w:val="right" w:leader="dot" w:pos="8306"/>
        </w:tabs>
      </w:pPr>
      <w:hyperlink w:anchor="_Toc2428" w:history="1">
        <w:r>
          <w:rPr>
            <w:rFonts w:ascii="仿宋" w:eastAsia="仿宋" w:hAnsi="仿宋" w:cs="仿宋" w:hint="eastAsia"/>
            <w:lang w:eastAsia="zh-CN"/>
          </w:rPr>
          <w:t>(一)、技术管理特点</w:t>
        </w:r>
        <w:r>
          <w:tab/>
        </w:r>
        <w:r>
          <w:fldChar w:fldCharType="begin"/>
        </w:r>
        <w:r>
          <w:instrText xml:space="preserve"> PAGEREF _Toc2428 \h </w:instrText>
        </w:r>
        <w:r>
          <w:fldChar w:fldCharType="separate"/>
        </w:r>
        <w:r>
          <w:t>15</w:t>
        </w:r>
        <w:r>
          <w:fldChar w:fldCharType="end"/>
        </w:r>
      </w:hyperlink>
    </w:p>
    <w:p>
      <w:pPr>
        <w:pStyle w:val="TOC2"/>
        <w:tabs>
          <w:tab w:val="right" w:leader="dot" w:pos="8306"/>
        </w:tabs>
      </w:pPr>
      <w:hyperlink w:anchor="_Toc32743" w:history="1">
        <w:r>
          <w:rPr>
            <w:rFonts w:ascii="仿宋" w:eastAsia="仿宋" w:hAnsi="仿宋" w:cs="仿宋" w:hint="eastAsia"/>
            <w:lang w:eastAsia="zh-CN"/>
          </w:rPr>
          <w:t>(二)、收费管理系统项目工艺技术设计方案</w:t>
        </w:r>
        <w:r>
          <w:tab/>
        </w:r>
        <w:r>
          <w:fldChar w:fldCharType="begin"/>
        </w:r>
        <w:r>
          <w:instrText xml:space="preserve"> PAGEREF _Toc32743 \h </w:instrText>
        </w:r>
        <w:r>
          <w:fldChar w:fldCharType="separate"/>
        </w:r>
        <w:r>
          <w:t>16</w:t>
        </w:r>
        <w:r>
          <w:fldChar w:fldCharType="end"/>
        </w:r>
      </w:hyperlink>
    </w:p>
    <w:p>
      <w:pPr>
        <w:pStyle w:val="TOC2"/>
        <w:tabs>
          <w:tab w:val="right" w:leader="dot" w:pos="8306"/>
        </w:tabs>
      </w:pPr>
      <w:hyperlink w:anchor="_Toc28161" w:history="1">
        <w:r>
          <w:rPr>
            <w:rFonts w:ascii="仿宋" w:eastAsia="仿宋" w:hAnsi="仿宋" w:cs="仿宋" w:hint="eastAsia"/>
            <w:lang w:eastAsia="zh-CN"/>
          </w:rPr>
          <w:t>(三)、设备选型方案</w:t>
        </w:r>
        <w:r>
          <w:tab/>
        </w:r>
        <w:r>
          <w:fldChar w:fldCharType="begin"/>
        </w:r>
        <w:r>
          <w:instrText xml:space="preserve"> PAGEREF _Toc28161 \h </w:instrText>
        </w:r>
        <w:r>
          <w:fldChar w:fldCharType="separate"/>
        </w:r>
        <w:r>
          <w:t>17</w:t>
        </w:r>
        <w:r>
          <w:fldChar w:fldCharType="end"/>
        </w:r>
      </w:hyperlink>
    </w:p>
    <w:p>
      <w:pPr>
        <w:pStyle w:val="TOC1"/>
        <w:tabs>
          <w:tab w:val="right" w:leader="dot" w:pos="8306"/>
        </w:tabs>
      </w:pPr>
      <w:hyperlink w:anchor="_Toc2765" w:history="1">
        <w:r>
          <w:rPr>
            <w:rFonts w:ascii="仿宋" w:eastAsia="仿宋" w:hAnsi="仿宋" w:cs="仿宋" w:hint="eastAsia"/>
            <w:lang w:eastAsia="zh-CN"/>
          </w:rPr>
          <w:t>六、收费管理系统项目建设单位说明</w:t>
        </w:r>
        <w:r>
          <w:tab/>
        </w:r>
        <w:r>
          <w:fldChar w:fldCharType="begin"/>
        </w:r>
        <w:r>
          <w:instrText xml:space="preserve"> PAGEREF _Toc2765 \h </w:instrText>
        </w:r>
        <w:r>
          <w:fldChar w:fldCharType="separate"/>
        </w:r>
        <w:r>
          <w:t>18</w:t>
        </w:r>
        <w:r>
          <w:fldChar w:fldCharType="end"/>
        </w:r>
      </w:hyperlink>
    </w:p>
    <w:p>
      <w:pPr>
        <w:pStyle w:val="TOC2"/>
        <w:tabs>
          <w:tab w:val="right" w:leader="dot" w:pos="8306"/>
        </w:tabs>
      </w:pPr>
      <w:hyperlink w:anchor="_Toc11664" w:history="1">
        <w:r>
          <w:rPr>
            <w:rFonts w:ascii="仿宋" w:eastAsia="仿宋" w:hAnsi="仿宋" w:cs="仿宋" w:hint="eastAsia"/>
            <w:lang w:eastAsia="zh-CN"/>
          </w:rPr>
          <w:t>(一)、收费管理系统项目承办单位基本情况</w:t>
        </w:r>
        <w:r>
          <w:tab/>
        </w:r>
        <w:r>
          <w:fldChar w:fldCharType="begin"/>
        </w:r>
        <w:r>
          <w:instrText xml:space="preserve"> PAGEREF _Toc11664 \h </w:instrText>
        </w:r>
        <w:r>
          <w:fldChar w:fldCharType="separate"/>
        </w:r>
        <w:r>
          <w:t>18</w:t>
        </w:r>
        <w:r>
          <w:fldChar w:fldCharType="end"/>
        </w:r>
      </w:hyperlink>
    </w:p>
    <w:p>
      <w:pPr>
        <w:pStyle w:val="TOC2"/>
        <w:tabs>
          <w:tab w:val="right" w:leader="dot" w:pos="8306"/>
        </w:tabs>
      </w:pPr>
      <w:hyperlink w:anchor="_Toc3717" w:history="1">
        <w:r>
          <w:rPr>
            <w:rFonts w:ascii="仿宋" w:eastAsia="仿宋" w:hAnsi="仿宋" w:cs="仿宋" w:hint="eastAsia"/>
            <w:lang w:eastAsia="zh-CN"/>
          </w:rPr>
          <w:t>(二)、公司经济效益分析</w:t>
        </w:r>
        <w:r>
          <w:tab/>
        </w:r>
        <w:r>
          <w:fldChar w:fldCharType="begin"/>
        </w:r>
        <w:r>
          <w:instrText xml:space="preserve"> PAGEREF _Toc3717 \h </w:instrText>
        </w:r>
        <w:r>
          <w:fldChar w:fldCharType="separate"/>
        </w:r>
        <w:r>
          <w:t>19</w:t>
        </w:r>
        <w:r>
          <w:fldChar w:fldCharType="end"/>
        </w:r>
      </w:hyperlink>
    </w:p>
    <w:p>
      <w:pPr>
        <w:pStyle w:val="TOC1"/>
        <w:tabs>
          <w:tab w:val="right" w:leader="dot" w:pos="8306"/>
        </w:tabs>
      </w:pPr>
      <w:hyperlink w:anchor="_Toc12758" w:history="1">
        <w:r>
          <w:rPr>
            <w:rFonts w:ascii="仿宋" w:eastAsia="仿宋" w:hAnsi="仿宋" w:cs="仿宋" w:hint="eastAsia"/>
            <w:lang w:eastAsia="zh-CN"/>
          </w:rPr>
          <w:t>七、收费管理系统项目人力资源管理</w:t>
        </w:r>
        <w:r>
          <w:tab/>
        </w:r>
        <w:r>
          <w:fldChar w:fldCharType="begin"/>
        </w:r>
        <w:r>
          <w:instrText xml:space="preserve"> PAGEREF _Toc12758 \h </w:instrText>
        </w:r>
        <w:r>
          <w:fldChar w:fldCharType="separate"/>
        </w:r>
        <w:r>
          <w:t>20</w:t>
        </w:r>
        <w:r>
          <w:fldChar w:fldCharType="end"/>
        </w:r>
      </w:hyperlink>
    </w:p>
    <w:p>
      <w:pPr>
        <w:pStyle w:val="TOC2"/>
        <w:tabs>
          <w:tab w:val="right" w:leader="dot" w:pos="8306"/>
        </w:tabs>
      </w:pPr>
      <w:hyperlink w:anchor="_Toc20354" w:history="1">
        <w:r>
          <w:rPr>
            <w:rFonts w:ascii="仿宋" w:eastAsia="仿宋" w:hAnsi="仿宋" w:cs="仿宋" w:hint="eastAsia"/>
            <w:lang w:eastAsia="zh-CN"/>
          </w:rPr>
          <w:t>(一)、建立健全的预算管理制度</w:t>
        </w:r>
        <w:r>
          <w:tab/>
        </w:r>
        <w:r>
          <w:fldChar w:fldCharType="begin"/>
        </w:r>
        <w:r>
          <w:instrText xml:space="preserve"> PAGEREF _Toc20354 \h </w:instrText>
        </w:r>
        <w:r>
          <w:fldChar w:fldCharType="separate"/>
        </w:r>
        <w:r>
          <w:t>20</w:t>
        </w:r>
        <w:r>
          <w:fldChar w:fldCharType="end"/>
        </w:r>
      </w:hyperlink>
    </w:p>
    <w:p>
      <w:pPr>
        <w:pStyle w:val="TOC2"/>
        <w:tabs>
          <w:tab w:val="right" w:leader="dot" w:pos="8306"/>
        </w:tabs>
      </w:pPr>
      <w:hyperlink w:anchor="_Toc4374" w:history="1">
        <w:r>
          <w:rPr>
            <w:rFonts w:ascii="仿宋" w:eastAsia="仿宋" w:hAnsi="仿宋" w:cs="仿宋" w:hint="eastAsia"/>
            <w:lang w:eastAsia="zh-CN"/>
          </w:rPr>
          <w:t>(二)、加强资金流动监控</w:t>
        </w:r>
        <w:r>
          <w:tab/>
        </w:r>
        <w:r>
          <w:fldChar w:fldCharType="begin"/>
        </w:r>
        <w:r>
          <w:instrText xml:space="preserve"> PAGEREF _Toc4374 \h </w:instrText>
        </w:r>
        <w:r>
          <w:fldChar w:fldCharType="separate"/>
        </w:r>
        <w:r>
          <w:t>22</w:t>
        </w:r>
        <w:r>
          <w:fldChar w:fldCharType="end"/>
        </w:r>
      </w:hyperlink>
    </w:p>
    <w:p>
      <w:pPr>
        <w:pStyle w:val="TOC2"/>
        <w:tabs>
          <w:tab w:val="right" w:leader="dot" w:pos="8306"/>
        </w:tabs>
      </w:pPr>
      <w:hyperlink w:anchor="_Toc10307" w:history="1">
        <w:r>
          <w:rPr>
            <w:rFonts w:ascii="仿宋" w:eastAsia="仿宋" w:hAnsi="仿宋" w:cs="仿宋" w:hint="eastAsia"/>
            <w:lang w:eastAsia="zh-CN"/>
          </w:rPr>
          <w:t>(三)、制定完善的风险控制机制</w:t>
        </w:r>
        <w:r>
          <w:tab/>
        </w:r>
        <w:r>
          <w:fldChar w:fldCharType="begin"/>
        </w:r>
        <w:r>
          <w:instrText xml:space="preserve"> PAGEREF _Toc10307 \h </w:instrText>
        </w:r>
        <w:r>
          <w:fldChar w:fldCharType="separate"/>
        </w:r>
        <w:r>
          <w:t>23</w:t>
        </w:r>
        <w:r>
          <w:fldChar w:fldCharType="end"/>
        </w:r>
      </w:hyperlink>
    </w:p>
    <w:p>
      <w:pPr>
        <w:pStyle w:val="TOC2"/>
        <w:tabs>
          <w:tab w:val="right" w:leader="dot" w:pos="8306"/>
        </w:tabs>
      </w:pPr>
      <w:hyperlink w:anchor="_Toc3054" w:history="1">
        <w:r>
          <w:rPr>
            <w:rFonts w:ascii="仿宋" w:eastAsia="仿宋" w:hAnsi="仿宋" w:cs="仿宋" w:hint="eastAsia"/>
            <w:lang w:eastAsia="zh-CN"/>
          </w:rPr>
          <w:t>(四)、优化成本管理</w:t>
        </w:r>
        <w:r>
          <w:tab/>
        </w:r>
        <w:r>
          <w:fldChar w:fldCharType="begin"/>
        </w:r>
        <w:r>
          <w:instrText xml:space="preserve"> PAGEREF _Toc3054 \h </w:instrText>
        </w:r>
        <w:r>
          <w:fldChar w:fldCharType="separate"/>
        </w:r>
        <w:r>
          <w:t>24</w:t>
        </w:r>
        <w:r>
          <w:fldChar w:fldCharType="end"/>
        </w:r>
      </w:hyperlink>
    </w:p>
    <w:p>
      <w:pPr>
        <w:pStyle w:val="TOC1"/>
        <w:tabs>
          <w:tab w:val="right" w:leader="dot" w:pos="8306"/>
        </w:tabs>
      </w:pPr>
      <w:hyperlink w:anchor="_Toc28300" w:history="1">
        <w:r>
          <w:rPr>
            <w:rFonts w:ascii="仿宋" w:eastAsia="仿宋" w:hAnsi="仿宋" w:cs="仿宋" w:hint="eastAsia"/>
            <w:lang w:eastAsia="zh-CN"/>
          </w:rPr>
          <w:t>八、生产安全保护</w:t>
        </w:r>
        <w:r>
          <w:tab/>
        </w:r>
        <w:r>
          <w:fldChar w:fldCharType="begin"/>
        </w:r>
        <w:r>
          <w:instrText xml:space="preserve"> PAGEREF _Toc28300 \h </w:instrText>
        </w:r>
        <w:r>
          <w:fldChar w:fldCharType="separate"/>
        </w:r>
        <w:r>
          <w:t>26</w:t>
        </w:r>
        <w:r>
          <w:fldChar w:fldCharType="end"/>
        </w:r>
      </w:hyperlink>
    </w:p>
    <w:p>
      <w:pPr>
        <w:pStyle w:val="TOC2"/>
        <w:tabs>
          <w:tab w:val="right" w:leader="dot" w:pos="8306"/>
        </w:tabs>
      </w:pPr>
      <w:hyperlink w:anchor="_Toc16966" w:history="1">
        <w:r>
          <w:rPr>
            <w:rFonts w:ascii="仿宋" w:eastAsia="仿宋" w:hAnsi="仿宋" w:cs="仿宋" w:hint="eastAsia"/>
            <w:lang w:eastAsia="zh-CN"/>
          </w:rPr>
          <w:t>(一)、消防安全</w:t>
        </w:r>
        <w:r>
          <w:tab/>
        </w:r>
        <w:r>
          <w:fldChar w:fldCharType="begin"/>
        </w:r>
        <w:r>
          <w:instrText xml:space="preserve"> PAGEREF _Toc16966 \h </w:instrText>
        </w:r>
        <w:r>
          <w:fldChar w:fldCharType="separate"/>
        </w:r>
        <w:r>
          <w:t>26</w:t>
        </w:r>
        <w:r>
          <w:fldChar w:fldCharType="end"/>
        </w:r>
      </w:hyperlink>
    </w:p>
    <w:p>
      <w:pPr>
        <w:pStyle w:val="TOC2"/>
        <w:tabs>
          <w:tab w:val="right" w:leader="dot" w:pos="8306"/>
        </w:tabs>
      </w:pPr>
      <w:hyperlink w:anchor="_Toc9992" w:history="1">
        <w:r>
          <w:rPr>
            <w:rFonts w:ascii="仿宋" w:eastAsia="仿宋" w:hAnsi="仿宋" w:cs="仿宋" w:hint="eastAsia"/>
            <w:lang w:eastAsia="zh-CN"/>
          </w:rPr>
          <w:t>(二)、防火防爆总图布置措施</w:t>
        </w:r>
        <w:r>
          <w:tab/>
        </w:r>
        <w:r>
          <w:fldChar w:fldCharType="begin"/>
        </w:r>
        <w:r>
          <w:instrText xml:space="preserve"> PAGEREF _Toc9992 \h </w:instrText>
        </w:r>
        <w:r>
          <w:fldChar w:fldCharType="separate"/>
        </w:r>
        <w:r>
          <w:t>27</w:t>
        </w:r>
        <w:r>
          <w:fldChar w:fldCharType="end"/>
        </w:r>
      </w:hyperlink>
    </w:p>
    <w:p>
      <w:pPr>
        <w:pStyle w:val="TOC2"/>
        <w:tabs>
          <w:tab w:val="right" w:leader="dot" w:pos="8306"/>
        </w:tabs>
      </w:pPr>
      <w:hyperlink w:anchor="_Toc8415" w:history="1">
        <w:r>
          <w:rPr>
            <w:rFonts w:ascii="仿宋" w:eastAsia="仿宋" w:hAnsi="仿宋" w:cs="仿宋" w:hint="eastAsia"/>
            <w:lang w:eastAsia="zh-CN"/>
          </w:rPr>
          <w:t>(三)、自然灾害防范措施</w:t>
        </w:r>
        <w:r>
          <w:tab/>
        </w:r>
        <w:r>
          <w:fldChar w:fldCharType="begin"/>
        </w:r>
        <w:r>
          <w:instrText xml:space="preserve"> PAGEREF _Toc8415 \h </w:instrText>
        </w:r>
        <w:r>
          <w:fldChar w:fldCharType="separate"/>
        </w:r>
        <w:r>
          <w:t>28</w:t>
        </w:r>
        <w:r>
          <w:fldChar w:fldCharType="end"/>
        </w:r>
      </w:hyperlink>
    </w:p>
    <w:p>
      <w:pPr>
        <w:pStyle w:val="TOC2"/>
        <w:tabs>
          <w:tab w:val="right" w:leader="dot" w:pos="8306"/>
        </w:tabs>
      </w:pPr>
      <w:hyperlink w:anchor="_Toc9014" w:history="1">
        <w:r>
          <w:rPr>
            <w:rFonts w:ascii="仿宋" w:eastAsia="仿宋" w:hAnsi="仿宋" w:cs="仿宋" w:hint="eastAsia"/>
            <w:lang w:eastAsia="zh-CN"/>
          </w:rPr>
          <w:t>(四)、安全色及安全标志使用要求</w:t>
        </w:r>
        <w:r>
          <w:tab/>
        </w:r>
        <w:r>
          <w:fldChar w:fldCharType="begin"/>
        </w:r>
        <w:r>
          <w:instrText xml:space="preserve"> PAGEREF _Toc9014 \h </w:instrText>
        </w:r>
        <w:r>
          <w:fldChar w:fldCharType="separate"/>
        </w:r>
        <w:r>
          <w:t>29</w:t>
        </w:r>
        <w:r>
          <w:fldChar w:fldCharType="end"/>
        </w:r>
      </w:hyperlink>
    </w:p>
    <w:p>
      <w:pPr>
        <w:pStyle w:val="TOC2"/>
        <w:tabs>
          <w:tab w:val="right" w:leader="dot" w:pos="8306"/>
        </w:tabs>
      </w:pPr>
      <w:hyperlink w:anchor="_Toc21519" w:history="1">
        <w:r>
          <w:rPr>
            <w:rFonts w:ascii="仿宋" w:eastAsia="仿宋" w:hAnsi="仿宋" w:cs="仿宋" w:hint="eastAsia"/>
            <w:lang w:eastAsia="zh-CN"/>
          </w:rPr>
          <w:t>(五)、防尘防毒措施</w:t>
        </w:r>
        <w:r>
          <w:tab/>
        </w:r>
        <w:r>
          <w:fldChar w:fldCharType="begin"/>
        </w:r>
        <w:r>
          <w:instrText xml:space="preserve"> PAGEREF _Toc21519 \h </w:instrText>
        </w:r>
        <w:r>
          <w:fldChar w:fldCharType="separate"/>
        </w:r>
        <w:r>
          <w:t>30</w:t>
        </w:r>
        <w:r>
          <w:fldChar w:fldCharType="end"/>
        </w:r>
      </w:hyperlink>
    </w:p>
    <w:p>
      <w:pPr>
        <w:pStyle w:val="TOC2"/>
        <w:tabs>
          <w:tab w:val="right" w:leader="dot" w:pos="8306"/>
        </w:tabs>
      </w:pPr>
      <w:hyperlink w:anchor="_Toc17304" w:history="1">
        <w:r>
          <w:rPr>
            <w:rFonts w:ascii="仿宋" w:eastAsia="仿宋" w:hAnsi="仿宋" w:cs="仿宋" w:hint="eastAsia"/>
            <w:lang w:eastAsia="zh-CN"/>
          </w:rPr>
          <w:t>(六)、防静电、触电防护及防雷措施</w:t>
        </w:r>
        <w:r>
          <w:tab/>
        </w:r>
        <w:r>
          <w:fldChar w:fldCharType="begin"/>
        </w:r>
        <w:r>
          <w:instrText xml:space="preserve"> PAGEREF _Toc17304 \h </w:instrText>
        </w:r>
        <w:r>
          <w:fldChar w:fldCharType="separate"/>
        </w:r>
        <w:r>
          <w:t>31</w:t>
        </w:r>
        <w:r>
          <w:fldChar w:fldCharType="end"/>
        </w:r>
      </w:hyperlink>
    </w:p>
    <w:p>
      <w:pPr>
        <w:pStyle w:val="TOC2"/>
        <w:tabs>
          <w:tab w:val="right" w:leader="dot" w:pos="8306"/>
        </w:tabs>
      </w:pPr>
      <w:hyperlink w:anchor="_Toc12722" w:history="1">
        <w:r>
          <w:rPr>
            <w:rFonts w:ascii="仿宋" w:eastAsia="仿宋" w:hAnsi="仿宋" w:cs="仿宋" w:hint="eastAsia"/>
            <w:lang w:eastAsia="zh-CN"/>
          </w:rPr>
          <w:t>(七)、机械设备安全保障措施</w:t>
        </w:r>
        <w:r>
          <w:tab/>
        </w:r>
        <w:r>
          <w:fldChar w:fldCharType="begin"/>
        </w:r>
        <w:r>
          <w:instrText xml:space="preserve"> PAGEREF _Toc12722 \h </w:instrText>
        </w:r>
        <w:r>
          <w:fldChar w:fldCharType="separate"/>
        </w:r>
        <w:r>
          <w:t>32</w:t>
        </w:r>
        <w:r>
          <w:fldChar w:fldCharType="end"/>
        </w:r>
      </w:hyperlink>
    </w:p>
    <w:p>
      <w:pPr>
        <w:pStyle w:val="TOC1"/>
        <w:tabs>
          <w:tab w:val="right" w:leader="dot" w:pos="8306"/>
        </w:tabs>
      </w:pPr>
      <w:hyperlink w:anchor="_Toc10359" w:history="1">
        <w:r>
          <w:rPr>
            <w:rFonts w:ascii="仿宋" w:eastAsia="仿宋" w:hAnsi="仿宋" w:cs="仿宋" w:hint="eastAsia"/>
            <w:lang w:eastAsia="zh-CN"/>
          </w:rPr>
          <w:t>九、收费管理系统项目社会影响</w:t>
        </w:r>
        <w:r>
          <w:tab/>
        </w:r>
        <w:r>
          <w:fldChar w:fldCharType="begin"/>
        </w:r>
        <w:r>
          <w:instrText xml:space="preserve"> PAGEREF _Toc10359 \h </w:instrText>
        </w:r>
        <w:r>
          <w:fldChar w:fldCharType="separate"/>
        </w:r>
        <w:r>
          <w:t>34</w:t>
        </w:r>
        <w:r>
          <w:fldChar w:fldCharType="end"/>
        </w:r>
      </w:hyperlink>
    </w:p>
    <w:p>
      <w:pPr>
        <w:pStyle w:val="TOC2"/>
        <w:tabs>
          <w:tab w:val="right" w:leader="dot" w:pos="8306"/>
        </w:tabs>
      </w:pPr>
      <w:hyperlink w:anchor="_Toc23387" w:history="1">
        <w:r>
          <w:rPr>
            <w:rFonts w:ascii="仿宋" w:eastAsia="仿宋" w:hAnsi="仿宋" w:cs="仿宋" w:hint="eastAsia"/>
            <w:lang w:eastAsia="zh-CN"/>
          </w:rPr>
          <w:t>(一)、社会责任与义务</w:t>
        </w:r>
        <w:r>
          <w:tab/>
        </w:r>
        <w:r>
          <w:fldChar w:fldCharType="begin"/>
        </w:r>
        <w:r>
          <w:instrText xml:space="preserve"> PAGEREF _Toc23387 \h </w:instrText>
        </w:r>
        <w:r>
          <w:fldChar w:fldCharType="separate"/>
        </w:r>
        <w:r>
          <w:t>34</w:t>
        </w:r>
        <w:r>
          <w:fldChar w:fldCharType="end"/>
        </w:r>
      </w:hyperlink>
    </w:p>
    <w:p>
      <w:pPr>
        <w:pStyle w:val="TOC2"/>
        <w:tabs>
          <w:tab w:val="right" w:leader="dot" w:pos="8306"/>
        </w:tabs>
      </w:pPr>
      <w:hyperlink w:anchor="_Toc11714" w:history="1">
        <w:r>
          <w:rPr>
            <w:rFonts w:ascii="仿宋" w:eastAsia="仿宋" w:hAnsi="仿宋" w:cs="仿宋" w:hint="eastAsia"/>
            <w:lang w:eastAsia="zh-CN"/>
          </w:rPr>
          <w:t>(二)、社会参与与沟通</w:t>
        </w:r>
        <w:r>
          <w:tab/>
        </w:r>
        <w:r>
          <w:fldChar w:fldCharType="begin"/>
        </w:r>
        <w:r>
          <w:instrText xml:space="preserve"> PAGEREF _Toc11714 \h </w:instrText>
        </w:r>
        <w:r>
          <w:fldChar w:fldCharType="separate"/>
        </w:r>
        <w:r>
          <w:t>35</w:t>
        </w:r>
        <w:r>
          <w:fldChar w:fldCharType="end"/>
        </w:r>
      </w:hyperlink>
    </w:p>
    <w:p>
      <w:pPr>
        <w:pStyle w:val="TOC1"/>
        <w:tabs>
          <w:tab w:val="right" w:leader="dot" w:pos="8306"/>
        </w:tabs>
      </w:pPr>
      <w:hyperlink w:anchor="_Toc9028" w:history="1">
        <w:r>
          <w:rPr>
            <w:rFonts w:ascii="仿宋" w:eastAsia="仿宋" w:hAnsi="仿宋" w:cs="仿宋" w:hint="eastAsia"/>
            <w:lang w:eastAsia="zh-CN"/>
          </w:rPr>
          <w:t>十、收费管理系统项目环境影响分析</w:t>
        </w:r>
        <w:r>
          <w:tab/>
        </w:r>
        <w:r>
          <w:fldChar w:fldCharType="begin"/>
        </w:r>
        <w:r>
          <w:instrText xml:space="preserve"> PAGEREF _Toc9028 \h </w:instrText>
        </w:r>
        <w:r>
          <w:fldChar w:fldCharType="separate"/>
        </w:r>
        <w:r>
          <w:t>35</w:t>
        </w:r>
        <w:r>
          <w:fldChar w:fldCharType="end"/>
        </w:r>
      </w:hyperlink>
    </w:p>
    <w:p>
      <w:pPr>
        <w:pStyle w:val="TOC2"/>
        <w:tabs>
          <w:tab w:val="right" w:leader="dot" w:pos="8306"/>
        </w:tabs>
      </w:pPr>
      <w:hyperlink w:anchor="_Toc12999" w:history="1">
        <w:r>
          <w:rPr>
            <w:rFonts w:ascii="仿宋" w:eastAsia="仿宋" w:hAnsi="仿宋" w:cs="仿宋" w:hint="eastAsia"/>
            <w:lang w:eastAsia="zh-CN"/>
          </w:rPr>
          <w:t>(一)、建设区域环境质量现状</w:t>
        </w:r>
        <w:r>
          <w:tab/>
        </w:r>
        <w:r>
          <w:fldChar w:fldCharType="begin"/>
        </w:r>
        <w:r>
          <w:instrText xml:space="preserve"> PAGEREF _Toc12999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84" w:history="1">
        <w:r>
          <w:rPr>
            <w:rFonts w:ascii="仿宋" w:eastAsia="仿宋" w:hAnsi="仿宋" w:cs="仿宋" w:hint="eastAsia"/>
            <w:lang w:eastAsia="zh-CN"/>
          </w:rPr>
          <w:t>(二)、建设期环境保护</w:t>
        </w:r>
        <w:r>
          <w:tab/>
        </w:r>
        <w:r>
          <w:fldChar w:fldCharType="begin"/>
        </w:r>
        <w:r>
          <w:instrText xml:space="preserve"> PAGEREF _Toc20884 \h </w:instrText>
        </w:r>
        <w:r>
          <w:fldChar w:fldCharType="separate"/>
        </w:r>
        <w:r>
          <w:t>37</w:t>
        </w:r>
        <w:r>
          <w:fldChar w:fldCharType="end"/>
        </w:r>
      </w:hyperlink>
    </w:p>
    <w:p>
      <w:pPr>
        <w:pStyle w:val="TOC2"/>
        <w:tabs>
          <w:tab w:val="right" w:leader="dot" w:pos="8306"/>
        </w:tabs>
      </w:pPr>
      <w:hyperlink w:anchor="_Toc29916" w:history="1">
        <w:r>
          <w:rPr>
            <w:rFonts w:ascii="仿宋" w:eastAsia="仿宋" w:hAnsi="仿宋" w:cs="仿宋" w:hint="eastAsia"/>
            <w:lang w:eastAsia="zh-CN"/>
          </w:rPr>
          <w:t>(三)、运营期环境保护</w:t>
        </w:r>
        <w:r>
          <w:tab/>
        </w:r>
        <w:r>
          <w:fldChar w:fldCharType="begin"/>
        </w:r>
        <w:r>
          <w:instrText xml:space="preserve"> PAGEREF _Toc29916 \h </w:instrText>
        </w:r>
        <w:r>
          <w:fldChar w:fldCharType="separate"/>
        </w:r>
        <w:r>
          <w:t>38</w:t>
        </w:r>
        <w:r>
          <w:fldChar w:fldCharType="end"/>
        </w:r>
      </w:hyperlink>
    </w:p>
    <w:p>
      <w:pPr>
        <w:pStyle w:val="TOC2"/>
        <w:tabs>
          <w:tab w:val="right" w:leader="dot" w:pos="8306"/>
        </w:tabs>
      </w:pPr>
      <w:hyperlink w:anchor="_Toc5357" w:history="1">
        <w:r>
          <w:rPr>
            <w:rFonts w:ascii="仿宋" w:eastAsia="仿宋" w:hAnsi="仿宋" w:cs="仿宋" w:hint="eastAsia"/>
            <w:lang w:eastAsia="zh-CN"/>
          </w:rPr>
          <w:t>(四)、收费管理系统项目建设对区域经济的影响</w:t>
        </w:r>
        <w:r>
          <w:tab/>
        </w:r>
        <w:r>
          <w:fldChar w:fldCharType="begin"/>
        </w:r>
        <w:r>
          <w:instrText xml:space="preserve"> PAGEREF _Toc5357 \h </w:instrText>
        </w:r>
        <w:r>
          <w:fldChar w:fldCharType="separate"/>
        </w:r>
        <w:r>
          <w:t>40</w:t>
        </w:r>
        <w:r>
          <w:fldChar w:fldCharType="end"/>
        </w:r>
      </w:hyperlink>
    </w:p>
    <w:p>
      <w:pPr>
        <w:pStyle w:val="TOC2"/>
        <w:tabs>
          <w:tab w:val="right" w:leader="dot" w:pos="8306"/>
        </w:tabs>
      </w:pPr>
      <w:hyperlink w:anchor="_Toc15410" w:history="1">
        <w:r>
          <w:rPr>
            <w:rFonts w:ascii="仿宋" w:eastAsia="仿宋" w:hAnsi="仿宋" w:cs="仿宋" w:hint="eastAsia"/>
            <w:lang w:eastAsia="zh-CN"/>
          </w:rPr>
          <w:t>(五)、废弃物处理</w:t>
        </w:r>
        <w:r>
          <w:tab/>
        </w:r>
        <w:r>
          <w:fldChar w:fldCharType="begin"/>
        </w:r>
        <w:r>
          <w:instrText xml:space="preserve"> PAGEREF _Toc15410 \h </w:instrText>
        </w:r>
        <w:r>
          <w:fldChar w:fldCharType="separate"/>
        </w:r>
        <w:r>
          <w:t>41</w:t>
        </w:r>
        <w:r>
          <w:fldChar w:fldCharType="end"/>
        </w:r>
      </w:hyperlink>
    </w:p>
    <w:p>
      <w:pPr>
        <w:pStyle w:val="TOC2"/>
        <w:tabs>
          <w:tab w:val="right" w:leader="dot" w:pos="8306"/>
        </w:tabs>
      </w:pPr>
      <w:hyperlink w:anchor="_Toc103" w:history="1">
        <w:r>
          <w:rPr>
            <w:rFonts w:ascii="仿宋" w:eastAsia="仿宋" w:hAnsi="仿宋" w:cs="仿宋" w:hint="eastAsia"/>
            <w:lang w:eastAsia="zh-CN"/>
          </w:rPr>
          <w:t>(六)、特殊环境影响分析</w:t>
        </w:r>
        <w:r>
          <w:tab/>
        </w:r>
        <w:r>
          <w:fldChar w:fldCharType="begin"/>
        </w:r>
        <w:r>
          <w:instrText xml:space="preserve"> PAGEREF _Toc103 \h </w:instrText>
        </w:r>
        <w:r>
          <w:fldChar w:fldCharType="separate"/>
        </w:r>
        <w:r>
          <w:t>43</w:t>
        </w:r>
        <w:r>
          <w:fldChar w:fldCharType="end"/>
        </w:r>
      </w:hyperlink>
    </w:p>
    <w:p>
      <w:pPr>
        <w:pStyle w:val="TOC2"/>
        <w:tabs>
          <w:tab w:val="right" w:leader="dot" w:pos="8306"/>
        </w:tabs>
      </w:pPr>
      <w:hyperlink w:anchor="_Toc21612" w:history="1">
        <w:r>
          <w:rPr>
            <w:rFonts w:ascii="仿宋" w:eastAsia="仿宋" w:hAnsi="仿宋" w:cs="仿宋" w:hint="eastAsia"/>
            <w:lang w:eastAsia="zh-CN"/>
          </w:rPr>
          <w:t>(七)、清洁生产</w:t>
        </w:r>
        <w:r>
          <w:tab/>
        </w:r>
        <w:r>
          <w:fldChar w:fldCharType="begin"/>
        </w:r>
        <w:r>
          <w:instrText xml:space="preserve"> PAGEREF _Toc21612 \h </w:instrText>
        </w:r>
        <w:r>
          <w:fldChar w:fldCharType="separate"/>
        </w:r>
        <w:r>
          <w:t>44</w:t>
        </w:r>
        <w:r>
          <w:fldChar w:fldCharType="end"/>
        </w:r>
      </w:hyperlink>
    </w:p>
    <w:p>
      <w:pPr>
        <w:pStyle w:val="TOC2"/>
        <w:tabs>
          <w:tab w:val="right" w:leader="dot" w:pos="8306"/>
        </w:tabs>
      </w:pPr>
      <w:hyperlink w:anchor="_Toc19040" w:history="1">
        <w:r>
          <w:rPr>
            <w:rFonts w:ascii="仿宋" w:eastAsia="仿宋" w:hAnsi="仿宋" w:cs="仿宋" w:hint="eastAsia"/>
            <w:lang w:eastAsia="zh-CN"/>
          </w:rPr>
          <w:t>(八)、环境保护综合评价</w:t>
        </w:r>
        <w:r>
          <w:tab/>
        </w:r>
        <w:r>
          <w:fldChar w:fldCharType="begin"/>
        </w:r>
        <w:r>
          <w:instrText xml:space="preserve"> PAGEREF _Toc19040 \h </w:instrText>
        </w:r>
        <w:r>
          <w:fldChar w:fldCharType="separate"/>
        </w:r>
        <w:r>
          <w:t>45</w:t>
        </w:r>
        <w:r>
          <w:fldChar w:fldCharType="end"/>
        </w:r>
      </w:hyperlink>
    </w:p>
    <w:p>
      <w:pPr>
        <w:pStyle w:val="TOC1"/>
        <w:tabs>
          <w:tab w:val="right" w:leader="dot" w:pos="8306"/>
        </w:tabs>
      </w:pPr>
      <w:hyperlink w:anchor="_Toc22187" w:history="1">
        <w:r>
          <w:rPr>
            <w:rFonts w:ascii="仿宋" w:eastAsia="仿宋" w:hAnsi="仿宋" w:cs="仿宋" w:hint="eastAsia"/>
            <w:lang w:eastAsia="zh-CN"/>
          </w:rPr>
          <w:t>十一、收费管理系统项目投资规划</w:t>
        </w:r>
        <w:r>
          <w:tab/>
        </w:r>
        <w:r>
          <w:fldChar w:fldCharType="begin"/>
        </w:r>
        <w:r>
          <w:instrText xml:space="preserve"> PAGEREF _Toc22187 \h </w:instrText>
        </w:r>
        <w:r>
          <w:fldChar w:fldCharType="separate"/>
        </w:r>
        <w:r>
          <w:t>46</w:t>
        </w:r>
        <w:r>
          <w:fldChar w:fldCharType="end"/>
        </w:r>
      </w:hyperlink>
    </w:p>
    <w:p>
      <w:pPr>
        <w:pStyle w:val="TOC2"/>
        <w:tabs>
          <w:tab w:val="right" w:leader="dot" w:pos="8306"/>
        </w:tabs>
      </w:pPr>
      <w:hyperlink w:anchor="_Toc23240" w:history="1">
        <w:r>
          <w:rPr>
            <w:rFonts w:ascii="仿宋" w:eastAsia="仿宋" w:hAnsi="仿宋" w:cs="仿宋" w:hint="eastAsia"/>
            <w:lang w:eastAsia="zh-CN"/>
          </w:rPr>
          <w:t>(一)、收费管理系统项目总投资估算</w:t>
        </w:r>
        <w:r>
          <w:tab/>
        </w:r>
        <w:r>
          <w:fldChar w:fldCharType="begin"/>
        </w:r>
        <w:r>
          <w:instrText xml:space="preserve"> PAGEREF _Toc23240 \h </w:instrText>
        </w:r>
        <w:r>
          <w:fldChar w:fldCharType="separate"/>
        </w:r>
        <w:r>
          <w:t>46</w:t>
        </w:r>
        <w:r>
          <w:fldChar w:fldCharType="end"/>
        </w:r>
      </w:hyperlink>
    </w:p>
    <w:p>
      <w:pPr>
        <w:pStyle w:val="TOC2"/>
        <w:tabs>
          <w:tab w:val="right" w:leader="dot" w:pos="8306"/>
        </w:tabs>
      </w:pPr>
      <w:hyperlink w:anchor="_Toc14632" w:history="1">
        <w:r>
          <w:rPr>
            <w:rFonts w:ascii="仿宋" w:eastAsia="仿宋" w:hAnsi="仿宋" w:cs="仿宋" w:hint="eastAsia"/>
            <w:lang w:eastAsia="zh-CN"/>
          </w:rPr>
          <w:t>(二)、资金筹措</w:t>
        </w:r>
        <w:r>
          <w:tab/>
        </w:r>
        <w:r>
          <w:fldChar w:fldCharType="begin"/>
        </w:r>
        <w:r>
          <w:instrText xml:space="preserve"> PAGEREF _Toc14632 \h </w:instrText>
        </w:r>
        <w:r>
          <w:fldChar w:fldCharType="separate"/>
        </w:r>
        <w:r>
          <w:t>48</w:t>
        </w:r>
        <w:r>
          <w:fldChar w:fldCharType="end"/>
        </w:r>
      </w:hyperlink>
    </w:p>
    <w:p>
      <w:pPr>
        <w:pStyle w:val="TOC1"/>
        <w:tabs>
          <w:tab w:val="right" w:leader="dot" w:pos="8306"/>
        </w:tabs>
      </w:pPr>
      <w:hyperlink w:anchor="_Toc27858" w:history="1">
        <w:r>
          <w:rPr>
            <w:rFonts w:ascii="仿宋" w:eastAsia="仿宋" w:hAnsi="仿宋" w:cs="仿宋" w:hint="eastAsia"/>
            <w:lang w:eastAsia="zh-CN"/>
          </w:rPr>
          <w:t>十二、收费管理系统项目人力资源培养与发展</w:t>
        </w:r>
        <w:r>
          <w:tab/>
        </w:r>
        <w:r>
          <w:fldChar w:fldCharType="begin"/>
        </w:r>
        <w:r>
          <w:instrText xml:space="preserve"> PAGEREF _Toc27858 \h </w:instrText>
        </w:r>
        <w:r>
          <w:fldChar w:fldCharType="separate"/>
        </w:r>
        <w:r>
          <w:t>48</w:t>
        </w:r>
        <w:r>
          <w:fldChar w:fldCharType="end"/>
        </w:r>
      </w:hyperlink>
    </w:p>
    <w:p>
      <w:pPr>
        <w:pStyle w:val="TOC2"/>
        <w:tabs>
          <w:tab w:val="right" w:leader="dot" w:pos="8306"/>
        </w:tabs>
      </w:pPr>
      <w:hyperlink w:anchor="_Toc30882" w:history="1">
        <w:r>
          <w:rPr>
            <w:rFonts w:ascii="仿宋" w:eastAsia="仿宋" w:hAnsi="仿宋" w:cs="仿宋" w:hint="eastAsia"/>
            <w:lang w:eastAsia="zh-CN"/>
          </w:rPr>
          <w:t>(一)、人才需求与规划</w:t>
        </w:r>
        <w:r>
          <w:tab/>
        </w:r>
        <w:r>
          <w:fldChar w:fldCharType="begin"/>
        </w:r>
        <w:r>
          <w:instrText xml:space="preserve"> PAGEREF _Toc30882 \h </w:instrText>
        </w:r>
        <w:r>
          <w:fldChar w:fldCharType="separate"/>
        </w:r>
        <w:r>
          <w:t>48</w:t>
        </w:r>
        <w:r>
          <w:fldChar w:fldCharType="end"/>
        </w:r>
      </w:hyperlink>
    </w:p>
    <w:p>
      <w:pPr>
        <w:pStyle w:val="TOC2"/>
        <w:tabs>
          <w:tab w:val="right" w:leader="dot" w:pos="8306"/>
        </w:tabs>
      </w:pPr>
      <w:hyperlink w:anchor="_Toc26422" w:history="1">
        <w:r>
          <w:rPr>
            <w:rFonts w:ascii="仿宋" w:eastAsia="仿宋" w:hAnsi="仿宋" w:cs="仿宋" w:hint="eastAsia"/>
            <w:lang w:eastAsia="zh-CN"/>
          </w:rPr>
          <w:t>(二)、培训与发展计划</w:t>
        </w:r>
        <w:r>
          <w:tab/>
        </w:r>
        <w:r>
          <w:fldChar w:fldCharType="begin"/>
        </w:r>
        <w:r>
          <w:instrText xml:space="preserve"> PAGEREF _Toc26422 \h </w:instrText>
        </w:r>
        <w:r>
          <w:fldChar w:fldCharType="separate"/>
        </w:r>
        <w:r>
          <w:t>49</w:t>
        </w:r>
        <w:r>
          <w:fldChar w:fldCharType="end"/>
        </w:r>
      </w:hyperlink>
    </w:p>
    <w:p>
      <w:pPr>
        <w:pStyle w:val="TOC1"/>
        <w:tabs>
          <w:tab w:val="right" w:leader="dot" w:pos="8306"/>
        </w:tabs>
      </w:pPr>
      <w:hyperlink w:anchor="_Toc4641" w:history="1">
        <w:r>
          <w:rPr>
            <w:rFonts w:ascii="仿宋" w:eastAsia="仿宋" w:hAnsi="仿宋" w:cs="仿宋" w:hint="eastAsia"/>
            <w:lang w:eastAsia="zh-CN"/>
          </w:rPr>
          <w:t>十三、营销与推广策略</w:t>
        </w:r>
        <w:r>
          <w:tab/>
        </w:r>
        <w:r>
          <w:fldChar w:fldCharType="begin"/>
        </w:r>
        <w:r>
          <w:instrText xml:space="preserve"> PAGEREF _Toc4641 \h </w:instrText>
        </w:r>
        <w:r>
          <w:fldChar w:fldCharType="separate"/>
        </w:r>
        <w:r>
          <w:t>49</w:t>
        </w:r>
        <w:r>
          <w:fldChar w:fldCharType="end"/>
        </w:r>
      </w:hyperlink>
    </w:p>
    <w:p>
      <w:pPr>
        <w:pStyle w:val="TOC2"/>
        <w:tabs>
          <w:tab w:val="right" w:leader="dot" w:pos="8306"/>
        </w:tabs>
      </w:pPr>
      <w:hyperlink w:anchor="_Toc26463" w:history="1">
        <w:r>
          <w:rPr>
            <w:rFonts w:ascii="仿宋" w:eastAsia="仿宋" w:hAnsi="仿宋" w:cs="仿宋" w:hint="eastAsia"/>
            <w:lang w:eastAsia="zh-CN"/>
          </w:rPr>
          <w:t>(一)、产品/服务定位与特点</w:t>
        </w:r>
        <w:r>
          <w:tab/>
        </w:r>
        <w:r>
          <w:fldChar w:fldCharType="begin"/>
        </w:r>
        <w:r>
          <w:instrText xml:space="preserve"> PAGEREF _Toc26463 \h </w:instrText>
        </w:r>
        <w:r>
          <w:fldChar w:fldCharType="separate"/>
        </w:r>
        <w:r>
          <w:t>49</w:t>
        </w:r>
        <w:r>
          <w:fldChar w:fldCharType="end"/>
        </w:r>
      </w:hyperlink>
    </w:p>
    <w:p>
      <w:pPr>
        <w:pStyle w:val="TOC2"/>
        <w:tabs>
          <w:tab w:val="right" w:leader="dot" w:pos="8306"/>
        </w:tabs>
      </w:pPr>
      <w:hyperlink w:anchor="_Toc30681" w:history="1">
        <w:r>
          <w:rPr>
            <w:rFonts w:ascii="仿宋" w:eastAsia="仿宋" w:hAnsi="仿宋" w:cs="仿宋" w:hint="eastAsia"/>
            <w:lang w:eastAsia="zh-CN"/>
          </w:rPr>
          <w:t>(二)、市场定位与竞争分析</w:t>
        </w:r>
        <w:r>
          <w:tab/>
        </w:r>
        <w:r>
          <w:fldChar w:fldCharType="begin"/>
        </w:r>
        <w:r>
          <w:instrText xml:space="preserve"> PAGEREF _Toc30681 \h </w:instrText>
        </w:r>
        <w:r>
          <w:fldChar w:fldCharType="separate"/>
        </w:r>
        <w:r>
          <w:t>51</w:t>
        </w:r>
        <w:r>
          <w:fldChar w:fldCharType="end"/>
        </w:r>
      </w:hyperlink>
    </w:p>
    <w:p>
      <w:pPr>
        <w:pStyle w:val="TOC2"/>
        <w:tabs>
          <w:tab w:val="right" w:leader="dot" w:pos="8306"/>
        </w:tabs>
      </w:pPr>
      <w:hyperlink w:anchor="_Toc8000" w:history="1">
        <w:r>
          <w:rPr>
            <w:rFonts w:ascii="仿宋" w:eastAsia="仿宋" w:hAnsi="仿宋" w:cs="仿宋" w:hint="eastAsia"/>
            <w:lang w:eastAsia="zh-CN"/>
          </w:rPr>
          <w:t>(三)、营销渠道与策略</w:t>
        </w:r>
        <w:r>
          <w:tab/>
        </w:r>
        <w:r>
          <w:fldChar w:fldCharType="begin"/>
        </w:r>
        <w:r>
          <w:instrText xml:space="preserve"> PAGEREF _Toc8000 \h </w:instrText>
        </w:r>
        <w:r>
          <w:fldChar w:fldCharType="separate"/>
        </w:r>
        <w:r>
          <w:t>52</w:t>
        </w:r>
        <w:r>
          <w:fldChar w:fldCharType="end"/>
        </w:r>
      </w:hyperlink>
    </w:p>
    <w:p>
      <w:pPr>
        <w:pStyle w:val="TOC2"/>
        <w:tabs>
          <w:tab w:val="right" w:leader="dot" w:pos="8306"/>
        </w:tabs>
      </w:pPr>
      <w:hyperlink w:anchor="_Toc16955" w:history="1">
        <w:r>
          <w:rPr>
            <w:rFonts w:ascii="仿宋" w:eastAsia="仿宋" w:hAnsi="仿宋" w:cs="仿宋" w:hint="eastAsia"/>
            <w:lang w:eastAsia="zh-CN"/>
          </w:rPr>
          <w:t>(四)、推广与宣传活动</w:t>
        </w:r>
        <w:r>
          <w:tab/>
        </w:r>
        <w:r>
          <w:fldChar w:fldCharType="begin"/>
        </w:r>
        <w:r>
          <w:instrText xml:space="preserve"> PAGEREF _Toc16955 \h </w:instrText>
        </w:r>
        <w:r>
          <w:fldChar w:fldCharType="separate"/>
        </w:r>
        <w:r>
          <w:t>53</w:t>
        </w:r>
        <w:r>
          <w:fldChar w:fldCharType="end"/>
        </w:r>
      </w:hyperlink>
    </w:p>
    <w:p>
      <w:pPr>
        <w:pStyle w:val="TOC1"/>
        <w:tabs>
          <w:tab w:val="right" w:leader="dot" w:pos="8306"/>
        </w:tabs>
      </w:pPr>
      <w:hyperlink w:anchor="_Toc25257" w:history="1">
        <w:r>
          <w:rPr>
            <w:rFonts w:ascii="仿宋" w:eastAsia="仿宋" w:hAnsi="仿宋" w:cs="仿宋" w:hint="eastAsia"/>
            <w:lang w:eastAsia="zh-CN"/>
          </w:rPr>
          <w:t>十四、收费管理系统项目工程方案分析</w:t>
        </w:r>
        <w:r>
          <w:tab/>
        </w:r>
        <w:r>
          <w:fldChar w:fldCharType="begin"/>
        </w:r>
        <w:r>
          <w:instrText xml:space="preserve"> PAGEREF _Toc25257 \h </w:instrText>
        </w:r>
        <w:r>
          <w:fldChar w:fldCharType="separate"/>
        </w:r>
        <w:r>
          <w:t>58</w:t>
        </w:r>
        <w:r>
          <w:fldChar w:fldCharType="end"/>
        </w:r>
      </w:hyperlink>
    </w:p>
    <w:p>
      <w:pPr>
        <w:pStyle w:val="TOC2"/>
        <w:tabs>
          <w:tab w:val="right" w:leader="dot" w:pos="8306"/>
        </w:tabs>
      </w:pPr>
      <w:hyperlink w:anchor="_Toc9843" w:history="1">
        <w:r>
          <w:rPr>
            <w:rFonts w:ascii="仿宋" w:eastAsia="仿宋" w:hAnsi="仿宋" w:cs="仿宋" w:hint="eastAsia"/>
            <w:lang w:eastAsia="zh-CN"/>
          </w:rPr>
          <w:t>(一)、建筑工程设计原则</w:t>
        </w:r>
        <w:r>
          <w:tab/>
        </w:r>
        <w:r>
          <w:fldChar w:fldCharType="begin"/>
        </w:r>
        <w:r>
          <w:instrText xml:space="preserve"> PAGEREF _Toc9843 \h </w:instrText>
        </w:r>
        <w:r>
          <w:fldChar w:fldCharType="separate"/>
        </w:r>
        <w:r>
          <w:t>58</w:t>
        </w:r>
        <w:r>
          <w:fldChar w:fldCharType="end"/>
        </w:r>
      </w:hyperlink>
    </w:p>
    <w:p>
      <w:pPr>
        <w:pStyle w:val="TOC2"/>
        <w:tabs>
          <w:tab w:val="right" w:leader="dot" w:pos="8306"/>
        </w:tabs>
      </w:pPr>
      <w:hyperlink w:anchor="_Toc26696" w:history="1">
        <w:r>
          <w:rPr>
            <w:rFonts w:ascii="仿宋" w:eastAsia="仿宋" w:hAnsi="仿宋" w:cs="仿宋" w:hint="eastAsia"/>
            <w:lang w:eastAsia="zh-CN"/>
          </w:rPr>
          <w:t>(二)、土建工程建设指标</w:t>
        </w:r>
        <w:r>
          <w:tab/>
        </w:r>
        <w:r>
          <w:fldChar w:fldCharType="begin"/>
        </w:r>
        <w:r>
          <w:instrText xml:space="preserve"> PAGEREF _Toc26696 \h </w:instrText>
        </w:r>
        <w:r>
          <w:fldChar w:fldCharType="separate"/>
        </w:r>
        <w:r>
          <w:t>62</w:t>
        </w:r>
        <w:r>
          <w:fldChar w:fldCharType="end"/>
        </w:r>
      </w:hyperlink>
    </w:p>
    <w:p>
      <w:pPr>
        <w:pStyle w:val="TOC1"/>
        <w:tabs>
          <w:tab w:val="right" w:leader="dot" w:pos="8306"/>
        </w:tabs>
      </w:pPr>
      <w:hyperlink w:anchor="_Toc17888" w:history="1">
        <w:r>
          <w:rPr>
            <w:rFonts w:ascii="仿宋" w:eastAsia="仿宋" w:hAnsi="仿宋" w:cs="仿宋" w:hint="eastAsia"/>
            <w:lang w:eastAsia="zh-CN"/>
          </w:rPr>
          <w:t>十五、风险识别与分类</w:t>
        </w:r>
        <w:r>
          <w:tab/>
        </w:r>
        <w:r>
          <w:fldChar w:fldCharType="begin"/>
        </w:r>
        <w:r>
          <w:instrText xml:space="preserve"> PAGEREF _Toc17888 \h </w:instrText>
        </w:r>
        <w:r>
          <w:fldChar w:fldCharType="separate"/>
        </w:r>
        <w:r>
          <w:t>63</w:t>
        </w:r>
        <w:r>
          <w:fldChar w:fldCharType="end"/>
        </w:r>
      </w:hyperlink>
    </w:p>
    <w:p>
      <w:pPr>
        <w:pStyle w:val="TOC2"/>
        <w:tabs>
          <w:tab w:val="right" w:leader="dot" w:pos="8306"/>
        </w:tabs>
      </w:pPr>
      <w:hyperlink w:anchor="_Toc9154" w:history="1">
        <w:r>
          <w:rPr>
            <w:rFonts w:ascii="仿宋" w:eastAsia="仿宋" w:hAnsi="仿宋" w:cs="仿宋" w:hint="eastAsia"/>
            <w:lang w:eastAsia="zh-CN"/>
          </w:rPr>
          <w:t>(一)、风险识别</w:t>
        </w:r>
        <w:r>
          <w:tab/>
        </w:r>
        <w:r>
          <w:fldChar w:fldCharType="begin"/>
        </w:r>
        <w:r>
          <w:instrText xml:space="preserve"> PAGEREF _Toc9154 \h </w:instrText>
        </w:r>
        <w:r>
          <w:fldChar w:fldCharType="separate"/>
        </w:r>
        <w:r>
          <w:t>63</w:t>
        </w:r>
        <w:r>
          <w:fldChar w:fldCharType="end"/>
        </w:r>
      </w:hyperlink>
    </w:p>
    <w:p>
      <w:pPr>
        <w:pStyle w:val="TOC2"/>
        <w:tabs>
          <w:tab w:val="right" w:leader="dot" w:pos="8306"/>
        </w:tabs>
      </w:pPr>
      <w:hyperlink w:anchor="_Toc17998" w:history="1">
        <w:r>
          <w:rPr>
            <w:rFonts w:ascii="仿宋" w:eastAsia="仿宋" w:hAnsi="仿宋" w:cs="仿宋" w:hint="eastAsia"/>
            <w:lang w:eastAsia="zh-CN"/>
          </w:rPr>
          <w:t>(二)、风险分类</w:t>
        </w:r>
        <w:r>
          <w:tab/>
        </w:r>
        <w:r>
          <w:fldChar w:fldCharType="begin"/>
        </w:r>
        <w:r>
          <w:instrText xml:space="preserve"> PAGEREF _Toc17998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2"/>
      <w:r>
        <w:rPr>
          <w:rFonts w:ascii="仿宋" w:eastAsia="仿宋" w:hAnsi="仿宋" w:cs="仿宋" w:hint="eastAsia"/>
          <w:sz w:val="28"/>
          <w:lang w:eastAsia="zh-CN"/>
        </w:rPr>
        <w:t>一、收费管理系统项目选址可行性分析</w:t>
      </w:r>
      <w:bookmarkEnd w:id="2"/>
    </w:p>
    <w:p>
      <w:pPr>
        <w:pStyle w:val="Heading2"/>
        <w:rPr>
          <w:rFonts w:ascii="仿宋" w:eastAsia="仿宋" w:hAnsi="仿宋" w:cs="仿宋" w:hint="eastAsia"/>
          <w:lang w:eastAsia="zh-CN"/>
        </w:rPr>
      </w:pPr>
      <w:bookmarkStart w:id="3" w:name="_Toc11885"/>
      <w:r>
        <w:rPr>
          <w:rFonts w:ascii="仿宋" w:eastAsia="仿宋" w:hAnsi="仿宋" w:cs="仿宋" w:hint="eastAsia"/>
          <w:lang w:eastAsia="zh-CN"/>
        </w:rPr>
        <w:t>(一)、收费管理系统项目选址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该收费管理系统项目选址位于XX省XX市XX区XXX街道</w:t>
      </w:r>
    </w:p>
    <w:p>
      <w:pPr>
        <w:pStyle w:val="Heading2"/>
        <w:ind w:firstLine="560" w:firstLineChars="200"/>
        <w:rPr>
          <w:rFonts w:ascii="仿宋" w:eastAsia="仿宋" w:hAnsi="仿宋" w:cs="仿宋" w:hint="eastAsia"/>
          <w:sz w:val="28"/>
          <w:lang w:eastAsia="zh-CN"/>
        </w:rPr>
      </w:pPr>
      <w:bookmarkStart w:id="4" w:name="_Toc40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收费管理系统项目的征地面积将根据收费管理系统项目的实际规模和需求进行精确规划。具体面积XXX平方米，旨在确保收费管理系统项目不仅能够满足当前的发展需求，还能够预留空间以适应未来的扩展。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净用地面积是在征地面积基础上去除不可利用面积后的实际可开发用地。具体面积XXX平方米，考虑到环保、交通、安全等多方面因素，以确保收费管理系统项目在整体利用效率上达到最优。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收费管理系统项目计划建设的建筑总规模具体面积XXX平方米。这一规模的确定综合考虑了收费管理系统项目的性质、规模，以及城市规划的相关要求，确保建筑布局与周边环境协调一致。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绿地率是收费管理系统项目用地中被规划为绿地的比例。具体面积XXX平方米，旨在通过合理规划绿地，改善收费管理系统项目周边环境，提升居民生活质量，并符合城市整体绿化规划。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容积率是用地上可以建设的建筑总体积与用地面积之比。具体面积XXX，通过合理的容积率规划，确保收费管理系统项目建筑规模与周边环境和谐共生。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收费管理系统项目选址与当地城市规划相一致，具体面积XXX平方米。通过与城市规划部门深入沟通，确保收费管理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收费管理系统项目选址符合当地产业政策，具体面积XXX平方米。这包括收费管理系统项目对当地经济的促进作用，以及对相关产业的带动效应，确保收费管理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用地总体要求必须符合环保和可持续发展的原则，具体面积XXX平方米。通过采用绿色建筑设计、节能减排等措施，确保收费管理系统项目在建设和运营过程中对环境的影响最小化，达到可持续发展的要求。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确保收费管理系统项目选址具备必要的公共设施配套，具体面积XXX平方米。这包括交通便利性、教育、医疗等基础设施，以提高居民生活品质，使得收费管理系统项目选址更具吸引力。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考虑用地总体要求对当地社会稳定性的影响，具体面积XXX平方米。通过深入了解当地社区反馈，确保收费管理系统项目的选址和建设过程对当地社会和谐稳定产生积极作用。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收费管理系统项目选址不仅符合法规和规划，还在实际操作中具有可行性。这一全面规划将为收费管理系统项目的成功实施提供坚实的基础，确保收费管理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收费管理系统项目的设备规划和空间设计中，我们将采取灵活设备布局的措施。设备布局将根据实际需求进行灵活设计，避免不必要的浪费。通过合理规划设备摆放位置，我们将提高设备的利用率，减少设备间距，以确保收费管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收费管理系统项目内部引入共享设施的概念，例如共享会议室、办公区等。通过这种方式，我们可以减少对资源的重复建设，提高资源共享效率，从而减小收费管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收费管理系统项目的总图布置中，我们将不同功能区域进行明确的规划，以最大程度满足收费管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19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收费管理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收费管理系统项目对环境的影响是综合评价的重要因素之一。我们将详细考虑选址周边的自然环境、生态保护区、水源地等情况，确保收费管理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对选址的评价还需充分考虑当地政府的产业政策和法规。我们将详细了解收费管理系统项目所在地的相关政策，确保收费管理系统项目的规划和运营与当地法规相符，降低不必要的法律风险。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考虑到社会稳定性对企业运营的重要性，我们将评估选址地区的社会安全情况、劳工关系、社区反馈等方面，以确保收费管理系统项目的建设和运营不会受到社会稳定性的负面影响。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最后，我们将综合考虑用地成本，包括土地购置费用、土地开发成本等。通过对用地成本的详细评估，我们能够做出更为精确的经济效益分析，为收费管理系统项目的投资决策提供有力支持。</w:t>
      </w:r>
    </w:p>
    <w:p>
      <w:pPr>
        <w:pStyle w:val="Heading1"/>
        <w:ind w:firstLine="560" w:firstLineChars="200"/>
        <w:rPr>
          <w:rFonts w:ascii="仿宋" w:eastAsia="仿宋" w:hAnsi="仿宋" w:cs="仿宋" w:hint="eastAsia"/>
          <w:sz w:val="28"/>
          <w:lang w:eastAsia="zh-CN"/>
        </w:rPr>
      </w:pPr>
      <w:bookmarkStart w:id="8" w:name="_Toc23869"/>
      <w:r>
        <w:rPr>
          <w:rFonts w:ascii="仿宋" w:eastAsia="仿宋" w:hAnsi="仿宋" w:cs="仿宋" w:hint="eastAsia"/>
          <w:sz w:val="28"/>
          <w:lang w:eastAsia="zh-CN"/>
        </w:rPr>
        <w:t>二、收费管理系统项目可持续发展</w:t>
      </w:r>
      <w:bookmarkEnd w:id="8"/>
    </w:p>
    <w:p>
      <w:pPr>
        <w:pStyle w:val="Heading2"/>
        <w:rPr>
          <w:rFonts w:ascii="仿宋" w:eastAsia="仿宋" w:hAnsi="仿宋" w:cs="仿宋" w:hint="eastAsia"/>
          <w:lang w:eastAsia="zh-CN"/>
        </w:rPr>
      </w:pPr>
      <w:bookmarkStart w:id="9" w:name="_Toc937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中，收费管理系统项目团队着眼于未来，明确了可持续发展的战略方向。制定的具体可持续发展目标包括降低资源使用、采用环保技术、最大化社会效益等。这一步骤不仅有助于收费管理系统项目在环保和社会责任方面达到最高标准，也为未来提供了明确的指引，确保收费管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可持续实践的融入收费管理系统项目管理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收费管理系统项目管理周期。从收费管理系统项目规划开始，收费管理系统项目团队就考虑了环境和社会的因素。在执行阶段，收费管理系统项目团队积极推动绿色技术的应用，优化资源利用。此外，关注员工的社会责任，通过培训和沟通活动提高员工对可持续发展的认知，使他们能够在日常工作中践行可持续实践。这些举措不仅为收费管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06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扎根于收费管理系统项目的可持续发展理念，我们深信环保与社会责任是收费管理系统项目成功的关键支柱。在收费管理系统项目的每一步，我们都致力于通过创新和实践，履行对环境和社会的坚定责任。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收费管理系统项目团队通过引入先进的环保技术、建立高效的废物处理系统以及推动能源节约措施，积极履行环保责任。定期的环保监测和评估确保收费管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不仅致力于自身可持续发展，还注重对社会的回馈。通过支持社区收费管理系统项目、参与慈善事业、提供培训机会等方式，收费管理系统项目积极履行社会责任。与当地社区建立积极互动，关注员工的工作与生活平衡，以及员工的身心健康，是收费管理系统项目在社会责任层面的关键举措。这样的实践不仅增强了收费管理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381"/>
      <w:r>
        <w:rPr>
          <w:rFonts w:ascii="仿宋" w:eastAsia="仿宋" w:hAnsi="仿宋" w:cs="仿宋" w:hint="eastAsia"/>
          <w:sz w:val="28"/>
          <w:lang w:eastAsia="zh-CN"/>
        </w:rPr>
        <w:t>三、收费管理系统项目危机管理</w:t>
      </w:r>
      <w:bookmarkEnd w:id="11"/>
    </w:p>
    <w:p>
      <w:pPr>
        <w:pStyle w:val="Heading2"/>
        <w:rPr>
          <w:rFonts w:ascii="仿宋" w:eastAsia="仿宋" w:hAnsi="仿宋" w:cs="仿宋" w:hint="eastAsia"/>
          <w:lang w:eastAsia="zh-CN"/>
        </w:rPr>
      </w:pPr>
      <w:bookmarkStart w:id="12" w:name="_Toc1413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危机管理中，危机预警与识别是确保收费管理系统项目稳健运行的核心步骤。通过建立全面的监测机制，收费管理系统项目团队旨在及时发现和理解潜在的风险和危机因素，以便采取及时的预防和应对措施，确保收费管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首先，通过深入的风险评估，收费管理系统项目团队全面分析了整个收费管理系统项目和各个阶段可能存在的威胁。这包括准确评估每个潜在风险的发生概率和可能影响的程度，为后续危机预警提供了有力支持。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收费管理系统项目团队着重于明确定义收费管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收费管理系统项目进展的持续监控，团队能够及时发现潜在问题并作出迅速反应。收费管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在这一阶段，团队的专业素养和反应速度将发挥至关重要的作用，以确保潜在危机能够在初期得到有效的处理，最大程度地减轻负面影响。通过危机预警与识别，收费管理系统项目得以更有序、可控地推进。</w:t>
      </w:r>
    </w:p>
    <w:p>
      <w:pPr>
        <w:pStyle w:val="Heading2"/>
        <w:ind w:firstLine="560" w:firstLineChars="200"/>
        <w:rPr>
          <w:rFonts w:ascii="仿宋" w:eastAsia="仿宋" w:hAnsi="仿宋" w:cs="仿宋" w:hint="eastAsia"/>
          <w:sz w:val="28"/>
          <w:lang w:eastAsia="zh-CN"/>
        </w:rPr>
      </w:pPr>
      <w:bookmarkStart w:id="13" w:name="_Toc86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在危机发生时，收费管理系统项目团队立即行动，成立了应急小组。该小组的任务是迅速制定并实施紧急应对措施，以最小化潜在损失。以下是采取的主要措施：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暂停收费管理系统项目进度：为遏制危机蔓延，收费管理系统项目暂时停止进行，以便全面评估当前状况。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资源重新分配：重新评估收费管理系统项目资源的分配，确保最大限度地减小损失。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实时沟通：与关键利益相关者建立实时沟通机制，向他们传递收费管理系统项目危机的实际状况，保障收费管理系统项目核心利益。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在紧急应对的同时，收费管理系统项目团队强调了团队协作和有效沟通的重要性。以下是团队协作的关键举措：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信息共享机制：建立了信息共享平台，确保团队成员能够及时获取收费管理系统项目危机的实时信息。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领导者沟通：收费管理系统项目领导者通过定期会议和即时沟通工具，指导团队应对危机，保持团队稳定运行。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随着危机得到初步控制，收费管理系统项目团队转向制定恢复计划，以确保收费管理系统项目能够从中迅速恢复。主要恢复计划包括：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修复受损的进度计划：重新评估收费管理系统项目进度，制定修复计划，确保收费管理系统项目尽快回归正常进程。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重新调整资源分配：优化资源分配，确保收费管理系统项目在有限资源下高效运转。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风险管理机制加强：对收费管理系统项目风险进行全面评估，制定更强化的风险管理策略，以预防未来可能的危机。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02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95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收费管理系统项目的主要产品是XXXX，预计年产值为XXX万元。这一产品在市场中占据着重要的地位，其广泛的应用范围使得该收费管理系统项目的市场前景非常广阔。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收费管理系统项目的xxx产品作为重要的原材料之一，将在多个领域发挥关键作用。其在建筑、交通、能源等方面的广泛应用将为整个产业链提供强大的支持，形成产业协同效应。收费管理系统项目的年产值XXX万XXX万XXX万万元不仅反映了其在市场上的巨大潜力，更预示着它对国民经济的积极贡献。这种关联度高、涉及面广的产业关系，使得该收费管理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39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总征地面积为XXXX平方米，相当于约XX.XX亩，其中净用地面积为XXXX平方米，红线范围内相当于约XX.XX亩。这一用地规模充分考虑了收费管理系统项目的建设需求，保障了收费管理系统项目在合适的空间内得以充分发展。收费管理系统项目规划的总建筑面积为XXXX平方米，其中主体工程建设占XXXX平方米，计容建筑面积达XXXX平方米。预计建筑工程的投资将达到XXXX万元，为收费管理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计划购置的设备共计XXXX台（套），设备购置费用为XXXX万元。这一设备购置计划充分考虑到收费管理系统项目的生产需求和技术要求，确保了收费管理系统项目在生产运营中具备先进的技术装备和高效的生产能力。设备的合理配置将为收费管理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收费管理系统项目计划总投资为XXXX万元，预计年实现营业收入为XXXX万元。这一产能规模的设定旨在确保收费管理系统项目能够在投资与回报之间取得平衡，实现长期可持续的发展。收费管理系统项目的总投资充分考虑到各个方面的需求，包括用地建设、设备购置等多个环节，以确保收费管理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74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42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技术管理特点体现在其创新导向。通过引入最先进的技术趋势和解决方案，收费管理系统项目致力于提升科技含量、提高质量和效率水平。这意味着我们将采用最新的工具和方法，确保收费管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收费管理系统项目技术管理的显著特征。通过整合不同领域的技术资源，我们实现了跨学科的协同工作。这有助于优化技术架构，提高整体效能。此外，整合性策略还促进了不同技术团队之间的紧密沟通和高效合作，确保收费管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收费管理系统项目所采用的技术。通过不断优化技术方案，收费管理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收费管理系统项目团队将在收费管理系统项目初期识别可能的技术风险，并采取相应的预防和应对措施。通过建立健全的风险评估机制，收费管理系统项目能够在实施过程中及时发现并解决潜在的技术问题，保障收费管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收费管理系统项目中，技术将成为收费管理系统项目成功的有力支持。这一深度剖析揭示了技术管理在收费管理系统项目实施中的关键作用，为收费管理系统项目的技术基础奠定了坚实的基础。</w:t>
      </w:r>
    </w:p>
    <w:p>
      <w:pPr>
        <w:pStyle w:val="Heading2"/>
        <w:ind w:firstLine="560" w:firstLineChars="200"/>
        <w:rPr>
          <w:rFonts w:ascii="仿宋" w:eastAsia="仿宋" w:hAnsi="仿宋" w:cs="仿宋" w:hint="eastAsia"/>
          <w:sz w:val="28"/>
          <w:lang w:eastAsia="zh-CN"/>
        </w:rPr>
      </w:pPr>
      <w:bookmarkStart w:id="19" w:name="_Toc32743"/>
      <w:r>
        <w:rPr>
          <w:rFonts w:ascii="仿宋" w:eastAsia="仿宋" w:hAnsi="仿宋" w:cs="仿宋" w:hint="eastAsia"/>
          <w:sz w:val="28"/>
          <w:lang w:eastAsia="zh-CN"/>
        </w:rPr>
        <w:t>(二)、收费管理系统项目工艺技术设计方案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收费管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收费管理系统项目将严格按照相关行业规范要求进行组织。通过有效控制产品质量，收费管理系统项目将致力于为顾客提供优质的收费管理系统项目产品和良好的服务。这体现了收费管理系统项目对于生产活动合规性和质量标准的高度重视，为收费管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收费管理系统项目注重生态效益和清洁生产原则。收费管理系统项目建设将紧密结合地方特色经济发展，与社会经济发展规划和区域环境保护规划方案相协调一致。通过与当地区域自然生态系统的结合，收费管理系统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https://d.book118.com/278117054142006022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75089"/>
    <w:rsid w:val="19B750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17054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2023-12-15T04:07:00Z</dcterms:created>
  <dcterms:modified xsi:type="dcterms:W3CDTF">2023-12-15T04:07:52Z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09BD8EB373DE482283752C7639E260DB_11</vt:lpwstr>
  </property>
  <property fmtid="{D5CDD505-2E9C-101B-9397-08002B2CF9AE}" pid="3" name="KSOProductBuildVer">
    <vt:lpwstr>2052-12.1.0.15990</vt:lpwstr>
  </property>
</Properties>
</file>