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饲用精细化工合成添加剂项目规划设计纲要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3" w:history="1">
        <w:r>
          <w:rPr>
            <w:rFonts w:ascii="仿宋" w:eastAsia="仿宋" w:hAnsi="仿宋" w:cs="仿宋" w:hint="eastAsia"/>
            <w:lang w:eastAsia="zh-CN"/>
          </w:rPr>
          <w:t>概论</w:t>
        </w:r>
        <w:r>
          <w:tab/>
        </w:r>
        <w:r>
          <w:fldChar w:fldCharType="begin"/>
        </w:r>
        <w:r>
          <w:instrText xml:space="preserve"> PAGEREF _Toc24133 \h </w:instrText>
        </w:r>
        <w:r>
          <w:fldChar w:fldCharType="separate"/>
        </w:r>
        <w:r>
          <w:t>3</w:t>
        </w:r>
        <w:r>
          <w:fldChar w:fldCharType="end"/>
        </w:r>
      </w:hyperlink>
    </w:p>
    <w:p>
      <w:pPr>
        <w:pStyle w:val="TOC1"/>
        <w:tabs>
          <w:tab w:val="right" w:leader="dot" w:pos="8306"/>
        </w:tabs>
      </w:pPr>
      <w:hyperlink w:anchor="_Toc8389" w:history="1">
        <w:r>
          <w:rPr>
            <w:rFonts w:ascii="仿宋" w:eastAsia="仿宋" w:hAnsi="仿宋" w:cs="仿宋" w:hint="eastAsia"/>
            <w:lang w:eastAsia="zh-CN"/>
          </w:rPr>
          <w:t>一、饲用精细化工合成添加剂项目选址可行性分析</w:t>
        </w:r>
        <w:r>
          <w:tab/>
        </w:r>
        <w:r>
          <w:fldChar w:fldCharType="begin"/>
        </w:r>
        <w:r>
          <w:instrText xml:space="preserve"> PAGEREF _Toc8389 \h </w:instrText>
        </w:r>
        <w:r>
          <w:fldChar w:fldCharType="separate"/>
        </w:r>
        <w:r>
          <w:t>3</w:t>
        </w:r>
        <w:r>
          <w:fldChar w:fldCharType="end"/>
        </w:r>
      </w:hyperlink>
    </w:p>
    <w:p>
      <w:pPr>
        <w:pStyle w:val="TOC2"/>
        <w:tabs>
          <w:tab w:val="right" w:leader="dot" w:pos="8306"/>
        </w:tabs>
      </w:pPr>
      <w:hyperlink w:anchor="_Toc21624" w:history="1">
        <w:r>
          <w:rPr>
            <w:rFonts w:ascii="仿宋" w:eastAsia="仿宋" w:hAnsi="仿宋" w:cs="仿宋" w:hint="eastAsia"/>
            <w:lang w:eastAsia="zh-CN"/>
          </w:rPr>
          <w:t>(一)、饲用精细化工合成添加剂项目选址</w:t>
        </w:r>
        <w:r>
          <w:tab/>
        </w:r>
        <w:r>
          <w:fldChar w:fldCharType="begin"/>
        </w:r>
        <w:r>
          <w:instrText xml:space="preserve"> PAGEREF _Toc21624 \h </w:instrText>
        </w:r>
        <w:r>
          <w:fldChar w:fldCharType="separate"/>
        </w:r>
        <w:r>
          <w:t>3</w:t>
        </w:r>
        <w:r>
          <w:fldChar w:fldCharType="end"/>
        </w:r>
      </w:hyperlink>
    </w:p>
    <w:p>
      <w:pPr>
        <w:pStyle w:val="TOC2"/>
        <w:tabs>
          <w:tab w:val="right" w:leader="dot" w:pos="8306"/>
        </w:tabs>
      </w:pPr>
      <w:hyperlink w:anchor="_Toc2040" w:history="1">
        <w:r>
          <w:rPr>
            <w:rFonts w:ascii="仿宋" w:eastAsia="仿宋" w:hAnsi="仿宋" w:cs="仿宋" w:hint="eastAsia"/>
            <w:lang w:eastAsia="zh-CN"/>
          </w:rPr>
          <w:t>(二)、用地控制指标</w:t>
        </w:r>
        <w:r>
          <w:tab/>
        </w:r>
        <w:r>
          <w:fldChar w:fldCharType="begin"/>
        </w:r>
        <w:r>
          <w:instrText xml:space="preserve"> PAGEREF _Toc2040 \h </w:instrText>
        </w:r>
        <w:r>
          <w:fldChar w:fldCharType="separate"/>
        </w:r>
        <w:r>
          <w:t>3</w:t>
        </w:r>
        <w:r>
          <w:fldChar w:fldCharType="end"/>
        </w:r>
      </w:hyperlink>
    </w:p>
    <w:p>
      <w:pPr>
        <w:pStyle w:val="TOC2"/>
        <w:tabs>
          <w:tab w:val="right" w:leader="dot" w:pos="8306"/>
        </w:tabs>
      </w:pPr>
      <w:hyperlink w:anchor="_Toc286" w:history="1">
        <w:r>
          <w:rPr>
            <w:rFonts w:ascii="仿宋" w:eastAsia="仿宋" w:hAnsi="仿宋" w:cs="仿宋" w:hint="eastAsia"/>
            <w:lang w:eastAsia="zh-CN"/>
          </w:rPr>
          <w:t>(三)、节约用地措施</w:t>
        </w:r>
        <w:r>
          <w:tab/>
        </w:r>
        <w:r>
          <w:fldChar w:fldCharType="begin"/>
        </w:r>
        <w:r>
          <w:instrText xml:space="preserve"> PAGEREF _Toc286 \h </w:instrText>
        </w:r>
        <w:r>
          <w:fldChar w:fldCharType="separate"/>
        </w:r>
        <w:r>
          <w:t>5</w:t>
        </w:r>
        <w:r>
          <w:fldChar w:fldCharType="end"/>
        </w:r>
      </w:hyperlink>
    </w:p>
    <w:p>
      <w:pPr>
        <w:pStyle w:val="TOC2"/>
        <w:tabs>
          <w:tab w:val="right" w:leader="dot" w:pos="8306"/>
        </w:tabs>
      </w:pPr>
      <w:hyperlink w:anchor="_Toc7277" w:history="1">
        <w:r>
          <w:rPr>
            <w:rFonts w:ascii="仿宋" w:eastAsia="仿宋" w:hAnsi="仿宋" w:cs="仿宋" w:hint="eastAsia"/>
            <w:lang w:eastAsia="zh-CN"/>
          </w:rPr>
          <w:t>(四)、总图布置方案</w:t>
        </w:r>
        <w:r>
          <w:tab/>
        </w:r>
        <w:r>
          <w:fldChar w:fldCharType="begin"/>
        </w:r>
        <w:r>
          <w:instrText xml:space="preserve"> PAGEREF _Toc7277 \h </w:instrText>
        </w:r>
        <w:r>
          <w:fldChar w:fldCharType="separate"/>
        </w:r>
        <w:r>
          <w:t>6</w:t>
        </w:r>
        <w:r>
          <w:fldChar w:fldCharType="end"/>
        </w:r>
      </w:hyperlink>
    </w:p>
    <w:p>
      <w:pPr>
        <w:pStyle w:val="TOC2"/>
        <w:tabs>
          <w:tab w:val="right" w:leader="dot" w:pos="8306"/>
        </w:tabs>
      </w:pPr>
      <w:hyperlink w:anchor="_Toc12587" w:history="1">
        <w:r>
          <w:rPr>
            <w:rFonts w:ascii="仿宋" w:eastAsia="仿宋" w:hAnsi="仿宋" w:cs="仿宋" w:hint="eastAsia"/>
            <w:lang w:eastAsia="zh-CN"/>
          </w:rPr>
          <w:t>(五)、选址综合评价</w:t>
        </w:r>
        <w:r>
          <w:tab/>
        </w:r>
        <w:r>
          <w:fldChar w:fldCharType="begin"/>
        </w:r>
        <w:r>
          <w:instrText xml:space="preserve"> PAGEREF _Toc12587 \h </w:instrText>
        </w:r>
        <w:r>
          <w:fldChar w:fldCharType="separate"/>
        </w:r>
        <w:r>
          <w:t>8</w:t>
        </w:r>
        <w:r>
          <w:fldChar w:fldCharType="end"/>
        </w:r>
      </w:hyperlink>
    </w:p>
    <w:p>
      <w:pPr>
        <w:pStyle w:val="TOC1"/>
        <w:tabs>
          <w:tab w:val="right" w:leader="dot" w:pos="8306"/>
        </w:tabs>
      </w:pPr>
      <w:hyperlink w:anchor="_Toc3619" w:history="1">
        <w:r>
          <w:rPr>
            <w:rFonts w:ascii="仿宋" w:eastAsia="仿宋" w:hAnsi="仿宋" w:cs="仿宋" w:hint="eastAsia"/>
            <w:lang w:eastAsia="zh-CN"/>
          </w:rPr>
          <w:t>二、饲用精细化工合成添加剂项目危机管理</w:t>
        </w:r>
        <w:r>
          <w:tab/>
        </w:r>
        <w:r>
          <w:fldChar w:fldCharType="begin"/>
        </w:r>
        <w:r>
          <w:instrText xml:space="preserve"> PAGEREF _Toc3619 \h </w:instrText>
        </w:r>
        <w:r>
          <w:fldChar w:fldCharType="separate"/>
        </w:r>
        <w:r>
          <w:t>9</w:t>
        </w:r>
        <w:r>
          <w:fldChar w:fldCharType="end"/>
        </w:r>
      </w:hyperlink>
    </w:p>
    <w:p>
      <w:pPr>
        <w:pStyle w:val="TOC2"/>
        <w:tabs>
          <w:tab w:val="right" w:leader="dot" w:pos="8306"/>
        </w:tabs>
      </w:pPr>
      <w:hyperlink w:anchor="_Toc30742" w:history="1">
        <w:r>
          <w:rPr>
            <w:rFonts w:ascii="仿宋" w:eastAsia="仿宋" w:hAnsi="仿宋" w:cs="仿宋" w:hint="eastAsia"/>
            <w:lang w:eastAsia="zh-CN"/>
          </w:rPr>
          <w:t>(一)、危机预警与识别</w:t>
        </w:r>
        <w:r>
          <w:tab/>
        </w:r>
        <w:r>
          <w:fldChar w:fldCharType="begin"/>
        </w:r>
        <w:r>
          <w:instrText xml:space="preserve"> PAGEREF _Toc30742 \h </w:instrText>
        </w:r>
        <w:r>
          <w:fldChar w:fldCharType="separate"/>
        </w:r>
        <w:r>
          <w:t>9</w:t>
        </w:r>
        <w:r>
          <w:fldChar w:fldCharType="end"/>
        </w:r>
      </w:hyperlink>
    </w:p>
    <w:p>
      <w:pPr>
        <w:pStyle w:val="TOC2"/>
        <w:tabs>
          <w:tab w:val="right" w:leader="dot" w:pos="8306"/>
        </w:tabs>
      </w:pPr>
      <w:hyperlink w:anchor="_Toc93" w:history="1">
        <w:r>
          <w:rPr>
            <w:rFonts w:ascii="仿宋" w:eastAsia="仿宋" w:hAnsi="仿宋" w:cs="仿宋" w:hint="eastAsia"/>
            <w:lang w:eastAsia="zh-CN"/>
          </w:rPr>
          <w:t>(二)、危机应对与恢复</w:t>
        </w:r>
        <w:r>
          <w:tab/>
        </w:r>
        <w:r>
          <w:fldChar w:fldCharType="begin"/>
        </w:r>
        <w:r>
          <w:instrText xml:space="preserve"> PAGEREF _Toc93 \h </w:instrText>
        </w:r>
        <w:r>
          <w:fldChar w:fldCharType="separate"/>
        </w:r>
        <w:r>
          <w:t>10</w:t>
        </w:r>
        <w:r>
          <w:fldChar w:fldCharType="end"/>
        </w:r>
      </w:hyperlink>
    </w:p>
    <w:p>
      <w:pPr>
        <w:pStyle w:val="TOC1"/>
        <w:tabs>
          <w:tab w:val="right" w:leader="dot" w:pos="8306"/>
        </w:tabs>
      </w:pPr>
      <w:hyperlink w:anchor="_Toc31509" w:history="1">
        <w:r>
          <w:rPr>
            <w:rFonts w:ascii="仿宋" w:eastAsia="仿宋" w:hAnsi="仿宋" w:cs="仿宋" w:hint="eastAsia"/>
            <w:lang w:eastAsia="zh-CN"/>
          </w:rPr>
          <w:t>三、饲用精细化工合成添加剂项目可持续发展</w:t>
        </w:r>
        <w:r>
          <w:tab/>
        </w:r>
        <w:r>
          <w:fldChar w:fldCharType="begin"/>
        </w:r>
        <w:r>
          <w:instrText xml:space="preserve"> PAGEREF _Toc31509 \h </w:instrText>
        </w:r>
        <w:r>
          <w:fldChar w:fldCharType="separate"/>
        </w:r>
        <w:r>
          <w:t>11</w:t>
        </w:r>
        <w:r>
          <w:fldChar w:fldCharType="end"/>
        </w:r>
      </w:hyperlink>
    </w:p>
    <w:p>
      <w:pPr>
        <w:pStyle w:val="TOC2"/>
        <w:tabs>
          <w:tab w:val="right" w:leader="dot" w:pos="8306"/>
        </w:tabs>
      </w:pPr>
      <w:hyperlink w:anchor="_Toc24178" w:history="1">
        <w:r>
          <w:rPr>
            <w:rFonts w:ascii="仿宋" w:eastAsia="仿宋" w:hAnsi="仿宋" w:cs="仿宋" w:hint="eastAsia"/>
            <w:lang w:eastAsia="zh-CN"/>
          </w:rPr>
          <w:t>(一)、可持续战略与实践</w:t>
        </w:r>
        <w:r>
          <w:tab/>
        </w:r>
        <w:r>
          <w:fldChar w:fldCharType="begin"/>
        </w:r>
        <w:r>
          <w:instrText xml:space="preserve"> PAGEREF _Toc24178 \h </w:instrText>
        </w:r>
        <w:r>
          <w:fldChar w:fldCharType="separate"/>
        </w:r>
        <w:r>
          <w:t>11</w:t>
        </w:r>
        <w:r>
          <w:fldChar w:fldCharType="end"/>
        </w:r>
      </w:hyperlink>
    </w:p>
    <w:p>
      <w:pPr>
        <w:pStyle w:val="TOC2"/>
        <w:tabs>
          <w:tab w:val="right" w:leader="dot" w:pos="8306"/>
        </w:tabs>
      </w:pPr>
      <w:hyperlink w:anchor="_Toc20280" w:history="1">
        <w:r>
          <w:rPr>
            <w:rFonts w:ascii="仿宋" w:eastAsia="仿宋" w:hAnsi="仿宋" w:cs="仿宋" w:hint="eastAsia"/>
            <w:lang w:eastAsia="zh-CN"/>
          </w:rPr>
          <w:t>(二)、环保与社会责任</w:t>
        </w:r>
        <w:r>
          <w:tab/>
        </w:r>
        <w:r>
          <w:fldChar w:fldCharType="begin"/>
        </w:r>
        <w:r>
          <w:instrText xml:space="preserve"> PAGEREF _Toc20280 \h </w:instrText>
        </w:r>
        <w:r>
          <w:fldChar w:fldCharType="separate"/>
        </w:r>
        <w:r>
          <w:t>12</w:t>
        </w:r>
        <w:r>
          <w:fldChar w:fldCharType="end"/>
        </w:r>
      </w:hyperlink>
    </w:p>
    <w:p>
      <w:pPr>
        <w:pStyle w:val="TOC1"/>
        <w:tabs>
          <w:tab w:val="right" w:leader="dot" w:pos="8306"/>
        </w:tabs>
      </w:pPr>
      <w:hyperlink w:anchor="_Toc11266" w:history="1">
        <w:r>
          <w:rPr>
            <w:rFonts w:ascii="仿宋" w:eastAsia="仿宋" w:hAnsi="仿宋" w:cs="仿宋" w:hint="eastAsia"/>
            <w:lang w:eastAsia="zh-CN"/>
          </w:rPr>
          <w:t>四、饲用精细化工合成添加剂项目建设背景及必要性分析</w:t>
        </w:r>
        <w:r>
          <w:tab/>
        </w:r>
        <w:r>
          <w:fldChar w:fldCharType="begin"/>
        </w:r>
        <w:r>
          <w:instrText xml:space="preserve"> PAGEREF _Toc11266 \h </w:instrText>
        </w:r>
        <w:r>
          <w:fldChar w:fldCharType="separate"/>
        </w:r>
        <w:r>
          <w:t>13</w:t>
        </w:r>
        <w:r>
          <w:fldChar w:fldCharType="end"/>
        </w:r>
      </w:hyperlink>
    </w:p>
    <w:p>
      <w:pPr>
        <w:pStyle w:val="TOC2"/>
        <w:tabs>
          <w:tab w:val="right" w:leader="dot" w:pos="8306"/>
        </w:tabs>
      </w:pPr>
      <w:hyperlink w:anchor="_Toc18753" w:history="1">
        <w:r>
          <w:rPr>
            <w:rFonts w:ascii="仿宋" w:eastAsia="仿宋" w:hAnsi="仿宋" w:cs="仿宋" w:hint="eastAsia"/>
            <w:lang w:eastAsia="zh-CN"/>
          </w:rPr>
          <w:t>(一)、饲用精细化工合成添加剂项目背景分析</w:t>
        </w:r>
        <w:r>
          <w:tab/>
        </w:r>
        <w:r>
          <w:fldChar w:fldCharType="begin"/>
        </w:r>
        <w:r>
          <w:instrText xml:space="preserve"> PAGEREF _Toc18753 \h </w:instrText>
        </w:r>
        <w:r>
          <w:fldChar w:fldCharType="separate"/>
        </w:r>
        <w:r>
          <w:t>13</w:t>
        </w:r>
        <w:r>
          <w:fldChar w:fldCharType="end"/>
        </w:r>
      </w:hyperlink>
    </w:p>
    <w:p>
      <w:pPr>
        <w:pStyle w:val="TOC2"/>
        <w:tabs>
          <w:tab w:val="right" w:leader="dot" w:pos="8306"/>
        </w:tabs>
      </w:pPr>
      <w:hyperlink w:anchor="_Toc21469" w:history="1">
        <w:r>
          <w:rPr>
            <w:rFonts w:ascii="仿宋" w:eastAsia="仿宋" w:hAnsi="仿宋" w:cs="仿宋" w:hint="eastAsia"/>
            <w:lang w:eastAsia="zh-CN"/>
          </w:rPr>
          <w:t>(二)、饲用精细化工合成添加剂项目建设必要性分析</w:t>
        </w:r>
        <w:r>
          <w:tab/>
        </w:r>
        <w:r>
          <w:fldChar w:fldCharType="begin"/>
        </w:r>
        <w:r>
          <w:instrText xml:space="preserve"> PAGEREF _Toc21469 \h </w:instrText>
        </w:r>
        <w:r>
          <w:fldChar w:fldCharType="separate"/>
        </w:r>
        <w:r>
          <w:t>15</w:t>
        </w:r>
        <w:r>
          <w:fldChar w:fldCharType="end"/>
        </w:r>
      </w:hyperlink>
    </w:p>
    <w:p>
      <w:pPr>
        <w:pStyle w:val="TOC1"/>
        <w:tabs>
          <w:tab w:val="right" w:leader="dot" w:pos="8306"/>
        </w:tabs>
      </w:pPr>
      <w:hyperlink w:anchor="_Toc21876" w:history="1">
        <w:r>
          <w:rPr>
            <w:rFonts w:ascii="仿宋" w:eastAsia="仿宋" w:hAnsi="仿宋" w:cs="仿宋" w:hint="eastAsia"/>
            <w:lang w:eastAsia="zh-CN"/>
          </w:rPr>
          <w:t>五、市场分析、调研</w:t>
        </w:r>
        <w:r>
          <w:tab/>
        </w:r>
        <w:r>
          <w:fldChar w:fldCharType="begin"/>
        </w:r>
        <w:r>
          <w:instrText xml:space="preserve"> PAGEREF _Toc21876 \h </w:instrText>
        </w:r>
        <w:r>
          <w:fldChar w:fldCharType="separate"/>
        </w:r>
        <w:r>
          <w:t>16</w:t>
        </w:r>
        <w:r>
          <w:fldChar w:fldCharType="end"/>
        </w:r>
      </w:hyperlink>
    </w:p>
    <w:p>
      <w:pPr>
        <w:pStyle w:val="TOC2"/>
        <w:tabs>
          <w:tab w:val="right" w:leader="dot" w:pos="8306"/>
        </w:tabs>
      </w:pPr>
      <w:hyperlink w:anchor="_Toc21281" w:history="1">
        <w:r>
          <w:rPr>
            <w:rFonts w:ascii="仿宋" w:eastAsia="仿宋" w:hAnsi="仿宋" w:cs="仿宋" w:hint="eastAsia"/>
            <w:lang w:eastAsia="zh-CN"/>
          </w:rPr>
          <w:t>(一)、饲用精细化工合成添加剂行业分析</w:t>
        </w:r>
        <w:r>
          <w:tab/>
        </w:r>
        <w:r>
          <w:fldChar w:fldCharType="begin"/>
        </w:r>
        <w:r>
          <w:instrText xml:space="preserve"> PAGEREF _Toc21281 \h </w:instrText>
        </w:r>
        <w:r>
          <w:fldChar w:fldCharType="separate"/>
        </w:r>
        <w:r>
          <w:t>16</w:t>
        </w:r>
        <w:r>
          <w:fldChar w:fldCharType="end"/>
        </w:r>
      </w:hyperlink>
    </w:p>
    <w:p>
      <w:pPr>
        <w:pStyle w:val="TOC2"/>
        <w:tabs>
          <w:tab w:val="right" w:leader="dot" w:pos="8306"/>
        </w:tabs>
      </w:pPr>
      <w:hyperlink w:anchor="_Toc24243" w:history="1">
        <w:r>
          <w:rPr>
            <w:rFonts w:ascii="仿宋" w:eastAsia="仿宋" w:hAnsi="仿宋" w:cs="仿宋" w:hint="eastAsia"/>
            <w:lang w:eastAsia="zh-CN"/>
          </w:rPr>
          <w:t>(二)、饲用精细化工合成添加剂市场分析预测</w:t>
        </w:r>
        <w:r>
          <w:tab/>
        </w:r>
        <w:r>
          <w:fldChar w:fldCharType="begin"/>
        </w:r>
        <w:r>
          <w:instrText xml:space="preserve"> PAGEREF _Toc24243 \h </w:instrText>
        </w:r>
        <w:r>
          <w:fldChar w:fldCharType="separate"/>
        </w:r>
        <w:r>
          <w:t>17</w:t>
        </w:r>
        <w:r>
          <w:fldChar w:fldCharType="end"/>
        </w:r>
      </w:hyperlink>
    </w:p>
    <w:p>
      <w:pPr>
        <w:pStyle w:val="TOC1"/>
        <w:tabs>
          <w:tab w:val="right" w:leader="dot" w:pos="8306"/>
        </w:tabs>
      </w:pPr>
      <w:hyperlink w:anchor="_Toc19039" w:history="1">
        <w:r>
          <w:rPr>
            <w:rFonts w:ascii="仿宋" w:eastAsia="仿宋" w:hAnsi="仿宋" w:cs="仿宋" w:hint="eastAsia"/>
            <w:lang w:eastAsia="zh-CN"/>
          </w:rPr>
          <w:t>六、饲用精细化工合成添加剂项目文档管理</w:t>
        </w:r>
        <w:r>
          <w:tab/>
        </w:r>
        <w:r>
          <w:fldChar w:fldCharType="begin"/>
        </w:r>
        <w:r>
          <w:instrText xml:space="preserve"> PAGEREF _Toc19039 \h </w:instrText>
        </w:r>
        <w:r>
          <w:fldChar w:fldCharType="separate"/>
        </w:r>
        <w:r>
          <w:t>18</w:t>
        </w:r>
        <w:r>
          <w:fldChar w:fldCharType="end"/>
        </w:r>
      </w:hyperlink>
    </w:p>
    <w:p>
      <w:pPr>
        <w:pStyle w:val="TOC2"/>
        <w:tabs>
          <w:tab w:val="right" w:leader="dot" w:pos="8306"/>
        </w:tabs>
      </w:pPr>
      <w:hyperlink w:anchor="_Toc18335" w:history="1">
        <w:r>
          <w:rPr>
            <w:rFonts w:ascii="仿宋" w:eastAsia="仿宋" w:hAnsi="仿宋" w:cs="仿宋" w:hint="eastAsia"/>
            <w:lang w:eastAsia="zh-CN"/>
          </w:rPr>
          <w:t>(一)、文档编制与审查</w:t>
        </w:r>
        <w:r>
          <w:tab/>
        </w:r>
        <w:r>
          <w:fldChar w:fldCharType="begin"/>
        </w:r>
        <w:r>
          <w:instrText xml:space="preserve"> PAGEREF _Toc18335 \h </w:instrText>
        </w:r>
        <w:r>
          <w:fldChar w:fldCharType="separate"/>
        </w:r>
        <w:r>
          <w:t>18</w:t>
        </w:r>
        <w:r>
          <w:fldChar w:fldCharType="end"/>
        </w:r>
      </w:hyperlink>
    </w:p>
    <w:p>
      <w:pPr>
        <w:pStyle w:val="TOC2"/>
        <w:tabs>
          <w:tab w:val="right" w:leader="dot" w:pos="8306"/>
        </w:tabs>
      </w:pPr>
      <w:hyperlink w:anchor="_Toc3269" w:history="1">
        <w:r>
          <w:rPr>
            <w:rFonts w:ascii="仿宋" w:eastAsia="仿宋" w:hAnsi="仿宋" w:cs="仿宋" w:hint="eastAsia"/>
            <w:lang w:eastAsia="zh-CN"/>
          </w:rPr>
          <w:t>(二)、文档发布与分发</w:t>
        </w:r>
        <w:r>
          <w:tab/>
        </w:r>
        <w:r>
          <w:fldChar w:fldCharType="begin"/>
        </w:r>
        <w:r>
          <w:instrText xml:space="preserve"> PAGEREF _Toc3269 \h </w:instrText>
        </w:r>
        <w:r>
          <w:fldChar w:fldCharType="separate"/>
        </w:r>
        <w:r>
          <w:t>20</w:t>
        </w:r>
        <w:r>
          <w:fldChar w:fldCharType="end"/>
        </w:r>
      </w:hyperlink>
    </w:p>
    <w:p>
      <w:pPr>
        <w:pStyle w:val="TOC2"/>
        <w:tabs>
          <w:tab w:val="right" w:leader="dot" w:pos="8306"/>
        </w:tabs>
      </w:pPr>
      <w:hyperlink w:anchor="_Toc19860" w:history="1">
        <w:r>
          <w:rPr>
            <w:rFonts w:ascii="仿宋" w:eastAsia="仿宋" w:hAnsi="仿宋" w:cs="仿宋" w:hint="eastAsia"/>
            <w:lang w:eastAsia="zh-CN"/>
          </w:rPr>
          <w:t>(三)、文档存档与归档</w:t>
        </w:r>
        <w:r>
          <w:tab/>
        </w:r>
        <w:r>
          <w:fldChar w:fldCharType="begin"/>
        </w:r>
        <w:r>
          <w:instrText xml:space="preserve"> PAGEREF _Toc19860 \h </w:instrText>
        </w:r>
        <w:r>
          <w:fldChar w:fldCharType="separate"/>
        </w:r>
        <w:r>
          <w:t>21</w:t>
        </w:r>
        <w:r>
          <w:fldChar w:fldCharType="end"/>
        </w:r>
      </w:hyperlink>
    </w:p>
    <w:p>
      <w:pPr>
        <w:pStyle w:val="TOC1"/>
        <w:tabs>
          <w:tab w:val="right" w:leader="dot" w:pos="8306"/>
        </w:tabs>
      </w:pPr>
      <w:hyperlink w:anchor="_Toc17813" w:history="1">
        <w:r>
          <w:rPr>
            <w:rFonts w:ascii="仿宋" w:eastAsia="仿宋" w:hAnsi="仿宋" w:cs="仿宋" w:hint="eastAsia"/>
            <w:lang w:eastAsia="zh-CN"/>
          </w:rPr>
          <w:t>七、饲用精细化工合成添加剂项目计划安排</w:t>
        </w:r>
        <w:r>
          <w:tab/>
        </w:r>
        <w:r>
          <w:fldChar w:fldCharType="begin"/>
        </w:r>
        <w:r>
          <w:instrText xml:space="preserve"> PAGEREF _Toc17813 \h </w:instrText>
        </w:r>
        <w:r>
          <w:fldChar w:fldCharType="separate"/>
        </w:r>
        <w:r>
          <w:t>22</w:t>
        </w:r>
        <w:r>
          <w:fldChar w:fldCharType="end"/>
        </w:r>
      </w:hyperlink>
    </w:p>
    <w:p>
      <w:pPr>
        <w:pStyle w:val="TOC2"/>
        <w:tabs>
          <w:tab w:val="right" w:leader="dot" w:pos="8306"/>
        </w:tabs>
      </w:pPr>
      <w:hyperlink w:anchor="_Toc11451" w:history="1">
        <w:r>
          <w:rPr>
            <w:rFonts w:ascii="仿宋" w:eastAsia="仿宋" w:hAnsi="仿宋" w:cs="仿宋" w:hint="eastAsia"/>
            <w:lang w:eastAsia="zh-CN"/>
          </w:rPr>
          <w:t>(一)、建设周期</w:t>
        </w:r>
        <w:r>
          <w:tab/>
        </w:r>
        <w:r>
          <w:fldChar w:fldCharType="begin"/>
        </w:r>
        <w:r>
          <w:instrText xml:space="preserve"> PAGEREF _Toc11451 \h </w:instrText>
        </w:r>
        <w:r>
          <w:fldChar w:fldCharType="separate"/>
        </w:r>
        <w:r>
          <w:t>22</w:t>
        </w:r>
        <w:r>
          <w:fldChar w:fldCharType="end"/>
        </w:r>
      </w:hyperlink>
    </w:p>
    <w:p>
      <w:pPr>
        <w:pStyle w:val="TOC2"/>
        <w:tabs>
          <w:tab w:val="right" w:leader="dot" w:pos="8306"/>
        </w:tabs>
      </w:pPr>
      <w:hyperlink w:anchor="_Toc20092" w:history="1">
        <w:r>
          <w:rPr>
            <w:rFonts w:ascii="仿宋" w:eastAsia="仿宋" w:hAnsi="仿宋" w:cs="仿宋" w:hint="eastAsia"/>
            <w:lang w:eastAsia="zh-CN"/>
          </w:rPr>
          <w:t>(二)、建设进度</w:t>
        </w:r>
        <w:r>
          <w:tab/>
        </w:r>
        <w:r>
          <w:fldChar w:fldCharType="begin"/>
        </w:r>
        <w:r>
          <w:instrText xml:space="preserve"> PAGEREF _Toc20092 \h </w:instrText>
        </w:r>
        <w:r>
          <w:fldChar w:fldCharType="separate"/>
        </w:r>
        <w:r>
          <w:t>23</w:t>
        </w:r>
        <w:r>
          <w:fldChar w:fldCharType="end"/>
        </w:r>
      </w:hyperlink>
    </w:p>
    <w:p>
      <w:pPr>
        <w:pStyle w:val="TOC2"/>
        <w:tabs>
          <w:tab w:val="right" w:leader="dot" w:pos="8306"/>
        </w:tabs>
      </w:pPr>
      <w:hyperlink w:anchor="_Toc21903" w:history="1">
        <w:r>
          <w:rPr>
            <w:rFonts w:ascii="仿宋" w:eastAsia="仿宋" w:hAnsi="仿宋" w:cs="仿宋" w:hint="eastAsia"/>
            <w:lang w:eastAsia="zh-CN"/>
          </w:rPr>
          <w:t>(三)、进度安排注意事项</w:t>
        </w:r>
        <w:r>
          <w:tab/>
        </w:r>
        <w:r>
          <w:fldChar w:fldCharType="begin"/>
        </w:r>
        <w:r>
          <w:instrText xml:space="preserve"> PAGEREF _Toc21903 \h </w:instrText>
        </w:r>
        <w:r>
          <w:fldChar w:fldCharType="separate"/>
        </w:r>
        <w:r>
          <w:t>24</w:t>
        </w:r>
        <w:r>
          <w:fldChar w:fldCharType="end"/>
        </w:r>
      </w:hyperlink>
    </w:p>
    <w:p>
      <w:pPr>
        <w:pStyle w:val="TOC2"/>
        <w:tabs>
          <w:tab w:val="right" w:leader="dot" w:pos="8306"/>
        </w:tabs>
      </w:pPr>
      <w:hyperlink w:anchor="_Toc25991" w:history="1">
        <w:r>
          <w:rPr>
            <w:rFonts w:ascii="仿宋" w:eastAsia="仿宋" w:hAnsi="仿宋" w:cs="仿宋" w:hint="eastAsia"/>
            <w:lang w:eastAsia="zh-CN"/>
          </w:rPr>
          <w:t>(四)、人力资源配置</w:t>
        </w:r>
        <w:r>
          <w:tab/>
        </w:r>
        <w:r>
          <w:fldChar w:fldCharType="begin"/>
        </w:r>
        <w:r>
          <w:instrText xml:space="preserve"> PAGEREF _Toc25991 \h </w:instrText>
        </w:r>
        <w:r>
          <w:fldChar w:fldCharType="separate"/>
        </w:r>
        <w:r>
          <w:t>25</w:t>
        </w:r>
        <w:r>
          <w:fldChar w:fldCharType="end"/>
        </w:r>
      </w:hyperlink>
    </w:p>
    <w:p>
      <w:pPr>
        <w:pStyle w:val="TOC1"/>
        <w:tabs>
          <w:tab w:val="right" w:leader="dot" w:pos="8306"/>
        </w:tabs>
      </w:pPr>
      <w:hyperlink w:anchor="_Toc18297" w:history="1">
        <w:r>
          <w:rPr>
            <w:rFonts w:ascii="仿宋" w:eastAsia="仿宋" w:hAnsi="仿宋" w:cs="仿宋" w:hint="eastAsia"/>
            <w:lang w:eastAsia="zh-CN"/>
          </w:rPr>
          <w:t>八、饲用精细化工合成添加剂项目社会影响</w:t>
        </w:r>
        <w:r>
          <w:tab/>
        </w:r>
        <w:r>
          <w:fldChar w:fldCharType="begin"/>
        </w:r>
        <w:r>
          <w:instrText xml:space="preserve"> PAGEREF _Toc18297 \h </w:instrText>
        </w:r>
        <w:r>
          <w:fldChar w:fldCharType="separate"/>
        </w:r>
        <w:r>
          <w:t>26</w:t>
        </w:r>
        <w:r>
          <w:fldChar w:fldCharType="end"/>
        </w:r>
      </w:hyperlink>
    </w:p>
    <w:p>
      <w:pPr>
        <w:pStyle w:val="TOC2"/>
        <w:tabs>
          <w:tab w:val="right" w:leader="dot" w:pos="8306"/>
        </w:tabs>
      </w:pPr>
      <w:hyperlink w:anchor="_Toc10178" w:history="1">
        <w:r>
          <w:rPr>
            <w:rFonts w:ascii="仿宋" w:eastAsia="仿宋" w:hAnsi="仿宋" w:cs="仿宋" w:hint="eastAsia"/>
            <w:lang w:eastAsia="zh-CN"/>
          </w:rPr>
          <w:t>(一)、社会责任与义务</w:t>
        </w:r>
        <w:r>
          <w:tab/>
        </w:r>
        <w:r>
          <w:fldChar w:fldCharType="begin"/>
        </w:r>
        <w:r>
          <w:instrText xml:space="preserve"> PAGEREF _Toc10178 \h </w:instrText>
        </w:r>
        <w:r>
          <w:fldChar w:fldCharType="separate"/>
        </w:r>
        <w:r>
          <w:t>26</w:t>
        </w:r>
        <w:r>
          <w:fldChar w:fldCharType="end"/>
        </w:r>
      </w:hyperlink>
    </w:p>
    <w:p>
      <w:pPr>
        <w:pStyle w:val="TOC2"/>
        <w:tabs>
          <w:tab w:val="right" w:leader="dot" w:pos="8306"/>
        </w:tabs>
      </w:pPr>
      <w:hyperlink w:anchor="_Toc378" w:history="1">
        <w:r>
          <w:rPr>
            <w:rFonts w:ascii="仿宋" w:eastAsia="仿宋" w:hAnsi="仿宋" w:cs="仿宋" w:hint="eastAsia"/>
            <w:lang w:eastAsia="zh-CN"/>
          </w:rPr>
          <w:t>(二)、社会参与与沟通</w:t>
        </w:r>
        <w:r>
          <w:tab/>
        </w:r>
        <w:r>
          <w:fldChar w:fldCharType="begin"/>
        </w:r>
        <w:r>
          <w:instrText xml:space="preserve"> PAGEREF _Toc378 \h </w:instrText>
        </w:r>
        <w:r>
          <w:fldChar w:fldCharType="separate"/>
        </w:r>
        <w:r>
          <w:t>27</w:t>
        </w:r>
        <w:r>
          <w:fldChar w:fldCharType="end"/>
        </w:r>
      </w:hyperlink>
    </w:p>
    <w:p>
      <w:pPr>
        <w:pStyle w:val="TOC1"/>
        <w:tabs>
          <w:tab w:val="right" w:leader="dot" w:pos="8306"/>
        </w:tabs>
      </w:pPr>
      <w:hyperlink w:anchor="_Toc7622" w:history="1">
        <w:r>
          <w:rPr>
            <w:rFonts w:ascii="仿宋" w:eastAsia="仿宋" w:hAnsi="仿宋" w:cs="仿宋" w:hint="eastAsia"/>
            <w:lang w:eastAsia="zh-CN"/>
          </w:rPr>
          <w:t>九、饲用精细化工合成添加剂项目人力资源管理</w:t>
        </w:r>
        <w:r>
          <w:tab/>
        </w:r>
        <w:r>
          <w:fldChar w:fldCharType="begin"/>
        </w:r>
        <w:r>
          <w:instrText xml:space="preserve"> PAGEREF _Toc7622 \h </w:instrText>
        </w:r>
        <w:r>
          <w:fldChar w:fldCharType="separate"/>
        </w:r>
        <w:r>
          <w:t>28</w:t>
        </w:r>
        <w:r>
          <w:fldChar w:fldCharType="end"/>
        </w:r>
      </w:hyperlink>
    </w:p>
    <w:p>
      <w:pPr>
        <w:pStyle w:val="TOC2"/>
        <w:tabs>
          <w:tab w:val="right" w:leader="dot" w:pos="8306"/>
        </w:tabs>
      </w:pPr>
      <w:hyperlink w:anchor="_Toc16636" w:history="1">
        <w:r>
          <w:rPr>
            <w:rFonts w:ascii="仿宋" w:eastAsia="仿宋" w:hAnsi="仿宋" w:cs="仿宋" w:hint="eastAsia"/>
            <w:lang w:eastAsia="zh-CN"/>
          </w:rPr>
          <w:t>(一)、建立健全的预算管理制度</w:t>
        </w:r>
        <w:r>
          <w:tab/>
        </w:r>
        <w:r>
          <w:fldChar w:fldCharType="begin"/>
        </w:r>
        <w:r>
          <w:instrText xml:space="preserve"> PAGEREF _Toc16636 \h </w:instrText>
        </w:r>
        <w:r>
          <w:fldChar w:fldCharType="separate"/>
        </w:r>
        <w:r>
          <w:t>28</w:t>
        </w:r>
        <w:r>
          <w:fldChar w:fldCharType="end"/>
        </w:r>
      </w:hyperlink>
    </w:p>
    <w:p>
      <w:pPr>
        <w:pStyle w:val="TOC2"/>
        <w:tabs>
          <w:tab w:val="right" w:leader="dot" w:pos="8306"/>
        </w:tabs>
      </w:pPr>
      <w:hyperlink w:anchor="_Toc20926" w:history="1">
        <w:r>
          <w:rPr>
            <w:rFonts w:ascii="仿宋" w:eastAsia="仿宋" w:hAnsi="仿宋" w:cs="仿宋" w:hint="eastAsia"/>
            <w:lang w:eastAsia="zh-CN"/>
          </w:rPr>
          <w:t>(二)、加强资金流动监控</w:t>
        </w:r>
        <w:r>
          <w:tab/>
        </w:r>
        <w:r>
          <w:fldChar w:fldCharType="begin"/>
        </w:r>
        <w:r>
          <w:instrText xml:space="preserve"> PAGEREF _Toc20926 \h </w:instrText>
        </w:r>
        <w:r>
          <w:fldChar w:fldCharType="separate"/>
        </w:r>
        <w:r>
          <w:t>30</w:t>
        </w:r>
        <w:r>
          <w:fldChar w:fldCharType="end"/>
        </w:r>
      </w:hyperlink>
    </w:p>
    <w:p>
      <w:pPr>
        <w:pStyle w:val="TOC2"/>
        <w:tabs>
          <w:tab w:val="right" w:leader="dot" w:pos="8306"/>
        </w:tabs>
      </w:pPr>
      <w:hyperlink w:anchor="_Toc18489" w:history="1">
        <w:r>
          <w:rPr>
            <w:rFonts w:ascii="仿宋" w:eastAsia="仿宋" w:hAnsi="仿宋" w:cs="仿宋" w:hint="eastAsia"/>
            <w:lang w:eastAsia="zh-CN"/>
          </w:rPr>
          <w:t>(三)、制定完善的风险控制机制</w:t>
        </w:r>
        <w:r>
          <w:tab/>
        </w:r>
        <w:r>
          <w:fldChar w:fldCharType="begin"/>
        </w:r>
        <w:r>
          <w:instrText xml:space="preserve"> PAGEREF _Toc18489 \h </w:instrText>
        </w:r>
        <w:r>
          <w:fldChar w:fldCharType="separate"/>
        </w:r>
        <w:r>
          <w:t>31</w:t>
        </w:r>
        <w:r>
          <w:fldChar w:fldCharType="end"/>
        </w:r>
      </w:hyperlink>
    </w:p>
    <w:p>
      <w:pPr>
        <w:pStyle w:val="TOC2"/>
        <w:tabs>
          <w:tab w:val="right" w:leader="dot" w:pos="8306"/>
        </w:tabs>
      </w:pPr>
      <w:hyperlink w:anchor="_Toc25271" w:history="1">
        <w:r>
          <w:rPr>
            <w:rFonts w:ascii="仿宋" w:eastAsia="仿宋" w:hAnsi="仿宋" w:cs="仿宋" w:hint="eastAsia"/>
            <w:lang w:eastAsia="zh-CN"/>
          </w:rPr>
          <w:t>(四)、优化成本管理</w:t>
        </w:r>
        <w:r>
          <w:tab/>
        </w:r>
        <w:r>
          <w:fldChar w:fldCharType="begin"/>
        </w:r>
        <w:r>
          <w:instrText xml:space="preserve"> PAGEREF _Toc25271 \h </w:instrText>
        </w:r>
        <w:r>
          <w:fldChar w:fldCharType="separate"/>
        </w:r>
        <w:r>
          <w:t>33</w:t>
        </w:r>
        <w:r>
          <w:fldChar w:fldCharType="end"/>
        </w:r>
      </w:hyperlink>
    </w:p>
    <w:p>
      <w:pPr>
        <w:pStyle w:val="TOC1"/>
        <w:tabs>
          <w:tab w:val="right" w:leader="dot" w:pos="8306"/>
        </w:tabs>
      </w:pPr>
      <w:hyperlink w:anchor="_Toc28896" w:history="1">
        <w:r>
          <w:rPr>
            <w:rFonts w:ascii="仿宋" w:eastAsia="仿宋" w:hAnsi="仿宋" w:cs="仿宋" w:hint="eastAsia"/>
            <w:lang w:eastAsia="zh-CN"/>
          </w:rPr>
          <w:t>十、饲用精细化工合成添加剂项目环境影响分析</w:t>
        </w:r>
        <w:r>
          <w:tab/>
        </w:r>
        <w:r>
          <w:fldChar w:fldCharType="begin"/>
        </w:r>
        <w:r>
          <w:instrText xml:space="preserve"> PAGEREF _Toc28896 \h </w:instrText>
        </w:r>
        <w:r>
          <w:fldChar w:fldCharType="separate"/>
        </w:r>
        <w:r>
          <w:t>34</w:t>
        </w:r>
        <w:r>
          <w:fldChar w:fldCharType="end"/>
        </w:r>
      </w:hyperlink>
    </w:p>
    <w:p>
      <w:pPr>
        <w:pStyle w:val="TOC2"/>
        <w:tabs>
          <w:tab w:val="right" w:leader="dot" w:pos="8306"/>
        </w:tabs>
      </w:pPr>
      <w:hyperlink w:anchor="_Toc26412" w:history="1">
        <w:r>
          <w:rPr>
            <w:rFonts w:ascii="仿宋" w:eastAsia="仿宋" w:hAnsi="仿宋" w:cs="仿宋" w:hint="eastAsia"/>
            <w:lang w:eastAsia="zh-CN"/>
          </w:rPr>
          <w:t>(一)、建设区域环境质量现状</w:t>
        </w:r>
        <w:r>
          <w:tab/>
        </w:r>
        <w:r>
          <w:fldChar w:fldCharType="begin"/>
        </w:r>
        <w:r>
          <w:instrText xml:space="preserve"> PAGEREF _Toc26412 \h </w:instrText>
        </w:r>
        <w:r>
          <w:fldChar w:fldCharType="separate"/>
        </w:r>
        <w:r>
          <w:t>34</w:t>
        </w:r>
        <w:r>
          <w:fldChar w:fldCharType="end"/>
        </w:r>
      </w:hyperlink>
    </w:p>
    <w:p>
      <w:pPr>
        <w:pStyle w:val="TOC2"/>
        <w:tabs>
          <w:tab w:val="right" w:leader="dot" w:pos="8306"/>
        </w:tabs>
      </w:pPr>
      <w:hyperlink w:anchor="_Toc13535" w:history="1">
        <w:r>
          <w:rPr>
            <w:rFonts w:ascii="仿宋" w:eastAsia="仿宋" w:hAnsi="仿宋" w:cs="仿宋" w:hint="eastAsia"/>
            <w:lang w:eastAsia="zh-CN"/>
          </w:rPr>
          <w:t>(二)、建设期环境保护</w:t>
        </w:r>
        <w:r>
          <w:tab/>
        </w:r>
        <w:r>
          <w:fldChar w:fldCharType="begin"/>
        </w:r>
        <w:r>
          <w:instrText xml:space="preserve"> PAGEREF _Toc13535 \h </w:instrText>
        </w:r>
        <w:r>
          <w:fldChar w:fldCharType="separate"/>
        </w:r>
        <w:r>
          <w:t>36</w:t>
        </w:r>
        <w:r>
          <w:fldChar w:fldCharType="end"/>
        </w:r>
      </w:hyperlink>
    </w:p>
    <w:p>
      <w:pPr>
        <w:pStyle w:val="TOC2"/>
        <w:tabs>
          <w:tab w:val="right" w:leader="dot" w:pos="8306"/>
        </w:tabs>
      </w:pPr>
      <w:hyperlink w:anchor="_Toc16686" w:history="1">
        <w:r>
          <w:rPr>
            <w:rFonts w:ascii="仿宋" w:eastAsia="仿宋" w:hAnsi="仿宋" w:cs="仿宋" w:hint="eastAsia"/>
            <w:lang w:eastAsia="zh-CN"/>
          </w:rPr>
          <w:t>(三)、运营期环境保护</w:t>
        </w:r>
        <w:r>
          <w:tab/>
        </w:r>
        <w:r>
          <w:fldChar w:fldCharType="begin"/>
        </w:r>
        <w:r>
          <w:instrText xml:space="preserve"> PAGEREF _Toc16686 \h </w:instrText>
        </w:r>
        <w:r>
          <w:fldChar w:fldCharType="separate"/>
        </w:r>
        <w:r>
          <w:t>37</w:t>
        </w:r>
        <w:r>
          <w:fldChar w:fldCharType="end"/>
        </w:r>
      </w:hyperlink>
    </w:p>
    <w:p>
      <w:pPr>
        <w:pStyle w:val="TOC2"/>
        <w:tabs>
          <w:tab w:val="right" w:leader="dot" w:pos="8306"/>
        </w:tabs>
      </w:pPr>
      <w:hyperlink w:anchor="_Toc26235" w:history="1">
        <w:r>
          <w:rPr>
            <w:rFonts w:ascii="仿宋" w:eastAsia="仿宋" w:hAnsi="仿宋" w:cs="仿宋" w:hint="eastAsia"/>
            <w:lang w:eastAsia="zh-CN"/>
          </w:rPr>
          <w:t>(四)、饲用精细化工合成添加剂项目建设对区域经济的影响</w:t>
        </w:r>
        <w:r>
          <w:tab/>
        </w:r>
        <w:r>
          <w:fldChar w:fldCharType="begin"/>
        </w:r>
        <w:r>
          <w:instrText xml:space="preserve"> PAGEREF _Toc26235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3" w:history="1">
        <w:r>
          <w:rPr>
            <w:rFonts w:ascii="仿宋" w:eastAsia="仿宋" w:hAnsi="仿宋" w:cs="仿宋" w:hint="eastAsia"/>
            <w:lang w:eastAsia="zh-CN"/>
          </w:rPr>
          <w:t>(五)、废弃物处理</w:t>
        </w:r>
        <w:r>
          <w:tab/>
        </w:r>
        <w:r>
          <w:fldChar w:fldCharType="begin"/>
        </w:r>
        <w:r>
          <w:instrText xml:space="preserve"> PAGEREF _Toc22683 \h </w:instrText>
        </w:r>
        <w:r>
          <w:fldChar w:fldCharType="separate"/>
        </w:r>
        <w:r>
          <w:t>41</w:t>
        </w:r>
        <w:r>
          <w:fldChar w:fldCharType="end"/>
        </w:r>
      </w:hyperlink>
    </w:p>
    <w:p>
      <w:pPr>
        <w:pStyle w:val="TOC2"/>
        <w:tabs>
          <w:tab w:val="right" w:leader="dot" w:pos="8306"/>
        </w:tabs>
      </w:pPr>
      <w:hyperlink w:anchor="_Toc23063" w:history="1">
        <w:r>
          <w:rPr>
            <w:rFonts w:ascii="仿宋" w:eastAsia="仿宋" w:hAnsi="仿宋" w:cs="仿宋" w:hint="eastAsia"/>
            <w:lang w:eastAsia="zh-CN"/>
          </w:rPr>
          <w:t>(六)、特殊环境影响分析</w:t>
        </w:r>
        <w:r>
          <w:tab/>
        </w:r>
        <w:r>
          <w:fldChar w:fldCharType="begin"/>
        </w:r>
        <w:r>
          <w:instrText xml:space="preserve"> PAGEREF _Toc23063 \h </w:instrText>
        </w:r>
        <w:r>
          <w:fldChar w:fldCharType="separate"/>
        </w:r>
        <w:r>
          <w:t>42</w:t>
        </w:r>
        <w:r>
          <w:fldChar w:fldCharType="end"/>
        </w:r>
      </w:hyperlink>
    </w:p>
    <w:p>
      <w:pPr>
        <w:pStyle w:val="TOC2"/>
        <w:tabs>
          <w:tab w:val="right" w:leader="dot" w:pos="8306"/>
        </w:tabs>
      </w:pPr>
      <w:hyperlink w:anchor="_Toc5182" w:history="1">
        <w:r>
          <w:rPr>
            <w:rFonts w:ascii="仿宋" w:eastAsia="仿宋" w:hAnsi="仿宋" w:cs="仿宋" w:hint="eastAsia"/>
            <w:lang w:eastAsia="zh-CN"/>
          </w:rPr>
          <w:t>(七)、清洁生产</w:t>
        </w:r>
        <w:r>
          <w:tab/>
        </w:r>
        <w:r>
          <w:fldChar w:fldCharType="begin"/>
        </w:r>
        <w:r>
          <w:instrText xml:space="preserve"> PAGEREF _Toc5182 \h </w:instrText>
        </w:r>
        <w:r>
          <w:fldChar w:fldCharType="separate"/>
        </w:r>
        <w:r>
          <w:t>43</w:t>
        </w:r>
        <w:r>
          <w:fldChar w:fldCharType="end"/>
        </w:r>
      </w:hyperlink>
    </w:p>
    <w:p>
      <w:pPr>
        <w:pStyle w:val="TOC2"/>
        <w:tabs>
          <w:tab w:val="right" w:leader="dot" w:pos="8306"/>
        </w:tabs>
      </w:pPr>
      <w:hyperlink w:anchor="_Toc5986" w:history="1">
        <w:r>
          <w:rPr>
            <w:rFonts w:ascii="仿宋" w:eastAsia="仿宋" w:hAnsi="仿宋" w:cs="仿宋" w:hint="eastAsia"/>
            <w:lang w:eastAsia="zh-CN"/>
          </w:rPr>
          <w:t>(八)、环境保护综合评价</w:t>
        </w:r>
        <w:r>
          <w:tab/>
        </w:r>
        <w:r>
          <w:fldChar w:fldCharType="begin"/>
        </w:r>
        <w:r>
          <w:instrText xml:space="preserve"> PAGEREF _Toc5986 \h </w:instrText>
        </w:r>
        <w:r>
          <w:fldChar w:fldCharType="separate"/>
        </w:r>
        <w:r>
          <w:t>44</w:t>
        </w:r>
        <w:r>
          <w:fldChar w:fldCharType="end"/>
        </w:r>
      </w:hyperlink>
    </w:p>
    <w:p>
      <w:pPr>
        <w:pStyle w:val="TOC1"/>
        <w:tabs>
          <w:tab w:val="right" w:leader="dot" w:pos="8306"/>
        </w:tabs>
      </w:pPr>
      <w:hyperlink w:anchor="_Toc28888" w:history="1">
        <w:r>
          <w:rPr>
            <w:rFonts w:ascii="仿宋" w:eastAsia="仿宋" w:hAnsi="仿宋" w:cs="仿宋" w:hint="eastAsia"/>
            <w:lang w:eastAsia="zh-CN"/>
          </w:rPr>
          <w:t>十一、生产安全保护</w:t>
        </w:r>
        <w:r>
          <w:tab/>
        </w:r>
        <w:r>
          <w:fldChar w:fldCharType="begin"/>
        </w:r>
        <w:r>
          <w:instrText xml:space="preserve"> PAGEREF _Toc28888 \h </w:instrText>
        </w:r>
        <w:r>
          <w:fldChar w:fldCharType="separate"/>
        </w:r>
        <w:r>
          <w:t>46</w:t>
        </w:r>
        <w:r>
          <w:fldChar w:fldCharType="end"/>
        </w:r>
      </w:hyperlink>
    </w:p>
    <w:p>
      <w:pPr>
        <w:pStyle w:val="TOC2"/>
        <w:tabs>
          <w:tab w:val="right" w:leader="dot" w:pos="8306"/>
        </w:tabs>
      </w:pPr>
      <w:hyperlink w:anchor="_Toc5315" w:history="1">
        <w:r>
          <w:rPr>
            <w:rFonts w:ascii="仿宋" w:eastAsia="仿宋" w:hAnsi="仿宋" w:cs="仿宋" w:hint="eastAsia"/>
            <w:lang w:eastAsia="zh-CN"/>
          </w:rPr>
          <w:t>(一)、消防安全</w:t>
        </w:r>
        <w:r>
          <w:tab/>
        </w:r>
        <w:r>
          <w:fldChar w:fldCharType="begin"/>
        </w:r>
        <w:r>
          <w:instrText xml:space="preserve"> PAGEREF _Toc5315 \h </w:instrText>
        </w:r>
        <w:r>
          <w:fldChar w:fldCharType="separate"/>
        </w:r>
        <w:r>
          <w:t>46</w:t>
        </w:r>
        <w:r>
          <w:fldChar w:fldCharType="end"/>
        </w:r>
      </w:hyperlink>
    </w:p>
    <w:p>
      <w:pPr>
        <w:pStyle w:val="TOC2"/>
        <w:tabs>
          <w:tab w:val="right" w:leader="dot" w:pos="8306"/>
        </w:tabs>
      </w:pPr>
      <w:hyperlink w:anchor="_Toc19792" w:history="1">
        <w:r>
          <w:rPr>
            <w:rFonts w:ascii="仿宋" w:eastAsia="仿宋" w:hAnsi="仿宋" w:cs="仿宋" w:hint="eastAsia"/>
            <w:lang w:eastAsia="zh-CN"/>
          </w:rPr>
          <w:t>(二)、防火防爆总图布置措施</w:t>
        </w:r>
        <w:r>
          <w:tab/>
        </w:r>
        <w:r>
          <w:fldChar w:fldCharType="begin"/>
        </w:r>
        <w:r>
          <w:instrText xml:space="preserve"> PAGEREF _Toc19792 \h </w:instrText>
        </w:r>
        <w:r>
          <w:fldChar w:fldCharType="separate"/>
        </w:r>
        <w:r>
          <w:t>48</w:t>
        </w:r>
        <w:r>
          <w:fldChar w:fldCharType="end"/>
        </w:r>
      </w:hyperlink>
    </w:p>
    <w:p>
      <w:pPr>
        <w:pStyle w:val="TOC2"/>
        <w:tabs>
          <w:tab w:val="right" w:leader="dot" w:pos="8306"/>
        </w:tabs>
      </w:pPr>
      <w:hyperlink w:anchor="_Toc22319" w:history="1">
        <w:r>
          <w:rPr>
            <w:rFonts w:ascii="仿宋" w:eastAsia="仿宋" w:hAnsi="仿宋" w:cs="仿宋" w:hint="eastAsia"/>
            <w:lang w:eastAsia="zh-CN"/>
          </w:rPr>
          <w:t>(三)、自然灾害防范措施</w:t>
        </w:r>
        <w:r>
          <w:tab/>
        </w:r>
        <w:r>
          <w:fldChar w:fldCharType="begin"/>
        </w:r>
        <w:r>
          <w:instrText xml:space="preserve"> PAGEREF _Toc22319 \h </w:instrText>
        </w:r>
        <w:r>
          <w:fldChar w:fldCharType="separate"/>
        </w:r>
        <w:r>
          <w:t>48</w:t>
        </w:r>
        <w:r>
          <w:fldChar w:fldCharType="end"/>
        </w:r>
      </w:hyperlink>
    </w:p>
    <w:p>
      <w:pPr>
        <w:pStyle w:val="TOC2"/>
        <w:tabs>
          <w:tab w:val="right" w:leader="dot" w:pos="8306"/>
        </w:tabs>
      </w:pPr>
      <w:hyperlink w:anchor="_Toc32170" w:history="1">
        <w:r>
          <w:rPr>
            <w:rFonts w:ascii="仿宋" w:eastAsia="仿宋" w:hAnsi="仿宋" w:cs="仿宋" w:hint="eastAsia"/>
            <w:lang w:eastAsia="zh-CN"/>
          </w:rPr>
          <w:t>(四)、安全色及安全标志使用要求</w:t>
        </w:r>
        <w:r>
          <w:tab/>
        </w:r>
        <w:r>
          <w:fldChar w:fldCharType="begin"/>
        </w:r>
        <w:r>
          <w:instrText xml:space="preserve"> PAGEREF _Toc32170 \h </w:instrText>
        </w:r>
        <w:r>
          <w:fldChar w:fldCharType="separate"/>
        </w:r>
        <w:r>
          <w:t>50</w:t>
        </w:r>
        <w:r>
          <w:fldChar w:fldCharType="end"/>
        </w:r>
      </w:hyperlink>
    </w:p>
    <w:p>
      <w:pPr>
        <w:pStyle w:val="TOC2"/>
        <w:tabs>
          <w:tab w:val="right" w:leader="dot" w:pos="8306"/>
        </w:tabs>
      </w:pPr>
      <w:hyperlink w:anchor="_Toc25058" w:history="1">
        <w:r>
          <w:rPr>
            <w:rFonts w:ascii="仿宋" w:eastAsia="仿宋" w:hAnsi="仿宋" w:cs="仿宋" w:hint="eastAsia"/>
            <w:lang w:eastAsia="zh-CN"/>
          </w:rPr>
          <w:t>(五)、防尘防毒措施</w:t>
        </w:r>
        <w:r>
          <w:tab/>
        </w:r>
        <w:r>
          <w:fldChar w:fldCharType="begin"/>
        </w:r>
        <w:r>
          <w:instrText xml:space="preserve"> PAGEREF _Toc25058 \h </w:instrText>
        </w:r>
        <w:r>
          <w:fldChar w:fldCharType="separate"/>
        </w:r>
        <w:r>
          <w:t>51</w:t>
        </w:r>
        <w:r>
          <w:fldChar w:fldCharType="end"/>
        </w:r>
      </w:hyperlink>
    </w:p>
    <w:p>
      <w:pPr>
        <w:pStyle w:val="TOC2"/>
        <w:tabs>
          <w:tab w:val="right" w:leader="dot" w:pos="8306"/>
        </w:tabs>
      </w:pPr>
      <w:hyperlink w:anchor="_Toc627" w:history="1">
        <w:r>
          <w:rPr>
            <w:rFonts w:ascii="仿宋" w:eastAsia="仿宋" w:hAnsi="仿宋" w:cs="仿宋" w:hint="eastAsia"/>
            <w:lang w:eastAsia="zh-CN"/>
          </w:rPr>
          <w:t>(六)、防静电、触电防护及防雷措施</w:t>
        </w:r>
        <w:r>
          <w:tab/>
        </w:r>
        <w:r>
          <w:fldChar w:fldCharType="begin"/>
        </w:r>
        <w:r>
          <w:instrText xml:space="preserve"> PAGEREF _Toc627 \h </w:instrText>
        </w:r>
        <w:r>
          <w:fldChar w:fldCharType="separate"/>
        </w:r>
        <w:r>
          <w:t>52</w:t>
        </w:r>
        <w:r>
          <w:fldChar w:fldCharType="end"/>
        </w:r>
      </w:hyperlink>
    </w:p>
    <w:p>
      <w:pPr>
        <w:pStyle w:val="TOC2"/>
        <w:tabs>
          <w:tab w:val="right" w:leader="dot" w:pos="8306"/>
        </w:tabs>
      </w:pPr>
      <w:hyperlink w:anchor="_Toc31874" w:history="1">
        <w:r>
          <w:rPr>
            <w:rFonts w:ascii="仿宋" w:eastAsia="仿宋" w:hAnsi="仿宋" w:cs="仿宋" w:hint="eastAsia"/>
            <w:lang w:eastAsia="zh-CN"/>
          </w:rPr>
          <w:t>(七)、机械设备安全保障措施</w:t>
        </w:r>
        <w:r>
          <w:tab/>
        </w:r>
        <w:r>
          <w:fldChar w:fldCharType="begin"/>
        </w:r>
        <w:r>
          <w:instrText xml:space="preserve"> PAGEREF _Toc31874 \h </w:instrText>
        </w:r>
        <w:r>
          <w:fldChar w:fldCharType="separate"/>
        </w:r>
        <w:r>
          <w:t>53</w:t>
        </w:r>
        <w:r>
          <w:fldChar w:fldCharType="end"/>
        </w:r>
      </w:hyperlink>
    </w:p>
    <w:p>
      <w:pPr>
        <w:pStyle w:val="TOC1"/>
        <w:tabs>
          <w:tab w:val="right" w:leader="dot" w:pos="8306"/>
        </w:tabs>
      </w:pPr>
      <w:hyperlink w:anchor="_Toc28863" w:history="1">
        <w:r>
          <w:rPr>
            <w:rFonts w:ascii="仿宋" w:eastAsia="仿宋" w:hAnsi="仿宋" w:cs="仿宋" w:hint="eastAsia"/>
            <w:lang w:eastAsia="zh-CN"/>
          </w:rPr>
          <w:t>十二、饲用精细化工合成添加剂项目技术管理</w:t>
        </w:r>
        <w:r>
          <w:tab/>
        </w:r>
        <w:r>
          <w:fldChar w:fldCharType="begin"/>
        </w:r>
        <w:r>
          <w:instrText xml:space="preserve"> PAGEREF _Toc28863 \h </w:instrText>
        </w:r>
        <w:r>
          <w:fldChar w:fldCharType="separate"/>
        </w:r>
        <w:r>
          <w:t>55</w:t>
        </w:r>
        <w:r>
          <w:fldChar w:fldCharType="end"/>
        </w:r>
      </w:hyperlink>
    </w:p>
    <w:p>
      <w:pPr>
        <w:pStyle w:val="TOC2"/>
        <w:tabs>
          <w:tab w:val="right" w:leader="dot" w:pos="8306"/>
        </w:tabs>
      </w:pPr>
      <w:hyperlink w:anchor="_Toc19383" w:history="1">
        <w:r>
          <w:rPr>
            <w:rFonts w:ascii="仿宋" w:eastAsia="仿宋" w:hAnsi="仿宋" w:cs="仿宋" w:hint="eastAsia"/>
            <w:lang w:eastAsia="zh-CN"/>
          </w:rPr>
          <w:t>(一)、技术方案选用方向</w:t>
        </w:r>
        <w:r>
          <w:tab/>
        </w:r>
        <w:r>
          <w:fldChar w:fldCharType="begin"/>
        </w:r>
        <w:r>
          <w:instrText xml:space="preserve"> PAGEREF _Toc19383 \h </w:instrText>
        </w:r>
        <w:r>
          <w:fldChar w:fldCharType="separate"/>
        </w:r>
        <w:r>
          <w:t>55</w:t>
        </w:r>
        <w:r>
          <w:fldChar w:fldCharType="end"/>
        </w:r>
      </w:hyperlink>
    </w:p>
    <w:p>
      <w:pPr>
        <w:pStyle w:val="TOC2"/>
        <w:tabs>
          <w:tab w:val="right" w:leader="dot" w:pos="8306"/>
        </w:tabs>
      </w:pPr>
      <w:hyperlink w:anchor="_Toc14067" w:history="1">
        <w:r>
          <w:rPr>
            <w:rFonts w:ascii="仿宋" w:eastAsia="仿宋" w:hAnsi="仿宋" w:cs="仿宋" w:hint="eastAsia"/>
            <w:lang w:eastAsia="zh-CN"/>
          </w:rPr>
          <w:t>(二)、工艺技术方案选用原则</w:t>
        </w:r>
        <w:r>
          <w:tab/>
        </w:r>
        <w:r>
          <w:fldChar w:fldCharType="begin"/>
        </w:r>
        <w:r>
          <w:instrText xml:space="preserve"> PAGEREF _Toc14067 \h </w:instrText>
        </w:r>
        <w:r>
          <w:fldChar w:fldCharType="separate"/>
        </w:r>
        <w:r>
          <w:t>57</w:t>
        </w:r>
        <w:r>
          <w:fldChar w:fldCharType="end"/>
        </w:r>
      </w:hyperlink>
    </w:p>
    <w:p>
      <w:pPr>
        <w:pStyle w:val="TOC2"/>
        <w:tabs>
          <w:tab w:val="right" w:leader="dot" w:pos="8306"/>
        </w:tabs>
      </w:pPr>
      <w:hyperlink w:anchor="_Toc22342" w:history="1">
        <w:r>
          <w:rPr>
            <w:rFonts w:ascii="仿宋" w:eastAsia="仿宋" w:hAnsi="仿宋" w:cs="仿宋" w:hint="eastAsia"/>
            <w:lang w:eastAsia="zh-CN"/>
          </w:rPr>
          <w:t>(三)、工艺技术方案要求</w:t>
        </w:r>
        <w:r>
          <w:tab/>
        </w:r>
        <w:r>
          <w:fldChar w:fldCharType="begin"/>
        </w:r>
        <w:r>
          <w:instrText xml:space="preserve"> PAGEREF _Toc22342 \h </w:instrText>
        </w:r>
        <w:r>
          <w:fldChar w:fldCharType="separate"/>
        </w:r>
        <w:r>
          <w:t>59</w:t>
        </w:r>
        <w:r>
          <w:fldChar w:fldCharType="end"/>
        </w:r>
      </w:hyperlink>
    </w:p>
    <w:p>
      <w:pPr>
        <w:pStyle w:val="TOC1"/>
        <w:tabs>
          <w:tab w:val="right" w:leader="dot" w:pos="8306"/>
        </w:tabs>
      </w:pPr>
      <w:hyperlink w:anchor="_Toc3303" w:history="1">
        <w:r>
          <w:rPr>
            <w:rFonts w:ascii="仿宋" w:eastAsia="仿宋" w:hAnsi="仿宋" w:cs="仿宋" w:hint="eastAsia"/>
            <w:lang w:eastAsia="zh-CN"/>
          </w:rPr>
          <w:t>十三、饲用精细化工合成添加剂项目实施时间节点</w:t>
        </w:r>
        <w:r>
          <w:tab/>
        </w:r>
        <w:r>
          <w:fldChar w:fldCharType="begin"/>
        </w:r>
        <w:r>
          <w:instrText xml:space="preserve"> PAGEREF _Toc3303 \h </w:instrText>
        </w:r>
        <w:r>
          <w:fldChar w:fldCharType="separate"/>
        </w:r>
        <w:r>
          <w:t>61</w:t>
        </w:r>
        <w:r>
          <w:fldChar w:fldCharType="end"/>
        </w:r>
      </w:hyperlink>
    </w:p>
    <w:p>
      <w:pPr>
        <w:pStyle w:val="TOC2"/>
        <w:tabs>
          <w:tab w:val="right" w:leader="dot" w:pos="8306"/>
        </w:tabs>
      </w:pPr>
      <w:hyperlink w:anchor="_Toc12840" w:history="1">
        <w:r>
          <w:rPr>
            <w:rFonts w:ascii="仿宋" w:eastAsia="仿宋" w:hAnsi="仿宋" w:cs="仿宋" w:hint="eastAsia"/>
            <w:lang w:eastAsia="zh-CN"/>
          </w:rPr>
          <w:t>(一)、饲用精细化工合成添加剂项目启动阶段时间节点</w:t>
        </w:r>
        <w:r>
          <w:tab/>
        </w:r>
        <w:r>
          <w:fldChar w:fldCharType="begin"/>
        </w:r>
        <w:r>
          <w:instrText xml:space="preserve"> PAGEREF _Toc12840 \h </w:instrText>
        </w:r>
        <w:r>
          <w:fldChar w:fldCharType="separate"/>
        </w:r>
        <w:r>
          <w:t>61</w:t>
        </w:r>
        <w:r>
          <w:fldChar w:fldCharType="end"/>
        </w:r>
      </w:hyperlink>
    </w:p>
    <w:p>
      <w:pPr>
        <w:pStyle w:val="TOC2"/>
        <w:tabs>
          <w:tab w:val="right" w:leader="dot" w:pos="8306"/>
        </w:tabs>
      </w:pPr>
      <w:hyperlink w:anchor="_Toc4653" w:history="1">
        <w:r>
          <w:rPr>
            <w:rFonts w:ascii="仿宋" w:eastAsia="仿宋" w:hAnsi="仿宋" w:cs="仿宋" w:hint="eastAsia"/>
            <w:lang w:eastAsia="zh-CN"/>
          </w:rPr>
          <w:t>(二)、饲用精细化工合成添加剂项目执行阶段时间节点</w:t>
        </w:r>
        <w:r>
          <w:tab/>
        </w:r>
        <w:r>
          <w:fldChar w:fldCharType="begin"/>
        </w:r>
        <w:r>
          <w:instrText xml:space="preserve"> PAGEREF _Toc4653 \h </w:instrText>
        </w:r>
        <w:r>
          <w:fldChar w:fldCharType="separate"/>
        </w:r>
        <w:r>
          <w:t>63</w:t>
        </w:r>
        <w:r>
          <w:fldChar w:fldCharType="end"/>
        </w:r>
      </w:hyperlink>
    </w:p>
    <w:p>
      <w:pPr>
        <w:pStyle w:val="TOC2"/>
        <w:tabs>
          <w:tab w:val="right" w:leader="dot" w:pos="8306"/>
        </w:tabs>
      </w:pPr>
      <w:hyperlink w:anchor="_Toc23606" w:history="1">
        <w:r>
          <w:rPr>
            <w:rFonts w:ascii="仿宋" w:eastAsia="仿宋" w:hAnsi="仿宋" w:cs="仿宋" w:hint="eastAsia"/>
            <w:lang w:eastAsia="zh-CN"/>
          </w:rPr>
          <w:t>(三)、饲用精细化工合成添加剂项目完成阶段时间节点</w:t>
        </w:r>
        <w:r>
          <w:tab/>
        </w:r>
        <w:r>
          <w:fldChar w:fldCharType="begin"/>
        </w:r>
        <w:r>
          <w:instrText xml:space="preserve"> PAGEREF _Toc23606 \h </w:instrText>
        </w:r>
        <w:r>
          <w:fldChar w:fldCharType="separate"/>
        </w:r>
        <w:r>
          <w:t>64</w:t>
        </w:r>
        <w:r>
          <w:fldChar w:fldCharType="end"/>
        </w:r>
      </w:hyperlink>
    </w:p>
    <w:p>
      <w:pPr>
        <w:pStyle w:val="TOC1"/>
        <w:tabs>
          <w:tab w:val="right" w:leader="dot" w:pos="8306"/>
        </w:tabs>
      </w:pPr>
      <w:hyperlink w:anchor="_Toc29568" w:history="1">
        <w:r>
          <w:rPr>
            <w:rFonts w:ascii="仿宋" w:eastAsia="仿宋" w:hAnsi="仿宋" w:cs="仿宋" w:hint="eastAsia"/>
            <w:lang w:eastAsia="zh-CN"/>
          </w:rPr>
          <w:t>十四、饲用精细化工合成添加剂项目实施保障措施</w:t>
        </w:r>
        <w:r>
          <w:tab/>
        </w:r>
        <w:r>
          <w:fldChar w:fldCharType="begin"/>
        </w:r>
        <w:r>
          <w:instrText xml:space="preserve"> PAGEREF _Toc29568 \h </w:instrText>
        </w:r>
        <w:r>
          <w:fldChar w:fldCharType="separate"/>
        </w:r>
        <w:r>
          <w:t>65</w:t>
        </w:r>
        <w:r>
          <w:fldChar w:fldCharType="end"/>
        </w:r>
      </w:hyperlink>
    </w:p>
    <w:p>
      <w:pPr>
        <w:pStyle w:val="TOC2"/>
        <w:tabs>
          <w:tab w:val="right" w:leader="dot" w:pos="8306"/>
        </w:tabs>
      </w:pPr>
      <w:hyperlink w:anchor="_Toc29284" w:history="1">
        <w:r>
          <w:rPr>
            <w:rFonts w:ascii="仿宋" w:eastAsia="仿宋" w:hAnsi="仿宋" w:cs="仿宋" w:hint="eastAsia"/>
            <w:lang w:eastAsia="zh-CN"/>
          </w:rPr>
          <w:t>(一)、饲用精细化工合成添加剂项目实施保障机制</w:t>
        </w:r>
        <w:r>
          <w:tab/>
        </w:r>
        <w:r>
          <w:fldChar w:fldCharType="begin"/>
        </w:r>
        <w:r>
          <w:instrText xml:space="preserve"> PAGEREF _Toc29284 \h </w:instrText>
        </w:r>
        <w:r>
          <w:fldChar w:fldCharType="separate"/>
        </w:r>
        <w:r>
          <w:t>65</w:t>
        </w:r>
        <w:r>
          <w:fldChar w:fldCharType="end"/>
        </w:r>
      </w:hyperlink>
    </w:p>
    <w:p>
      <w:pPr>
        <w:pStyle w:val="TOC2"/>
        <w:tabs>
          <w:tab w:val="right" w:leader="dot" w:pos="8306"/>
        </w:tabs>
      </w:pPr>
      <w:hyperlink w:anchor="_Toc30881" w:history="1">
        <w:r>
          <w:rPr>
            <w:rFonts w:ascii="仿宋" w:eastAsia="仿宋" w:hAnsi="仿宋" w:cs="仿宋" w:hint="eastAsia"/>
            <w:lang w:eastAsia="zh-CN"/>
          </w:rPr>
          <w:t>(二)、饲用精细化工合成添加剂项目法律合规要求</w:t>
        </w:r>
        <w:r>
          <w:tab/>
        </w:r>
        <w:r>
          <w:fldChar w:fldCharType="begin"/>
        </w:r>
        <w:r>
          <w:instrText xml:space="preserve"> PAGEREF _Toc30881 \h </w:instrText>
        </w:r>
        <w:r>
          <w:fldChar w:fldCharType="separate"/>
        </w:r>
        <w:r>
          <w:t>69</w:t>
        </w:r>
        <w:r>
          <w:fldChar w:fldCharType="end"/>
        </w:r>
      </w:hyperlink>
    </w:p>
    <w:p>
      <w:pPr>
        <w:pStyle w:val="TOC2"/>
        <w:tabs>
          <w:tab w:val="right" w:leader="dot" w:pos="8306"/>
        </w:tabs>
      </w:pPr>
      <w:hyperlink w:anchor="_Toc10655" w:history="1">
        <w:r>
          <w:rPr>
            <w:rFonts w:ascii="仿宋" w:eastAsia="仿宋" w:hAnsi="仿宋" w:cs="仿宋" w:hint="eastAsia"/>
            <w:lang w:eastAsia="zh-CN"/>
          </w:rPr>
          <w:t>(三)、饲用精细化工合成添加剂项目合同管理与法律事务</w:t>
        </w:r>
        <w:r>
          <w:tab/>
        </w:r>
        <w:r>
          <w:fldChar w:fldCharType="begin"/>
        </w:r>
        <w:r>
          <w:instrText xml:space="preserve"> PAGEREF _Toc10655 \h </w:instrText>
        </w:r>
        <w:r>
          <w:fldChar w:fldCharType="separate"/>
        </w:r>
        <w:r>
          <w:t>73</w:t>
        </w:r>
        <w:r>
          <w:fldChar w:fldCharType="end"/>
        </w:r>
      </w:hyperlink>
    </w:p>
    <w:p>
      <w:pPr>
        <w:pStyle w:val="TOC2"/>
        <w:tabs>
          <w:tab w:val="right" w:leader="dot" w:pos="8306"/>
        </w:tabs>
      </w:pPr>
      <w:hyperlink w:anchor="_Toc9777" w:history="1">
        <w:r>
          <w:rPr>
            <w:rFonts w:ascii="仿宋" w:eastAsia="仿宋" w:hAnsi="仿宋" w:cs="仿宋" w:hint="eastAsia"/>
            <w:lang w:eastAsia="zh-CN"/>
          </w:rPr>
          <w:t>(四)、饲用精细化工合成添加剂项目知识产权保护策略</w:t>
        </w:r>
        <w:r>
          <w:tab/>
        </w:r>
        <w:r>
          <w:fldChar w:fldCharType="begin"/>
        </w:r>
        <w:r>
          <w:instrText xml:space="preserve"> PAGEREF _Toc9777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389"/>
      <w:r>
        <w:rPr>
          <w:rFonts w:ascii="仿宋" w:eastAsia="仿宋" w:hAnsi="仿宋" w:cs="仿宋" w:hint="eastAsia"/>
          <w:sz w:val="28"/>
          <w:lang w:eastAsia="zh-CN"/>
        </w:rPr>
        <w:t>一、饲用精细化工合成添加剂项目选址可行性分析</w:t>
      </w:r>
      <w:bookmarkEnd w:id="2"/>
    </w:p>
    <w:p>
      <w:pPr>
        <w:pStyle w:val="Heading2"/>
        <w:rPr>
          <w:rFonts w:ascii="仿宋" w:eastAsia="仿宋" w:hAnsi="仿宋" w:cs="仿宋" w:hint="eastAsia"/>
          <w:lang w:eastAsia="zh-CN"/>
        </w:rPr>
      </w:pPr>
      <w:bookmarkStart w:id="3" w:name="_Toc21624"/>
      <w:r>
        <w:rPr>
          <w:rFonts w:ascii="仿宋" w:eastAsia="仿宋" w:hAnsi="仿宋" w:cs="仿宋" w:hint="eastAsia"/>
          <w:lang w:eastAsia="zh-CN"/>
        </w:rPr>
        <w:t>(一)、饲用精细化工合成添加剂项目选址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该饲用精细化工合成添加剂项目选址位于XX省XX市XX区XXX街道</w:t>
      </w:r>
    </w:p>
    <w:p>
      <w:pPr>
        <w:pStyle w:val="Heading2"/>
        <w:ind w:firstLine="560" w:firstLineChars="200"/>
        <w:rPr>
          <w:rFonts w:ascii="仿宋" w:eastAsia="仿宋" w:hAnsi="仿宋" w:cs="仿宋" w:hint="eastAsia"/>
          <w:sz w:val="28"/>
          <w:lang w:eastAsia="zh-CN"/>
        </w:rPr>
      </w:pPr>
      <w:bookmarkStart w:id="4" w:name="_Toc20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用精细化工合成添加剂项目的征地面积将根据饲用精细化工合成添加剂项目的实际规模和需求进行精确规划。具体面积XXX平方米，旨在确保饲用精细化工合成添加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净用地面积是在征地面积基础上去除不可利用面积后的实际可开发用地。具体面积XXX平方米，考虑到环保、交通、安全等多方面因素，以确保饲用精细化工合成添加剂项目在整体利用效率上达到最优。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饲用精细化工合成添加剂项目计划建设的建筑总规模具体面积XXX平方米。这一规模的确定综合考虑了饲用精细化工合成添加剂项目的性质、规模，以及城市规划的相关要求，确保建筑布局与周边环境协调一致。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绿地率是饲用精细化工合成添加剂项目用地中被规划为绿地的比例。具体面积XXX平方米，旨在通过合理规划绿地，改善饲用精细化工合成添加剂项目周边环境，提升居民生活质量，并符合城市整体绿化规划。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容积率是用地上可以建设的建筑总体积与用地面积之比。具体面积XXX，通过合理的容积率规划，确保饲用精细化工合成添加剂项目建筑规模与周边环境和谐共生。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用精细化工合成添加剂项目选址与当地城市规划相一致，具体面积XXX平方米。通过与城市规划部门深入沟通，确保饲用精细化工合成添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用精细化工合成添加剂项目选址符合当地产业政策，具体面积XXX平方米。这包括饲用精细化工合成添加剂项目对当地经济的促进作用，以及对相关产业的带动效应，确保饲用精细化工合成添加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饲用精细化工合成添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确保饲用精细化工合成添加剂项目选址具备必要的公共设施配套，具体面积XXX平方米。这包括交通便利性、教育、医疗等基础设施，以提高居民生活品质，使得饲用精细化工合成添加剂项目选址更具吸引力。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考虑用地总体要求对当地社会稳定性的影响，具体面积XXX平方米。通过深入了解当地社区反馈，确保饲用精细化工合成添加剂项目的选址和建设过程对当地社会和谐稳定产生积极作用。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用精细化工合成添加剂项目选址不仅符合法规和规划，还在实际操作中具有可行性。这一全面规划将为饲用精细化工合成添加剂项目的成功实施提供坚实的基础，确保饲用精细化工合成添加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精细化工合成添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用精细化工合成添加剂项目的设备规划和空间设计中，我们将采取灵活设备布局的措施。设备布局将根据实际需求进行灵活设计，避免不必要的浪费。通过合理规划设备摆放位置，我们将提高设备的利用率，减少设备间距，以确保饲用精细化工合成添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用精细化工合成添加剂项目内部引入共享设施的概念，例如共享会议室、办公区等。通过这种方式，我们可以减少对资源的重复建设，提高资源共享效率，从而减小饲用精细化工合成添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2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饲用精细化工合成添加剂项目的总图布置中，我们将不同功能区域进行明确的规划，以最大程度满足饲用精细化工合成添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用精细化工合成添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饲用精细化工合成添加剂项目对环境的影响是综合评价的重要因素之一。我们将详细考虑选址周边的自然环境、生态保护区、水源地等情况，确保饲用精细化工合成添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用精细化工合成添加剂项目所在地的相关政策，确保饲用精细化工合成添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考虑到社会稳定性对企业运营的重要性，我们将评估选址地区的社会安全情况、劳工关系、社区反馈等方面，以确保饲用精细化工合成添加剂项目的建设和运营不会受到社会稳定性的负面影响。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最后，我们将综合考虑用地成本，包括土地购置费用、土地开发成本等。通过对用地成本的详细评估，我们能够做出更为精确的经济效益分析，为饲用精细化工合成添加剂项目的投资决策提供有力支持。</w:t>
      </w:r>
    </w:p>
    <w:p>
      <w:pPr>
        <w:pStyle w:val="Heading1"/>
        <w:ind w:firstLine="560" w:firstLineChars="200"/>
        <w:rPr>
          <w:rFonts w:ascii="仿宋" w:eastAsia="仿宋" w:hAnsi="仿宋" w:cs="仿宋" w:hint="eastAsia"/>
          <w:sz w:val="28"/>
          <w:lang w:eastAsia="zh-CN"/>
        </w:rPr>
      </w:pPr>
      <w:bookmarkStart w:id="8" w:name="_Toc3619"/>
      <w:r>
        <w:rPr>
          <w:rFonts w:ascii="仿宋" w:eastAsia="仿宋" w:hAnsi="仿宋" w:cs="仿宋" w:hint="eastAsia"/>
          <w:sz w:val="28"/>
          <w:lang w:eastAsia="zh-CN"/>
        </w:rPr>
        <w:t>二、饲用精细化工合成添加剂项目危机管理</w:t>
      </w:r>
      <w:bookmarkEnd w:id="8"/>
    </w:p>
    <w:p>
      <w:pPr>
        <w:pStyle w:val="Heading2"/>
        <w:rPr>
          <w:rFonts w:ascii="仿宋" w:eastAsia="仿宋" w:hAnsi="仿宋" w:cs="仿宋" w:hint="eastAsia"/>
          <w:lang w:eastAsia="zh-CN"/>
        </w:rPr>
      </w:pPr>
      <w:bookmarkStart w:id="9" w:name="_Toc3074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精细化工合成添加剂项目危机管理中，危机预警与识别是确保饲用精细化工合成添加剂项目稳健运行的核心步骤。通过建立全面的监测机制，饲用精细化工合成添加剂项目团队旨在及时发现和理解潜在的风险和危机因素，以便采取及时的预防和应对措施，确保饲用精细化工合成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用精细化工合成添加剂项目团队全面分析了整个饲用精细化工合成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用精细化工合成添加剂项目团队着重于明确定义饲用精细化工合成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用精细化工合成添加剂项目进展的持续监控，团队能够及时发现潜在问题并作出迅速反应。饲用精细化工合成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用精细化工合成添加剂项目得以更有序、可控地推进。</w:t>
      </w:r>
    </w:p>
    <w:p>
      <w:pPr>
        <w:pStyle w:val="Heading2"/>
        <w:ind w:firstLine="560" w:firstLineChars="200"/>
        <w:rPr>
          <w:rFonts w:ascii="仿宋" w:eastAsia="仿宋" w:hAnsi="仿宋" w:cs="仿宋" w:hint="eastAsia"/>
          <w:sz w:val="28"/>
          <w:lang w:eastAsia="zh-CN"/>
        </w:rPr>
      </w:pPr>
      <w:bookmarkStart w:id="10" w:name="_Toc9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在危机发生时，饲用精细化工合成添加剂项目团队立即行动，成立了应急小组。该小组的任务是迅速制定并实施紧急应对措施，以最小化潜在损失。以下是采取的主要措施：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暂停饲用精细化工合成添加剂项目进度：为遏制危机蔓延，饲用精细化工合成添加剂项目暂时停止进行，以便全面评估当前状况。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资源重新分配：重新评估饲用精细化工合成添加剂项目资源的分配，确保最大限度地减小损失。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实时沟通：与关键利益相关者建立实时沟通机制，向他们传递饲用精细化工合成添加剂项目危机的实际状况，保障饲用精细化工合成添加剂项目核心利益。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在紧急应对的同时，饲用精细化工合成添加剂项目团队强调了团队协作和有效沟通的重要性。以下是团队协作的关键举措：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信息共享机制：建立了信息共享平台，确保团队成员能够及时获取饲用精细化工合成添加剂项目危机的实时信息。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领导者沟通：饲用精细化工合成添加剂项目领导者通过定期会议和即时沟通工具，指导团队应对危机，保持团队稳定运行。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随着危机得到初步控制，饲用精细化工合成添加剂项目团队转向制定恢复计划，以确保饲用精细化工合成添加剂项目能够从中迅速恢复。主要恢复计划包括：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修复受损的进度计划：重新评估饲用精细化工合成添加剂项目进度，制定修复计划，确保饲用精细化工合成添加剂项目尽快回归正常进程。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重新调整资源分配：优化资源分配，确保饲用精细化工合成添加剂项目在有限资源下高效运转。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风险管理机制加强：对饲用精细化工合成添加剂项目风险进行全面评估，制定更强化的风险管理策略，以预防未来可能的危机。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509"/>
      <w:r>
        <w:rPr>
          <w:rFonts w:ascii="仿宋" w:eastAsia="仿宋" w:hAnsi="仿宋" w:cs="仿宋" w:hint="eastAsia"/>
          <w:sz w:val="28"/>
          <w:lang w:eastAsia="zh-CN"/>
        </w:rPr>
        <w:t>三、饲用精细化工合成添加剂项目可持续发展</w:t>
      </w:r>
      <w:bookmarkEnd w:id="11"/>
    </w:p>
    <w:p>
      <w:pPr>
        <w:pStyle w:val="Heading2"/>
        <w:rPr>
          <w:rFonts w:ascii="仿宋" w:eastAsia="仿宋" w:hAnsi="仿宋" w:cs="仿宋" w:hint="eastAsia"/>
          <w:lang w:eastAsia="zh-CN"/>
        </w:rPr>
      </w:pPr>
      <w:bookmarkStart w:id="12" w:name="_Toc2417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精细化工合成添加剂项目中，饲用精细化工合成添加剂项目团队着眼于未来，明确了可持续发展的战略方向。制定的具体可持续发展目标包括降低资源使用、采用环保技术、最大化社会效益等。这一步骤不仅有助于饲用精细化工合成添加剂项目在环保和社会责任方面达到最高标准，也为未来提供了明确的指引，确保饲用精细化工合成添加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可持续实践的融入饲用精细化工合成添加剂项目管理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用精细化工合成添加剂项目管理周期。从饲用精细化工合成添加剂项目规划开始，饲用精细化工合成添加剂项目团队就考虑了环境和社会的因素。在执行阶段，饲用精细化工合成添加剂项目团队积极推动绿色技术的应用，优化资源利用。此外，关注员工的社会责任，通过培训和沟通活动提高员工对可持续发展的认知，使他们能够在日常工作中践行可持续实践。这些举措不仅为饲用精细化工合成添加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28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精细化工合成添加剂项目的可持续发展理念，我们深信环保与社会责任是饲用精细化工合成添加剂项目成功的关键支柱。在饲用精细化工合成添加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团队通过引入先进的环保技术、建立高效的废物处理系统以及推动能源节约措施，积极履行环保责任。定期的环保监测和评估确保饲用精细化工合成添加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不仅致力于自身可持续发展，还注重对社会的回馈。通过支持社区饲用精细化工合成添加剂项目、参与慈善事业、提供培训机会等方式，饲用精细化工合成添加剂项目积极履行社会责任。与当地社区建立积极互动，关注员工的工作与生活平衡，以及员工的身心健康，是饲用精细化工合成添加剂项目在社会责任层面的关键举措。这样的实践不仅增强了饲用精细化工合成添加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266"/>
      <w:r>
        <w:rPr>
          <w:rFonts w:ascii="仿宋" w:eastAsia="仿宋" w:hAnsi="仿宋" w:cs="仿宋" w:hint="eastAsia"/>
          <w:sz w:val="28"/>
          <w:lang w:eastAsia="zh-CN"/>
        </w:rPr>
        <w:t>四、饲用精细化工合成添加剂项目建设背景及必要性分析</w:t>
      </w:r>
      <w:bookmarkEnd w:id="14"/>
    </w:p>
    <w:p>
      <w:pPr>
        <w:pStyle w:val="Heading2"/>
        <w:rPr>
          <w:rFonts w:ascii="仿宋" w:eastAsia="仿宋" w:hAnsi="仿宋" w:cs="仿宋" w:hint="eastAsia"/>
          <w:lang w:eastAsia="zh-CN"/>
        </w:rPr>
      </w:pPr>
      <w:bookmarkStart w:id="15" w:name="_Toc18753"/>
      <w:r>
        <w:rPr>
          <w:rFonts w:ascii="仿宋" w:eastAsia="仿宋" w:hAnsi="仿宋" w:cs="仿宋" w:hint="eastAsia"/>
          <w:lang w:eastAsia="zh-CN"/>
        </w:rPr>
        <w:t>(一)、饲用精细化工合成添加剂项目背景分析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饲用精细化工合成添加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用精细化工合成添加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用精细化工合成添加剂项目在这个潮流中的定位。同时，我们将关注行业内涌现的新兴机遇，以便饲用精细化工合成添加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用精细化工合成添加剂项目提供了强大的发展动力。我们将聚焦于行业内最新的技术发展趋势，包括但不限于人工智能、大数据分析、物联网等领域。通过深度的技术研究，我们将确保饲用精细化工合成添加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用精细化工合成添加剂项目发展的源泉。我们将投入更多的精力对市场需求进行深入剖析，超越表面的需求，深入挖掘潜在的市场痛点和机遇。通过对市场需求的细致了解，饲用精细化工合成添加剂项目将更有针对性地设计解决方案，满足市场的多样化需求，从而更好地促进饲用精细化工合成添加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用精细化工合成添加剂项目战略至关重要。我们将对竞争态势进行更为深入的分析，包括但不限于市场份额、产品特点、客户满意度等多个维度。通过深度的竞争分析，饲用精细化工合成添加剂项目将能够更准确地把握市场脉搏，制定具有竞争力的饲用精细化工合成添加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用精细化工合成添加剂项目的发展具有直接的影响。我们将进行更为全面的法规和政策分析，了解行业发展中的潜在法律风险和合规挑战。通过充分了解和遵守相关法规，饲用精细化工合成添加剂项目将确保在法律框架内合法合规运营，为饲用精细化工合成添加剂项目的稳健发展提供有力支持。</w:t>
      </w:r>
    </w:p>
    <w:p>
      <w:pPr>
        <w:pStyle w:val="Heading2"/>
        <w:ind w:firstLine="560" w:firstLineChars="200"/>
        <w:rPr>
          <w:rFonts w:ascii="仿宋" w:eastAsia="仿宋" w:hAnsi="仿宋" w:cs="仿宋" w:hint="eastAsia"/>
          <w:sz w:val="28"/>
          <w:lang w:eastAsia="zh-CN"/>
        </w:rPr>
      </w:pPr>
      <w:bookmarkStart w:id="16" w:name="_Toc21469"/>
      <w:r>
        <w:rPr>
          <w:rFonts w:ascii="仿宋" w:eastAsia="仿宋" w:hAnsi="仿宋" w:cs="仿宋" w:hint="eastAsia"/>
          <w:sz w:val="28"/>
          <w:lang w:eastAsia="zh-CN"/>
        </w:rPr>
        <w:t>(二)、饲用精细化工合成添加剂项目建设必要性分析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建设的迫切性源于对行业发展趋势的深刻洞察。我们正处于一个行业变革的时代，科技创新、数字化转型成为企业发展的关键动力。饲用精细化工合成添加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建设不仅仅是为了跟上潮流，更是为了通过技术创新推动企业的持续发展。通过引入先进的技术和解决方案，饲用精细化工合成添加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用精细化工合成添加剂项目的建设成为必然选择，通过提高产品质量、拓展服务领域，从而在竞争中获得更多的机会。饲用精细化工合成添加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用精细化工合成添加剂项目建设的必要性体现在对客户需求更精准的满足。通过饲用精细化工合成添加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精细化工合成添加剂项目建设的背后是对企业持续创新的追求。只有通过不断创新，企业才能在竞争中立于不败之地。饲用精细化工合成添加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876"/>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281"/>
      <w:r>
        <w:rPr>
          <w:rFonts w:ascii="仿宋" w:eastAsia="仿宋" w:hAnsi="仿宋" w:cs="仿宋" w:hint="eastAsia"/>
          <w:lang w:eastAsia="zh-CN"/>
        </w:rPr>
        <w:t>(一)、饲用精细化工合成添加剂行业分析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https://d.book118.com/278122006110006031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饲用精细化工合成添加剂项目规划设计纲要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228C7"/>
    <w:rsid w:val="0D722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22006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2024-01-24T06:58:00Z</dcterms:created>
  <dcterms:modified xsi:type="dcterms:W3CDTF">2024-01-24T06:58:33Z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38D6466EDFF64F00B9AED2F47702C8B8_11</vt:lpwstr>
  </property>
  <property fmtid="{D5CDD505-2E9C-101B-9397-08002B2CF9AE}" pid="3" name="KSOProductBuildVer">
    <vt:lpwstr>2052-12.1.0.16120</vt:lpwstr>
  </property>
</Properties>
</file>