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2" w:history="1">
        <w:r>
          <w:rPr>
            <w:rFonts w:ascii="仿宋" w:eastAsia="仿宋" w:hAnsi="仿宋" w:cs="仿宋" w:hint="eastAsia"/>
            <w:lang w:eastAsia="zh-CN"/>
          </w:rPr>
          <w:t>前言</w:t>
        </w:r>
        <w:r>
          <w:tab/>
        </w:r>
        <w:r>
          <w:fldChar w:fldCharType="begin"/>
        </w:r>
        <w:r>
          <w:instrText xml:space="preserve"> PAGEREF _Toc1642 \h </w:instrText>
        </w:r>
        <w:r>
          <w:fldChar w:fldCharType="separate"/>
        </w:r>
        <w:r>
          <w:t>3</w:t>
        </w:r>
        <w:r>
          <w:fldChar w:fldCharType="end"/>
        </w:r>
      </w:hyperlink>
    </w:p>
    <w:p>
      <w:pPr>
        <w:pStyle w:val="TOC1"/>
        <w:tabs>
          <w:tab w:val="right" w:leader="dot" w:pos="8306"/>
        </w:tabs>
      </w:pPr>
      <w:hyperlink w:anchor="_Toc14486" w:history="1">
        <w:r>
          <w:rPr>
            <w:rFonts w:ascii="仿宋" w:eastAsia="仿宋" w:hAnsi="仿宋" w:cs="仿宋" w:hint="eastAsia"/>
            <w:lang w:eastAsia="zh-CN"/>
          </w:rPr>
          <w:t>一、数控铣床项目选址可行性分析</w:t>
        </w:r>
        <w:r>
          <w:tab/>
        </w:r>
        <w:r>
          <w:fldChar w:fldCharType="begin"/>
        </w:r>
        <w:r>
          <w:instrText xml:space="preserve"> PAGEREF _Toc14486 \h </w:instrText>
        </w:r>
        <w:r>
          <w:fldChar w:fldCharType="separate"/>
        </w:r>
        <w:r>
          <w:t>3</w:t>
        </w:r>
        <w:r>
          <w:fldChar w:fldCharType="end"/>
        </w:r>
      </w:hyperlink>
    </w:p>
    <w:p>
      <w:pPr>
        <w:pStyle w:val="TOC2"/>
        <w:tabs>
          <w:tab w:val="right" w:leader="dot" w:pos="8306"/>
        </w:tabs>
      </w:pPr>
      <w:hyperlink w:anchor="_Toc16907" w:history="1">
        <w:r>
          <w:rPr>
            <w:rFonts w:ascii="仿宋" w:eastAsia="仿宋" w:hAnsi="仿宋" w:cs="仿宋" w:hint="eastAsia"/>
            <w:lang w:eastAsia="zh-CN"/>
          </w:rPr>
          <w:t>(一)、数控铣床项目选址</w:t>
        </w:r>
        <w:r>
          <w:tab/>
        </w:r>
        <w:r>
          <w:fldChar w:fldCharType="begin"/>
        </w:r>
        <w:r>
          <w:instrText xml:space="preserve"> PAGEREF _Toc16907 \h </w:instrText>
        </w:r>
        <w:r>
          <w:fldChar w:fldCharType="separate"/>
        </w:r>
        <w:r>
          <w:t>3</w:t>
        </w:r>
        <w:r>
          <w:fldChar w:fldCharType="end"/>
        </w:r>
      </w:hyperlink>
    </w:p>
    <w:p>
      <w:pPr>
        <w:pStyle w:val="TOC2"/>
        <w:tabs>
          <w:tab w:val="right" w:leader="dot" w:pos="8306"/>
        </w:tabs>
      </w:pPr>
      <w:hyperlink w:anchor="_Toc28401" w:history="1">
        <w:r>
          <w:rPr>
            <w:rFonts w:ascii="仿宋" w:eastAsia="仿宋" w:hAnsi="仿宋" w:cs="仿宋" w:hint="eastAsia"/>
            <w:lang w:eastAsia="zh-CN"/>
          </w:rPr>
          <w:t>(二)、用地控制指标</w:t>
        </w:r>
        <w:r>
          <w:tab/>
        </w:r>
        <w:r>
          <w:fldChar w:fldCharType="begin"/>
        </w:r>
        <w:r>
          <w:instrText xml:space="preserve"> PAGEREF _Toc28401 \h </w:instrText>
        </w:r>
        <w:r>
          <w:fldChar w:fldCharType="separate"/>
        </w:r>
        <w:r>
          <w:t>3</w:t>
        </w:r>
        <w:r>
          <w:fldChar w:fldCharType="end"/>
        </w:r>
      </w:hyperlink>
    </w:p>
    <w:p>
      <w:pPr>
        <w:pStyle w:val="TOC2"/>
        <w:tabs>
          <w:tab w:val="right" w:leader="dot" w:pos="8306"/>
        </w:tabs>
      </w:pPr>
      <w:hyperlink w:anchor="_Toc20701" w:history="1">
        <w:r>
          <w:rPr>
            <w:rFonts w:ascii="仿宋" w:eastAsia="仿宋" w:hAnsi="仿宋" w:cs="仿宋" w:hint="eastAsia"/>
            <w:lang w:eastAsia="zh-CN"/>
          </w:rPr>
          <w:t>(三)、节约用地措施</w:t>
        </w:r>
        <w:r>
          <w:tab/>
        </w:r>
        <w:r>
          <w:fldChar w:fldCharType="begin"/>
        </w:r>
        <w:r>
          <w:instrText xml:space="preserve"> PAGEREF _Toc20701 \h </w:instrText>
        </w:r>
        <w:r>
          <w:fldChar w:fldCharType="separate"/>
        </w:r>
        <w:r>
          <w:t>5</w:t>
        </w:r>
        <w:r>
          <w:fldChar w:fldCharType="end"/>
        </w:r>
      </w:hyperlink>
    </w:p>
    <w:p>
      <w:pPr>
        <w:pStyle w:val="TOC2"/>
        <w:tabs>
          <w:tab w:val="right" w:leader="dot" w:pos="8306"/>
        </w:tabs>
      </w:pPr>
      <w:hyperlink w:anchor="_Toc25587" w:history="1">
        <w:r>
          <w:rPr>
            <w:rFonts w:ascii="仿宋" w:eastAsia="仿宋" w:hAnsi="仿宋" w:cs="仿宋" w:hint="eastAsia"/>
            <w:lang w:eastAsia="zh-CN"/>
          </w:rPr>
          <w:t>(四)、总图布置方案</w:t>
        </w:r>
        <w:r>
          <w:tab/>
        </w:r>
        <w:r>
          <w:fldChar w:fldCharType="begin"/>
        </w:r>
        <w:r>
          <w:instrText xml:space="preserve"> PAGEREF _Toc25587 \h </w:instrText>
        </w:r>
        <w:r>
          <w:fldChar w:fldCharType="separate"/>
        </w:r>
        <w:r>
          <w:t>6</w:t>
        </w:r>
        <w:r>
          <w:fldChar w:fldCharType="end"/>
        </w:r>
      </w:hyperlink>
    </w:p>
    <w:p>
      <w:pPr>
        <w:pStyle w:val="TOC2"/>
        <w:tabs>
          <w:tab w:val="right" w:leader="dot" w:pos="8306"/>
        </w:tabs>
      </w:pPr>
      <w:hyperlink w:anchor="_Toc26644" w:history="1">
        <w:r>
          <w:rPr>
            <w:rFonts w:ascii="仿宋" w:eastAsia="仿宋" w:hAnsi="仿宋" w:cs="仿宋" w:hint="eastAsia"/>
            <w:lang w:eastAsia="zh-CN"/>
          </w:rPr>
          <w:t>(五)、选址综合评价</w:t>
        </w:r>
        <w:r>
          <w:tab/>
        </w:r>
        <w:r>
          <w:fldChar w:fldCharType="begin"/>
        </w:r>
        <w:r>
          <w:instrText xml:space="preserve"> PAGEREF _Toc26644 \h </w:instrText>
        </w:r>
        <w:r>
          <w:fldChar w:fldCharType="separate"/>
        </w:r>
        <w:r>
          <w:t>7</w:t>
        </w:r>
        <w:r>
          <w:fldChar w:fldCharType="end"/>
        </w:r>
      </w:hyperlink>
    </w:p>
    <w:p>
      <w:pPr>
        <w:pStyle w:val="TOC1"/>
        <w:tabs>
          <w:tab w:val="right" w:leader="dot" w:pos="8306"/>
        </w:tabs>
      </w:pPr>
      <w:hyperlink w:anchor="_Toc11189" w:history="1">
        <w:r>
          <w:rPr>
            <w:rFonts w:ascii="仿宋" w:eastAsia="仿宋" w:hAnsi="仿宋" w:cs="仿宋" w:hint="eastAsia"/>
            <w:lang w:eastAsia="zh-CN"/>
          </w:rPr>
          <w:t>二、数控铣床项目文档管理</w:t>
        </w:r>
        <w:r>
          <w:tab/>
        </w:r>
        <w:r>
          <w:fldChar w:fldCharType="begin"/>
        </w:r>
        <w:r>
          <w:instrText xml:space="preserve"> PAGEREF _Toc11189 \h </w:instrText>
        </w:r>
        <w:r>
          <w:fldChar w:fldCharType="separate"/>
        </w:r>
        <w:r>
          <w:t>8</w:t>
        </w:r>
        <w:r>
          <w:fldChar w:fldCharType="end"/>
        </w:r>
      </w:hyperlink>
    </w:p>
    <w:p>
      <w:pPr>
        <w:pStyle w:val="TOC2"/>
        <w:tabs>
          <w:tab w:val="right" w:leader="dot" w:pos="8306"/>
        </w:tabs>
      </w:pPr>
      <w:hyperlink w:anchor="_Toc6199" w:history="1">
        <w:r>
          <w:rPr>
            <w:rFonts w:ascii="仿宋" w:eastAsia="仿宋" w:hAnsi="仿宋" w:cs="仿宋" w:hint="eastAsia"/>
            <w:lang w:eastAsia="zh-CN"/>
          </w:rPr>
          <w:t>(一)、文档编制与审查</w:t>
        </w:r>
        <w:r>
          <w:tab/>
        </w:r>
        <w:r>
          <w:fldChar w:fldCharType="begin"/>
        </w:r>
        <w:r>
          <w:instrText xml:space="preserve"> PAGEREF _Toc6199 \h </w:instrText>
        </w:r>
        <w:r>
          <w:fldChar w:fldCharType="separate"/>
        </w:r>
        <w:r>
          <w:t>8</w:t>
        </w:r>
        <w:r>
          <w:fldChar w:fldCharType="end"/>
        </w:r>
      </w:hyperlink>
    </w:p>
    <w:p>
      <w:pPr>
        <w:pStyle w:val="TOC2"/>
        <w:tabs>
          <w:tab w:val="right" w:leader="dot" w:pos="8306"/>
        </w:tabs>
      </w:pPr>
      <w:hyperlink w:anchor="_Toc30252" w:history="1">
        <w:r>
          <w:rPr>
            <w:rFonts w:ascii="仿宋" w:eastAsia="仿宋" w:hAnsi="仿宋" w:cs="仿宋" w:hint="eastAsia"/>
            <w:lang w:eastAsia="zh-CN"/>
          </w:rPr>
          <w:t>(二)、文档发布与分发</w:t>
        </w:r>
        <w:r>
          <w:tab/>
        </w:r>
        <w:r>
          <w:fldChar w:fldCharType="begin"/>
        </w:r>
        <w:r>
          <w:instrText xml:space="preserve"> PAGEREF _Toc30252 \h </w:instrText>
        </w:r>
        <w:r>
          <w:fldChar w:fldCharType="separate"/>
        </w:r>
        <w:r>
          <w:t>9</w:t>
        </w:r>
        <w:r>
          <w:fldChar w:fldCharType="end"/>
        </w:r>
      </w:hyperlink>
    </w:p>
    <w:p>
      <w:pPr>
        <w:pStyle w:val="TOC2"/>
        <w:tabs>
          <w:tab w:val="right" w:leader="dot" w:pos="8306"/>
        </w:tabs>
      </w:pPr>
      <w:hyperlink w:anchor="_Toc21706" w:history="1">
        <w:r>
          <w:rPr>
            <w:rFonts w:ascii="仿宋" w:eastAsia="仿宋" w:hAnsi="仿宋" w:cs="仿宋" w:hint="eastAsia"/>
            <w:lang w:eastAsia="zh-CN"/>
          </w:rPr>
          <w:t>(三)、文档存档与归档</w:t>
        </w:r>
        <w:r>
          <w:tab/>
        </w:r>
        <w:r>
          <w:fldChar w:fldCharType="begin"/>
        </w:r>
        <w:r>
          <w:instrText xml:space="preserve"> PAGEREF _Toc21706 \h </w:instrText>
        </w:r>
        <w:r>
          <w:fldChar w:fldCharType="separate"/>
        </w:r>
        <w:r>
          <w:t>10</w:t>
        </w:r>
        <w:r>
          <w:fldChar w:fldCharType="end"/>
        </w:r>
      </w:hyperlink>
    </w:p>
    <w:p>
      <w:pPr>
        <w:pStyle w:val="TOC1"/>
        <w:tabs>
          <w:tab w:val="right" w:leader="dot" w:pos="8306"/>
        </w:tabs>
      </w:pPr>
      <w:hyperlink w:anchor="_Toc26286" w:history="1">
        <w:r>
          <w:rPr>
            <w:rFonts w:ascii="仿宋" w:eastAsia="仿宋" w:hAnsi="仿宋" w:cs="仿宋" w:hint="eastAsia"/>
            <w:lang w:eastAsia="zh-CN"/>
          </w:rPr>
          <w:t>三、数控铣床项目危机管理</w:t>
        </w:r>
        <w:r>
          <w:tab/>
        </w:r>
        <w:r>
          <w:fldChar w:fldCharType="begin"/>
        </w:r>
        <w:r>
          <w:instrText xml:space="preserve"> PAGEREF _Toc26286 \h </w:instrText>
        </w:r>
        <w:r>
          <w:fldChar w:fldCharType="separate"/>
        </w:r>
        <w:r>
          <w:t>12</w:t>
        </w:r>
        <w:r>
          <w:fldChar w:fldCharType="end"/>
        </w:r>
      </w:hyperlink>
    </w:p>
    <w:p>
      <w:pPr>
        <w:pStyle w:val="TOC2"/>
        <w:tabs>
          <w:tab w:val="right" w:leader="dot" w:pos="8306"/>
        </w:tabs>
      </w:pPr>
      <w:hyperlink w:anchor="_Toc8765" w:history="1">
        <w:r>
          <w:rPr>
            <w:rFonts w:ascii="仿宋" w:eastAsia="仿宋" w:hAnsi="仿宋" w:cs="仿宋" w:hint="eastAsia"/>
            <w:lang w:eastAsia="zh-CN"/>
          </w:rPr>
          <w:t>(一)、危机预警与识别</w:t>
        </w:r>
        <w:r>
          <w:tab/>
        </w:r>
        <w:r>
          <w:fldChar w:fldCharType="begin"/>
        </w:r>
        <w:r>
          <w:instrText xml:space="preserve"> PAGEREF _Toc8765 \h </w:instrText>
        </w:r>
        <w:r>
          <w:fldChar w:fldCharType="separate"/>
        </w:r>
        <w:r>
          <w:t>12</w:t>
        </w:r>
        <w:r>
          <w:fldChar w:fldCharType="end"/>
        </w:r>
      </w:hyperlink>
    </w:p>
    <w:p>
      <w:pPr>
        <w:pStyle w:val="TOC2"/>
        <w:tabs>
          <w:tab w:val="right" w:leader="dot" w:pos="8306"/>
        </w:tabs>
      </w:pPr>
      <w:hyperlink w:anchor="_Toc27786" w:history="1">
        <w:r>
          <w:rPr>
            <w:rFonts w:ascii="仿宋" w:eastAsia="仿宋" w:hAnsi="仿宋" w:cs="仿宋" w:hint="eastAsia"/>
            <w:lang w:eastAsia="zh-CN"/>
          </w:rPr>
          <w:t>(二)、危机应对与恢复</w:t>
        </w:r>
        <w:r>
          <w:tab/>
        </w:r>
        <w:r>
          <w:fldChar w:fldCharType="begin"/>
        </w:r>
        <w:r>
          <w:instrText xml:space="preserve"> PAGEREF _Toc27786 \h </w:instrText>
        </w:r>
        <w:r>
          <w:fldChar w:fldCharType="separate"/>
        </w:r>
        <w:r>
          <w:t>13</w:t>
        </w:r>
        <w:r>
          <w:fldChar w:fldCharType="end"/>
        </w:r>
      </w:hyperlink>
    </w:p>
    <w:p>
      <w:pPr>
        <w:pStyle w:val="TOC1"/>
        <w:tabs>
          <w:tab w:val="right" w:leader="dot" w:pos="8306"/>
        </w:tabs>
      </w:pPr>
      <w:hyperlink w:anchor="_Toc25762" w:history="1">
        <w:r>
          <w:rPr>
            <w:rFonts w:ascii="仿宋" w:eastAsia="仿宋" w:hAnsi="仿宋" w:cs="仿宋" w:hint="eastAsia"/>
            <w:lang w:eastAsia="zh-CN"/>
          </w:rPr>
          <w:t>四、数控铣床项目可持续发展</w:t>
        </w:r>
        <w:r>
          <w:tab/>
        </w:r>
        <w:r>
          <w:fldChar w:fldCharType="begin"/>
        </w:r>
        <w:r>
          <w:instrText xml:space="preserve"> PAGEREF _Toc25762 \h </w:instrText>
        </w:r>
        <w:r>
          <w:fldChar w:fldCharType="separate"/>
        </w:r>
        <w:r>
          <w:t>14</w:t>
        </w:r>
        <w:r>
          <w:fldChar w:fldCharType="end"/>
        </w:r>
      </w:hyperlink>
    </w:p>
    <w:p>
      <w:pPr>
        <w:pStyle w:val="TOC2"/>
        <w:tabs>
          <w:tab w:val="right" w:leader="dot" w:pos="8306"/>
        </w:tabs>
      </w:pPr>
      <w:hyperlink w:anchor="_Toc19851" w:history="1">
        <w:r>
          <w:rPr>
            <w:rFonts w:ascii="仿宋" w:eastAsia="仿宋" w:hAnsi="仿宋" w:cs="仿宋" w:hint="eastAsia"/>
            <w:lang w:eastAsia="zh-CN"/>
          </w:rPr>
          <w:t>(一)、可持续战略与实践</w:t>
        </w:r>
        <w:r>
          <w:tab/>
        </w:r>
        <w:r>
          <w:fldChar w:fldCharType="begin"/>
        </w:r>
        <w:r>
          <w:instrText xml:space="preserve"> PAGEREF _Toc19851 \h </w:instrText>
        </w:r>
        <w:r>
          <w:fldChar w:fldCharType="separate"/>
        </w:r>
        <w:r>
          <w:t>14</w:t>
        </w:r>
        <w:r>
          <w:fldChar w:fldCharType="end"/>
        </w:r>
      </w:hyperlink>
    </w:p>
    <w:p>
      <w:pPr>
        <w:pStyle w:val="TOC2"/>
        <w:tabs>
          <w:tab w:val="right" w:leader="dot" w:pos="8306"/>
        </w:tabs>
      </w:pPr>
      <w:hyperlink w:anchor="_Toc23727" w:history="1">
        <w:r>
          <w:rPr>
            <w:rFonts w:ascii="仿宋" w:eastAsia="仿宋" w:hAnsi="仿宋" w:cs="仿宋" w:hint="eastAsia"/>
            <w:lang w:eastAsia="zh-CN"/>
          </w:rPr>
          <w:t>(二)、环保与社会责任</w:t>
        </w:r>
        <w:r>
          <w:tab/>
        </w:r>
        <w:r>
          <w:fldChar w:fldCharType="begin"/>
        </w:r>
        <w:r>
          <w:instrText xml:space="preserve"> PAGEREF _Toc23727 \h </w:instrText>
        </w:r>
        <w:r>
          <w:fldChar w:fldCharType="separate"/>
        </w:r>
        <w:r>
          <w:t>15</w:t>
        </w:r>
        <w:r>
          <w:fldChar w:fldCharType="end"/>
        </w:r>
      </w:hyperlink>
    </w:p>
    <w:p>
      <w:pPr>
        <w:pStyle w:val="TOC1"/>
        <w:tabs>
          <w:tab w:val="right" w:leader="dot" w:pos="8306"/>
        </w:tabs>
      </w:pPr>
      <w:hyperlink w:anchor="_Toc22872" w:history="1">
        <w:r>
          <w:rPr>
            <w:rFonts w:ascii="仿宋" w:eastAsia="仿宋" w:hAnsi="仿宋" w:cs="仿宋" w:hint="eastAsia"/>
            <w:lang w:eastAsia="zh-CN"/>
          </w:rPr>
          <w:t>五、数控铣床项目绩效评估</w:t>
        </w:r>
        <w:r>
          <w:tab/>
        </w:r>
        <w:r>
          <w:fldChar w:fldCharType="begin"/>
        </w:r>
        <w:r>
          <w:instrText xml:space="preserve"> PAGEREF _Toc22872 \h </w:instrText>
        </w:r>
        <w:r>
          <w:fldChar w:fldCharType="separate"/>
        </w:r>
        <w:r>
          <w:t>16</w:t>
        </w:r>
        <w:r>
          <w:fldChar w:fldCharType="end"/>
        </w:r>
      </w:hyperlink>
    </w:p>
    <w:p>
      <w:pPr>
        <w:pStyle w:val="TOC2"/>
        <w:tabs>
          <w:tab w:val="right" w:leader="dot" w:pos="8306"/>
        </w:tabs>
      </w:pPr>
      <w:hyperlink w:anchor="_Toc3597" w:history="1">
        <w:r>
          <w:rPr>
            <w:rFonts w:ascii="仿宋" w:eastAsia="仿宋" w:hAnsi="仿宋" w:cs="仿宋" w:hint="eastAsia"/>
            <w:lang w:eastAsia="zh-CN"/>
          </w:rPr>
          <w:t>(一)、绩效评估指标</w:t>
        </w:r>
        <w:r>
          <w:tab/>
        </w:r>
        <w:r>
          <w:fldChar w:fldCharType="begin"/>
        </w:r>
        <w:r>
          <w:instrText xml:space="preserve"> PAGEREF _Toc3597 \h </w:instrText>
        </w:r>
        <w:r>
          <w:fldChar w:fldCharType="separate"/>
        </w:r>
        <w:r>
          <w:t>16</w:t>
        </w:r>
        <w:r>
          <w:fldChar w:fldCharType="end"/>
        </w:r>
      </w:hyperlink>
    </w:p>
    <w:p>
      <w:pPr>
        <w:pStyle w:val="TOC2"/>
        <w:tabs>
          <w:tab w:val="right" w:leader="dot" w:pos="8306"/>
        </w:tabs>
      </w:pPr>
      <w:hyperlink w:anchor="_Toc13584" w:history="1">
        <w:r>
          <w:rPr>
            <w:rFonts w:ascii="仿宋" w:eastAsia="仿宋" w:hAnsi="仿宋" w:cs="仿宋" w:hint="eastAsia"/>
            <w:lang w:eastAsia="zh-CN"/>
          </w:rPr>
          <w:t>(二)、绩效评估方法</w:t>
        </w:r>
        <w:r>
          <w:tab/>
        </w:r>
        <w:r>
          <w:fldChar w:fldCharType="begin"/>
        </w:r>
        <w:r>
          <w:instrText xml:space="preserve"> PAGEREF _Toc13584 \h </w:instrText>
        </w:r>
        <w:r>
          <w:fldChar w:fldCharType="separate"/>
        </w:r>
        <w:r>
          <w:t>17</w:t>
        </w:r>
        <w:r>
          <w:fldChar w:fldCharType="end"/>
        </w:r>
      </w:hyperlink>
    </w:p>
    <w:p>
      <w:pPr>
        <w:pStyle w:val="TOC2"/>
        <w:tabs>
          <w:tab w:val="right" w:leader="dot" w:pos="8306"/>
        </w:tabs>
      </w:pPr>
      <w:hyperlink w:anchor="_Toc24851" w:history="1">
        <w:r>
          <w:rPr>
            <w:rFonts w:ascii="仿宋" w:eastAsia="仿宋" w:hAnsi="仿宋" w:cs="仿宋" w:hint="eastAsia"/>
            <w:lang w:eastAsia="zh-CN"/>
          </w:rPr>
          <w:t>(三)、绩效评估周期</w:t>
        </w:r>
        <w:r>
          <w:tab/>
        </w:r>
        <w:r>
          <w:fldChar w:fldCharType="begin"/>
        </w:r>
        <w:r>
          <w:instrText xml:space="preserve"> PAGEREF _Toc24851 \h </w:instrText>
        </w:r>
        <w:r>
          <w:fldChar w:fldCharType="separate"/>
        </w:r>
        <w:r>
          <w:t>18</w:t>
        </w:r>
        <w:r>
          <w:fldChar w:fldCharType="end"/>
        </w:r>
      </w:hyperlink>
    </w:p>
    <w:p>
      <w:pPr>
        <w:pStyle w:val="TOC1"/>
        <w:tabs>
          <w:tab w:val="right" w:leader="dot" w:pos="8306"/>
        </w:tabs>
      </w:pPr>
      <w:hyperlink w:anchor="_Toc26775" w:history="1">
        <w:r>
          <w:rPr>
            <w:rFonts w:ascii="仿宋" w:eastAsia="仿宋" w:hAnsi="仿宋" w:cs="仿宋" w:hint="eastAsia"/>
            <w:lang w:eastAsia="zh-CN"/>
          </w:rPr>
          <w:t>六、数控铣床项目土建工程</w:t>
        </w:r>
        <w:r>
          <w:tab/>
        </w:r>
        <w:r>
          <w:fldChar w:fldCharType="begin"/>
        </w:r>
        <w:r>
          <w:instrText xml:space="preserve"> PAGEREF _Toc26775 \h </w:instrText>
        </w:r>
        <w:r>
          <w:fldChar w:fldCharType="separate"/>
        </w:r>
        <w:r>
          <w:t>19</w:t>
        </w:r>
        <w:r>
          <w:fldChar w:fldCharType="end"/>
        </w:r>
      </w:hyperlink>
    </w:p>
    <w:p>
      <w:pPr>
        <w:pStyle w:val="TOC2"/>
        <w:tabs>
          <w:tab w:val="right" w:leader="dot" w:pos="8306"/>
        </w:tabs>
      </w:pPr>
      <w:hyperlink w:anchor="_Toc9045" w:history="1">
        <w:r>
          <w:rPr>
            <w:rFonts w:ascii="仿宋" w:eastAsia="仿宋" w:hAnsi="仿宋" w:cs="仿宋" w:hint="eastAsia"/>
            <w:lang w:eastAsia="zh-CN"/>
          </w:rPr>
          <w:t>(一)、建筑工程设计原则</w:t>
        </w:r>
        <w:r>
          <w:tab/>
        </w:r>
        <w:r>
          <w:fldChar w:fldCharType="begin"/>
        </w:r>
        <w:r>
          <w:instrText xml:space="preserve"> PAGEREF _Toc9045 \h </w:instrText>
        </w:r>
        <w:r>
          <w:fldChar w:fldCharType="separate"/>
        </w:r>
        <w:r>
          <w:t>19</w:t>
        </w:r>
        <w:r>
          <w:fldChar w:fldCharType="end"/>
        </w:r>
      </w:hyperlink>
    </w:p>
    <w:p>
      <w:pPr>
        <w:pStyle w:val="TOC2"/>
        <w:tabs>
          <w:tab w:val="right" w:leader="dot" w:pos="8306"/>
        </w:tabs>
      </w:pPr>
      <w:hyperlink w:anchor="_Toc25449" w:history="1">
        <w:r>
          <w:rPr>
            <w:rFonts w:ascii="仿宋" w:eastAsia="仿宋" w:hAnsi="仿宋" w:cs="仿宋" w:hint="eastAsia"/>
            <w:lang w:eastAsia="zh-CN"/>
          </w:rPr>
          <w:t>(二)、土建工程设计年限及安全等级</w:t>
        </w:r>
        <w:r>
          <w:tab/>
        </w:r>
        <w:r>
          <w:fldChar w:fldCharType="begin"/>
        </w:r>
        <w:r>
          <w:instrText xml:space="preserve"> PAGEREF _Toc25449 \h </w:instrText>
        </w:r>
        <w:r>
          <w:fldChar w:fldCharType="separate"/>
        </w:r>
        <w:r>
          <w:t>20</w:t>
        </w:r>
        <w:r>
          <w:fldChar w:fldCharType="end"/>
        </w:r>
      </w:hyperlink>
    </w:p>
    <w:p>
      <w:pPr>
        <w:pStyle w:val="TOC2"/>
        <w:tabs>
          <w:tab w:val="right" w:leader="dot" w:pos="8306"/>
        </w:tabs>
      </w:pPr>
      <w:hyperlink w:anchor="_Toc26035" w:history="1">
        <w:r>
          <w:rPr>
            <w:rFonts w:ascii="仿宋" w:eastAsia="仿宋" w:hAnsi="仿宋" w:cs="仿宋" w:hint="eastAsia"/>
            <w:lang w:eastAsia="zh-CN"/>
          </w:rPr>
          <w:t>(三)、建筑工程设计总体要求</w:t>
        </w:r>
        <w:r>
          <w:tab/>
        </w:r>
        <w:r>
          <w:fldChar w:fldCharType="begin"/>
        </w:r>
        <w:r>
          <w:instrText xml:space="preserve"> PAGEREF _Toc26035 \h </w:instrText>
        </w:r>
        <w:r>
          <w:fldChar w:fldCharType="separate"/>
        </w:r>
        <w:r>
          <w:t>21</w:t>
        </w:r>
        <w:r>
          <w:fldChar w:fldCharType="end"/>
        </w:r>
      </w:hyperlink>
    </w:p>
    <w:p>
      <w:pPr>
        <w:pStyle w:val="TOC2"/>
        <w:tabs>
          <w:tab w:val="right" w:leader="dot" w:pos="8306"/>
        </w:tabs>
      </w:pPr>
      <w:hyperlink w:anchor="_Toc7411" w:history="1">
        <w:r>
          <w:rPr>
            <w:rFonts w:ascii="仿宋" w:eastAsia="仿宋" w:hAnsi="仿宋" w:cs="仿宋" w:hint="eastAsia"/>
            <w:lang w:eastAsia="zh-CN"/>
          </w:rPr>
          <w:t>(四)、土建工程建设指标</w:t>
        </w:r>
        <w:r>
          <w:tab/>
        </w:r>
        <w:r>
          <w:fldChar w:fldCharType="begin"/>
        </w:r>
        <w:r>
          <w:instrText xml:space="preserve"> PAGEREF _Toc7411 \h </w:instrText>
        </w:r>
        <w:r>
          <w:fldChar w:fldCharType="separate"/>
        </w:r>
        <w:r>
          <w:t>22</w:t>
        </w:r>
        <w:r>
          <w:fldChar w:fldCharType="end"/>
        </w:r>
      </w:hyperlink>
    </w:p>
    <w:p>
      <w:pPr>
        <w:pStyle w:val="TOC1"/>
        <w:tabs>
          <w:tab w:val="right" w:leader="dot" w:pos="8306"/>
        </w:tabs>
      </w:pPr>
      <w:hyperlink w:anchor="_Toc27592" w:history="1">
        <w:r>
          <w:rPr>
            <w:rFonts w:ascii="仿宋" w:eastAsia="仿宋" w:hAnsi="仿宋" w:cs="仿宋" w:hint="eastAsia"/>
            <w:lang w:eastAsia="zh-CN"/>
          </w:rPr>
          <w:t>七、数控铣床项目人力资源培养与发展</w:t>
        </w:r>
        <w:r>
          <w:tab/>
        </w:r>
        <w:r>
          <w:fldChar w:fldCharType="begin"/>
        </w:r>
        <w:r>
          <w:instrText xml:space="preserve"> PAGEREF _Toc27592 \h </w:instrText>
        </w:r>
        <w:r>
          <w:fldChar w:fldCharType="separate"/>
        </w:r>
        <w:r>
          <w:t>22</w:t>
        </w:r>
        <w:r>
          <w:fldChar w:fldCharType="end"/>
        </w:r>
      </w:hyperlink>
    </w:p>
    <w:p>
      <w:pPr>
        <w:pStyle w:val="TOC2"/>
        <w:tabs>
          <w:tab w:val="right" w:leader="dot" w:pos="8306"/>
        </w:tabs>
      </w:pPr>
      <w:hyperlink w:anchor="_Toc21694" w:history="1">
        <w:r>
          <w:rPr>
            <w:rFonts w:ascii="仿宋" w:eastAsia="仿宋" w:hAnsi="仿宋" w:cs="仿宋" w:hint="eastAsia"/>
            <w:lang w:eastAsia="zh-CN"/>
          </w:rPr>
          <w:t>(一)、人才需求与规划</w:t>
        </w:r>
        <w:r>
          <w:tab/>
        </w:r>
        <w:r>
          <w:fldChar w:fldCharType="begin"/>
        </w:r>
        <w:r>
          <w:instrText xml:space="preserve"> PAGEREF _Toc21694 \h </w:instrText>
        </w:r>
        <w:r>
          <w:fldChar w:fldCharType="separate"/>
        </w:r>
        <w:r>
          <w:t>22</w:t>
        </w:r>
        <w:r>
          <w:fldChar w:fldCharType="end"/>
        </w:r>
      </w:hyperlink>
    </w:p>
    <w:p>
      <w:pPr>
        <w:pStyle w:val="TOC2"/>
        <w:tabs>
          <w:tab w:val="right" w:leader="dot" w:pos="8306"/>
        </w:tabs>
      </w:pPr>
      <w:hyperlink w:anchor="_Toc16361" w:history="1">
        <w:r>
          <w:rPr>
            <w:rFonts w:ascii="仿宋" w:eastAsia="仿宋" w:hAnsi="仿宋" w:cs="仿宋" w:hint="eastAsia"/>
            <w:lang w:eastAsia="zh-CN"/>
          </w:rPr>
          <w:t>(二)、培训与发展计划</w:t>
        </w:r>
        <w:r>
          <w:tab/>
        </w:r>
        <w:r>
          <w:fldChar w:fldCharType="begin"/>
        </w:r>
        <w:r>
          <w:instrText xml:space="preserve"> PAGEREF _Toc16361 \h </w:instrText>
        </w:r>
        <w:r>
          <w:fldChar w:fldCharType="separate"/>
        </w:r>
        <w:r>
          <w:t>22</w:t>
        </w:r>
        <w:r>
          <w:fldChar w:fldCharType="end"/>
        </w:r>
      </w:hyperlink>
    </w:p>
    <w:p>
      <w:pPr>
        <w:pStyle w:val="TOC1"/>
        <w:tabs>
          <w:tab w:val="right" w:leader="dot" w:pos="8306"/>
        </w:tabs>
      </w:pPr>
      <w:hyperlink w:anchor="_Toc22773" w:history="1">
        <w:r>
          <w:rPr>
            <w:rFonts w:ascii="仿宋" w:eastAsia="仿宋" w:hAnsi="仿宋" w:cs="仿宋" w:hint="eastAsia"/>
            <w:lang w:eastAsia="zh-CN"/>
          </w:rPr>
          <w:t>八、数控铣床项目计划安排</w:t>
        </w:r>
        <w:r>
          <w:tab/>
        </w:r>
        <w:r>
          <w:fldChar w:fldCharType="begin"/>
        </w:r>
        <w:r>
          <w:instrText xml:space="preserve"> PAGEREF _Toc22773 \h </w:instrText>
        </w:r>
        <w:r>
          <w:fldChar w:fldCharType="separate"/>
        </w:r>
        <w:r>
          <w:t>23</w:t>
        </w:r>
        <w:r>
          <w:fldChar w:fldCharType="end"/>
        </w:r>
      </w:hyperlink>
    </w:p>
    <w:p>
      <w:pPr>
        <w:pStyle w:val="TOC2"/>
        <w:tabs>
          <w:tab w:val="right" w:leader="dot" w:pos="8306"/>
        </w:tabs>
      </w:pPr>
      <w:hyperlink w:anchor="_Toc22553" w:history="1">
        <w:r>
          <w:rPr>
            <w:rFonts w:ascii="仿宋" w:eastAsia="仿宋" w:hAnsi="仿宋" w:cs="仿宋" w:hint="eastAsia"/>
            <w:lang w:eastAsia="zh-CN"/>
          </w:rPr>
          <w:t>(一)、建设周期</w:t>
        </w:r>
        <w:r>
          <w:tab/>
        </w:r>
        <w:r>
          <w:fldChar w:fldCharType="begin"/>
        </w:r>
        <w:r>
          <w:instrText xml:space="preserve"> PAGEREF _Toc22553 \h </w:instrText>
        </w:r>
        <w:r>
          <w:fldChar w:fldCharType="separate"/>
        </w:r>
        <w:r>
          <w:t>23</w:t>
        </w:r>
        <w:r>
          <w:fldChar w:fldCharType="end"/>
        </w:r>
      </w:hyperlink>
    </w:p>
    <w:p>
      <w:pPr>
        <w:pStyle w:val="TOC2"/>
        <w:tabs>
          <w:tab w:val="right" w:leader="dot" w:pos="8306"/>
        </w:tabs>
      </w:pPr>
      <w:hyperlink w:anchor="_Toc11783" w:history="1">
        <w:r>
          <w:rPr>
            <w:rFonts w:ascii="仿宋" w:eastAsia="仿宋" w:hAnsi="仿宋" w:cs="仿宋" w:hint="eastAsia"/>
            <w:lang w:eastAsia="zh-CN"/>
          </w:rPr>
          <w:t>(二)、建设进度</w:t>
        </w:r>
        <w:r>
          <w:tab/>
        </w:r>
        <w:r>
          <w:fldChar w:fldCharType="begin"/>
        </w:r>
        <w:r>
          <w:instrText xml:space="preserve"> PAGEREF _Toc11783 \h </w:instrText>
        </w:r>
        <w:r>
          <w:fldChar w:fldCharType="separate"/>
        </w:r>
        <w:r>
          <w:t>24</w:t>
        </w:r>
        <w:r>
          <w:fldChar w:fldCharType="end"/>
        </w:r>
      </w:hyperlink>
    </w:p>
    <w:p>
      <w:pPr>
        <w:pStyle w:val="TOC2"/>
        <w:tabs>
          <w:tab w:val="right" w:leader="dot" w:pos="8306"/>
        </w:tabs>
      </w:pPr>
      <w:hyperlink w:anchor="_Toc23450" w:history="1">
        <w:r>
          <w:rPr>
            <w:rFonts w:ascii="仿宋" w:eastAsia="仿宋" w:hAnsi="仿宋" w:cs="仿宋" w:hint="eastAsia"/>
            <w:lang w:eastAsia="zh-CN"/>
          </w:rPr>
          <w:t>(三)、进度安排注意事项</w:t>
        </w:r>
        <w:r>
          <w:tab/>
        </w:r>
        <w:r>
          <w:fldChar w:fldCharType="begin"/>
        </w:r>
        <w:r>
          <w:instrText xml:space="preserve"> PAGEREF _Toc23450 \h </w:instrText>
        </w:r>
        <w:r>
          <w:fldChar w:fldCharType="separate"/>
        </w:r>
        <w:r>
          <w:t>25</w:t>
        </w:r>
        <w:r>
          <w:fldChar w:fldCharType="end"/>
        </w:r>
      </w:hyperlink>
    </w:p>
    <w:p>
      <w:pPr>
        <w:pStyle w:val="TOC2"/>
        <w:tabs>
          <w:tab w:val="right" w:leader="dot" w:pos="8306"/>
        </w:tabs>
      </w:pPr>
      <w:hyperlink w:anchor="_Toc2169" w:history="1">
        <w:r>
          <w:rPr>
            <w:rFonts w:ascii="仿宋" w:eastAsia="仿宋" w:hAnsi="仿宋" w:cs="仿宋" w:hint="eastAsia"/>
            <w:lang w:eastAsia="zh-CN"/>
          </w:rPr>
          <w:t>(四)、人力资源配置</w:t>
        </w:r>
        <w:r>
          <w:tab/>
        </w:r>
        <w:r>
          <w:fldChar w:fldCharType="begin"/>
        </w:r>
        <w:r>
          <w:instrText xml:space="preserve"> PAGEREF _Toc2169 \h </w:instrText>
        </w:r>
        <w:r>
          <w:fldChar w:fldCharType="separate"/>
        </w:r>
        <w:r>
          <w:t>26</w:t>
        </w:r>
        <w:r>
          <w:fldChar w:fldCharType="end"/>
        </w:r>
      </w:hyperlink>
    </w:p>
    <w:p>
      <w:pPr>
        <w:pStyle w:val="TOC1"/>
        <w:tabs>
          <w:tab w:val="right" w:leader="dot" w:pos="8306"/>
        </w:tabs>
      </w:pPr>
      <w:hyperlink w:anchor="_Toc22019" w:history="1">
        <w:r>
          <w:rPr>
            <w:rFonts w:ascii="仿宋" w:eastAsia="仿宋" w:hAnsi="仿宋" w:cs="仿宋" w:hint="eastAsia"/>
            <w:lang w:eastAsia="zh-CN"/>
          </w:rPr>
          <w:t>九、生产安全保护</w:t>
        </w:r>
        <w:r>
          <w:tab/>
        </w:r>
        <w:r>
          <w:fldChar w:fldCharType="begin"/>
        </w:r>
        <w:r>
          <w:instrText xml:space="preserve"> PAGEREF _Toc22019 \h </w:instrText>
        </w:r>
        <w:r>
          <w:fldChar w:fldCharType="separate"/>
        </w:r>
        <w:r>
          <w:t>27</w:t>
        </w:r>
        <w:r>
          <w:fldChar w:fldCharType="end"/>
        </w:r>
      </w:hyperlink>
    </w:p>
    <w:p>
      <w:pPr>
        <w:pStyle w:val="TOC2"/>
        <w:tabs>
          <w:tab w:val="right" w:leader="dot" w:pos="8306"/>
        </w:tabs>
      </w:pPr>
      <w:hyperlink w:anchor="_Toc21026" w:history="1">
        <w:r>
          <w:rPr>
            <w:rFonts w:ascii="仿宋" w:eastAsia="仿宋" w:hAnsi="仿宋" w:cs="仿宋" w:hint="eastAsia"/>
            <w:lang w:eastAsia="zh-CN"/>
          </w:rPr>
          <w:t>(一)、消防安全</w:t>
        </w:r>
        <w:r>
          <w:tab/>
        </w:r>
        <w:r>
          <w:fldChar w:fldCharType="begin"/>
        </w:r>
        <w:r>
          <w:instrText xml:space="preserve"> PAGEREF _Toc21026 \h </w:instrText>
        </w:r>
        <w:r>
          <w:fldChar w:fldCharType="separate"/>
        </w:r>
        <w:r>
          <w:t>27</w:t>
        </w:r>
        <w:r>
          <w:fldChar w:fldCharType="end"/>
        </w:r>
      </w:hyperlink>
    </w:p>
    <w:p>
      <w:pPr>
        <w:pStyle w:val="TOC2"/>
        <w:tabs>
          <w:tab w:val="right" w:leader="dot" w:pos="8306"/>
        </w:tabs>
      </w:pPr>
      <w:hyperlink w:anchor="_Toc19457" w:history="1">
        <w:r>
          <w:rPr>
            <w:rFonts w:ascii="仿宋" w:eastAsia="仿宋" w:hAnsi="仿宋" w:cs="仿宋" w:hint="eastAsia"/>
            <w:lang w:eastAsia="zh-CN"/>
          </w:rPr>
          <w:t>(二)、防火防爆总图布置措施</w:t>
        </w:r>
        <w:r>
          <w:tab/>
        </w:r>
        <w:r>
          <w:fldChar w:fldCharType="begin"/>
        </w:r>
        <w:r>
          <w:instrText xml:space="preserve"> PAGEREF _Toc19457 \h </w:instrText>
        </w:r>
        <w:r>
          <w:fldChar w:fldCharType="separate"/>
        </w:r>
        <w:r>
          <w:t>29</w:t>
        </w:r>
        <w:r>
          <w:fldChar w:fldCharType="end"/>
        </w:r>
      </w:hyperlink>
    </w:p>
    <w:p>
      <w:pPr>
        <w:pStyle w:val="TOC2"/>
        <w:tabs>
          <w:tab w:val="right" w:leader="dot" w:pos="8306"/>
        </w:tabs>
      </w:pPr>
      <w:hyperlink w:anchor="_Toc32355" w:history="1">
        <w:r>
          <w:rPr>
            <w:rFonts w:ascii="仿宋" w:eastAsia="仿宋" w:hAnsi="仿宋" w:cs="仿宋" w:hint="eastAsia"/>
            <w:lang w:eastAsia="zh-CN"/>
          </w:rPr>
          <w:t>(三)、自然灾害防范措施</w:t>
        </w:r>
        <w:r>
          <w:tab/>
        </w:r>
        <w:r>
          <w:fldChar w:fldCharType="begin"/>
        </w:r>
        <w:r>
          <w:instrText xml:space="preserve"> PAGEREF _Toc32355 \h </w:instrText>
        </w:r>
        <w:r>
          <w:fldChar w:fldCharType="separate"/>
        </w:r>
        <w:r>
          <w:t>30</w:t>
        </w:r>
        <w:r>
          <w:fldChar w:fldCharType="end"/>
        </w:r>
      </w:hyperlink>
    </w:p>
    <w:p>
      <w:pPr>
        <w:pStyle w:val="TOC2"/>
        <w:tabs>
          <w:tab w:val="right" w:leader="dot" w:pos="8306"/>
        </w:tabs>
      </w:pPr>
      <w:hyperlink w:anchor="_Toc1839" w:history="1">
        <w:r>
          <w:rPr>
            <w:rFonts w:ascii="仿宋" w:eastAsia="仿宋" w:hAnsi="仿宋" w:cs="仿宋" w:hint="eastAsia"/>
            <w:lang w:eastAsia="zh-CN"/>
          </w:rPr>
          <w:t>(四)、安全色及安全标志使用要求</w:t>
        </w:r>
        <w:r>
          <w:tab/>
        </w:r>
        <w:r>
          <w:fldChar w:fldCharType="begin"/>
        </w:r>
        <w:r>
          <w:instrText xml:space="preserve"> PAGEREF _Toc1839 \h </w:instrText>
        </w:r>
        <w:r>
          <w:fldChar w:fldCharType="separate"/>
        </w:r>
        <w:r>
          <w:t>31</w:t>
        </w:r>
        <w:r>
          <w:fldChar w:fldCharType="end"/>
        </w:r>
      </w:hyperlink>
    </w:p>
    <w:p>
      <w:pPr>
        <w:pStyle w:val="TOC2"/>
        <w:tabs>
          <w:tab w:val="right" w:leader="dot" w:pos="8306"/>
        </w:tabs>
      </w:pPr>
      <w:hyperlink w:anchor="_Toc19746" w:history="1">
        <w:r>
          <w:rPr>
            <w:rFonts w:ascii="仿宋" w:eastAsia="仿宋" w:hAnsi="仿宋" w:cs="仿宋" w:hint="eastAsia"/>
            <w:lang w:eastAsia="zh-CN"/>
          </w:rPr>
          <w:t>(五)、防尘防毒措施</w:t>
        </w:r>
        <w:r>
          <w:tab/>
        </w:r>
        <w:r>
          <w:fldChar w:fldCharType="begin"/>
        </w:r>
        <w:r>
          <w:instrText xml:space="preserve"> PAGEREF _Toc19746 \h </w:instrText>
        </w:r>
        <w:r>
          <w:fldChar w:fldCharType="separate"/>
        </w:r>
        <w:r>
          <w:t>32</w:t>
        </w:r>
        <w:r>
          <w:fldChar w:fldCharType="end"/>
        </w:r>
      </w:hyperlink>
    </w:p>
    <w:p>
      <w:pPr>
        <w:pStyle w:val="TOC2"/>
        <w:tabs>
          <w:tab w:val="right" w:leader="dot" w:pos="8306"/>
        </w:tabs>
      </w:pPr>
      <w:hyperlink w:anchor="_Toc22958" w:history="1">
        <w:r>
          <w:rPr>
            <w:rFonts w:ascii="仿宋" w:eastAsia="仿宋" w:hAnsi="仿宋" w:cs="仿宋" w:hint="eastAsia"/>
            <w:lang w:eastAsia="zh-CN"/>
          </w:rPr>
          <w:t>(六)、防静电、触电防护及防雷措施</w:t>
        </w:r>
        <w:r>
          <w:tab/>
        </w:r>
        <w:r>
          <w:fldChar w:fldCharType="begin"/>
        </w:r>
        <w:r>
          <w:instrText xml:space="preserve"> PAGEREF _Toc22958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2" w:history="1">
        <w:r>
          <w:rPr>
            <w:rFonts w:ascii="仿宋" w:eastAsia="仿宋" w:hAnsi="仿宋" w:cs="仿宋" w:hint="eastAsia"/>
            <w:lang w:eastAsia="zh-CN"/>
          </w:rPr>
          <w:t>(七)、机械设备安全保障措施</w:t>
        </w:r>
        <w:r>
          <w:tab/>
        </w:r>
        <w:r>
          <w:fldChar w:fldCharType="begin"/>
        </w:r>
        <w:r>
          <w:instrText xml:space="preserve"> PAGEREF _Toc23182 \h </w:instrText>
        </w:r>
        <w:r>
          <w:fldChar w:fldCharType="separate"/>
        </w:r>
        <w:r>
          <w:t>34</w:t>
        </w:r>
        <w:r>
          <w:fldChar w:fldCharType="end"/>
        </w:r>
      </w:hyperlink>
    </w:p>
    <w:p>
      <w:pPr>
        <w:pStyle w:val="TOC1"/>
        <w:tabs>
          <w:tab w:val="right" w:leader="dot" w:pos="8306"/>
        </w:tabs>
      </w:pPr>
      <w:hyperlink w:anchor="_Toc24408" w:history="1">
        <w:r>
          <w:rPr>
            <w:rFonts w:ascii="仿宋" w:eastAsia="仿宋" w:hAnsi="仿宋" w:cs="仿宋" w:hint="eastAsia"/>
            <w:lang w:eastAsia="zh-CN"/>
          </w:rPr>
          <w:t>十、数控铣床项目经营效益</w:t>
        </w:r>
        <w:r>
          <w:tab/>
        </w:r>
        <w:r>
          <w:fldChar w:fldCharType="begin"/>
        </w:r>
        <w:r>
          <w:instrText xml:space="preserve"> PAGEREF _Toc24408 \h </w:instrText>
        </w:r>
        <w:r>
          <w:fldChar w:fldCharType="separate"/>
        </w:r>
        <w:r>
          <w:t>35</w:t>
        </w:r>
        <w:r>
          <w:fldChar w:fldCharType="end"/>
        </w:r>
      </w:hyperlink>
    </w:p>
    <w:p>
      <w:pPr>
        <w:pStyle w:val="TOC2"/>
        <w:tabs>
          <w:tab w:val="right" w:leader="dot" w:pos="8306"/>
        </w:tabs>
      </w:pPr>
      <w:hyperlink w:anchor="_Toc2539" w:history="1">
        <w:r>
          <w:rPr>
            <w:rFonts w:ascii="仿宋" w:eastAsia="仿宋" w:hAnsi="仿宋" w:cs="仿宋" w:hint="eastAsia"/>
            <w:lang w:eastAsia="zh-CN"/>
          </w:rPr>
          <w:t>(一)、经济评价财务测算</w:t>
        </w:r>
        <w:r>
          <w:tab/>
        </w:r>
        <w:r>
          <w:fldChar w:fldCharType="begin"/>
        </w:r>
        <w:r>
          <w:instrText xml:space="preserve"> PAGEREF _Toc2539 \h </w:instrText>
        </w:r>
        <w:r>
          <w:fldChar w:fldCharType="separate"/>
        </w:r>
        <w:r>
          <w:t>35</w:t>
        </w:r>
        <w:r>
          <w:fldChar w:fldCharType="end"/>
        </w:r>
      </w:hyperlink>
    </w:p>
    <w:p>
      <w:pPr>
        <w:pStyle w:val="TOC2"/>
        <w:tabs>
          <w:tab w:val="right" w:leader="dot" w:pos="8306"/>
        </w:tabs>
      </w:pPr>
      <w:hyperlink w:anchor="_Toc12750" w:history="1">
        <w:r>
          <w:rPr>
            <w:rFonts w:ascii="仿宋" w:eastAsia="仿宋" w:hAnsi="仿宋" w:cs="仿宋" w:hint="eastAsia"/>
            <w:lang w:eastAsia="zh-CN"/>
          </w:rPr>
          <w:t>(二)、数控铣床项目盈利能力分析</w:t>
        </w:r>
        <w:r>
          <w:tab/>
        </w:r>
        <w:r>
          <w:fldChar w:fldCharType="begin"/>
        </w:r>
        <w:r>
          <w:instrText xml:space="preserve"> PAGEREF _Toc12750 \h </w:instrText>
        </w:r>
        <w:r>
          <w:fldChar w:fldCharType="separate"/>
        </w:r>
        <w:r>
          <w:t>36</w:t>
        </w:r>
        <w:r>
          <w:fldChar w:fldCharType="end"/>
        </w:r>
      </w:hyperlink>
    </w:p>
    <w:p>
      <w:pPr>
        <w:pStyle w:val="TOC1"/>
        <w:tabs>
          <w:tab w:val="right" w:leader="dot" w:pos="8306"/>
        </w:tabs>
      </w:pPr>
      <w:hyperlink w:anchor="_Toc3077" w:history="1">
        <w:r>
          <w:rPr>
            <w:rFonts w:ascii="仿宋" w:eastAsia="仿宋" w:hAnsi="仿宋" w:cs="仿宋" w:hint="eastAsia"/>
            <w:lang w:eastAsia="zh-CN"/>
          </w:rPr>
          <w:t>十一、数控铣床项目创新与研发</w:t>
        </w:r>
        <w:r>
          <w:tab/>
        </w:r>
        <w:r>
          <w:fldChar w:fldCharType="begin"/>
        </w:r>
        <w:r>
          <w:instrText xml:space="preserve"> PAGEREF _Toc3077 \h </w:instrText>
        </w:r>
        <w:r>
          <w:fldChar w:fldCharType="separate"/>
        </w:r>
        <w:r>
          <w:t>37</w:t>
        </w:r>
        <w:r>
          <w:fldChar w:fldCharType="end"/>
        </w:r>
      </w:hyperlink>
    </w:p>
    <w:p>
      <w:pPr>
        <w:pStyle w:val="TOC2"/>
        <w:tabs>
          <w:tab w:val="right" w:leader="dot" w:pos="8306"/>
        </w:tabs>
      </w:pPr>
      <w:hyperlink w:anchor="_Toc28077" w:history="1">
        <w:r>
          <w:rPr>
            <w:rFonts w:ascii="仿宋" w:eastAsia="仿宋" w:hAnsi="仿宋" w:cs="仿宋" w:hint="eastAsia"/>
            <w:lang w:eastAsia="zh-CN"/>
          </w:rPr>
          <w:t>(一)、创新策略与方向</w:t>
        </w:r>
        <w:r>
          <w:tab/>
        </w:r>
        <w:r>
          <w:fldChar w:fldCharType="begin"/>
        </w:r>
        <w:r>
          <w:instrText xml:space="preserve"> PAGEREF _Toc28077 \h </w:instrText>
        </w:r>
        <w:r>
          <w:fldChar w:fldCharType="separate"/>
        </w:r>
        <w:r>
          <w:t>37</w:t>
        </w:r>
        <w:r>
          <w:fldChar w:fldCharType="end"/>
        </w:r>
      </w:hyperlink>
    </w:p>
    <w:p>
      <w:pPr>
        <w:pStyle w:val="TOC2"/>
        <w:tabs>
          <w:tab w:val="right" w:leader="dot" w:pos="8306"/>
        </w:tabs>
      </w:pPr>
      <w:hyperlink w:anchor="_Toc1532" w:history="1">
        <w:r>
          <w:rPr>
            <w:rFonts w:ascii="仿宋" w:eastAsia="仿宋" w:hAnsi="仿宋" w:cs="仿宋" w:hint="eastAsia"/>
            <w:lang w:eastAsia="zh-CN"/>
          </w:rPr>
          <w:t>(二)、研发规划与投入</w:t>
        </w:r>
        <w:r>
          <w:tab/>
        </w:r>
        <w:r>
          <w:fldChar w:fldCharType="begin"/>
        </w:r>
        <w:r>
          <w:instrText xml:space="preserve"> PAGEREF _Toc1532 \h </w:instrText>
        </w:r>
        <w:r>
          <w:fldChar w:fldCharType="separate"/>
        </w:r>
        <w:r>
          <w:t>39</w:t>
        </w:r>
        <w:r>
          <w:fldChar w:fldCharType="end"/>
        </w:r>
      </w:hyperlink>
    </w:p>
    <w:p>
      <w:pPr>
        <w:pStyle w:val="TOC1"/>
        <w:tabs>
          <w:tab w:val="right" w:leader="dot" w:pos="8306"/>
        </w:tabs>
      </w:pPr>
      <w:hyperlink w:anchor="_Toc6828" w:history="1">
        <w:r>
          <w:rPr>
            <w:rFonts w:ascii="仿宋" w:eastAsia="仿宋" w:hAnsi="仿宋" w:cs="仿宋" w:hint="eastAsia"/>
            <w:lang w:eastAsia="zh-CN"/>
          </w:rPr>
          <w:t>十二、数控铣床项目技术管理</w:t>
        </w:r>
        <w:r>
          <w:tab/>
        </w:r>
        <w:r>
          <w:fldChar w:fldCharType="begin"/>
        </w:r>
        <w:r>
          <w:instrText xml:space="preserve"> PAGEREF _Toc6828 \h </w:instrText>
        </w:r>
        <w:r>
          <w:fldChar w:fldCharType="separate"/>
        </w:r>
        <w:r>
          <w:t>40</w:t>
        </w:r>
        <w:r>
          <w:fldChar w:fldCharType="end"/>
        </w:r>
      </w:hyperlink>
    </w:p>
    <w:p>
      <w:pPr>
        <w:pStyle w:val="TOC2"/>
        <w:tabs>
          <w:tab w:val="right" w:leader="dot" w:pos="8306"/>
        </w:tabs>
      </w:pPr>
      <w:hyperlink w:anchor="_Toc17270" w:history="1">
        <w:r>
          <w:rPr>
            <w:rFonts w:ascii="仿宋" w:eastAsia="仿宋" w:hAnsi="仿宋" w:cs="仿宋" w:hint="eastAsia"/>
            <w:lang w:eastAsia="zh-CN"/>
          </w:rPr>
          <w:t>(一)、技术方案选用方向</w:t>
        </w:r>
        <w:r>
          <w:tab/>
        </w:r>
        <w:r>
          <w:fldChar w:fldCharType="begin"/>
        </w:r>
        <w:r>
          <w:instrText xml:space="preserve"> PAGEREF _Toc17270 \h </w:instrText>
        </w:r>
        <w:r>
          <w:fldChar w:fldCharType="separate"/>
        </w:r>
        <w:r>
          <w:t>40</w:t>
        </w:r>
        <w:r>
          <w:fldChar w:fldCharType="end"/>
        </w:r>
      </w:hyperlink>
    </w:p>
    <w:p>
      <w:pPr>
        <w:pStyle w:val="TOC2"/>
        <w:tabs>
          <w:tab w:val="right" w:leader="dot" w:pos="8306"/>
        </w:tabs>
      </w:pPr>
      <w:hyperlink w:anchor="_Toc21879" w:history="1">
        <w:r>
          <w:rPr>
            <w:rFonts w:ascii="仿宋" w:eastAsia="仿宋" w:hAnsi="仿宋" w:cs="仿宋" w:hint="eastAsia"/>
            <w:lang w:eastAsia="zh-CN"/>
          </w:rPr>
          <w:t>(二)、工艺技术方案选用原则</w:t>
        </w:r>
        <w:r>
          <w:tab/>
        </w:r>
        <w:r>
          <w:fldChar w:fldCharType="begin"/>
        </w:r>
        <w:r>
          <w:instrText xml:space="preserve"> PAGEREF _Toc21879 \h </w:instrText>
        </w:r>
        <w:r>
          <w:fldChar w:fldCharType="separate"/>
        </w:r>
        <w:r>
          <w:t>42</w:t>
        </w:r>
        <w:r>
          <w:fldChar w:fldCharType="end"/>
        </w:r>
      </w:hyperlink>
    </w:p>
    <w:p>
      <w:pPr>
        <w:pStyle w:val="TOC2"/>
        <w:tabs>
          <w:tab w:val="right" w:leader="dot" w:pos="8306"/>
        </w:tabs>
      </w:pPr>
      <w:hyperlink w:anchor="_Toc30603" w:history="1">
        <w:r>
          <w:rPr>
            <w:rFonts w:ascii="仿宋" w:eastAsia="仿宋" w:hAnsi="仿宋" w:cs="仿宋" w:hint="eastAsia"/>
            <w:lang w:eastAsia="zh-CN"/>
          </w:rPr>
          <w:t>(三)、工艺技术方案要求</w:t>
        </w:r>
        <w:r>
          <w:tab/>
        </w:r>
        <w:r>
          <w:fldChar w:fldCharType="begin"/>
        </w:r>
        <w:r>
          <w:instrText xml:space="preserve"> PAGEREF _Toc30603 \h </w:instrText>
        </w:r>
        <w:r>
          <w:fldChar w:fldCharType="separate"/>
        </w:r>
        <w:r>
          <w:t>44</w:t>
        </w:r>
        <w:r>
          <w:fldChar w:fldCharType="end"/>
        </w:r>
      </w:hyperlink>
    </w:p>
    <w:p>
      <w:pPr>
        <w:pStyle w:val="TOC1"/>
        <w:tabs>
          <w:tab w:val="right" w:leader="dot" w:pos="8306"/>
        </w:tabs>
      </w:pPr>
      <w:hyperlink w:anchor="_Toc20856" w:history="1">
        <w:r>
          <w:rPr>
            <w:rFonts w:ascii="仿宋" w:eastAsia="仿宋" w:hAnsi="仿宋" w:cs="仿宋" w:hint="eastAsia"/>
            <w:lang w:eastAsia="zh-CN"/>
          </w:rPr>
          <w:t>十三、数控铣床项目实施时间节点</w:t>
        </w:r>
        <w:r>
          <w:tab/>
        </w:r>
        <w:r>
          <w:fldChar w:fldCharType="begin"/>
        </w:r>
        <w:r>
          <w:instrText xml:space="preserve"> PAGEREF _Toc20856 \h </w:instrText>
        </w:r>
        <w:r>
          <w:fldChar w:fldCharType="separate"/>
        </w:r>
        <w:r>
          <w:t>46</w:t>
        </w:r>
        <w:r>
          <w:fldChar w:fldCharType="end"/>
        </w:r>
      </w:hyperlink>
    </w:p>
    <w:p>
      <w:pPr>
        <w:pStyle w:val="TOC2"/>
        <w:tabs>
          <w:tab w:val="right" w:leader="dot" w:pos="8306"/>
        </w:tabs>
      </w:pPr>
      <w:hyperlink w:anchor="_Toc27107" w:history="1">
        <w:r>
          <w:rPr>
            <w:rFonts w:ascii="仿宋" w:eastAsia="仿宋" w:hAnsi="仿宋" w:cs="仿宋" w:hint="eastAsia"/>
            <w:lang w:eastAsia="zh-CN"/>
          </w:rPr>
          <w:t>(一)、数控铣床项目启动阶段时间节点</w:t>
        </w:r>
        <w:r>
          <w:tab/>
        </w:r>
        <w:r>
          <w:fldChar w:fldCharType="begin"/>
        </w:r>
        <w:r>
          <w:instrText xml:space="preserve"> PAGEREF _Toc27107 \h </w:instrText>
        </w:r>
        <w:r>
          <w:fldChar w:fldCharType="separate"/>
        </w:r>
        <w:r>
          <w:t>46</w:t>
        </w:r>
        <w:r>
          <w:fldChar w:fldCharType="end"/>
        </w:r>
      </w:hyperlink>
    </w:p>
    <w:p>
      <w:pPr>
        <w:pStyle w:val="TOC2"/>
        <w:tabs>
          <w:tab w:val="right" w:leader="dot" w:pos="8306"/>
        </w:tabs>
      </w:pPr>
      <w:hyperlink w:anchor="_Toc14843" w:history="1">
        <w:r>
          <w:rPr>
            <w:rFonts w:ascii="仿宋" w:eastAsia="仿宋" w:hAnsi="仿宋" w:cs="仿宋" w:hint="eastAsia"/>
            <w:lang w:eastAsia="zh-CN"/>
          </w:rPr>
          <w:t>(二)、数控铣床项目执行阶段时间节点</w:t>
        </w:r>
        <w:r>
          <w:tab/>
        </w:r>
        <w:r>
          <w:fldChar w:fldCharType="begin"/>
        </w:r>
        <w:r>
          <w:instrText xml:space="preserve"> PAGEREF _Toc14843 \h </w:instrText>
        </w:r>
        <w:r>
          <w:fldChar w:fldCharType="separate"/>
        </w:r>
        <w:r>
          <w:t>48</w:t>
        </w:r>
        <w:r>
          <w:fldChar w:fldCharType="end"/>
        </w:r>
      </w:hyperlink>
    </w:p>
    <w:p>
      <w:pPr>
        <w:pStyle w:val="TOC2"/>
        <w:tabs>
          <w:tab w:val="right" w:leader="dot" w:pos="8306"/>
        </w:tabs>
      </w:pPr>
      <w:hyperlink w:anchor="_Toc6615" w:history="1">
        <w:r>
          <w:rPr>
            <w:rFonts w:ascii="仿宋" w:eastAsia="仿宋" w:hAnsi="仿宋" w:cs="仿宋" w:hint="eastAsia"/>
            <w:lang w:eastAsia="zh-CN"/>
          </w:rPr>
          <w:t>(三)、数控铣床项目完成阶段时间节点</w:t>
        </w:r>
        <w:r>
          <w:tab/>
        </w:r>
        <w:r>
          <w:fldChar w:fldCharType="begin"/>
        </w:r>
        <w:r>
          <w:instrText xml:space="preserve"> PAGEREF _Toc6615 \h </w:instrText>
        </w:r>
        <w:r>
          <w:fldChar w:fldCharType="separate"/>
        </w:r>
        <w:r>
          <w:t>48</w:t>
        </w:r>
        <w:r>
          <w:fldChar w:fldCharType="end"/>
        </w:r>
      </w:hyperlink>
    </w:p>
    <w:p>
      <w:pPr>
        <w:pStyle w:val="TOC1"/>
        <w:tabs>
          <w:tab w:val="right" w:leader="dot" w:pos="8306"/>
        </w:tabs>
      </w:pPr>
      <w:hyperlink w:anchor="_Toc30024" w:history="1">
        <w:r>
          <w:rPr>
            <w:rFonts w:ascii="仿宋" w:eastAsia="仿宋" w:hAnsi="仿宋" w:cs="仿宋" w:hint="eastAsia"/>
            <w:lang w:eastAsia="zh-CN"/>
          </w:rPr>
          <w:t>十四、数控铣床项目变更管理</w:t>
        </w:r>
        <w:r>
          <w:tab/>
        </w:r>
        <w:r>
          <w:fldChar w:fldCharType="begin"/>
        </w:r>
        <w:r>
          <w:instrText xml:space="preserve"> PAGEREF _Toc30024 \h </w:instrText>
        </w:r>
        <w:r>
          <w:fldChar w:fldCharType="separate"/>
        </w:r>
        <w:r>
          <w:t>50</w:t>
        </w:r>
        <w:r>
          <w:fldChar w:fldCharType="end"/>
        </w:r>
      </w:hyperlink>
    </w:p>
    <w:p>
      <w:pPr>
        <w:pStyle w:val="TOC2"/>
        <w:tabs>
          <w:tab w:val="right" w:leader="dot" w:pos="8306"/>
        </w:tabs>
      </w:pPr>
      <w:hyperlink w:anchor="_Toc28571" w:history="1">
        <w:r>
          <w:rPr>
            <w:rFonts w:ascii="仿宋" w:eastAsia="仿宋" w:hAnsi="仿宋" w:cs="仿宋" w:hint="eastAsia"/>
            <w:lang w:eastAsia="zh-CN"/>
          </w:rPr>
          <w:t>(一)、变更申请与评估</w:t>
        </w:r>
        <w:r>
          <w:tab/>
        </w:r>
        <w:r>
          <w:fldChar w:fldCharType="begin"/>
        </w:r>
        <w:r>
          <w:instrText xml:space="preserve"> PAGEREF _Toc28571 \h </w:instrText>
        </w:r>
        <w:r>
          <w:fldChar w:fldCharType="separate"/>
        </w:r>
        <w:r>
          <w:t>50</w:t>
        </w:r>
        <w:r>
          <w:fldChar w:fldCharType="end"/>
        </w:r>
      </w:hyperlink>
    </w:p>
    <w:p>
      <w:pPr>
        <w:pStyle w:val="TOC2"/>
        <w:tabs>
          <w:tab w:val="right" w:leader="dot" w:pos="8306"/>
        </w:tabs>
      </w:pPr>
      <w:hyperlink w:anchor="_Toc8610" w:history="1">
        <w:r>
          <w:rPr>
            <w:rFonts w:ascii="仿宋" w:eastAsia="仿宋" w:hAnsi="仿宋" w:cs="仿宋" w:hint="eastAsia"/>
            <w:lang w:eastAsia="zh-CN"/>
          </w:rPr>
          <w:t>(二)、变更实施与控制</w:t>
        </w:r>
        <w:r>
          <w:tab/>
        </w:r>
        <w:r>
          <w:fldChar w:fldCharType="begin"/>
        </w:r>
        <w:r>
          <w:instrText xml:space="preserve"> PAGEREF _Toc8610 \h </w:instrText>
        </w:r>
        <w:r>
          <w:fldChar w:fldCharType="separate"/>
        </w:r>
        <w:r>
          <w:t>50</w:t>
        </w:r>
        <w:r>
          <w:fldChar w:fldCharType="end"/>
        </w:r>
      </w:hyperlink>
    </w:p>
    <w:p>
      <w:pPr>
        <w:pStyle w:val="TOC1"/>
        <w:tabs>
          <w:tab w:val="right" w:leader="dot" w:pos="8306"/>
        </w:tabs>
      </w:pPr>
      <w:hyperlink w:anchor="_Toc5050" w:history="1">
        <w:r>
          <w:rPr>
            <w:rFonts w:ascii="仿宋" w:eastAsia="仿宋" w:hAnsi="仿宋" w:cs="仿宋" w:hint="eastAsia"/>
            <w:lang w:eastAsia="zh-CN"/>
          </w:rPr>
          <w:t>十五、数控铣床项目工程方案分析</w:t>
        </w:r>
        <w:r>
          <w:tab/>
        </w:r>
        <w:r>
          <w:fldChar w:fldCharType="begin"/>
        </w:r>
        <w:r>
          <w:instrText xml:space="preserve"> PAGEREF _Toc5050 \h </w:instrText>
        </w:r>
        <w:r>
          <w:fldChar w:fldCharType="separate"/>
        </w:r>
        <w:r>
          <w:t>51</w:t>
        </w:r>
        <w:r>
          <w:fldChar w:fldCharType="end"/>
        </w:r>
      </w:hyperlink>
    </w:p>
    <w:p>
      <w:pPr>
        <w:pStyle w:val="TOC2"/>
        <w:tabs>
          <w:tab w:val="right" w:leader="dot" w:pos="8306"/>
        </w:tabs>
      </w:pPr>
      <w:hyperlink w:anchor="_Toc9052" w:history="1">
        <w:r>
          <w:rPr>
            <w:rFonts w:ascii="仿宋" w:eastAsia="仿宋" w:hAnsi="仿宋" w:cs="仿宋" w:hint="eastAsia"/>
            <w:lang w:eastAsia="zh-CN"/>
          </w:rPr>
          <w:t>(一)、建筑工程设计原则</w:t>
        </w:r>
        <w:r>
          <w:tab/>
        </w:r>
        <w:r>
          <w:fldChar w:fldCharType="begin"/>
        </w:r>
        <w:r>
          <w:instrText xml:space="preserve"> PAGEREF _Toc9052 \h </w:instrText>
        </w:r>
        <w:r>
          <w:fldChar w:fldCharType="separate"/>
        </w:r>
        <w:r>
          <w:t>51</w:t>
        </w:r>
        <w:r>
          <w:fldChar w:fldCharType="end"/>
        </w:r>
      </w:hyperlink>
    </w:p>
    <w:p>
      <w:pPr>
        <w:pStyle w:val="TOC2"/>
        <w:tabs>
          <w:tab w:val="right" w:leader="dot" w:pos="8306"/>
        </w:tabs>
      </w:pPr>
      <w:hyperlink w:anchor="_Toc1897" w:history="1">
        <w:r>
          <w:rPr>
            <w:rFonts w:ascii="仿宋" w:eastAsia="仿宋" w:hAnsi="仿宋" w:cs="仿宋" w:hint="eastAsia"/>
            <w:lang w:eastAsia="zh-CN"/>
          </w:rPr>
          <w:t>(二)、土建工程建设指标</w:t>
        </w:r>
        <w:r>
          <w:tab/>
        </w:r>
        <w:r>
          <w:fldChar w:fldCharType="begin"/>
        </w:r>
        <w:r>
          <w:instrText xml:space="preserve"> PAGEREF _Toc1897 \h </w:instrText>
        </w:r>
        <w:r>
          <w:fldChar w:fldCharType="separate"/>
        </w:r>
        <w:r>
          <w:t>54</w:t>
        </w:r>
        <w:r>
          <w:fldChar w:fldCharType="end"/>
        </w:r>
      </w:hyperlink>
    </w:p>
    <w:p>
      <w:pPr>
        <w:pStyle w:val="TOC1"/>
        <w:tabs>
          <w:tab w:val="right" w:leader="dot" w:pos="8306"/>
        </w:tabs>
      </w:pPr>
      <w:hyperlink w:anchor="_Toc5207" w:history="1">
        <w:r>
          <w:rPr>
            <w:rFonts w:ascii="仿宋" w:eastAsia="仿宋" w:hAnsi="仿宋" w:cs="仿宋" w:hint="eastAsia"/>
            <w:lang w:eastAsia="zh-CN"/>
          </w:rPr>
          <w:t>十六、质量管理体系</w:t>
        </w:r>
        <w:r>
          <w:tab/>
        </w:r>
        <w:r>
          <w:fldChar w:fldCharType="begin"/>
        </w:r>
        <w:r>
          <w:instrText xml:space="preserve"> PAGEREF _Toc5207 \h </w:instrText>
        </w:r>
        <w:r>
          <w:fldChar w:fldCharType="separate"/>
        </w:r>
        <w:r>
          <w:t>56</w:t>
        </w:r>
        <w:r>
          <w:fldChar w:fldCharType="end"/>
        </w:r>
      </w:hyperlink>
    </w:p>
    <w:p>
      <w:pPr>
        <w:pStyle w:val="TOC2"/>
        <w:tabs>
          <w:tab w:val="right" w:leader="dot" w:pos="8306"/>
        </w:tabs>
      </w:pPr>
      <w:hyperlink w:anchor="_Toc11389" w:history="1">
        <w:r>
          <w:rPr>
            <w:rFonts w:ascii="仿宋" w:eastAsia="仿宋" w:hAnsi="仿宋" w:cs="仿宋" w:hint="eastAsia"/>
            <w:lang w:eastAsia="zh-CN"/>
          </w:rPr>
          <w:t>(一)、质量目标与方针</w:t>
        </w:r>
        <w:r>
          <w:tab/>
        </w:r>
        <w:r>
          <w:fldChar w:fldCharType="begin"/>
        </w:r>
        <w:r>
          <w:instrText xml:space="preserve"> PAGEREF _Toc11389 \h </w:instrText>
        </w:r>
        <w:r>
          <w:fldChar w:fldCharType="separate"/>
        </w:r>
        <w:r>
          <w:t>56</w:t>
        </w:r>
        <w:r>
          <w:fldChar w:fldCharType="end"/>
        </w:r>
      </w:hyperlink>
    </w:p>
    <w:p>
      <w:pPr>
        <w:pStyle w:val="TOC2"/>
        <w:tabs>
          <w:tab w:val="right" w:leader="dot" w:pos="8306"/>
        </w:tabs>
      </w:pPr>
      <w:hyperlink w:anchor="_Toc10406" w:history="1">
        <w:r>
          <w:rPr>
            <w:rFonts w:ascii="仿宋" w:eastAsia="仿宋" w:hAnsi="仿宋" w:cs="仿宋" w:hint="eastAsia"/>
            <w:lang w:eastAsia="zh-CN"/>
          </w:rPr>
          <w:t>(二)、质量管理责任</w:t>
        </w:r>
        <w:r>
          <w:tab/>
        </w:r>
        <w:r>
          <w:fldChar w:fldCharType="begin"/>
        </w:r>
        <w:r>
          <w:instrText xml:space="preserve"> PAGEREF _Toc10406 \h </w:instrText>
        </w:r>
        <w:r>
          <w:fldChar w:fldCharType="separate"/>
        </w:r>
        <w:r>
          <w:t>57</w:t>
        </w:r>
        <w:r>
          <w:fldChar w:fldCharType="end"/>
        </w:r>
      </w:hyperlink>
    </w:p>
    <w:p>
      <w:pPr>
        <w:pStyle w:val="TOC2"/>
        <w:tabs>
          <w:tab w:val="right" w:leader="dot" w:pos="8306"/>
        </w:tabs>
      </w:pPr>
      <w:hyperlink w:anchor="_Toc8715" w:history="1">
        <w:r>
          <w:rPr>
            <w:rFonts w:ascii="仿宋" w:eastAsia="仿宋" w:hAnsi="仿宋" w:cs="仿宋" w:hint="eastAsia"/>
            <w:lang w:eastAsia="zh-CN"/>
          </w:rPr>
          <w:t>(三)、质量管理体系文件</w:t>
        </w:r>
        <w:r>
          <w:tab/>
        </w:r>
        <w:r>
          <w:fldChar w:fldCharType="begin"/>
        </w:r>
        <w:r>
          <w:instrText xml:space="preserve"> PAGEREF _Toc8715 \h </w:instrText>
        </w:r>
        <w:r>
          <w:fldChar w:fldCharType="separate"/>
        </w:r>
        <w:r>
          <w:t>58</w:t>
        </w:r>
        <w:r>
          <w:fldChar w:fldCharType="end"/>
        </w:r>
      </w:hyperlink>
    </w:p>
    <w:p>
      <w:pPr>
        <w:pStyle w:val="TOC2"/>
        <w:tabs>
          <w:tab w:val="right" w:leader="dot" w:pos="8306"/>
        </w:tabs>
      </w:pPr>
      <w:hyperlink w:anchor="_Toc31025" w:history="1">
        <w:r>
          <w:rPr>
            <w:rFonts w:ascii="仿宋" w:eastAsia="仿宋" w:hAnsi="仿宋" w:cs="仿宋" w:hint="eastAsia"/>
            <w:lang w:eastAsia="zh-CN"/>
          </w:rPr>
          <w:t>(四)、质量培训与教育</w:t>
        </w:r>
        <w:r>
          <w:tab/>
        </w:r>
        <w:r>
          <w:fldChar w:fldCharType="begin"/>
        </w:r>
        <w:r>
          <w:instrText xml:space="preserve"> PAGEREF _Toc31025 \h </w:instrText>
        </w:r>
        <w:r>
          <w:fldChar w:fldCharType="separate"/>
        </w:r>
        <w:r>
          <w:t>60</w:t>
        </w:r>
        <w:r>
          <w:fldChar w:fldCharType="end"/>
        </w:r>
      </w:hyperlink>
    </w:p>
    <w:p>
      <w:pPr>
        <w:pStyle w:val="TOC2"/>
        <w:tabs>
          <w:tab w:val="right" w:leader="dot" w:pos="8306"/>
        </w:tabs>
      </w:pPr>
      <w:hyperlink w:anchor="_Toc17137" w:history="1">
        <w:r>
          <w:rPr>
            <w:rFonts w:ascii="仿宋" w:eastAsia="仿宋" w:hAnsi="仿宋" w:cs="仿宋" w:hint="eastAsia"/>
            <w:lang w:eastAsia="zh-CN"/>
          </w:rPr>
          <w:t>(五)、质量审核与评价</w:t>
        </w:r>
        <w:r>
          <w:tab/>
        </w:r>
        <w:r>
          <w:fldChar w:fldCharType="begin"/>
        </w:r>
        <w:r>
          <w:instrText xml:space="preserve"> PAGEREF _Toc17137 \h </w:instrText>
        </w:r>
        <w:r>
          <w:fldChar w:fldCharType="separate"/>
        </w:r>
        <w:r>
          <w:t>61</w:t>
        </w:r>
        <w:r>
          <w:fldChar w:fldCharType="end"/>
        </w:r>
      </w:hyperlink>
    </w:p>
    <w:p>
      <w:pPr>
        <w:pStyle w:val="TOC2"/>
        <w:tabs>
          <w:tab w:val="right" w:leader="dot" w:pos="8306"/>
        </w:tabs>
      </w:pPr>
      <w:hyperlink w:anchor="_Toc27785" w:history="1">
        <w:r>
          <w:rPr>
            <w:rFonts w:ascii="仿宋" w:eastAsia="仿宋" w:hAnsi="仿宋" w:cs="仿宋" w:hint="eastAsia"/>
            <w:lang w:eastAsia="zh-CN"/>
          </w:rPr>
          <w:t>(六)、不符合与纠正措施</w:t>
        </w:r>
        <w:r>
          <w:tab/>
        </w:r>
        <w:r>
          <w:fldChar w:fldCharType="begin"/>
        </w:r>
        <w:r>
          <w:instrText xml:space="preserve"> PAGEREF _Toc27785 \h </w:instrText>
        </w:r>
        <w:r>
          <w:fldChar w:fldCharType="separate"/>
        </w:r>
        <w:r>
          <w:t>62</w:t>
        </w:r>
        <w:r>
          <w:fldChar w:fldCharType="end"/>
        </w:r>
      </w:hyperlink>
    </w:p>
    <w:p>
      <w:pPr>
        <w:pStyle w:val="TOC1"/>
        <w:tabs>
          <w:tab w:val="right" w:leader="dot" w:pos="8306"/>
        </w:tabs>
      </w:pPr>
      <w:hyperlink w:anchor="_Toc15845" w:history="1">
        <w:r>
          <w:rPr>
            <w:rFonts w:ascii="仿宋" w:eastAsia="仿宋" w:hAnsi="仿宋" w:cs="仿宋" w:hint="eastAsia"/>
            <w:lang w:eastAsia="zh-CN"/>
          </w:rPr>
          <w:t>十七、数控铣床项目治理与监督</w:t>
        </w:r>
        <w:r>
          <w:tab/>
        </w:r>
        <w:r>
          <w:fldChar w:fldCharType="begin"/>
        </w:r>
        <w:r>
          <w:instrText xml:space="preserve"> PAGEREF _Toc15845 \h </w:instrText>
        </w:r>
        <w:r>
          <w:fldChar w:fldCharType="separate"/>
        </w:r>
        <w:r>
          <w:t>64</w:t>
        </w:r>
        <w:r>
          <w:fldChar w:fldCharType="end"/>
        </w:r>
      </w:hyperlink>
    </w:p>
    <w:p>
      <w:pPr>
        <w:pStyle w:val="TOC2"/>
        <w:tabs>
          <w:tab w:val="right" w:leader="dot" w:pos="8306"/>
        </w:tabs>
      </w:pPr>
      <w:hyperlink w:anchor="_Toc30546" w:history="1">
        <w:r>
          <w:rPr>
            <w:rFonts w:ascii="仿宋" w:eastAsia="仿宋" w:hAnsi="仿宋" w:cs="仿宋" w:hint="eastAsia"/>
            <w:lang w:eastAsia="zh-CN"/>
          </w:rPr>
          <w:t>(一)、数控铣床项目治理结构</w:t>
        </w:r>
        <w:r>
          <w:tab/>
        </w:r>
        <w:r>
          <w:fldChar w:fldCharType="begin"/>
        </w:r>
        <w:r>
          <w:instrText xml:space="preserve"> PAGEREF _Toc30546 \h </w:instrText>
        </w:r>
        <w:r>
          <w:fldChar w:fldCharType="separate"/>
        </w:r>
        <w:r>
          <w:t>64</w:t>
        </w:r>
        <w:r>
          <w:fldChar w:fldCharType="end"/>
        </w:r>
      </w:hyperlink>
    </w:p>
    <w:p>
      <w:pPr>
        <w:pStyle w:val="TOC2"/>
        <w:tabs>
          <w:tab w:val="right" w:leader="dot" w:pos="8306"/>
        </w:tabs>
      </w:pPr>
      <w:hyperlink w:anchor="_Toc15035" w:history="1">
        <w:r>
          <w:rPr>
            <w:rFonts w:ascii="仿宋" w:eastAsia="仿宋" w:hAnsi="仿宋" w:cs="仿宋" w:hint="eastAsia"/>
            <w:lang w:eastAsia="zh-CN"/>
          </w:rPr>
          <w:t>(二)、监督与审计</w:t>
        </w:r>
        <w:r>
          <w:tab/>
        </w:r>
        <w:r>
          <w:fldChar w:fldCharType="begin"/>
        </w:r>
        <w:r>
          <w:instrText xml:space="preserve"> PAGEREF _Toc15035 \h </w:instrText>
        </w:r>
        <w:r>
          <w:fldChar w:fldCharType="separate"/>
        </w:r>
        <w:r>
          <w:t>65</w:t>
        </w:r>
        <w:r>
          <w:fldChar w:fldCharType="end"/>
        </w:r>
      </w:hyperlink>
    </w:p>
    <w:p>
      <w:pPr>
        <w:pStyle w:val="TOC1"/>
        <w:tabs>
          <w:tab w:val="right" w:leader="dot" w:pos="8306"/>
        </w:tabs>
      </w:pPr>
      <w:hyperlink w:anchor="_Toc30946" w:history="1">
        <w:r>
          <w:rPr>
            <w:rFonts w:ascii="仿宋" w:eastAsia="仿宋" w:hAnsi="仿宋" w:cs="仿宋" w:hint="eastAsia"/>
            <w:lang w:eastAsia="zh-CN"/>
          </w:rPr>
          <w:t>十八、数控铣床项目实施保障措施</w:t>
        </w:r>
        <w:r>
          <w:tab/>
        </w:r>
        <w:r>
          <w:fldChar w:fldCharType="begin"/>
        </w:r>
        <w:r>
          <w:instrText xml:space="preserve"> PAGEREF _Toc30946 \h </w:instrText>
        </w:r>
        <w:r>
          <w:fldChar w:fldCharType="separate"/>
        </w:r>
        <w:r>
          <w:t>66</w:t>
        </w:r>
        <w:r>
          <w:fldChar w:fldCharType="end"/>
        </w:r>
      </w:hyperlink>
    </w:p>
    <w:p>
      <w:pPr>
        <w:pStyle w:val="TOC2"/>
        <w:tabs>
          <w:tab w:val="right" w:leader="dot" w:pos="8306"/>
        </w:tabs>
      </w:pPr>
      <w:hyperlink w:anchor="_Toc24311" w:history="1">
        <w:r>
          <w:rPr>
            <w:rFonts w:ascii="仿宋" w:eastAsia="仿宋" w:hAnsi="仿宋" w:cs="仿宋" w:hint="eastAsia"/>
            <w:lang w:eastAsia="zh-CN"/>
          </w:rPr>
          <w:t>(一)、数控铣床项目实施保障机制</w:t>
        </w:r>
        <w:r>
          <w:tab/>
        </w:r>
        <w:r>
          <w:fldChar w:fldCharType="begin"/>
        </w:r>
        <w:r>
          <w:instrText xml:space="preserve"> PAGEREF _Toc24311 \h </w:instrText>
        </w:r>
        <w:r>
          <w:fldChar w:fldCharType="separate"/>
        </w:r>
        <w:r>
          <w:t>66</w:t>
        </w:r>
        <w:r>
          <w:fldChar w:fldCharType="end"/>
        </w:r>
      </w:hyperlink>
    </w:p>
    <w:p>
      <w:pPr>
        <w:pStyle w:val="TOC2"/>
        <w:tabs>
          <w:tab w:val="right" w:leader="dot" w:pos="8306"/>
        </w:tabs>
      </w:pPr>
      <w:hyperlink w:anchor="_Toc24079" w:history="1">
        <w:r>
          <w:rPr>
            <w:rFonts w:ascii="仿宋" w:eastAsia="仿宋" w:hAnsi="仿宋" w:cs="仿宋" w:hint="eastAsia"/>
            <w:lang w:eastAsia="zh-CN"/>
          </w:rPr>
          <w:t>(二)、数控铣床项目法律合规要求</w:t>
        </w:r>
        <w:r>
          <w:tab/>
        </w:r>
        <w:r>
          <w:fldChar w:fldCharType="begin"/>
        </w:r>
        <w:r>
          <w:instrText xml:space="preserve"> PAGEREF _Toc24079 \h </w:instrText>
        </w:r>
        <w:r>
          <w:fldChar w:fldCharType="separate"/>
        </w:r>
        <w:r>
          <w:t>70</w:t>
        </w:r>
        <w:r>
          <w:fldChar w:fldCharType="end"/>
        </w:r>
      </w:hyperlink>
    </w:p>
    <w:p>
      <w:pPr>
        <w:pStyle w:val="TOC2"/>
        <w:tabs>
          <w:tab w:val="right" w:leader="dot" w:pos="8306"/>
        </w:tabs>
      </w:pPr>
      <w:hyperlink w:anchor="_Toc21488" w:history="1">
        <w:r>
          <w:rPr>
            <w:rFonts w:ascii="仿宋" w:eastAsia="仿宋" w:hAnsi="仿宋" w:cs="仿宋" w:hint="eastAsia"/>
            <w:lang w:eastAsia="zh-CN"/>
          </w:rPr>
          <w:t>(三)、数控铣床项目合同管理与法律事务</w:t>
        </w:r>
        <w:r>
          <w:tab/>
        </w:r>
        <w:r>
          <w:fldChar w:fldCharType="begin"/>
        </w:r>
        <w:r>
          <w:instrText xml:space="preserve"> PAGEREF _Toc21488 \h </w:instrText>
        </w:r>
        <w:r>
          <w:fldChar w:fldCharType="separate"/>
        </w:r>
        <w:r>
          <w:t>74</w:t>
        </w:r>
        <w:r>
          <w:fldChar w:fldCharType="end"/>
        </w:r>
      </w:hyperlink>
    </w:p>
    <w:p>
      <w:pPr>
        <w:pStyle w:val="TOC2"/>
        <w:tabs>
          <w:tab w:val="right" w:leader="dot" w:pos="8306"/>
        </w:tabs>
      </w:pPr>
      <w:hyperlink w:anchor="_Toc17221" w:history="1">
        <w:r>
          <w:rPr>
            <w:rFonts w:ascii="仿宋" w:eastAsia="仿宋" w:hAnsi="仿宋" w:cs="仿宋" w:hint="eastAsia"/>
            <w:lang w:eastAsia="zh-CN"/>
          </w:rPr>
          <w:t>(四)、数控铣床项目知识产权保护策略</w:t>
        </w:r>
        <w:r>
          <w:tab/>
        </w:r>
        <w:r>
          <w:fldChar w:fldCharType="begin"/>
        </w:r>
        <w:r>
          <w:instrText xml:space="preserve"> PAGEREF _Toc17221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86"/>
      <w:r>
        <w:rPr>
          <w:rFonts w:ascii="仿宋" w:eastAsia="仿宋" w:hAnsi="仿宋" w:cs="仿宋" w:hint="eastAsia"/>
          <w:sz w:val="28"/>
          <w:lang w:eastAsia="zh-CN"/>
        </w:rPr>
        <w:t>一、数控铣床项目选址可行性分析</w:t>
      </w:r>
      <w:bookmarkEnd w:id="2"/>
    </w:p>
    <w:p>
      <w:pPr>
        <w:pStyle w:val="Heading2"/>
        <w:rPr>
          <w:rFonts w:ascii="仿宋" w:eastAsia="仿宋" w:hAnsi="仿宋" w:cs="仿宋" w:hint="eastAsia"/>
          <w:lang w:eastAsia="zh-CN"/>
        </w:rPr>
      </w:pPr>
      <w:bookmarkStart w:id="3" w:name="_Toc16907"/>
      <w:r>
        <w:rPr>
          <w:rFonts w:ascii="仿宋" w:eastAsia="仿宋" w:hAnsi="仿宋" w:cs="仿宋" w:hint="eastAsia"/>
          <w:lang w:eastAsia="zh-CN"/>
        </w:rPr>
        <w:t>(一)、数控铣床项目选址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该数控铣床项目选址位于XX省XX市XX区XXX街道</w:t>
      </w:r>
    </w:p>
    <w:p>
      <w:pPr>
        <w:pStyle w:val="Heading2"/>
        <w:ind w:firstLine="560" w:firstLineChars="200"/>
        <w:rPr>
          <w:rFonts w:ascii="仿宋" w:eastAsia="仿宋" w:hAnsi="仿宋" w:cs="仿宋" w:hint="eastAsia"/>
          <w:sz w:val="28"/>
          <w:lang w:eastAsia="zh-CN"/>
        </w:rPr>
      </w:pPr>
      <w:bookmarkStart w:id="4" w:name="_Toc284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数控铣床项目的征地面积将根据数控铣床项目的实际规模和需求进行精确规划。具体面积XXX平方米，旨在确保数控铣床项目不仅能够满足当前的发展需求，还能够预留空间以适应未来的扩展。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净用地面积是在征地面积基础上去除不可利用面积后的实际可开发用地。具体面积XXX平方米，考虑到环保、交通、安全等多方面因素，以确保数控铣床项目在整体利用效率上达到最优。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数控铣床项目计划建设的建筑总规模具体面积XXX平方米。这一规模的确定综合考虑了数控铣床项目的性质、规模，以及城市规划的相关要求，确保建筑布局与周边环境协调一致。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绿地率是数控铣床项目用地中被规划为绿地的比例。具体面积XXX平方米，旨在通过合理规划绿地，改善数控铣床项目周边环境，提升居民生活质量，并符合城市整体绿化规划。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确保数控铣床项目选址与当地城市规划相一致，具体面积XXX平方米。通过与城市规划部门深入沟通，确保数控铣床项目不仅符合城市的整体发展方向，还能够融入城市的发展布局，为城市的长远发展贡献力量。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铣床项目选址符合当地产业政策，具体面积XXX平方米。这包括数控铣床项目对当地经济的促进作用，以及对相关产业的带动效应，确保数控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用地总体要求必须符合环保和可持续发展的原则，具体面积XXX平方米。通过采用绿色建筑设计、节能减排等措施，确保数控铣床项目在建设和运营过程中对环境的影响最小化，达到可持续发展的要求。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确保数控铣床项目选址具备必要的公共设施配套，具体面积XXX平方米。这包括交通便利性、教育、医疗等基础设施，以提高居民生活品质，使得数控铣床项目选址更具吸引力。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考虑用地总体要求对当地社会稳定性的影响，具体面积XXX平方米。通过深入了解当地社区反馈，确保数控铣床项目的选址和建设过程对当地社会和谐稳定产生积极作用。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铣床项目选址不仅符合法规和规划，还在实际操作中具有可行性。这一全面规划将为数控铣床项目的成功实施提供坚实的基础，确保数控铣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7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铣床项目的设备规划和空间设计中，我们将采取灵活设备布局的措施。设备布局将根据实际需求进行灵活设计，避免不必要的浪费。通过合理规划设备摆放位置，我们将提高设备的利用率，减少设备间距，以确保数控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铣床项目内部引入共享设施的概念，例如共享会议室、办公区等。通过这种方式，我们可以减少对资源的重复建设，提高资源共享效率，从而减小数控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5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铣床项目的总图布置中，我们将不同功能区域进行明确的规划，以最大程度满足数控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6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数控铣床项目对环境的影响是综合评价的重要因素之一。我们将详细考虑选址周边的自然环境、生态保护区、水源地等情况，确保数控铣床项目的建设和运营对环境影响最小化，并符合当地的环保法规标准。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对选址的评价还需充分考虑当地政府的产业政策和法规。我们将详细了解数控铣床项目所在地的相关政策，确保数控铣床项目的规划和运营与当地法规相符，降低不必要的法律风险。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考虑到社会稳定性对企业运营的重要性，我们将评估选址地区的社会安全情况、劳工关系、社区反馈等方面，以确保数控铣床项目的建设和运营不会受到社会稳定性的负面影响。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最后，我们将综合考虑用地成本，包括土地购置费用、土地开发成本等。通过对用地成本的详细评估，我们能够做出更为精确的经济效益分析，为数控铣床项目的投资决策提供有力支持。</w:t>
      </w:r>
    </w:p>
    <w:p>
      <w:pPr>
        <w:pStyle w:val="Heading1"/>
        <w:ind w:firstLine="560" w:firstLineChars="200"/>
        <w:rPr>
          <w:rFonts w:ascii="仿宋" w:eastAsia="仿宋" w:hAnsi="仿宋" w:cs="仿宋" w:hint="eastAsia"/>
          <w:sz w:val="28"/>
          <w:lang w:eastAsia="zh-CN"/>
        </w:rPr>
      </w:pPr>
      <w:bookmarkStart w:id="8" w:name="_Toc11189"/>
      <w:r>
        <w:rPr>
          <w:rFonts w:ascii="仿宋" w:eastAsia="仿宋" w:hAnsi="仿宋" w:cs="仿宋" w:hint="eastAsia"/>
          <w:sz w:val="28"/>
          <w:lang w:eastAsia="zh-CN"/>
        </w:rPr>
        <w:t>二、数控铣床项目文档管理</w:t>
      </w:r>
      <w:bookmarkEnd w:id="8"/>
    </w:p>
    <w:p>
      <w:pPr>
        <w:pStyle w:val="Heading2"/>
        <w:rPr>
          <w:rFonts w:ascii="仿宋" w:eastAsia="仿宋" w:hAnsi="仿宋" w:cs="仿宋" w:hint="eastAsia"/>
          <w:lang w:eastAsia="zh-CN"/>
        </w:rPr>
      </w:pPr>
      <w:bookmarkStart w:id="9" w:name="_Toc619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数控铣床项目高度重视文档的质量和准确性，以支持数控铣床项目的各项活动和决策。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铣床项目文档的编制始于数控铣床项目计划的初期，我们制定了详细的文档编制计划，明确了每个文档的内容、格式和编写责任人。在数控铣床项目启动阶段，我们首先编制了数控铣床项目章程，明确定义了数控铣床项目的目标、范围、风险等关键要素。随后，数控铣床项目团队根据计划陆续编制了需求文档、设计文档、测试文档等各类文档，确保数控铣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铣床项目管理中的重要环节，旨在确保数控铣床项目文档符合质量标准和数控铣床项目需求。在数控铣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除了内部审查，我们还进行了外部审查，邀请数控铣床项目相关利益方和专业领域的专家对文档进行独立审查。这有助于获取更全面、客观的反馈，确保数控铣床项目文档不仅符合内部标准，也满足外部需求。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数控铣床项目在文档编制与审查方面建立了严格的管理机制，通过规范的流程和多维度的审查，确保数控铣床项目文档的质量、准确性和可靠性，为数控铣床项目的顺利推进提供了有力支持。</w:t>
      </w:r>
    </w:p>
    <w:p>
      <w:pPr>
        <w:pStyle w:val="Heading2"/>
        <w:ind w:firstLine="560" w:firstLineChars="200"/>
        <w:rPr>
          <w:rFonts w:ascii="仿宋" w:eastAsia="仿宋" w:hAnsi="仿宋" w:cs="仿宋" w:hint="eastAsia"/>
          <w:sz w:val="28"/>
          <w:lang w:eastAsia="zh-CN"/>
        </w:rPr>
      </w:pPr>
      <w:bookmarkStart w:id="10" w:name="_Toc3025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在数控铣床项目中，我们致力于优化文档发布与分发过程，以确保信息的高效传递和团队间协作的顺畅进行。以下是我们采取的关键优化策略：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我们通过多渠道发布文档，包括电子邮件、数控铣床项目管理平台、内部网站等，以满足不同团队成员的偏好和需求。多渠道发布确保了信息的全面覆盖。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我们采用了精细的权限控制，确保只有授权人员可以访问敏感信息。这种安全措施保护了数控铣床项目文档的机密性，防止了未经授权的信息泄露。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170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文档存档与归档是数控铣床项目生命周期中一个至关重要的环节，直接关系到数控铣床项目信息的长期保存和历史记录的完整性。在数控铣床项目中，我们实施了一系列有效的文档存档与归档管理策略：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286"/>
      <w:r>
        <w:rPr>
          <w:rFonts w:ascii="仿宋" w:eastAsia="仿宋" w:hAnsi="仿宋" w:cs="仿宋" w:hint="eastAsia"/>
          <w:sz w:val="28"/>
          <w:lang w:eastAsia="zh-CN"/>
        </w:rPr>
        <w:t>三、数控铣床项目危机管理</w:t>
      </w:r>
      <w:bookmarkEnd w:id="12"/>
    </w:p>
    <w:p>
      <w:pPr>
        <w:pStyle w:val="Heading2"/>
        <w:rPr>
          <w:rFonts w:ascii="仿宋" w:eastAsia="仿宋" w:hAnsi="仿宋" w:cs="仿宋" w:hint="eastAsia"/>
          <w:lang w:eastAsia="zh-CN"/>
        </w:rPr>
      </w:pPr>
      <w:bookmarkStart w:id="13" w:name="_Toc876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铣床项目危机管理中，危机预警与识别是确保数控铣床项目稳健运行的核心步骤。通过建立全面的监测机制，数控铣床项目团队旨在及时发现和理解潜在的风险和危机因素，以便采取及时的预防和应对措施，确保数控铣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首先，通过深入的风险评估，数控铣床项目团队全面分析了整个数控铣床项目和各个阶段可能存在的威胁。这包括准确评估每个潜在风险的发生概率和可能影响的程度，为后续危机预警提供了有力支持。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铣床项目团队着重于明确定义数控铣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铣床项目进展的持续监控，团队能够及时发现潜在问题并作出迅速反应。数控铣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在这一阶段，团队的专业素养和反应速度将发挥至关重要的作用，以确保潜在危机能够在初期得到有效的处理，最大程度地减轻负面影响。通过危机预警与识别，数控铣床项目得以更有序、可控地推进。</w:t>
      </w:r>
    </w:p>
    <w:p>
      <w:pPr>
        <w:pStyle w:val="Heading2"/>
        <w:ind w:firstLine="560" w:firstLineChars="200"/>
        <w:rPr>
          <w:rFonts w:ascii="仿宋" w:eastAsia="仿宋" w:hAnsi="仿宋" w:cs="仿宋" w:hint="eastAsia"/>
          <w:sz w:val="28"/>
          <w:lang w:eastAsia="zh-CN"/>
        </w:rPr>
      </w:pPr>
      <w:bookmarkStart w:id="14" w:name="_Toc2778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在危机发生时，数控铣床项目团队立即行动，成立了应急小组。该小组的任务是迅速制定并实施紧急应对措施，以最小化潜在损失。以下是采取的主要措施：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暂停数控铣床项目进度：为遏制危机蔓延，数控铣床项目暂时停止进行，以便全面评估当前状况。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资源重新分配：重新评估数控铣床项目资源的分配，确保最大限度地减小损失。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实时沟通：与关键利益相关者建立实时沟通机制，向他们传递数控铣床项目危机的实际状况，保障数控铣床项目核心利益。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在紧急应对的同时，数控铣床项目团队强调了团队协作和有效沟通的重要性。以下是团队协作的关键举措：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信息共享机制：建立了信息共享平台，确保团队成员能够及时获取数控铣床项目危机的实时信息。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领导者沟通：数控铣床项目领导者通过定期会议和即时沟通工具，指导团队应对危机，保持团队稳定运行。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随着危机得到初步控制，数控铣床项目团队转向制定恢复计划，以确保数控铣床项目能够从中迅速恢复。主要恢复计划包括：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修复受损的进度计划：重新评估数控铣床项目进度，制定修复计划，确保数控铣床项目尽快回归正常进程。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重新调整资源分配：优化资源分配，确保数控铣床项目在有限资源下高效运转。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风险管理机制加强：对数控铣床项目风险进行全面评估，制定更强化的风险管理策略，以预防未来可能的危机。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5762"/>
      <w:r>
        <w:rPr>
          <w:rFonts w:ascii="仿宋" w:eastAsia="仿宋" w:hAnsi="仿宋" w:cs="仿宋" w:hint="eastAsia"/>
          <w:sz w:val="28"/>
          <w:lang w:eastAsia="zh-CN"/>
        </w:rPr>
        <w:t>四、数控铣床项目可持续发展</w:t>
      </w:r>
      <w:bookmarkEnd w:id="15"/>
    </w:p>
    <w:p>
      <w:pPr>
        <w:pStyle w:val="Heading2"/>
        <w:rPr>
          <w:rFonts w:ascii="仿宋" w:eastAsia="仿宋" w:hAnsi="仿宋" w:cs="仿宋" w:hint="eastAsia"/>
          <w:lang w:eastAsia="zh-CN"/>
        </w:rPr>
      </w:pPr>
      <w:bookmarkStart w:id="16" w:name="_Toc1985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铣床项目中，数控铣床项目团队着眼于未来，明确了可持续发展的战略方向。制定的具体可持续发展目标包括降低资源使用、采用环保技术、最大化社会效益等。这一步骤不仅有助于数控铣床项目在环保和社会责任方面达到最高标准，也为未来提供了明确的指引，确保数控铣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可持续实践的融入数控铣床项目管理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铣床项目管理周期。从数控铣床项目规划开始，数控铣床项目团队就考虑了环境和社会的因素。在执行阶段，数控铣床项目团队积极推动绿色技术的应用，优化资源利用。此外，关注员工的社会责任，通过培训和沟通活动提高员工对可持续发展的认知，使他们能够在日常工作中践行可持续实践。这些举措不仅为数控铣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372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扎根于数控铣床项目的可持续发展理念，我们深信环保与社会责任是数控铣床项目成功的关键支柱。在数控铣床项目的每一步，我们都致力于通过创新和实践，履行对环境和社会的坚定责任。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铣床项目团队通过引入先进的环保技术、建立高效的废物处理系统以及推动能源节约措施，积极履行环保责任。定期的环保监测和评估确保数控铣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铣床项目不仅致力于自身可持续发展，还注重对社会的回馈。通过支持社区数控铣床项目、参与慈善事业、提供培训机会等方式，数控铣床项目积极履行社会责任。与当地社区建立积极互动，关注员工的工作与生活平衡，以及员工的身心健康，是数控铣床项目在社会责任层面的关键举措。这样的实践不仅增强了数控铣床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2872"/>
      <w:r>
        <w:rPr>
          <w:rFonts w:ascii="仿宋" w:eastAsia="仿宋" w:hAnsi="仿宋" w:cs="仿宋" w:hint="eastAsia"/>
          <w:sz w:val="28"/>
          <w:lang w:eastAsia="zh-CN"/>
        </w:rPr>
        <w:t>五、数控铣床项目绩效评估</w:t>
      </w:r>
      <w:bookmarkEnd w:id="18"/>
    </w:p>
    <w:p>
      <w:pPr>
        <w:pStyle w:val="Heading2"/>
        <w:rPr>
          <w:rFonts w:ascii="仿宋" w:eastAsia="仿宋" w:hAnsi="仿宋" w:cs="仿宋" w:hint="eastAsia"/>
          <w:lang w:eastAsia="zh-CN"/>
        </w:rPr>
      </w:pPr>
      <w:bookmarkStart w:id="19" w:name="_Toc359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铣床项目中，我们设计了一套全面的绩效评估指标，以确保数控铣床项目的可控和成功交付。这些指标跨足数控铣床项目目标、成本、进度和质量等多个维度，为我们提供了全面洞察数控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铣床项目目标达成率是我们关注的首要指标。我们设定了明确的目标，并通过定期监测和评估，迅速发现并应对潜在的目标偏差。这为数控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成本绩效是另一个核心关注点。通过实际成本与预算成本的对比分析，我们深入了解成本差异的原因，及时调整资源分配，保持数控铣床项目在经济效益方面的合理水平。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铣床项目进度作为关键的绩效指标之一，得到了精心的关注。我们制定了详细的数控铣床项目进度计划，并设立了进度符合度指标，确保实际进度与计划进度保持一致。这使我们能够快速发现和解决潜在的进度问题，保持数控铣床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https://d.book118.com/278122010110006031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81936"/>
    <w:rsid w:val="0CD819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2201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2024-01-25T22:52:00Z</dcterms:created>
  <dcterms:modified xsi:type="dcterms:W3CDTF">2024-01-25T22:52:24Z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C6B08C17171C4937AF07F382C1964B0E_11</vt:lpwstr>
  </property>
  <property fmtid="{D5CDD505-2E9C-101B-9397-08002B2CF9AE}" pid="3" name="KSOProductBuildVer">
    <vt:lpwstr>2052-12.1.0.16120</vt:lpwstr>
  </property>
</Properties>
</file>