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齿轮、传动轴和驱动部件项目计划设计方案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2" w:history="1">
        <w:r>
          <w:rPr>
            <w:rFonts w:ascii="仿宋" w:eastAsia="仿宋" w:hAnsi="仿宋" w:cs="仿宋" w:hint="eastAsia"/>
            <w:lang w:eastAsia="zh-CN"/>
          </w:rPr>
          <w:t>序言</w:t>
        </w:r>
        <w:r>
          <w:tab/>
        </w:r>
        <w:r>
          <w:fldChar w:fldCharType="begin"/>
        </w:r>
        <w:r>
          <w:instrText xml:space="preserve"> PAGEREF _Toc32582 \h </w:instrText>
        </w:r>
        <w:r>
          <w:fldChar w:fldCharType="separate"/>
        </w:r>
        <w:r>
          <w:t>3</w:t>
        </w:r>
        <w:r>
          <w:fldChar w:fldCharType="end"/>
        </w:r>
      </w:hyperlink>
    </w:p>
    <w:p>
      <w:pPr>
        <w:pStyle w:val="TOC1"/>
        <w:tabs>
          <w:tab w:val="right" w:leader="dot" w:pos="8306"/>
        </w:tabs>
      </w:pPr>
      <w:hyperlink w:anchor="_Toc868" w:history="1">
        <w:r>
          <w:rPr>
            <w:rFonts w:ascii="仿宋" w:eastAsia="仿宋" w:hAnsi="仿宋" w:cs="仿宋" w:hint="eastAsia"/>
            <w:lang w:eastAsia="zh-CN"/>
          </w:rPr>
          <w:t>一、市场分析、调研</w:t>
        </w:r>
        <w:r>
          <w:tab/>
        </w:r>
        <w:r>
          <w:fldChar w:fldCharType="begin"/>
        </w:r>
        <w:r>
          <w:instrText xml:space="preserve"> PAGEREF _Toc868 \h </w:instrText>
        </w:r>
        <w:r>
          <w:fldChar w:fldCharType="separate"/>
        </w:r>
        <w:r>
          <w:t>3</w:t>
        </w:r>
        <w:r>
          <w:fldChar w:fldCharType="end"/>
        </w:r>
      </w:hyperlink>
    </w:p>
    <w:p>
      <w:pPr>
        <w:pStyle w:val="TOC2"/>
        <w:tabs>
          <w:tab w:val="right" w:leader="dot" w:pos="8306"/>
        </w:tabs>
      </w:pPr>
      <w:hyperlink w:anchor="_Toc25525" w:history="1">
        <w:r>
          <w:rPr>
            <w:rFonts w:ascii="仿宋" w:eastAsia="仿宋" w:hAnsi="仿宋" w:cs="仿宋" w:hint="eastAsia"/>
            <w:lang w:eastAsia="zh-CN"/>
          </w:rPr>
          <w:t>(一)、齿轮、传动轴和驱动部件行业分析</w:t>
        </w:r>
        <w:r>
          <w:tab/>
        </w:r>
        <w:r>
          <w:fldChar w:fldCharType="begin"/>
        </w:r>
        <w:r>
          <w:instrText xml:space="preserve"> PAGEREF _Toc25525 \h </w:instrText>
        </w:r>
        <w:r>
          <w:fldChar w:fldCharType="separate"/>
        </w:r>
        <w:r>
          <w:t>3</w:t>
        </w:r>
        <w:r>
          <w:fldChar w:fldCharType="end"/>
        </w:r>
      </w:hyperlink>
    </w:p>
    <w:p>
      <w:pPr>
        <w:pStyle w:val="TOC2"/>
        <w:tabs>
          <w:tab w:val="right" w:leader="dot" w:pos="8306"/>
        </w:tabs>
      </w:pPr>
      <w:hyperlink w:anchor="_Toc7411" w:history="1">
        <w:r>
          <w:rPr>
            <w:rFonts w:ascii="仿宋" w:eastAsia="仿宋" w:hAnsi="仿宋" w:cs="仿宋" w:hint="eastAsia"/>
            <w:lang w:eastAsia="zh-CN"/>
          </w:rPr>
          <w:t>(二)、齿轮、传动轴和驱动部件市场分析预测</w:t>
        </w:r>
        <w:r>
          <w:tab/>
        </w:r>
        <w:r>
          <w:fldChar w:fldCharType="begin"/>
        </w:r>
        <w:r>
          <w:instrText xml:space="preserve"> PAGEREF _Toc7411 \h </w:instrText>
        </w:r>
        <w:r>
          <w:fldChar w:fldCharType="separate"/>
        </w:r>
        <w:r>
          <w:t>4</w:t>
        </w:r>
        <w:r>
          <w:fldChar w:fldCharType="end"/>
        </w:r>
      </w:hyperlink>
    </w:p>
    <w:p>
      <w:pPr>
        <w:pStyle w:val="TOC1"/>
        <w:tabs>
          <w:tab w:val="right" w:leader="dot" w:pos="8306"/>
        </w:tabs>
      </w:pPr>
      <w:hyperlink w:anchor="_Toc16919" w:history="1">
        <w:r>
          <w:rPr>
            <w:rFonts w:ascii="仿宋" w:eastAsia="仿宋" w:hAnsi="仿宋" w:cs="仿宋" w:hint="eastAsia"/>
            <w:lang w:eastAsia="zh-CN"/>
          </w:rPr>
          <w:t>二、齿轮、传动轴和驱动部件项目选址可行性分析</w:t>
        </w:r>
        <w:r>
          <w:tab/>
        </w:r>
        <w:r>
          <w:fldChar w:fldCharType="begin"/>
        </w:r>
        <w:r>
          <w:instrText xml:space="preserve"> PAGEREF _Toc16919 \h </w:instrText>
        </w:r>
        <w:r>
          <w:fldChar w:fldCharType="separate"/>
        </w:r>
        <w:r>
          <w:t>5</w:t>
        </w:r>
        <w:r>
          <w:fldChar w:fldCharType="end"/>
        </w:r>
      </w:hyperlink>
    </w:p>
    <w:p>
      <w:pPr>
        <w:pStyle w:val="TOC2"/>
        <w:tabs>
          <w:tab w:val="right" w:leader="dot" w:pos="8306"/>
        </w:tabs>
      </w:pPr>
      <w:hyperlink w:anchor="_Toc451" w:history="1">
        <w:r>
          <w:rPr>
            <w:rFonts w:ascii="仿宋" w:eastAsia="仿宋" w:hAnsi="仿宋" w:cs="仿宋" w:hint="eastAsia"/>
            <w:lang w:eastAsia="zh-CN"/>
          </w:rPr>
          <w:t>(一)、齿轮、传动轴和驱动部件项目选址</w:t>
        </w:r>
        <w:r>
          <w:tab/>
        </w:r>
        <w:r>
          <w:fldChar w:fldCharType="begin"/>
        </w:r>
        <w:r>
          <w:instrText xml:space="preserve"> PAGEREF _Toc451 \h </w:instrText>
        </w:r>
        <w:r>
          <w:fldChar w:fldCharType="separate"/>
        </w:r>
        <w:r>
          <w:t>5</w:t>
        </w:r>
        <w:r>
          <w:fldChar w:fldCharType="end"/>
        </w:r>
      </w:hyperlink>
    </w:p>
    <w:p>
      <w:pPr>
        <w:pStyle w:val="TOC2"/>
        <w:tabs>
          <w:tab w:val="right" w:leader="dot" w:pos="8306"/>
        </w:tabs>
      </w:pPr>
      <w:hyperlink w:anchor="_Toc4193" w:history="1">
        <w:r>
          <w:rPr>
            <w:rFonts w:ascii="仿宋" w:eastAsia="仿宋" w:hAnsi="仿宋" w:cs="仿宋" w:hint="eastAsia"/>
            <w:lang w:eastAsia="zh-CN"/>
          </w:rPr>
          <w:t>(二)、用地控制指标</w:t>
        </w:r>
        <w:r>
          <w:tab/>
        </w:r>
        <w:r>
          <w:fldChar w:fldCharType="begin"/>
        </w:r>
        <w:r>
          <w:instrText xml:space="preserve"> PAGEREF _Toc4193 \h </w:instrText>
        </w:r>
        <w:r>
          <w:fldChar w:fldCharType="separate"/>
        </w:r>
        <w:r>
          <w:t>5</w:t>
        </w:r>
        <w:r>
          <w:fldChar w:fldCharType="end"/>
        </w:r>
      </w:hyperlink>
    </w:p>
    <w:p>
      <w:pPr>
        <w:pStyle w:val="TOC2"/>
        <w:tabs>
          <w:tab w:val="right" w:leader="dot" w:pos="8306"/>
        </w:tabs>
      </w:pPr>
      <w:hyperlink w:anchor="_Toc10961" w:history="1">
        <w:r>
          <w:rPr>
            <w:rFonts w:ascii="仿宋" w:eastAsia="仿宋" w:hAnsi="仿宋" w:cs="仿宋" w:hint="eastAsia"/>
            <w:lang w:eastAsia="zh-CN"/>
          </w:rPr>
          <w:t>(三)、节约用地措施</w:t>
        </w:r>
        <w:r>
          <w:tab/>
        </w:r>
        <w:r>
          <w:fldChar w:fldCharType="begin"/>
        </w:r>
        <w:r>
          <w:instrText xml:space="preserve"> PAGEREF _Toc10961 \h </w:instrText>
        </w:r>
        <w:r>
          <w:fldChar w:fldCharType="separate"/>
        </w:r>
        <w:r>
          <w:t>7</w:t>
        </w:r>
        <w:r>
          <w:fldChar w:fldCharType="end"/>
        </w:r>
      </w:hyperlink>
    </w:p>
    <w:p>
      <w:pPr>
        <w:pStyle w:val="TOC2"/>
        <w:tabs>
          <w:tab w:val="right" w:leader="dot" w:pos="8306"/>
        </w:tabs>
      </w:pPr>
      <w:hyperlink w:anchor="_Toc15124" w:history="1">
        <w:r>
          <w:rPr>
            <w:rFonts w:ascii="仿宋" w:eastAsia="仿宋" w:hAnsi="仿宋" w:cs="仿宋" w:hint="eastAsia"/>
            <w:lang w:eastAsia="zh-CN"/>
          </w:rPr>
          <w:t>(四)、总图布置方案</w:t>
        </w:r>
        <w:r>
          <w:tab/>
        </w:r>
        <w:r>
          <w:fldChar w:fldCharType="begin"/>
        </w:r>
        <w:r>
          <w:instrText xml:space="preserve"> PAGEREF _Toc15124 \h </w:instrText>
        </w:r>
        <w:r>
          <w:fldChar w:fldCharType="separate"/>
        </w:r>
        <w:r>
          <w:t>8</w:t>
        </w:r>
        <w:r>
          <w:fldChar w:fldCharType="end"/>
        </w:r>
      </w:hyperlink>
    </w:p>
    <w:p>
      <w:pPr>
        <w:pStyle w:val="TOC2"/>
        <w:tabs>
          <w:tab w:val="right" w:leader="dot" w:pos="8306"/>
        </w:tabs>
      </w:pPr>
      <w:hyperlink w:anchor="_Toc5189" w:history="1">
        <w:r>
          <w:rPr>
            <w:rFonts w:ascii="仿宋" w:eastAsia="仿宋" w:hAnsi="仿宋" w:cs="仿宋" w:hint="eastAsia"/>
            <w:lang w:eastAsia="zh-CN"/>
          </w:rPr>
          <w:t>(五)、选址综合评价</w:t>
        </w:r>
        <w:r>
          <w:tab/>
        </w:r>
        <w:r>
          <w:fldChar w:fldCharType="begin"/>
        </w:r>
        <w:r>
          <w:instrText xml:space="preserve"> PAGEREF _Toc5189 \h </w:instrText>
        </w:r>
        <w:r>
          <w:fldChar w:fldCharType="separate"/>
        </w:r>
        <w:r>
          <w:t>9</w:t>
        </w:r>
        <w:r>
          <w:fldChar w:fldCharType="end"/>
        </w:r>
      </w:hyperlink>
    </w:p>
    <w:p>
      <w:pPr>
        <w:pStyle w:val="TOC1"/>
        <w:tabs>
          <w:tab w:val="right" w:leader="dot" w:pos="8306"/>
        </w:tabs>
      </w:pPr>
      <w:hyperlink w:anchor="_Toc12470" w:history="1">
        <w:r>
          <w:rPr>
            <w:rFonts w:ascii="仿宋" w:eastAsia="仿宋" w:hAnsi="仿宋" w:cs="仿宋" w:hint="eastAsia"/>
            <w:lang w:eastAsia="zh-CN"/>
          </w:rPr>
          <w:t>三、齿轮、传动轴和驱动部件项目土建工程</w:t>
        </w:r>
        <w:r>
          <w:tab/>
        </w:r>
        <w:r>
          <w:fldChar w:fldCharType="begin"/>
        </w:r>
        <w:r>
          <w:instrText xml:space="preserve"> PAGEREF _Toc12470 \h </w:instrText>
        </w:r>
        <w:r>
          <w:fldChar w:fldCharType="separate"/>
        </w:r>
        <w:r>
          <w:t>10</w:t>
        </w:r>
        <w:r>
          <w:fldChar w:fldCharType="end"/>
        </w:r>
      </w:hyperlink>
    </w:p>
    <w:p>
      <w:pPr>
        <w:pStyle w:val="TOC2"/>
        <w:tabs>
          <w:tab w:val="right" w:leader="dot" w:pos="8306"/>
        </w:tabs>
      </w:pPr>
      <w:hyperlink w:anchor="_Toc20867" w:history="1">
        <w:r>
          <w:rPr>
            <w:rFonts w:ascii="仿宋" w:eastAsia="仿宋" w:hAnsi="仿宋" w:cs="仿宋" w:hint="eastAsia"/>
            <w:lang w:eastAsia="zh-CN"/>
          </w:rPr>
          <w:t>(一)、建筑工程设计原则</w:t>
        </w:r>
        <w:r>
          <w:tab/>
        </w:r>
        <w:r>
          <w:fldChar w:fldCharType="begin"/>
        </w:r>
        <w:r>
          <w:instrText xml:space="preserve"> PAGEREF _Toc20867 \h </w:instrText>
        </w:r>
        <w:r>
          <w:fldChar w:fldCharType="separate"/>
        </w:r>
        <w:r>
          <w:t>10</w:t>
        </w:r>
        <w:r>
          <w:fldChar w:fldCharType="end"/>
        </w:r>
      </w:hyperlink>
    </w:p>
    <w:p>
      <w:pPr>
        <w:pStyle w:val="TOC2"/>
        <w:tabs>
          <w:tab w:val="right" w:leader="dot" w:pos="8306"/>
        </w:tabs>
      </w:pPr>
      <w:hyperlink w:anchor="_Toc559" w:history="1">
        <w:r>
          <w:rPr>
            <w:rFonts w:ascii="仿宋" w:eastAsia="仿宋" w:hAnsi="仿宋" w:cs="仿宋" w:hint="eastAsia"/>
            <w:lang w:eastAsia="zh-CN"/>
          </w:rPr>
          <w:t>(二)、土建工程设计年限及安全等级</w:t>
        </w:r>
        <w:r>
          <w:tab/>
        </w:r>
        <w:r>
          <w:fldChar w:fldCharType="begin"/>
        </w:r>
        <w:r>
          <w:instrText xml:space="preserve"> PAGEREF _Toc559 \h </w:instrText>
        </w:r>
        <w:r>
          <w:fldChar w:fldCharType="separate"/>
        </w:r>
        <w:r>
          <w:t>12</w:t>
        </w:r>
        <w:r>
          <w:fldChar w:fldCharType="end"/>
        </w:r>
      </w:hyperlink>
    </w:p>
    <w:p>
      <w:pPr>
        <w:pStyle w:val="TOC2"/>
        <w:tabs>
          <w:tab w:val="right" w:leader="dot" w:pos="8306"/>
        </w:tabs>
      </w:pPr>
      <w:hyperlink w:anchor="_Toc5791" w:history="1">
        <w:r>
          <w:rPr>
            <w:rFonts w:ascii="仿宋" w:eastAsia="仿宋" w:hAnsi="仿宋" w:cs="仿宋" w:hint="eastAsia"/>
            <w:lang w:eastAsia="zh-CN"/>
          </w:rPr>
          <w:t>(三)、建筑工程设计总体要求</w:t>
        </w:r>
        <w:r>
          <w:tab/>
        </w:r>
        <w:r>
          <w:fldChar w:fldCharType="begin"/>
        </w:r>
        <w:r>
          <w:instrText xml:space="preserve"> PAGEREF _Toc5791 \h </w:instrText>
        </w:r>
        <w:r>
          <w:fldChar w:fldCharType="separate"/>
        </w:r>
        <w:r>
          <w:t>13</w:t>
        </w:r>
        <w:r>
          <w:fldChar w:fldCharType="end"/>
        </w:r>
      </w:hyperlink>
    </w:p>
    <w:p>
      <w:pPr>
        <w:pStyle w:val="TOC2"/>
        <w:tabs>
          <w:tab w:val="right" w:leader="dot" w:pos="8306"/>
        </w:tabs>
      </w:pPr>
      <w:hyperlink w:anchor="_Toc1764" w:history="1">
        <w:r>
          <w:rPr>
            <w:rFonts w:ascii="仿宋" w:eastAsia="仿宋" w:hAnsi="仿宋" w:cs="仿宋" w:hint="eastAsia"/>
            <w:lang w:eastAsia="zh-CN"/>
          </w:rPr>
          <w:t>(四)、土建工程建设指标</w:t>
        </w:r>
        <w:r>
          <w:tab/>
        </w:r>
        <w:r>
          <w:fldChar w:fldCharType="begin"/>
        </w:r>
        <w:r>
          <w:instrText xml:space="preserve"> PAGEREF _Toc1764 \h </w:instrText>
        </w:r>
        <w:r>
          <w:fldChar w:fldCharType="separate"/>
        </w:r>
        <w:r>
          <w:t>14</w:t>
        </w:r>
        <w:r>
          <w:fldChar w:fldCharType="end"/>
        </w:r>
      </w:hyperlink>
    </w:p>
    <w:p>
      <w:pPr>
        <w:pStyle w:val="TOC1"/>
        <w:tabs>
          <w:tab w:val="right" w:leader="dot" w:pos="8306"/>
        </w:tabs>
      </w:pPr>
      <w:hyperlink w:anchor="_Toc2694" w:history="1">
        <w:r>
          <w:rPr>
            <w:rFonts w:ascii="仿宋" w:eastAsia="仿宋" w:hAnsi="仿宋" w:cs="仿宋" w:hint="eastAsia"/>
            <w:lang w:eastAsia="zh-CN"/>
          </w:rPr>
          <w:t>四、齿轮、传动轴和驱动部件项目文档管理</w:t>
        </w:r>
        <w:r>
          <w:tab/>
        </w:r>
        <w:r>
          <w:fldChar w:fldCharType="begin"/>
        </w:r>
        <w:r>
          <w:instrText xml:space="preserve"> PAGEREF _Toc2694 \h </w:instrText>
        </w:r>
        <w:r>
          <w:fldChar w:fldCharType="separate"/>
        </w:r>
        <w:r>
          <w:t>14</w:t>
        </w:r>
        <w:r>
          <w:fldChar w:fldCharType="end"/>
        </w:r>
      </w:hyperlink>
    </w:p>
    <w:p>
      <w:pPr>
        <w:pStyle w:val="TOC2"/>
        <w:tabs>
          <w:tab w:val="right" w:leader="dot" w:pos="8306"/>
        </w:tabs>
      </w:pPr>
      <w:hyperlink w:anchor="_Toc10944" w:history="1">
        <w:r>
          <w:rPr>
            <w:rFonts w:ascii="仿宋" w:eastAsia="仿宋" w:hAnsi="仿宋" w:cs="仿宋" w:hint="eastAsia"/>
            <w:lang w:eastAsia="zh-CN"/>
          </w:rPr>
          <w:t>(一)、文档编制与审查</w:t>
        </w:r>
        <w:r>
          <w:tab/>
        </w:r>
        <w:r>
          <w:fldChar w:fldCharType="begin"/>
        </w:r>
        <w:r>
          <w:instrText xml:space="preserve"> PAGEREF _Toc10944 \h </w:instrText>
        </w:r>
        <w:r>
          <w:fldChar w:fldCharType="separate"/>
        </w:r>
        <w:r>
          <w:t>14</w:t>
        </w:r>
        <w:r>
          <w:fldChar w:fldCharType="end"/>
        </w:r>
      </w:hyperlink>
    </w:p>
    <w:p>
      <w:pPr>
        <w:pStyle w:val="TOC2"/>
        <w:tabs>
          <w:tab w:val="right" w:leader="dot" w:pos="8306"/>
        </w:tabs>
      </w:pPr>
      <w:hyperlink w:anchor="_Toc3933" w:history="1">
        <w:r>
          <w:rPr>
            <w:rFonts w:ascii="仿宋" w:eastAsia="仿宋" w:hAnsi="仿宋" w:cs="仿宋" w:hint="eastAsia"/>
            <w:lang w:eastAsia="zh-CN"/>
          </w:rPr>
          <w:t>(二)、文档发布与分发</w:t>
        </w:r>
        <w:r>
          <w:tab/>
        </w:r>
        <w:r>
          <w:fldChar w:fldCharType="begin"/>
        </w:r>
        <w:r>
          <w:instrText xml:space="preserve"> PAGEREF _Toc3933 \h </w:instrText>
        </w:r>
        <w:r>
          <w:fldChar w:fldCharType="separate"/>
        </w:r>
        <w:r>
          <w:t>15</w:t>
        </w:r>
        <w:r>
          <w:fldChar w:fldCharType="end"/>
        </w:r>
      </w:hyperlink>
    </w:p>
    <w:p>
      <w:pPr>
        <w:pStyle w:val="TOC2"/>
        <w:tabs>
          <w:tab w:val="right" w:leader="dot" w:pos="8306"/>
        </w:tabs>
      </w:pPr>
      <w:hyperlink w:anchor="_Toc32153" w:history="1">
        <w:r>
          <w:rPr>
            <w:rFonts w:ascii="仿宋" w:eastAsia="仿宋" w:hAnsi="仿宋" w:cs="仿宋" w:hint="eastAsia"/>
            <w:lang w:eastAsia="zh-CN"/>
          </w:rPr>
          <w:t>(三)、文档存档与归档</w:t>
        </w:r>
        <w:r>
          <w:tab/>
        </w:r>
        <w:r>
          <w:fldChar w:fldCharType="begin"/>
        </w:r>
        <w:r>
          <w:instrText xml:space="preserve"> PAGEREF _Toc32153 \h </w:instrText>
        </w:r>
        <w:r>
          <w:fldChar w:fldCharType="separate"/>
        </w:r>
        <w:r>
          <w:t>16</w:t>
        </w:r>
        <w:r>
          <w:fldChar w:fldCharType="end"/>
        </w:r>
      </w:hyperlink>
    </w:p>
    <w:p>
      <w:pPr>
        <w:pStyle w:val="TOC1"/>
        <w:tabs>
          <w:tab w:val="right" w:leader="dot" w:pos="8306"/>
        </w:tabs>
      </w:pPr>
      <w:hyperlink w:anchor="_Toc23264" w:history="1">
        <w:r>
          <w:rPr>
            <w:rFonts w:ascii="仿宋" w:eastAsia="仿宋" w:hAnsi="仿宋" w:cs="仿宋" w:hint="eastAsia"/>
            <w:lang w:eastAsia="zh-CN"/>
          </w:rPr>
          <w:t>五、工艺说明</w:t>
        </w:r>
        <w:r>
          <w:tab/>
        </w:r>
        <w:r>
          <w:fldChar w:fldCharType="begin"/>
        </w:r>
        <w:r>
          <w:instrText xml:space="preserve"> PAGEREF _Toc23264 \h </w:instrText>
        </w:r>
        <w:r>
          <w:fldChar w:fldCharType="separate"/>
        </w:r>
        <w:r>
          <w:t>17</w:t>
        </w:r>
        <w:r>
          <w:fldChar w:fldCharType="end"/>
        </w:r>
      </w:hyperlink>
    </w:p>
    <w:p>
      <w:pPr>
        <w:pStyle w:val="TOC2"/>
        <w:tabs>
          <w:tab w:val="right" w:leader="dot" w:pos="8306"/>
        </w:tabs>
      </w:pPr>
      <w:hyperlink w:anchor="_Toc5766" w:history="1">
        <w:r>
          <w:rPr>
            <w:rFonts w:ascii="仿宋" w:eastAsia="仿宋" w:hAnsi="仿宋" w:cs="仿宋" w:hint="eastAsia"/>
            <w:lang w:eastAsia="zh-CN"/>
          </w:rPr>
          <w:t>(一)、技术管理特点</w:t>
        </w:r>
        <w:r>
          <w:tab/>
        </w:r>
        <w:r>
          <w:fldChar w:fldCharType="begin"/>
        </w:r>
        <w:r>
          <w:instrText xml:space="preserve"> PAGEREF _Toc5766 \h </w:instrText>
        </w:r>
        <w:r>
          <w:fldChar w:fldCharType="separate"/>
        </w:r>
        <w:r>
          <w:t>17</w:t>
        </w:r>
        <w:r>
          <w:fldChar w:fldCharType="end"/>
        </w:r>
      </w:hyperlink>
    </w:p>
    <w:p>
      <w:pPr>
        <w:pStyle w:val="TOC2"/>
        <w:tabs>
          <w:tab w:val="right" w:leader="dot" w:pos="8306"/>
        </w:tabs>
      </w:pPr>
      <w:hyperlink w:anchor="_Toc18131" w:history="1">
        <w:r>
          <w:rPr>
            <w:rFonts w:ascii="仿宋" w:eastAsia="仿宋" w:hAnsi="仿宋" w:cs="仿宋" w:hint="eastAsia"/>
            <w:lang w:eastAsia="zh-CN"/>
          </w:rPr>
          <w:t>(二)、齿轮、传动轴和驱动部件项目工艺技术设计方案</w:t>
        </w:r>
        <w:r>
          <w:tab/>
        </w:r>
        <w:r>
          <w:fldChar w:fldCharType="begin"/>
        </w:r>
        <w:r>
          <w:instrText xml:space="preserve"> PAGEREF _Toc18131 \h </w:instrText>
        </w:r>
        <w:r>
          <w:fldChar w:fldCharType="separate"/>
        </w:r>
        <w:r>
          <w:t>19</w:t>
        </w:r>
        <w:r>
          <w:fldChar w:fldCharType="end"/>
        </w:r>
      </w:hyperlink>
    </w:p>
    <w:p>
      <w:pPr>
        <w:pStyle w:val="TOC2"/>
        <w:tabs>
          <w:tab w:val="right" w:leader="dot" w:pos="8306"/>
        </w:tabs>
      </w:pPr>
      <w:hyperlink w:anchor="_Toc13093" w:history="1">
        <w:r>
          <w:rPr>
            <w:rFonts w:ascii="仿宋" w:eastAsia="仿宋" w:hAnsi="仿宋" w:cs="仿宋" w:hint="eastAsia"/>
            <w:lang w:eastAsia="zh-CN"/>
          </w:rPr>
          <w:t>(三)、设备选型方案</w:t>
        </w:r>
        <w:r>
          <w:tab/>
        </w:r>
        <w:r>
          <w:fldChar w:fldCharType="begin"/>
        </w:r>
        <w:r>
          <w:instrText xml:space="preserve"> PAGEREF _Toc13093 \h </w:instrText>
        </w:r>
        <w:r>
          <w:fldChar w:fldCharType="separate"/>
        </w:r>
        <w:r>
          <w:t>20</w:t>
        </w:r>
        <w:r>
          <w:fldChar w:fldCharType="end"/>
        </w:r>
      </w:hyperlink>
    </w:p>
    <w:p>
      <w:pPr>
        <w:pStyle w:val="TOC1"/>
        <w:tabs>
          <w:tab w:val="right" w:leader="dot" w:pos="8306"/>
        </w:tabs>
      </w:pPr>
      <w:hyperlink w:anchor="_Toc16819" w:history="1">
        <w:r>
          <w:rPr>
            <w:rFonts w:ascii="仿宋" w:eastAsia="仿宋" w:hAnsi="仿宋" w:cs="仿宋" w:hint="eastAsia"/>
            <w:lang w:eastAsia="zh-CN"/>
          </w:rPr>
          <w:t>六、产品规划分析</w:t>
        </w:r>
        <w:r>
          <w:tab/>
        </w:r>
        <w:r>
          <w:fldChar w:fldCharType="begin"/>
        </w:r>
        <w:r>
          <w:instrText xml:space="preserve"> PAGEREF _Toc16819 \h </w:instrText>
        </w:r>
        <w:r>
          <w:fldChar w:fldCharType="separate"/>
        </w:r>
        <w:r>
          <w:t>21</w:t>
        </w:r>
        <w:r>
          <w:fldChar w:fldCharType="end"/>
        </w:r>
      </w:hyperlink>
    </w:p>
    <w:p>
      <w:pPr>
        <w:pStyle w:val="TOC2"/>
        <w:tabs>
          <w:tab w:val="right" w:leader="dot" w:pos="8306"/>
        </w:tabs>
      </w:pPr>
      <w:hyperlink w:anchor="_Toc31208" w:history="1">
        <w:r>
          <w:rPr>
            <w:rFonts w:ascii="仿宋" w:eastAsia="仿宋" w:hAnsi="仿宋" w:cs="仿宋" w:hint="eastAsia"/>
            <w:lang w:eastAsia="zh-CN"/>
          </w:rPr>
          <w:t>(一)、产品规划</w:t>
        </w:r>
        <w:r>
          <w:tab/>
        </w:r>
        <w:r>
          <w:fldChar w:fldCharType="begin"/>
        </w:r>
        <w:r>
          <w:instrText xml:space="preserve"> PAGEREF _Toc31208 \h </w:instrText>
        </w:r>
        <w:r>
          <w:fldChar w:fldCharType="separate"/>
        </w:r>
        <w:r>
          <w:t>21</w:t>
        </w:r>
        <w:r>
          <w:fldChar w:fldCharType="end"/>
        </w:r>
      </w:hyperlink>
    </w:p>
    <w:p>
      <w:pPr>
        <w:pStyle w:val="TOC2"/>
        <w:tabs>
          <w:tab w:val="right" w:leader="dot" w:pos="8306"/>
        </w:tabs>
      </w:pPr>
      <w:hyperlink w:anchor="_Toc19029" w:history="1">
        <w:r>
          <w:rPr>
            <w:rFonts w:ascii="仿宋" w:eastAsia="仿宋" w:hAnsi="仿宋" w:cs="仿宋" w:hint="eastAsia"/>
            <w:lang w:eastAsia="zh-CN"/>
          </w:rPr>
          <w:t>(二)、建设规模</w:t>
        </w:r>
        <w:r>
          <w:tab/>
        </w:r>
        <w:r>
          <w:fldChar w:fldCharType="begin"/>
        </w:r>
        <w:r>
          <w:instrText xml:space="preserve"> PAGEREF _Toc19029 \h </w:instrText>
        </w:r>
        <w:r>
          <w:fldChar w:fldCharType="separate"/>
        </w:r>
        <w:r>
          <w:t>22</w:t>
        </w:r>
        <w:r>
          <w:fldChar w:fldCharType="end"/>
        </w:r>
      </w:hyperlink>
    </w:p>
    <w:p>
      <w:pPr>
        <w:pStyle w:val="TOC1"/>
        <w:tabs>
          <w:tab w:val="right" w:leader="dot" w:pos="8306"/>
        </w:tabs>
      </w:pPr>
      <w:hyperlink w:anchor="_Toc16348" w:history="1">
        <w:r>
          <w:rPr>
            <w:rFonts w:ascii="仿宋" w:eastAsia="仿宋" w:hAnsi="仿宋" w:cs="仿宋" w:hint="eastAsia"/>
            <w:lang w:eastAsia="zh-CN"/>
          </w:rPr>
          <w:t>七、生产安全保护</w:t>
        </w:r>
        <w:r>
          <w:tab/>
        </w:r>
        <w:r>
          <w:fldChar w:fldCharType="begin"/>
        </w:r>
        <w:r>
          <w:instrText xml:space="preserve"> PAGEREF _Toc16348 \h </w:instrText>
        </w:r>
        <w:r>
          <w:fldChar w:fldCharType="separate"/>
        </w:r>
        <w:r>
          <w:t>24</w:t>
        </w:r>
        <w:r>
          <w:fldChar w:fldCharType="end"/>
        </w:r>
      </w:hyperlink>
    </w:p>
    <w:p>
      <w:pPr>
        <w:pStyle w:val="TOC2"/>
        <w:tabs>
          <w:tab w:val="right" w:leader="dot" w:pos="8306"/>
        </w:tabs>
      </w:pPr>
      <w:hyperlink w:anchor="_Toc29970" w:history="1">
        <w:r>
          <w:rPr>
            <w:rFonts w:ascii="仿宋" w:eastAsia="仿宋" w:hAnsi="仿宋" w:cs="仿宋" w:hint="eastAsia"/>
            <w:lang w:eastAsia="zh-CN"/>
          </w:rPr>
          <w:t>(一)、消防安全</w:t>
        </w:r>
        <w:r>
          <w:tab/>
        </w:r>
        <w:r>
          <w:fldChar w:fldCharType="begin"/>
        </w:r>
        <w:r>
          <w:instrText xml:space="preserve"> PAGEREF _Toc29970 \h </w:instrText>
        </w:r>
        <w:r>
          <w:fldChar w:fldCharType="separate"/>
        </w:r>
        <w:r>
          <w:t>24</w:t>
        </w:r>
        <w:r>
          <w:fldChar w:fldCharType="end"/>
        </w:r>
      </w:hyperlink>
    </w:p>
    <w:p>
      <w:pPr>
        <w:pStyle w:val="TOC2"/>
        <w:tabs>
          <w:tab w:val="right" w:leader="dot" w:pos="8306"/>
        </w:tabs>
      </w:pPr>
      <w:hyperlink w:anchor="_Toc30081" w:history="1">
        <w:r>
          <w:rPr>
            <w:rFonts w:ascii="仿宋" w:eastAsia="仿宋" w:hAnsi="仿宋" w:cs="仿宋" w:hint="eastAsia"/>
            <w:lang w:eastAsia="zh-CN"/>
          </w:rPr>
          <w:t>(二)、防火防爆总图布置措施</w:t>
        </w:r>
        <w:r>
          <w:tab/>
        </w:r>
        <w:r>
          <w:fldChar w:fldCharType="begin"/>
        </w:r>
        <w:r>
          <w:instrText xml:space="preserve"> PAGEREF _Toc30081 \h </w:instrText>
        </w:r>
        <w:r>
          <w:fldChar w:fldCharType="separate"/>
        </w:r>
        <w:r>
          <w:t>25</w:t>
        </w:r>
        <w:r>
          <w:fldChar w:fldCharType="end"/>
        </w:r>
      </w:hyperlink>
    </w:p>
    <w:p>
      <w:pPr>
        <w:pStyle w:val="TOC2"/>
        <w:tabs>
          <w:tab w:val="right" w:leader="dot" w:pos="8306"/>
        </w:tabs>
      </w:pPr>
      <w:hyperlink w:anchor="_Toc12203" w:history="1">
        <w:r>
          <w:rPr>
            <w:rFonts w:ascii="仿宋" w:eastAsia="仿宋" w:hAnsi="仿宋" w:cs="仿宋" w:hint="eastAsia"/>
            <w:lang w:eastAsia="zh-CN"/>
          </w:rPr>
          <w:t>(三)、自然灾害防范措施</w:t>
        </w:r>
        <w:r>
          <w:tab/>
        </w:r>
        <w:r>
          <w:fldChar w:fldCharType="begin"/>
        </w:r>
        <w:r>
          <w:instrText xml:space="preserve"> PAGEREF _Toc12203 \h </w:instrText>
        </w:r>
        <w:r>
          <w:fldChar w:fldCharType="separate"/>
        </w:r>
        <w:r>
          <w:t>26</w:t>
        </w:r>
        <w:r>
          <w:fldChar w:fldCharType="end"/>
        </w:r>
      </w:hyperlink>
    </w:p>
    <w:p>
      <w:pPr>
        <w:pStyle w:val="TOC2"/>
        <w:tabs>
          <w:tab w:val="right" w:leader="dot" w:pos="8306"/>
        </w:tabs>
      </w:pPr>
      <w:hyperlink w:anchor="_Toc15291" w:history="1">
        <w:r>
          <w:rPr>
            <w:rFonts w:ascii="仿宋" w:eastAsia="仿宋" w:hAnsi="仿宋" w:cs="仿宋" w:hint="eastAsia"/>
            <w:lang w:eastAsia="zh-CN"/>
          </w:rPr>
          <w:t>(四)、安全色及安全标志使用要求</w:t>
        </w:r>
        <w:r>
          <w:tab/>
        </w:r>
        <w:r>
          <w:fldChar w:fldCharType="begin"/>
        </w:r>
        <w:r>
          <w:instrText xml:space="preserve"> PAGEREF _Toc15291 \h </w:instrText>
        </w:r>
        <w:r>
          <w:fldChar w:fldCharType="separate"/>
        </w:r>
        <w:r>
          <w:t>28</w:t>
        </w:r>
        <w:r>
          <w:fldChar w:fldCharType="end"/>
        </w:r>
      </w:hyperlink>
    </w:p>
    <w:p>
      <w:pPr>
        <w:pStyle w:val="TOC2"/>
        <w:tabs>
          <w:tab w:val="right" w:leader="dot" w:pos="8306"/>
        </w:tabs>
      </w:pPr>
      <w:hyperlink w:anchor="_Toc24851" w:history="1">
        <w:r>
          <w:rPr>
            <w:rFonts w:ascii="仿宋" w:eastAsia="仿宋" w:hAnsi="仿宋" w:cs="仿宋" w:hint="eastAsia"/>
            <w:lang w:eastAsia="zh-CN"/>
          </w:rPr>
          <w:t>(五)、防尘防毒措施</w:t>
        </w:r>
        <w:r>
          <w:tab/>
        </w:r>
        <w:r>
          <w:fldChar w:fldCharType="begin"/>
        </w:r>
        <w:r>
          <w:instrText xml:space="preserve"> PAGEREF _Toc24851 \h </w:instrText>
        </w:r>
        <w:r>
          <w:fldChar w:fldCharType="separate"/>
        </w:r>
        <w:r>
          <w:t>29</w:t>
        </w:r>
        <w:r>
          <w:fldChar w:fldCharType="end"/>
        </w:r>
      </w:hyperlink>
    </w:p>
    <w:p>
      <w:pPr>
        <w:pStyle w:val="TOC2"/>
        <w:tabs>
          <w:tab w:val="right" w:leader="dot" w:pos="8306"/>
        </w:tabs>
      </w:pPr>
      <w:hyperlink w:anchor="_Toc26844" w:history="1">
        <w:r>
          <w:rPr>
            <w:rFonts w:ascii="仿宋" w:eastAsia="仿宋" w:hAnsi="仿宋" w:cs="仿宋" w:hint="eastAsia"/>
            <w:lang w:eastAsia="zh-CN"/>
          </w:rPr>
          <w:t>(六)、防静电、触电防护及防雷措施</w:t>
        </w:r>
        <w:r>
          <w:tab/>
        </w:r>
        <w:r>
          <w:fldChar w:fldCharType="begin"/>
        </w:r>
        <w:r>
          <w:instrText xml:space="preserve"> PAGEREF _Toc26844 \h </w:instrText>
        </w:r>
        <w:r>
          <w:fldChar w:fldCharType="separate"/>
        </w:r>
        <w:r>
          <w:t>30</w:t>
        </w:r>
        <w:r>
          <w:fldChar w:fldCharType="end"/>
        </w:r>
      </w:hyperlink>
    </w:p>
    <w:p>
      <w:pPr>
        <w:pStyle w:val="TOC2"/>
        <w:tabs>
          <w:tab w:val="right" w:leader="dot" w:pos="8306"/>
        </w:tabs>
      </w:pPr>
      <w:hyperlink w:anchor="_Toc11455" w:history="1">
        <w:r>
          <w:rPr>
            <w:rFonts w:ascii="仿宋" w:eastAsia="仿宋" w:hAnsi="仿宋" w:cs="仿宋" w:hint="eastAsia"/>
            <w:lang w:eastAsia="zh-CN"/>
          </w:rPr>
          <w:t>(七)、机械设备安全保障措施</w:t>
        </w:r>
        <w:r>
          <w:tab/>
        </w:r>
        <w:r>
          <w:fldChar w:fldCharType="begin"/>
        </w:r>
        <w:r>
          <w:instrText xml:space="preserve"> PAGEREF _Toc11455 \h </w:instrText>
        </w:r>
        <w:r>
          <w:fldChar w:fldCharType="separate"/>
        </w:r>
        <w:r>
          <w:t>31</w:t>
        </w:r>
        <w:r>
          <w:fldChar w:fldCharType="end"/>
        </w:r>
      </w:hyperlink>
    </w:p>
    <w:p>
      <w:pPr>
        <w:pStyle w:val="TOC1"/>
        <w:tabs>
          <w:tab w:val="right" w:leader="dot" w:pos="8306"/>
        </w:tabs>
      </w:pPr>
      <w:hyperlink w:anchor="_Toc18255" w:history="1">
        <w:r>
          <w:rPr>
            <w:rFonts w:ascii="仿宋" w:eastAsia="仿宋" w:hAnsi="仿宋" w:cs="仿宋" w:hint="eastAsia"/>
            <w:lang w:eastAsia="zh-CN"/>
          </w:rPr>
          <w:t>八、齿轮、传动轴和驱动部件项目风险管理</w:t>
        </w:r>
        <w:r>
          <w:tab/>
        </w:r>
        <w:r>
          <w:fldChar w:fldCharType="begin"/>
        </w:r>
        <w:r>
          <w:instrText xml:space="preserve"> PAGEREF _Toc18255 \h </w:instrText>
        </w:r>
        <w:r>
          <w:fldChar w:fldCharType="separate"/>
        </w:r>
        <w:r>
          <w:t>33</w:t>
        </w:r>
        <w:r>
          <w:fldChar w:fldCharType="end"/>
        </w:r>
      </w:hyperlink>
    </w:p>
    <w:p>
      <w:pPr>
        <w:pStyle w:val="TOC2"/>
        <w:tabs>
          <w:tab w:val="right" w:leader="dot" w:pos="8306"/>
        </w:tabs>
      </w:pPr>
      <w:hyperlink w:anchor="_Toc7462" w:history="1">
        <w:r>
          <w:rPr>
            <w:rFonts w:ascii="仿宋" w:eastAsia="仿宋" w:hAnsi="仿宋" w:cs="仿宋" w:hint="eastAsia"/>
            <w:lang w:eastAsia="zh-CN"/>
          </w:rPr>
          <w:t>(一)、风险识别与评估</w:t>
        </w:r>
        <w:r>
          <w:tab/>
        </w:r>
        <w:r>
          <w:fldChar w:fldCharType="begin"/>
        </w:r>
        <w:r>
          <w:instrText xml:space="preserve"> PAGEREF _Toc7462 \h </w:instrText>
        </w:r>
        <w:r>
          <w:fldChar w:fldCharType="separate"/>
        </w:r>
        <w:r>
          <w:t>33</w:t>
        </w:r>
        <w:r>
          <w:fldChar w:fldCharType="end"/>
        </w:r>
      </w:hyperlink>
    </w:p>
    <w:p>
      <w:pPr>
        <w:pStyle w:val="TOC2"/>
        <w:tabs>
          <w:tab w:val="right" w:leader="dot" w:pos="8306"/>
        </w:tabs>
      </w:pPr>
      <w:hyperlink w:anchor="_Toc25212" w:history="1">
        <w:r>
          <w:rPr>
            <w:rFonts w:ascii="仿宋" w:eastAsia="仿宋" w:hAnsi="仿宋" w:cs="仿宋" w:hint="eastAsia"/>
            <w:lang w:eastAsia="zh-CN"/>
          </w:rPr>
          <w:t>(二)、风险应对策略</w:t>
        </w:r>
        <w:r>
          <w:tab/>
        </w:r>
        <w:r>
          <w:fldChar w:fldCharType="begin"/>
        </w:r>
        <w:r>
          <w:instrText xml:space="preserve"> PAGEREF _Toc25212 \h </w:instrText>
        </w:r>
        <w:r>
          <w:fldChar w:fldCharType="separate"/>
        </w:r>
        <w:r>
          <w:t>34</w:t>
        </w:r>
        <w:r>
          <w:fldChar w:fldCharType="end"/>
        </w:r>
      </w:hyperlink>
    </w:p>
    <w:p>
      <w:pPr>
        <w:pStyle w:val="TOC2"/>
        <w:tabs>
          <w:tab w:val="right" w:leader="dot" w:pos="8306"/>
        </w:tabs>
      </w:pPr>
      <w:hyperlink w:anchor="_Toc22425" w:history="1">
        <w:r>
          <w:rPr>
            <w:rFonts w:ascii="仿宋" w:eastAsia="仿宋" w:hAnsi="仿宋" w:cs="仿宋" w:hint="eastAsia"/>
            <w:lang w:eastAsia="zh-CN"/>
          </w:rPr>
          <w:t>(三)、风险监控与控制</w:t>
        </w:r>
        <w:r>
          <w:tab/>
        </w:r>
        <w:r>
          <w:fldChar w:fldCharType="begin"/>
        </w:r>
        <w:r>
          <w:instrText xml:space="preserve"> PAGEREF _Toc22425 \h </w:instrText>
        </w:r>
        <w:r>
          <w:fldChar w:fldCharType="separate"/>
        </w:r>
        <w:r>
          <w:t>36</w:t>
        </w:r>
        <w:r>
          <w:fldChar w:fldCharType="end"/>
        </w:r>
      </w:hyperlink>
    </w:p>
    <w:p>
      <w:pPr>
        <w:pStyle w:val="TOC1"/>
        <w:tabs>
          <w:tab w:val="right" w:leader="dot" w:pos="8306"/>
        </w:tabs>
      </w:pPr>
      <w:hyperlink w:anchor="_Toc7123" w:history="1">
        <w:r>
          <w:rPr>
            <w:rFonts w:ascii="仿宋" w:eastAsia="仿宋" w:hAnsi="仿宋" w:cs="仿宋" w:hint="eastAsia"/>
            <w:lang w:eastAsia="zh-CN"/>
          </w:rPr>
          <w:t>九、齿轮、传动轴和驱动部件项目人力资源管理</w:t>
        </w:r>
        <w:r>
          <w:tab/>
        </w:r>
        <w:r>
          <w:fldChar w:fldCharType="begin"/>
        </w:r>
        <w:r>
          <w:instrText xml:space="preserve"> PAGEREF _Toc7123 \h </w:instrText>
        </w:r>
        <w:r>
          <w:fldChar w:fldCharType="separate"/>
        </w:r>
        <w:r>
          <w:t>37</w:t>
        </w:r>
        <w:r>
          <w:fldChar w:fldCharType="end"/>
        </w:r>
      </w:hyperlink>
    </w:p>
    <w:p>
      <w:pPr>
        <w:pStyle w:val="TOC2"/>
        <w:tabs>
          <w:tab w:val="right" w:leader="dot" w:pos="8306"/>
        </w:tabs>
      </w:pPr>
      <w:hyperlink w:anchor="_Toc19365" w:history="1">
        <w:r>
          <w:rPr>
            <w:rFonts w:ascii="仿宋" w:eastAsia="仿宋" w:hAnsi="仿宋" w:cs="仿宋" w:hint="eastAsia"/>
            <w:lang w:eastAsia="zh-CN"/>
          </w:rPr>
          <w:t>(一)、建立健全的预算管理制度</w:t>
        </w:r>
        <w:r>
          <w:tab/>
        </w:r>
        <w:r>
          <w:fldChar w:fldCharType="begin"/>
        </w:r>
        <w:r>
          <w:instrText xml:space="preserve"> PAGEREF _Toc19365 \h </w:instrText>
        </w:r>
        <w:r>
          <w:fldChar w:fldCharType="separate"/>
        </w:r>
        <w:r>
          <w:t>37</w:t>
        </w:r>
        <w:r>
          <w:fldChar w:fldCharType="end"/>
        </w:r>
      </w:hyperlink>
    </w:p>
    <w:p>
      <w:pPr>
        <w:pStyle w:val="TOC2"/>
        <w:tabs>
          <w:tab w:val="right" w:leader="dot" w:pos="8306"/>
        </w:tabs>
      </w:pPr>
      <w:hyperlink w:anchor="_Toc20768" w:history="1">
        <w:r>
          <w:rPr>
            <w:rFonts w:ascii="仿宋" w:eastAsia="仿宋" w:hAnsi="仿宋" w:cs="仿宋" w:hint="eastAsia"/>
            <w:lang w:eastAsia="zh-CN"/>
          </w:rPr>
          <w:t>(二)、加强资金流动监控</w:t>
        </w:r>
        <w:r>
          <w:tab/>
        </w:r>
        <w:r>
          <w:fldChar w:fldCharType="begin"/>
        </w:r>
        <w:r>
          <w:instrText xml:space="preserve"> PAGEREF _Toc20768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45" w:history="1">
        <w:r>
          <w:rPr>
            <w:rFonts w:ascii="仿宋" w:eastAsia="仿宋" w:hAnsi="仿宋" w:cs="仿宋" w:hint="eastAsia"/>
            <w:lang w:eastAsia="zh-CN"/>
          </w:rPr>
          <w:t>(三)、制定完善的风险控制机制</w:t>
        </w:r>
        <w:r>
          <w:tab/>
        </w:r>
        <w:r>
          <w:fldChar w:fldCharType="begin"/>
        </w:r>
        <w:r>
          <w:instrText xml:space="preserve"> PAGEREF _Toc8845 \h </w:instrText>
        </w:r>
        <w:r>
          <w:fldChar w:fldCharType="separate"/>
        </w:r>
        <w:r>
          <w:t>40</w:t>
        </w:r>
        <w:r>
          <w:fldChar w:fldCharType="end"/>
        </w:r>
      </w:hyperlink>
    </w:p>
    <w:p>
      <w:pPr>
        <w:pStyle w:val="TOC2"/>
        <w:tabs>
          <w:tab w:val="right" w:leader="dot" w:pos="8306"/>
        </w:tabs>
      </w:pPr>
      <w:hyperlink w:anchor="_Toc26265" w:history="1">
        <w:r>
          <w:rPr>
            <w:rFonts w:ascii="仿宋" w:eastAsia="仿宋" w:hAnsi="仿宋" w:cs="仿宋" w:hint="eastAsia"/>
            <w:lang w:eastAsia="zh-CN"/>
          </w:rPr>
          <w:t>(四)、优化成本管理</w:t>
        </w:r>
        <w:r>
          <w:tab/>
        </w:r>
        <w:r>
          <w:fldChar w:fldCharType="begin"/>
        </w:r>
        <w:r>
          <w:instrText xml:space="preserve"> PAGEREF _Toc26265 \h </w:instrText>
        </w:r>
        <w:r>
          <w:fldChar w:fldCharType="separate"/>
        </w:r>
        <w:r>
          <w:t>42</w:t>
        </w:r>
        <w:r>
          <w:fldChar w:fldCharType="end"/>
        </w:r>
      </w:hyperlink>
    </w:p>
    <w:p>
      <w:pPr>
        <w:pStyle w:val="TOC1"/>
        <w:tabs>
          <w:tab w:val="right" w:leader="dot" w:pos="8306"/>
        </w:tabs>
      </w:pPr>
      <w:hyperlink w:anchor="_Toc6060" w:history="1">
        <w:r>
          <w:rPr>
            <w:rFonts w:ascii="仿宋" w:eastAsia="仿宋" w:hAnsi="仿宋" w:cs="仿宋" w:hint="eastAsia"/>
            <w:lang w:eastAsia="zh-CN"/>
          </w:rPr>
          <w:t>十、齿轮、传动轴和驱动部件项目环境影响分析</w:t>
        </w:r>
        <w:r>
          <w:tab/>
        </w:r>
        <w:r>
          <w:fldChar w:fldCharType="begin"/>
        </w:r>
        <w:r>
          <w:instrText xml:space="preserve"> PAGEREF _Toc6060 \h </w:instrText>
        </w:r>
        <w:r>
          <w:fldChar w:fldCharType="separate"/>
        </w:r>
        <w:r>
          <w:t>43</w:t>
        </w:r>
        <w:r>
          <w:fldChar w:fldCharType="end"/>
        </w:r>
      </w:hyperlink>
    </w:p>
    <w:p>
      <w:pPr>
        <w:pStyle w:val="TOC2"/>
        <w:tabs>
          <w:tab w:val="right" w:leader="dot" w:pos="8306"/>
        </w:tabs>
      </w:pPr>
      <w:hyperlink w:anchor="_Toc23109" w:history="1">
        <w:r>
          <w:rPr>
            <w:rFonts w:ascii="仿宋" w:eastAsia="仿宋" w:hAnsi="仿宋" w:cs="仿宋" w:hint="eastAsia"/>
            <w:lang w:eastAsia="zh-CN"/>
          </w:rPr>
          <w:t>(一)、建设区域环境质量现状</w:t>
        </w:r>
        <w:r>
          <w:tab/>
        </w:r>
        <w:r>
          <w:fldChar w:fldCharType="begin"/>
        </w:r>
        <w:r>
          <w:instrText xml:space="preserve"> PAGEREF _Toc23109 \h </w:instrText>
        </w:r>
        <w:r>
          <w:fldChar w:fldCharType="separate"/>
        </w:r>
        <w:r>
          <w:t>43</w:t>
        </w:r>
        <w:r>
          <w:fldChar w:fldCharType="end"/>
        </w:r>
      </w:hyperlink>
    </w:p>
    <w:p>
      <w:pPr>
        <w:pStyle w:val="TOC2"/>
        <w:tabs>
          <w:tab w:val="right" w:leader="dot" w:pos="8306"/>
        </w:tabs>
      </w:pPr>
      <w:hyperlink w:anchor="_Toc26803" w:history="1">
        <w:r>
          <w:rPr>
            <w:rFonts w:ascii="仿宋" w:eastAsia="仿宋" w:hAnsi="仿宋" w:cs="仿宋" w:hint="eastAsia"/>
            <w:lang w:eastAsia="zh-CN"/>
          </w:rPr>
          <w:t>(二)、建设期环境保护</w:t>
        </w:r>
        <w:r>
          <w:tab/>
        </w:r>
        <w:r>
          <w:fldChar w:fldCharType="begin"/>
        </w:r>
        <w:r>
          <w:instrText xml:space="preserve"> PAGEREF _Toc26803 \h </w:instrText>
        </w:r>
        <w:r>
          <w:fldChar w:fldCharType="separate"/>
        </w:r>
        <w:r>
          <w:t>45</w:t>
        </w:r>
        <w:r>
          <w:fldChar w:fldCharType="end"/>
        </w:r>
      </w:hyperlink>
    </w:p>
    <w:p>
      <w:pPr>
        <w:pStyle w:val="TOC2"/>
        <w:tabs>
          <w:tab w:val="right" w:leader="dot" w:pos="8306"/>
        </w:tabs>
      </w:pPr>
      <w:hyperlink w:anchor="_Toc29611" w:history="1">
        <w:r>
          <w:rPr>
            <w:rFonts w:ascii="仿宋" w:eastAsia="仿宋" w:hAnsi="仿宋" w:cs="仿宋" w:hint="eastAsia"/>
            <w:lang w:eastAsia="zh-CN"/>
          </w:rPr>
          <w:t>(三)、运营期环境保护</w:t>
        </w:r>
        <w:r>
          <w:tab/>
        </w:r>
        <w:r>
          <w:fldChar w:fldCharType="begin"/>
        </w:r>
        <w:r>
          <w:instrText xml:space="preserve"> PAGEREF _Toc29611 \h </w:instrText>
        </w:r>
        <w:r>
          <w:fldChar w:fldCharType="separate"/>
        </w:r>
        <w:r>
          <w:t>46</w:t>
        </w:r>
        <w:r>
          <w:fldChar w:fldCharType="end"/>
        </w:r>
      </w:hyperlink>
    </w:p>
    <w:p>
      <w:pPr>
        <w:pStyle w:val="TOC2"/>
        <w:tabs>
          <w:tab w:val="right" w:leader="dot" w:pos="8306"/>
        </w:tabs>
      </w:pPr>
      <w:hyperlink w:anchor="_Toc17706" w:history="1">
        <w:r>
          <w:rPr>
            <w:rFonts w:ascii="仿宋" w:eastAsia="仿宋" w:hAnsi="仿宋" w:cs="仿宋" w:hint="eastAsia"/>
            <w:lang w:eastAsia="zh-CN"/>
          </w:rPr>
          <w:t>(四)、齿轮、传动轴和驱动部件项目建设对区域经济的影响</w:t>
        </w:r>
        <w:r>
          <w:tab/>
        </w:r>
        <w:r>
          <w:fldChar w:fldCharType="begin"/>
        </w:r>
        <w:r>
          <w:instrText xml:space="preserve"> PAGEREF _Toc17706 \h </w:instrText>
        </w:r>
        <w:r>
          <w:fldChar w:fldCharType="separate"/>
        </w:r>
        <w:r>
          <w:t>47</w:t>
        </w:r>
        <w:r>
          <w:fldChar w:fldCharType="end"/>
        </w:r>
      </w:hyperlink>
    </w:p>
    <w:p>
      <w:pPr>
        <w:pStyle w:val="TOC2"/>
        <w:tabs>
          <w:tab w:val="right" w:leader="dot" w:pos="8306"/>
        </w:tabs>
      </w:pPr>
      <w:hyperlink w:anchor="_Toc31211" w:history="1">
        <w:r>
          <w:rPr>
            <w:rFonts w:ascii="仿宋" w:eastAsia="仿宋" w:hAnsi="仿宋" w:cs="仿宋" w:hint="eastAsia"/>
            <w:lang w:eastAsia="zh-CN"/>
          </w:rPr>
          <w:t>(五)、废弃物处理</w:t>
        </w:r>
        <w:r>
          <w:tab/>
        </w:r>
        <w:r>
          <w:fldChar w:fldCharType="begin"/>
        </w:r>
        <w:r>
          <w:instrText xml:space="preserve"> PAGEREF _Toc31211 \h </w:instrText>
        </w:r>
        <w:r>
          <w:fldChar w:fldCharType="separate"/>
        </w:r>
        <w:r>
          <w:t>49</w:t>
        </w:r>
        <w:r>
          <w:fldChar w:fldCharType="end"/>
        </w:r>
      </w:hyperlink>
    </w:p>
    <w:p>
      <w:pPr>
        <w:pStyle w:val="TOC2"/>
        <w:tabs>
          <w:tab w:val="right" w:leader="dot" w:pos="8306"/>
        </w:tabs>
      </w:pPr>
      <w:hyperlink w:anchor="_Toc7832" w:history="1">
        <w:r>
          <w:rPr>
            <w:rFonts w:ascii="仿宋" w:eastAsia="仿宋" w:hAnsi="仿宋" w:cs="仿宋" w:hint="eastAsia"/>
            <w:lang w:eastAsia="zh-CN"/>
          </w:rPr>
          <w:t>(六)、特殊环境影响分析</w:t>
        </w:r>
        <w:r>
          <w:tab/>
        </w:r>
        <w:r>
          <w:fldChar w:fldCharType="begin"/>
        </w:r>
        <w:r>
          <w:instrText xml:space="preserve"> PAGEREF _Toc7832 \h </w:instrText>
        </w:r>
        <w:r>
          <w:fldChar w:fldCharType="separate"/>
        </w:r>
        <w:r>
          <w:t>51</w:t>
        </w:r>
        <w:r>
          <w:fldChar w:fldCharType="end"/>
        </w:r>
      </w:hyperlink>
    </w:p>
    <w:p>
      <w:pPr>
        <w:pStyle w:val="TOC2"/>
        <w:tabs>
          <w:tab w:val="right" w:leader="dot" w:pos="8306"/>
        </w:tabs>
      </w:pPr>
      <w:hyperlink w:anchor="_Toc27569" w:history="1">
        <w:r>
          <w:rPr>
            <w:rFonts w:ascii="仿宋" w:eastAsia="仿宋" w:hAnsi="仿宋" w:cs="仿宋" w:hint="eastAsia"/>
            <w:lang w:eastAsia="zh-CN"/>
          </w:rPr>
          <w:t>(七)、清洁生产</w:t>
        </w:r>
        <w:r>
          <w:tab/>
        </w:r>
        <w:r>
          <w:fldChar w:fldCharType="begin"/>
        </w:r>
        <w:r>
          <w:instrText xml:space="preserve"> PAGEREF _Toc27569 \h </w:instrText>
        </w:r>
        <w:r>
          <w:fldChar w:fldCharType="separate"/>
        </w:r>
        <w:r>
          <w:t>52</w:t>
        </w:r>
        <w:r>
          <w:fldChar w:fldCharType="end"/>
        </w:r>
      </w:hyperlink>
    </w:p>
    <w:p>
      <w:pPr>
        <w:pStyle w:val="TOC2"/>
        <w:tabs>
          <w:tab w:val="right" w:leader="dot" w:pos="8306"/>
        </w:tabs>
      </w:pPr>
      <w:hyperlink w:anchor="_Toc1848" w:history="1">
        <w:r>
          <w:rPr>
            <w:rFonts w:ascii="仿宋" w:eastAsia="仿宋" w:hAnsi="仿宋" w:cs="仿宋" w:hint="eastAsia"/>
            <w:lang w:eastAsia="zh-CN"/>
          </w:rPr>
          <w:t>(八)、环境保护综合评价</w:t>
        </w:r>
        <w:r>
          <w:tab/>
        </w:r>
        <w:r>
          <w:fldChar w:fldCharType="begin"/>
        </w:r>
        <w:r>
          <w:instrText xml:space="preserve"> PAGEREF _Toc1848 \h </w:instrText>
        </w:r>
        <w:r>
          <w:fldChar w:fldCharType="separate"/>
        </w:r>
        <w:r>
          <w:t>53</w:t>
        </w:r>
        <w:r>
          <w:fldChar w:fldCharType="end"/>
        </w:r>
      </w:hyperlink>
    </w:p>
    <w:p>
      <w:pPr>
        <w:pStyle w:val="TOC1"/>
        <w:tabs>
          <w:tab w:val="right" w:leader="dot" w:pos="8306"/>
        </w:tabs>
      </w:pPr>
      <w:hyperlink w:anchor="_Toc20380" w:history="1">
        <w:r>
          <w:rPr>
            <w:rFonts w:ascii="仿宋" w:eastAsia="仿宋" w:hAnsi="仿宋" w:cs="仿宋" w:hint="eastAsia"/>
            <w:lang w:eastAsia="zh-CN"/>
          </w:rPr>
          <w:t>十一、齿轮、传动轴和驱动部件项目计划安排</w:t>
        </w:r>
        <w:r>
          <w:tab/>
        </w:r>
        <w:r>
          <w:fldChar w:fldCharType="begin"/>
        </w:r>
        <w:r>
          <w:instrText xml:space="preserve"> PAGEREF _Toc20380 \h </w:instrText>
        </w:r>
        <w:r>
          <w:fldChar w:fldCharType="separate"/>
        </w:r>
        <w:r>
          <w:t>55</w:t>
        </w:r>
        <w:r>
          <w:fldChar w:fldCharType="end"/>
        </w:r>
      </w:hyperlink>
    </w:p>
    <w:p>
      <w:pPr>
        <w:pStyle w:val="TOC2"/>
        <w:tabs>
          <w:tab w:val="right" w:leader="dot" w:pos="8306"/>
        </w:tabs>
      </w:pPr>
      <w:hyperlink w:anchor="_Toc31539" w:history="1">
        <w:r>
          <w:rPr>
            <w:rFonts w:ascii="仿宋" w:eastAsia="仿宋" w:hAnsi="仿宋" w:cs="仿宋" w:hint="eastAsia"/>
            <w:lang w:eastAsia="zh-CN"/>
          </w:rPr>
          <w:t>(一)、建设周期</w:t>
        </w:r>
        <w:r>
          <w:tab/>
        </w:r>
        <w:r>
          <w:fldChar w:fldCharType="begin"/>
        </w:r>
        <w:r>
          <w:instrText xml:space="preserve"> PAGEREF _Toc31539 \h </w:instrText>
        </w:r>
        <w:r>
          <w:fldChar w:fldCharType="separate"/>
        </w:r>
        <w:r>
          <w:t>55</w:t>
        </w:r>
        <w:r>
          <w:fldChar w:fldCharType="end"/>
        </w:r>
      </w:hyperlink>
    </w:p>
    <w:p>
      <w:pPr>
        <w:pStyle w:val="TOC2"/>
        <w:tabs>
          <w:tab w:val="right" w:leader="dot" w:pos="8306"/>
        </w:tabs>
      </w:pPr>
      <w:hyperlink w:anchor="_Toc10517" w:history="1">
        <w:r>
          <w:rPr>
            <w:rFonts w:ascii="仿宋" w:eastAsia="仿宋" w:hAnsi="仿宋" w:cs="仿宋" w:hint="eastAsia"/>
            <w:lang w:eastAsia="zh-CN"/>
          </w:rPr>
          <w:t>(二)、建设进度</w:t>
        </w:r>
        <w:r>
          <w:tab/>
        </w:r>
        <w:r>
          <w:fldChar w:fldCharType="begin"/>
        </w:r>
        <w:r>
          <w:instrText xml:space="preserve"> PAGEREF _Toc10517 \h </w:instrText>
        </w:r>
        <w:r>
          <w:fldChar w:fldCharType="separate"/>
        </w:r>
        <w:r>
          <w:t>56</w:t>
        </w:r>
        <w:r>
          <w:fldChar w:fldCharType="end"/>
        </w:r>
      </w:hyperlink>
    </w:p>
    <w:p>
      <w:pPr>
        <w:pStyle w:val="TOC2"/>
        <w:tabs>
          <w:tab w:val="right" w:leader="dot" w:pos="8306"/>
        </w:tabs>
      </w:pPr>
      <w:hyperlink w:anchor="_Toc4266" w:history="1">
        <w:r>
          <w:rPr>
            <w:rFonts w:ascii="仿宋" w:eastAsia="仿宋" w:hAnsi="仿宋" w:cs="仿宋" w:hint="eastAsia"/>
            <w:lang w:eastAsia="zh-CN"/>
          </w:rPr>
          <w:t>(三)、进度安排注意事项</w:t>
        </w:r>
        <w:r>
          <w:tab/>
        </w:r>
        <w:r>
          <w:fldChar w:fldCharType="begin"/>
        </w:r>
        <w:r>
          <w:instrText xml:space="preserve"> PAGEREF _Toc4266 \h </w:instrText>
        </w:r>
        <w:r>
          <w:fldChar w:fldCharType="separate"/>
        </w:r>
        <w:r>
          <w:t>57</w:t>
        </w:r>
        <w:r>
          <w:fldChar w:fldCharType="end"/>
        </w:r>
      </w:hyperlink>
    </w:p>
    <w:p>
      <w:pPr>
        <w:pStyle w:val="TOC2"/>
        <w:tabs>
          <w:tab w:val="right" w:leader="dot" w:pos="8306"/>
        </w:tabs>
      </w:pPr>
      <w:hyperlink w:anchor="_Toc15531" w:history="1">
        <w:r>
          <w:rPr>
            <w:rFonts w:ascii="仿宋" w:eastAsia="仿宋" w:hAnsi="仿宋" w:cs="仿宋" w:hint="eastAsia"/>
            <w:lang w:eastAsia="zh-CN"/>
          </w:rPr>
          <w:t>(四)、人力资源配置</w:t>
        </w:r>
        <w:r>
          <w:tab/>
        </w:r>
        <w:r>
          <w:fldChar w:fldCharType="begin"/>
        </w:r>
        <w:r>
          <w:instrText xml:space="preserve"> PAGEREF _Toc15531 \h </w:instrText>
        </w:r>
        <w:r>
          <w:fldChar w:fldCharType="separate"/>
        </w:r>
        <w:r>
          <w:t>58</w:t>
        </w:r>
        <w:r>
          <w:fldChar w:fldCharType="end"/>
        </w:r>
      </w:hyperlink>
    </w:p>
    <w:p>
      <w:pPr>
        <w:pStyle w:val="TOC1"/>
        <w:tabs>
          <w:tab w:val="right" w:leader="dot" w:pos="8306"/>
        </w:tabs>
      </w:pPr>
      <w:hyperlink w:anchor="_Toc11547" w:history="1">
        <w:r>
          <w:rPr>
            <w:rFonts w:ascii="仿宋" w:eastAsia="仿宋" w:hAnsi="仿宋" w:cs="仿宋" w:hint="eastAsia"/>
            <w:lang w:eastAsia="zh-CN"/>
          </w:rPr>
          <w:t>十二、齿轮、传动轴和驱动部件项目创新与研发</w:t>
        </w:r>
        <w:r>
          <w:tab/>
        </w:r>
        <w:r>
          <w:fldChar w:fldCharType="begin"/>
        </w:r>
        <w:r>
          <w:instrText xml:space="preserve"> PAGEREF _Toc11547 \h </w:instrText>
        </w:r>
        <w:r>
          <w:fldChar w:fldCharType="separate"/>
        </w:r>
        <w:r>
          <w:t>59</w:t>
        </w:r>
        <w:r>
          <w:fldChar w:fldCharType="end"/>
        </w:r>
      </w:hyperlink>
    </w:p>
    <w:p>
      <w:pPr>
        <w:pStyle w:val="TOC2"/>
        <w:tabs>
          <w:tab w:val="right" w:leader="dot" w:pos="8306"/>
        </w:tabs>
      </w:pPr>
      <w:hyperlink w:anchor="_Toc26726" w:history="1">
        <w:r>
          <w:rPr>
            <w:rFonts w:ascii="仿宋" w:eastAsia="仿宋" w:hAnsi="仿宋" w:cs="仿宋" w:hint="eastAsia"/>
            <w:lang w:eastAsia="zh-CN"/>
          </w:rPr>
          <w:t>(一)、创新策略与方向</w:t>
        </w:r>
        <w:r>
          <w:tab/>
        </w:r>
        <w:r>
          <w:fldChar w:fldCharType="begin"/>
        </w:r>
        <w:r>
          <w:instrText xml:space="preserve"> PAGEREF _Toc26726 \h </w:instrText>
        </w:r>
        <w:r>
          <w:fldChar w:fldCharType="separate"/>
        </w:r>
        <w:r>
          <w:t>59</w:t>
        </w:r>
        <w:r>
          <w:fldChar w:fldCharType="end"/>
        </w:r>
      </w:hyperlink>
    </w:p>
    <w:p>
      <w:pPr>
        <w:pStyle w:val="TOC2"/>
        <w:tabs>
          <w:tab w:val="right" w:leader="dot" w:pos="8306"/>
        </w:tabs>
      </w:pPr>
      <w:hyperlink w:anchor="_Toc4836" w:history="1">
        <w:r>
          <w:rPr>
            <w:rFonts w:ascii="仿宋" w:eastAsia="仿宋" w:hAnsi="仿宋" w:cs="仿宋" w:hint="eastAsia"/>
            <w:lang w:eastAsia="zh-CN"/>
          </w:rPr>
          <w:t>(二)、研发规划与投入</w:t>
        </w:r>
        <w:r>
          <w:tab/>
        </w:r>
        <w:r>
          <w:fldChar w:fldCharType="begin"/>
        </w:r>
        <w:r>
          <w:instrText xml:space="preserve"> PAGEREF _Toc4836 \h </w:instrText>
        </w:r>
        <w:r>
          <w:fldChar w:fldCharType="separate"/>
        </w:r>
        <w:r>
          <w:t>61</w:t>
        </w:r>
        <w:r>
          <w:fldChar w:fldCharType="end"/>
        </w:r>
      </w:hyperlink>
    </w:p>
    <w:p>
      <w:pPr>
        <w:pStyle w:val="TOC1"/>
        <w:tabs>
          <w:tab w:val="right" w:leader="dot" w:pos="8306"/>
        </w:tabs>
      </w:pPr>
      <w:hyperlink w:anchor="_Toc14266" w:history="1">
        <w:r>
          <w:rPr>
            <w:rFonts w:ascii="仿宋" w:eastAsia="仿宋" w:hAnsi="仿宋" w:cs="仿宋" w:hint="eastAsia"/>
            <w:lang w:eastAsia="zh-CN"/>
          </w:rPr>
          <w:t>十三、供应链管理</w:t>
        </w:r>
        <w:r>
          <w:tab/>
        </w:r>
        <w:r>
          <w:fldChar w:fldCharType="begin"/>
        </w:r>
        <w:r>
          <w:instrText xml:space="preserve"> PAGEREF _Toc14266 \h </w:instrText>
        </w:r>
        <w:r>
          <w:fldChar w:fldCharType="separate"/>
        </w:r>
        <w:r>
          <w:t>62</w:t>
        </w:r>
        <w:r>
          <w:fldChar w:fldCharType="end"/>
        </w:r>
      </w:hyperlink>
    </w:p>
    <w:p>
      <w:pPr>
        <w:pStyle w:val="TOC2"/>
        <w:tabs>
          <w:tab w:val="right" w:leader="dot" w:pos="8306"/>
        </w:tabs>
      </w:pPr>
      <w:hyperlink w:anchor="_Toc28663" w:history="1">
        <w:r>
          <w:rPr>
            <w:rFonts w:ascii="仿宋" w:eastAsia="仿宋" w:hAnsi="仿宋" w:cs="仿宋" w:hint="eastAsia"/>
            <w:lang w:eastAsia="zh-CN"/>
          </w:rPr>
          <w:t>(一)、供应链战略规划</w:t>
        </w:r>
        <w:r>
          <w:tab/>
        </w:r>
        <w:r>
          <w:fldChar w:fldCharType="begin"/>
        </w:r>
        <w:r>
          <w:instrText xml:space="preserve"> PAGEREF _Toc28663 \h </w:instrText>
        </w:r>
        <w:r>
          <w:fldChar w:fldCharType="separate"/>
        </w:r>
        <w:r>
          <w:t>62</w:t>
        </w:r>
        <w:r>
          <w:fldChar w:fldCharType="end"/>
        </w:r>
      </w:hyperlink>
    </w:p>
    <w:p>
      <w:pPr>
        <w:pStyle w:val="TOC2"/>
        <w:tabs>
          <w:tab w:val="right" w:leader="dot" w:pos="8306"/>
        </w:tabs>
      </w:pPr>
      <w:hyperlink w:anchor="_Toc22522" w:history="1">
        <w:r>
          <w:rPr>
            <w:rFonts w:ascii="仿宋" w:eastAsia="仿宋" w:hAnsi="仿宋" w:cs="仿宋" w:hint="eastAsia"/>
            <w:lang w:eastAsia="zh-CN"/>
          </w:rPr>
          <w:t>(二)、供应商选择与合作</w:t>
        </w:r>
        <w:r>
          <w:tab/>
        </w:r>
        <w:r>
          <w:fldChar w:fldCharType="begin"/>
        </w:r>
        <w:r>
          <w:instrText xml:space="preserve"> PAGEREF _Toc22522 \h </w:instrText>
        </w:r>
        <w:r>
          <w:fldChar w:fldCharType="separate"/>
        </w:r>
        <w:r>
          <w:t>64</w:t>
        </w:r>
        <w:r>
          <w:fldChar w:fldCharType="end"/>
        </w:r>
      </w:hyperlink>
    </w:p>
    <w:p>
      <w:pPr>
        <w:pStyle w:val="TOC2"/>
        <w:tabs>
          <w:tab w:val="right" w:leader="dot" w:pos="8306"/>
        </w:tabs>
      </w:pPr>
      <w:hyperlink w:anchor="_Toc7920" w:history="1">
        <w:r>
          <w:rPr>
            <w:rFonts w:ascii="仿宋" w:eastAsia="仿宋" w:hAnsi="仿宋" w:cs="仿宋" w:hint="eastAsia"/>
            <w:lang w:eastAsia="zh-CN"/>
          </w:rPr>
          <w:t>(三)、物流与库存管理</w:t>
        </w:r>
        <w:r>
          <w:tab/>
        </w:r>
        <w:r>
          <w:fldChar w:fldCharType="begin"/>
        </w:r>
        <w:r>
          <w:instrText xml:space="preserve"> PAGEREF _Toc7920 \h </w:instrText>
        </w:r>
        <w:r>
          <w:fldChar w:fldCharType="separate"/>
        </w:r>
        <w:r>
          <w:t>65</w:t>
        </w:r>
        <w:r>
          <w:fldChar w:fldCharType="end"/>
        </w:r>
      </w:hyperlink>
    </w:p>
    <w:p>
      <w:pPr>
        <w:pStyle w:val="TOC1"/>
        <w:tabs>
          <w:tab w:val="right" w:leader="dot" w:pos="8306"/>
        </w:tabs>
      </w:pPr>
      <w:hyperlink w:anchor="_Toc31102" w:history="1">
        <w:r>
          <w:rPr>
            <w:rFonts w:ascii="仿宋" w:eastAsia="仿宋" w:hAnsi="仿宋" w:cs="仿宋" w:hint="eastAsia"/>
            <w:lang w:eastAsia="zh-CN"/>
          </w:rPr>
          <w:t>十四、齿轮、传动轴和驱动部件项目实施保障措施</w:t>
        </w:r>
        <w:r>
          <w:tab/>
        </w:r>
        <w:r>
          <w:fldChar w:fldCharType="begin"/>
        </w:r>
        <w:r>
          <w:instrText xml:space="preserve"> PAGEREF _Toc31102 \h </w:instrText>
        </w:r>
        <w:r>
          <w:fldChar w:fldCharType="separate"/>
        </w:r>
        <w:r>
          <w:t>67</w:t>
        </w:r>
        <w:r>
          <w:fldChar w:fldCharType="end"/>
        </w:r>
      </w:hyperlink>
    </w:p>
    <w:p>
      <w:pPr>
        <w:pStyle w:val="TOC2"/>
        <w:tabs>
          <w:tab w:val="right" w:leader="dot" w:pos="8306"/>
        </w:tabs>
      </w:pPr>
      <w:hyperlink w:anchor="_Toc5685" w:history="1">
        <w:r>
          <w:rPr>
            <w:rFonts w:ascii="仿宋" w:eastAsia="仿宋" w:hAnsi="仿宋" w:cs="仿宋" w:hint="eastAsia"/>
            <w:lang w:eastAsia="zh-CN"/>
          </w:rPr>
          <w:t>(一)、齿轮、传动轴和驱动部件项目实施保障机制</w:t>
        </w:r>
        <w:r>
          <w:tab/>
        </w:r>
        <w:r>
          <w:fldChar w:fldCharType="begin"/>
        </w:r>
        <w:r>
          <w:instrText xml:space="preserve"> PAGEREF _Toc5685 \h </w:instrText>
        </w:r>
        <w:r>
          <w:fldChar w:fldCharType="separate"/>
        </w:r>
        <w:r>
          <w:t>67</w:t>
        </w:r>
        <w:r>
          <w:fldChar w:fldCharType="end"/>
        </w:r>
      </w:hyperlink>
    </w:p>
    <w:p>
      <w:pPr>
        <w:pStyle w:val="TOC2"/>
        <w:tabs>
          <w:tab w:val="right" w:leader="dot" w:pos="8306"/>
        </w:tabs>
      </w:pPr>
      <w:hyperlink w:anchor="_Toc19160" w:history="1">
        <w:r>
          <w:rPr>
            <w:rFonts w:ascii="仿宋" w:eastAsia="仿宋" w:hAnsi="仿宋" w:cs="仿宋" w:hint="eastAsia"/>
            <w:lang w:eastAsia="zh-CN"/>
          </w:rPr>
          <w:t>(二)、齿轮、传动轴和驱动部件项目法律合规要求</w:t>
        </w:r>
        <w:r>
          <w:tab/>
        </w:r>
        <w:r>
          <w:fldChar w:fldCharType="begin"/>
        </w:r>
        <w:r>
          <w:instrText xml:space="preserve"> PAGEREF _Toc19160 \h </w:instrText>
        </w:r>
        <w:r>
          <w:fldChar w:fldCharType="separate"/>
        </w:r>
        <w:r>
          <w:t>71</w:t>
        </w:r>
        <w:r>
          <w:fldChar w:fldCharType="end"/>
        </w:r>
      </w:hyperlink>
    </w:p>
    <w:p>
      <w:pPr>
        <w:pStyle w:val="TOC2"/>
        <w:tabs>
          <w:tab w:val="right" w:leader="dot" w:pos="8306"/>
        </w:tabs>
      </w:pPr>
      <w:hyperlink w:anchor="_Toc7373" w:history="1">
        <w:r>
          <w:rPr>
            <w:rFonts w:ascii="仿宋" w:eastAsia="仿宋" w:hAnsi="仿宋" w:cs="仿宋" w:hint="eastAsia"/>
            <w:lang w:eastAsia="zh-CN"/>
          </w:rPr>
          <w:t>(三)、齿轮、传动轴和驱动部件项目合同管理与法律事务</w:t>
        </w:r>
        <w:r>
          <w:tab/>
        </w:r>
        <w:r>
          <w:fldChar w:fldCharType="begin"/>
        </w:r>
        <w:r>
          <w:instrText xml:space="preserve"> PAGEREF _Toc7373 \h </w:instrText>
        </w:r>
        <w:r>
          <w:fldChar w:fldCharType="separate"/>
        </w:r>
        <w:r>
          <w:t>75</w:t>
        </w:r>
        <w:r>
          <w:fldChar w:fldCharType="end"/>
        </w:r>
      </w:hyperlink>
    </w:p>
    <w:p>
      <w:pPr>
        <w:pStyle w:val="TOC2"/>
        <w:tabs>
          <w:tab w:val="right" w:leader="dot" w:pos="8306"/>
        </w:tabs>
      </w:pPr>
      <w:hyperlink w:anchor="_Toc26311" w:history="1">
        <w:r>
          <w:rPr>
            <w:rFonts w:ascii="仿宋" w:eastAsia="仿宋" w:hAnsi="仿宋" w:cs="仿宋" w:hint="eastAsia"/>
            <w:lang w:eastAsia="zh-CN"/>
          </w:rPr>
          <w:t>(四)、齿轮、传动轴和驱动部件项目知识产权保护策略</w:t>
        </w:r>
        <w:r>
          <w:tab/>
        </w:r>
        <w:r>
          <w:fldChar w:fldCharType="begin"/>
        </w:r>
        <w:r>
          <w:instrText xml:space="preserve"> PAGEREF _Toc26311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525"/>
      <w:r>
        <w:rPr>
          <w:rFonts w:ascii="仿宋" w:eastAsia="仿宋" w:hAnsi="仿宋" w:cs="仿宋" w:hint="eastAsia"/>
          <w:lang w:eastAsia="zh-CN"/>
        </w:rPr>
        <w:t>(一)、齿轮、传动轴和驱动部件行业分析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行业一直以来都是市场的关注焦点。行业内的发展趋势、竞争态势以及潜在机会都对齿轮、传动轴和驱动部件项目的推进产生深远的影响。通过深入研究行业的整体概貌，我们将更好地理解行业的核心特征，为齿轮、传动轴和驱动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行业，技术一直是推动创新和发展的关键因素。我们将对当前技术趋势进行详尽分析，包括但不限于人工智能、大数据应用、先进制造技术等。这有助于齿轮、传动轴和驱动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齿轮、传动轴和驱动部件项目成功的基础。我们将对主要竞争对手进行深入研究，包括其市场份额、产品特点、市场定位等。通过全面了解竞争对手的优势和劣势，齿轮、传动轴和驱动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411"/>
      <w:r>
        <w:rPr>
          <w:rFonts w:ascii="仿宋" w:eastAsia="仿宋" w:hAnsi="仿宋" w:cs="仿宋" w:hint="eastAsia"/>
          <w:sz w:val="28"/>
          <w:lang w:eastAsia="zh-CN"/>
        </w:rPr>
        <w:t>(二)、齿轮、传动轴和驱动部件市场分析预测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齿轮、传动轴和驱动部件市场未来的增长趋势。这包括市场的整体规模、各细分领域的发展趋势等。齿轮、传动轴和驱动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齿轮、传动轴和驱动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齿轮、传动轴和驱动部件项目实施过程中需要充分考虑的因素。我们将对市场风险进行全面评估，包括但不限于政策法规风险、市场竞争风险、技术变革风险等。通过对潜在风险的深入分析，齿轮、传动轴和驱动部件项目可以制定相应的风险缓解策略，降低不确定性对齿轮、传动轴和驱动部件项目的影响。</w:t>
      </w:r>
    </w:p>
    <w:p>
      <w:pPr>
        <w:pStyle w:val="Heading1"/>
        <w:ind w:firstLine="560" w:firstLineChars="200"/>
        <w:rPr>
          <w:rFonts w:ascii="仿宋" w:eastAsia="仿宋" w:hAnsi="仿宋" w:cs="仿宋" w:hint="eastAsia"/>
          <w:sz w:val="28"/>
          <w:lang w:eastAsia="zh-CN"/>
        </w:rPr>
      </w:pPr>
      <w:bookmarkStart w:id="5" w:name="_Toc16919"/>
      <w:r>
        <w:rPr>
          <w:rFonts w:ascii="仿宋" w:eastAsia="仿宋" w:hAnsi="仿宋" w:cs="仿宋" w:hint="eastAsia"/>
          <w:sz w:val="28"/>
          <w:lang w:eastAsia="zh-CN"/>
        </w:rPr>
        <w:t>二、齿轮、传动轴和驱动部件项目选址可行性分析</w:t>
      </w:r>
      <w:bookmarkEnd w:id="5"/>
    </w:p>
    <w:p>
      <w:pPr>
        <w:pStyle w:val="Heading2"/>
        <w:rPr>
          <w:rFonts w:ascii="仿宋" w:eastAsia="仿宋" w:hAnsi="仿宋" w:cs="仿宋" w:hint="eastAsia"/>
          <w:lang w:eastAsia="zh-CN"/>
        </w:rPr>
      </w:pPr>
      <w:bookmarkStart w:id="6" w:name="_Toc451"/>
      <w:r>
        <w:rPr>
          <w:rFonts w:ascii="仿宋" w:eastAsia="仿宋" w:hAnsi="仿宋" w:cs="仿宋" w:hint="eastAsia"/>
          <w:lang w:eastAsia="zh-CN"/>
        </w:rPr>
        <w:t>(一)、齿轮、传动轴和驱动部件项目选址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该齿轮、传动轴和驱动部件项目选址位于XX省XX市XX区XXX街道</w:t>
      </w:r>
    </w:p>
    <w:p>
      <w:pPr>
        <w:pStyle w:val="Heading2"/>
        <w:ind w:firstLine="560" w:firstLineChars="200"/>
        <w:rPr>
          <w:rFonts w:ascii="仿宋" w:eastAsia="仿宋" w:hAnsi="仿宋" w:cs="仿宋" w:hint="eastAsia"/>
          <w:sz w:val="28"/>
          <w:lang w:eastAsia="zh-CN"/>
        </w:rPr>
      </w:pPr>
      <w:bookmarkStart w:id="7" w:name="_Toc419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齿轮、传动轴和驱动部件项目的征地面积将根据齿轮、传动轴和驱动部件项目的实际规模和需求进行精确规划。具体面积XXX平方米，旨在确保齿轮、传动轴和驱动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净用地面积是在征地面积基础上去除不可利用面积后的实际可开发用地。具体面积XXX平方米，考虑到环保、交通、安全等多方面因素，以确保齿轮、传动轴和驱动部件项目在整体利用效率上达到最优。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齿轮、传动轴和驱动部件项目计划建设的建筑总规模具体面积XXX平方米。这一规模的确定综合考虑了齿轮、传动轴和驱动部件项目的性质、规模，以及城市规划的相关要求，确保建筑布局与周边环境协调一致。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绿地率是齿轮、传动轴和驱动部件项目用地中被规划为绿地的比例。具体面积XXX平方米，旨在通过合理规划绿地，改善齿轮、传动轴和驱动部件项目周边环境，提升居民生活质量，并符合城市整体绿化规划。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容积率是用地上可以建设的建筑总体积与用地面积之比。具体面积XXX，通过合理的容积率规划，确保齿轮、传动轴和驱动部件项目建筑规模与周边环境和谐共生。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齿轮、传动轴和驱动部件项目选址与当地城市规划相一致，具体面积XXX平方米。通过与城市规划部门深入沟通，确保齿轮、传动轴和驱动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齿轮、传动轴和驱动部件项目选址符合当地产业政策，具体面积XXX平方米。这包括齿轮、传动轴和驱动部件项目对当地经济的促进作用，以及对相关产业的带动效应，确保齿轮、传动轴和驱动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齿轮、传动轴和驱动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确保齿轮、传动轴和驱动部件项目选址具备必要的公共设施配套，具体面积XXX平方米。这包括交通便利性、教育、医疗等基础设施，以提高居民生活品质，使得齿轮、传动轴和驱动部件项目选址更具吸引力。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考虑用地总体要求对当地社会稳定性的影响，具体面积XXX平方米。通过深入了解当地社区反馈，确保齿轮、传动轴和驱动部件项目的选址和建设过程对当地社会和谐稳定产生积极作用。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齿轮、传动轴和驱动部件项目选址不仅符合法规和规划，还在实际操作中具有可行性。这一全面规划将为齿轮、传动轴和驱动部件项目的成功实施提供坚实的基础，确保齿轮、传动轴和驱动部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96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齿轮、传动轴和驱动部件项目的设备规划和空间设计中，我们将采取灵活设备布局的措施。设备布局将根据实际需求进行灵活设计，避免不必要的浪费。通过合理规划设备摆放位置，我们将提高设备的利用率，减少设备间距，以确保齿轮、传动轴和驱动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齿轮、传动轴和驱动部件项目内部引入共享设施的概念，例如共享会议室、办公区等。通过这种方式，我们可以减少对资源的重复建设，提高资源共享效率，从而减小齿轮、传动轴和驱动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12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齿轮、传动轴和驱动部件项目的总图布置中，我们将不同功能区域进行明确的规划，以最大程度满足齿轮、传动轴和驱动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1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齿轮、传动轴和驱动部件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齿轮、传动轴和驱动部件项目对环境的影响是综合评价的重要因素之一。我们将详细考虑选址周边的自然环境、生态保护区、水源地等情况，确保齿轮、传动轴和驱动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齿轮、传动轴和驱动部件项目所在地的相关政策，确保齿轮、传动轴和驱动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考虑到社会稳定性对企业运营的重要性，我们将评估选址地区的社会安全情况、劳工关系、社区反馈等方面，以确保齿轮、传动轴和驱动部件项目的建设和运营不会受到社会稳定性的负面影响。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最后，我们将综合考虑用地成本，包括土地购置费用、土地开发成本等。通过对用地成本的详细评估，我们能够做出更为精确的经济效益分析，为齿轮、传动轴和驱动部件项目的投资决策提供有力支持。</w:t>
      </w:r>
    </w:p>
    <w:p>
      <w:pPr>
        <w:pStyle w:val="Heading1"/>
        <w:ind w:firstLine="560" w:firstLineChars="200"/>
        <w:rPr>
          <w:rFonts w:ascii="仿宋" w:eastAsia="仿宋" w:hAnsi="仿宋" w:cs="仿宋" w:hint="eastAsia"/>
          <w:sz w:val="28"/>
          <w:lang w:eastAsia="zh-CN"/>
        </w:rPr>
      </w:pPr>
      <w:bookmarkStart w:id="11" w:name="_Toc12470"/>
      <w:r>
        <w:rPr>
          <w:rFonts w:ascii="仿宋" w:eastAsia="仿宋" w:hAnsi="仿宋" w:cs="仿宋" w:hint="eastAsia"/>
          <w:sz w:val="28"/>
          <w:lang w:eastAsia="zh-CN"/>
        </w:rPr>
        <w:t>三、齿轮、传动轴和驱动部件项目土建工程</w:t>
      </w:r>
      <w:bookmarkEnd w:id="11"/>
    </w:p>
    <w:p>
      <w:pPr>
        <w:pStyle w:val="Heading2"/>
        <w:rPr>
          <w:rFonts w:ascii="仿宋" w:eastAsia="仿宋" w:hAnsi="仿宋" w:cs="仿宋" w:hint="eastAsia"/>
          <w:lang w:eastAsia="zh-CN"/>
        </w:rPr>
      </w:pPr>
      <w:bookmarkStart w:id="12" w:name="_Toc2086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在齿轮、传动轴和驱动部件项目的建筑工程设计中，我们将秉承一系列重要的设计原则，以确保齿轮、传动轴和驱动部件项目建筑在功能、美观、可持续性等方面达到最佳效果。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首要原则是确保建筑的功能性得到最大化的发挥。我们将充分理解齿轮、传动轴和驱动部件项目的实际需求，合理布局各个功能区域，保证建筑在满足业务需求的同时，提供高效的工作环境。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在建筑设计中，我们将综合考虑建设和运营成本。通过精细的经济效益分析，确保设计方案在高效利用资源的同时，对齿轮、传动轴和驱动部件项目的长期盈利能力有积极的贡献。</w:t>
      </w:r>
    </w:p>
    <w:p>
      <w:pPr>
        <w:pStyle w:val="Heading2"/>
        <w:ind w:firstLine="560" w:firstLineChars="200"/>
        <w:rPr>
          <w:rFonts w:ascii="仿宋" w:eastAsia="仿宋" w:hAnsi="仿宋" w:cs="仿宋" w:hint="eastAsia"/>
          <w:sz w:val="28"/>
          <w:lang w:eastAsia="zh-CN"/>
        </w:rPr>
      </w:pPr>
      <w:bookmarkStart w:id="13" w:name="_Toc55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的土建工程设计中，我们将精准设定设计年限，结合齿轮、传动轴和驱动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齿轮、传动轴和驱动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79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齿轮、传动轴和驱动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齿轮、传动轴和驱动部件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齿轮、传动轴和驱动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6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本期工程齿轮、传动轴和驱动部件项目预计总建筑面积XXX平方米，其中：计容建筑面积XXX平方米，计划建筑工程投资XX万元，占齿轮、传动轴和驱动部件项目总投资的XX%。</w:t>
      </w:r>
    </w:p>
    <w:p>
      <w:pPr>
        <w:pStyle w:val="Heading1"/>
        <w:ind w:firstLine="560" w:firstLineChars="200"/>
        <w:rPr>
          <w:rFonts w:ascii="仿宋" w:eastAsia="仿宋" w:hAnsi="仿宋" w:cs="仿宋" w:hint="eastAsia"/>
          <w:sz w:val="28"/>
          <w:lang w:eastAsia="zh-CN"/>
        </w:rPr>
      </w:pPr>
      <w:bookmarkStart w:id="16" w:name="_Toc2694"/>
      <w:r>
        <w:rPr>
          <w:rFonts w:ascii="仿宋" w:eastAsia="仿宋" w:hAnsi="仿宋" w:cs="仿宋" w:hint="eastAsia"/>
          <w:sz w:val="28"/>
          <w:lang w:eastAsia="zh-CN"/>
        </w:rPr>
        <w:t>四、齿轮、传动轴和驱动部件项目文档管理</w:t>
      </w:r>
      <w:bookmarkEnd w:id="16"/>
    </w:p>
    <w:p>
      <w:pPr>
        <w:pStyle w:val="Heading2"/>
        <w:rPr>
          <w:rFonts w:ascii="仿宋" w:eastAsia="仿宋" w:hAnsi="仿宋" w:cs="仿宋" w:hint="eastAsia"/>
          <w:lang w:eastAsia="zh-CN"/>
        </w:rPr>
      </w:pPr>
      <w:bookmarkStart w:id="17" w:name="_Toc1094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齿轮、传动轴和驱动部件项目高度重视文档的质量和准确性，以支持齿轮、传动轴和驱动部件项目的各项活动和决策。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文档的编制始于齿轮、传动轴和驱动部件项目计划的初期，我们制定了详细的文档编制计划，明确了每个文档的内容、格式和编写责任人。在齿轮、传动轴和驱动部件项目启动阶段，我们首先编制了齿轮、传动轴和驱动部件项目章程，明确定义了齿轮、传动轴和驱动部件项目的目标、范围、风险等关键要素。随后，齿轮、传动轴和驱动部件项目团队根据计划陆续编制了需求文档、设计文档、测试文档等各类文档，确保齿轮、传动轴和驱动部件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齿轮、传动轴和驱动部件项目管理中的重要环节，旨在确保齿轮、传动轴和驱动部件项目文档符合质量标准和齿轮、传动轴和驱动部件项目需求。在齿轮、传动轴和驱动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齿轮、传动轴和驱动部件项目相关利益方和专业领域的专家对文档进行独立审查。这有助于获取更全面、客观的反馈，确保齿轮、传动轴和驱动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传动轴和驱动部件项目在文档编制与审查方面建立了严格的管理机制，通过规范的流程和多维度的审查，确保齿轮、传动轴和驱动部件项目文档的质量、准确性和可靠性，为齿轮、传动轴和驱动部件项目的顺利推进提供了有力支持。</w:t>
      </w:r>
    </w:p>
    <w:p>
      <w:pPr>
        <w:pStyle w:val="Heading2"/>
        <w:ind w:firstLine="560" w:firstLineChars="200"/>
        <w:rPr>
          <w:rFonts w:ascii="仿宋" w:eastAsia="仿宋" w:hAnsi="仿宋" w:cs="仿宋" w:hint="eastAsia"/>
          <w:sz w:val="28"/>
          <w:lang w:eastAsia="zh-CN"/>
        </w:rPr>
      </w:pPr>
      <w:bookmarkStart w:id="18" w:name="_Toc393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在齿轮、传动轴和驱动部件项目中，我们致力于优化文档发布与分发过程，以确保信息的高效传递和团队间协作的顺畅进行。以下是我们采取的关键优化策略：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我们通过多渠道发布文档，包括电子邮件、齿轮、传动轴和驱动部件项目管理平台、内部网站等，以满足不同团队成员的偏好和需求。多渠道发布确保了信息的全面覆盖。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我们采用了精细的权限控制，确保只有授权人员可以访问敏感信息。这种安全措施保护了齿轮、传动轴和驱动部件项目文档的机密性，防止了未经授权的信息泄露。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215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齿轮、传动轴和驱动部件项目生命周期中一个至关重要的环节，直接关系到齿轮、传动轴和驱动部件项目信息的长期保存和历史记录的完整性。在齿轮、传动轴和驱动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https://d.book118.com/278123005050006025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齿轮、传动轴和驱动部件项目计划设计方案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51DD0"/>
    <w:rsid w:val="18C51D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2300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2024-01-10T09:12:00Z</dcterms:created>
  <dcterms:modified xsi:type="dcterms:W3CDTF">2024-01-10T09:12:58Z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CBDAD94479244A2BB1D3E88D8EBC5E05_11</vt:lpwstr>
  </property>
  <property fmtid="{D5CDD505-2E9C-101B-9397-08002B2CF9AE}" pid="3" name="KSOProductBuildVer">
    <vt:lpwstr>2052-12.1.0.16120</vt:lpwstr>
  </property>
</Properties>
</file>