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餐厨垃圾处理项目规划设计方案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00" w:history="1">
        <w:r>
          <w:rPr>
            <w:rFonts w:ascii="仿宋" w:eastAsia="仿宋" w:hAnsi="仿宋" w:cs="仿宋" w:hint="eastAsia"/>
            <w:lang w:eastAsia="zh-CN"/>
          </w:rPr>
          <w:t>序言</w:t>
        </w:r>
        <w:r>
          <w:tab/>
        </w:r>
        <w:r>
          <w:fldChar w:fldCharType="begin"/>
        </w:r>
        <w:r>
          <w:instrText xml:space="preserve"> PAGEREF _Toc28300 \h </w:instrText>
        </w:r>
        <w:r>
          <w:fldChar w:fldCharType="separate"/>
        </w:r>
        <w:r>
          <w:t>3</w:t>
        </w:r>
        <w:r>
          <w:fldChar w:fldCharType="end"/>
        </w:r>
      </w:hyperlink>
    </w:p>
    <w:p>
      <w:pPr>
        <w:pStyle w:val="TOC1"/>
        <w:tabs>
          <w:tab w:val="right" w:leader="dot" w:pos="8306"/>
        </w:tabs>
      </w:pPr>
      <w:hyperlink w:anchor="_Toc27951" w:history="1">
        <w:r>
          <w:rPr>
            <w:rFonts w:ascii="仿宋" w:eastAsia="仿宋" w:hAnsi="仿宋" w:cs="仿宋" w:hint="eastAsia"/>
            <w:lang w:eastAsia="zh-CN"/>
          </w:rPr>
          <w:t>一、市场分析、调研</w:t>
        </w:r>
        <w:r>
          <w:tab/>
        </w:r>
        <w:r>
          <w:fldChar w:fldCharType="begin"/>
        </w:r>
        <w:r>
          <w:instrText xml:space="preserve"> PAGEREF _Toc27951 \h </w:instrText>
        </w:r>
        <w:r>
          <w:fldChar w:fldCharType="separate"/>
        </w:r>
        <w:r>
          <w:t>3</w:t>
        </w:r>
        <w:r>
          <w:fldChar w:fldCharType="end"/>
        </w:r>
      </w:hyperlink>
    </w:p>
    <w:p>
      <w:pPr>
        <w:pStyle w:val="TOC2"/>
        <w:tabs>
          <w:tab w:val="right" w:leader="dot" w:pos="8306"/>
        </w:tabs>
      </w:pPr>
      <w:hyperlink w:anchor="_Toc26503" w:history="1">
        <w:r>
          <w:rPr>
            <w:rFonts w:ascii="仿宋" w:eastAsia="仿宋" w:hAnsi="仿宋" w:cs="仿宋" w:hint="eastAsia"/>
            <w:lang w:eastAsia="zh-CN"/>
          </w:rPr>
          <w:t>(一)、餐厨垃圾处理行业分析</w:t>
        </w:r>
        <w:r>
          <w:tab/>
        </w:r>
        <w:r>
          <w:fldChar w:fldCharType="begin"/>
        </w:r>
        <w:r>
          <w:instrText xml:space="preserve"> PAGEREF _Toc26503 \h </w:instrText>
        </w:r>
        <w:r>
          <w:fldChar w:fldCharType="separate"/>
        </w:r>
        <w:r>
          <w:t>3</w:t>
        </w:r>
        <w:r>
          <w:fldChar w:fldCharType="end"/>
        </w:r>
      </w:hyperlink>
    </w:p>
    <w:p>
      <w:pPr>
        <w:pStyle w:val="TOC2"/>
        <w:tabs>
          <w:tab w:val="right" w:leader="dot" w:pos="8306"/>
        </w:tabs>
      </w:pPr>
      <w:hyperlink w:anchor="_Toc5606" w:history="1">
        <w:r>
          <w:rPr>
            <w:rFonts w:ascii="仿宋" w:eastAsia="仿宋" w:hAnsi="仿宋" w:cs="仿宋" w:hint="eastAsia"/>
            <w:lang w:eastAsia="zh-CN"/>
          </w:rPr>
          <w:t>(二)、餐厨垃圾处理市场分析预测</w:t>
        </w:r>
        <w:r>
          <w:tab/>
        </w:r>
        <w:r>
          <w:fldChar w:fldCharType="begin"/>
        </w:r>
        <w:r>
          <w:instrText xml:space="preserve"> PAGEREF _Toc5606 \h </w:instrText>
        </w:r>
        <w:r>
          <w:fldChar w:fldCharType="separate"/>
        </w:r>
        <w:r>
          <w:t>4</w:t>
        </w:r>
        <w:r>
          <w:fldChar w:fldCharType="end"/>
        </w:r>
      </w:hyperlink>
    </w:p>
    <w:p>
      <w:pPr>
        <w:pStyle w:val="TOC1"/>
        <w:tabs>
          <w:tab w:val="right" w:leader="dot" w:pos="8306"/>
        </w:tabs>
      </w:pPr>
      <w:hyperlink w:anchor="_Toc29182" w:history="1">
        <w:r>
          <w:rPr>
            <w:rFonts w:ascii="仿宋" w:eastAsia="仿宋" w:hAnsi="仿宋" w:cs="仿宋" w:hint="eastAsia"/>
            <w:lang w:eastAsia="zh-CN"/>
          </w:rPr>
          <w:t>二、餐厨垃圾处理项目绩效评估</w:t>
        </w:r>
        <w:r>
          <w:tab/>
        </w:r>
        <w:r>
          <w:fldChar w:fldCharType="begin"/>
        </w:r>
        <w:r>
          <w:instrText xml:space="preserve"> PAGEREF _Toc29182 \h </w:instrText>
        </w:r>
        <w:r>
          <w:fldChar w:fldCharType="separate"/>
        </w:r>
        <w:r>
          <w:t>5</w:t>
        </w:r>
        <w:r>
          <w:fldChar w:fldCharType="end"/>
        </w:r>
      </w:hyperlink>
    </w:p>
    <w:p>
      <w:pPr>
        <w:pStyle w:val="TOC2"/>
        <w:tabs>
          <w:tab w:val="right" w:leader="dot" w:pos="8306"/>
        </w:tabs>
      </w:pPr>
      <w:hyperlink w:anchor="_Toc10697" w:history="1">
        <w:r>
          <w:rPr>
            <w:rFonts w:ascii="仿宋" w:eastAsia="仿宋" w:hAnsi="仿宋" w:cs="仿宋" w:hint="eastAsia"/>
            <w:lang w:eastAsia="zh-CN"/>
          </w:rPr>
          <w:t>(一)、绩效评估指标</w:t>
        </w:r>
        <w:r>
          <w:tab/>
        </w:r>
        <w:r>
          <w:fldChar w:fldCharType="begin"/>
        </w:r>
        <w:r>
          <w:instrText xml:space="preserve"> PAGEREF _Toc10697 \h </w:instrText>
        </w:r>
        <w:r>
          <w:fldChar w:fldCharType="separate"/>
        </w:r>
        <w:r>
          <w:t>5</w:t>
        </w:r>
        <w:r>
          <w:fldChar w:fldCharType="end"/>
        </w:r>
      </w:hyperlink>
    </w:p>
    <w:p>
      <w:pPr>
        <w:pStyle w:val="TOC2"/>
        <w:tabs>
          <w:tab w:val="right" w:leader="dot" w:pos="8306"/>
        </w:tabs>
      </w:pPr>
      <w:hyperlink w:anchor="_Toc22817" w:history="1">
        <w:r>
          <w:rPr>
            <w:rFonts w:ascii="仿宋" w:eastAsia="仿宋" w:hAnsi="仿宋" w:cs="仿宋" w:hint="eastAsia"/>
            <w:lang w:eastAsia="zh-CN"/>
          </w:rPr>
          <w:t>(二)、绩效评估方法</w:t>
        </w:r>
        <w:r>
          <w:tab/>
        </w:r>
        <w:r>
          <w:fldChar w:fldCharType="begin"/>
        </w:r>
        <w:r>
          <w:instrText xml:space="preserve"> PAGEREF _Toc22817 \h </w:instrText>
        </w:r>
        <w:r>
          <w:fldChar w:fldCharType="separate"/>
        </w:r>
        <w:r>
          <w:t>6</w:t>
        </w:r>
        <w:r>
          <w:fldChar w:fldCharType="end"/>
        </w:r>
      </w:hyperlink>
    </w:p>
    <w:p>
      <w:pPr>
        <w:pStyle w:val="TOC2"/>
        <w:tabs>
          <w:tab w:val="right" w:leader="dot" w:pos="8306"/>
        </w:tabs>
      </w:pPr>
      <w:hyperlink w:anchor="_Toc22044" w:history="1">
        <w:r>
          <w:rPr>
            <w:rFonts w:ascii="仿宋" w:eastAsia="仿宋" w:hAnsi="仿宋" w:cs="仿宋" w:hint="eastAsia"/>
            <w:lang w:eastAsia="zh-CN"/>
          </w:rPr>
          <w:t>(三)、绩效评估周期</w:t>
        </w:r>
        <w:r>
          <w:tab/>
        </w:r>
        <w:r>
          <w:fldChar w:fldCharType="begin"/>
        </w:r>
        <w:r>
          <w:instrText xml:space="preserve"> PAGEREF _Toc22044 \h </w:instrText>
        </w:r>
        <w:r>
          <w:fldChar w:fldCharType="separate"/>
        </w:r>
        <w:r>
          <w:t>7</w:t>
        </w:r>
        <w:r>
          <w:fldChar w:fldCharType="end"/>
        </w:r>
      </w:hyperlink>
    </w:p>
    <w:p>
      <w:pPr>
        <w:pStyle w:val="TOC1"/>
        <w:tabs>
          <w:tab w:val="right" w:leader="dot" w:pos="8306"/>
        </w:tabs>
      </w:pPr>
      <w:hyperlink w:anchor="_Toc20630" w:history="1">
        <w:r>
          <w:rPr>
            <w:rFonts w:ascii="仿宋" w:eastAsia="仿宋" w:hAnsi="仿宋" w:cs="仿宋" w:hint="eastAsia"/>
            <w:lang w:eastAsia="zh-CN"/>
          </w:rPr>
          <w:t>三、餐厨垃圾处理项目建设背景及必要性分析</w:t>
        </w:r>
        <w:r>
          <w:tab/>
        </w:r>
        <w:r>
          <w:fldChar w:fldCharType="begin"/>
        </w:r>
        <w:r>
          <w:instrText xml:space="preserve"> PAGEREF _Toc20630 \h </w:instrText>
        </w:r>
        <w:r>
          <w:fldChar w:fldCharType="separate"/>
        </w:r>
        <w:r>
          <w:t>8</w:t>
        </w:r>
        <w:r>
          <w:fldChar w:fldCharType="end"/>
        </w:r>
      </w:hyperlink>
    </w:p>
    <w:p>
      <w:pPr>
        <w:pStyle w:val="TOC2"/>
        <w:tabs>
          <w:tab w:val="right" w:leader="dot" w:pos="8306"/>
        </w:tabs>
      </w:pPr>
      <w:hyperlink w:anchor="_Toc5527" w:history="1">
        <w:r>
          <w:rPr>
            <w:rFonts w:ascii="仿宋" w:eastAsia="仿宋" w:hAnsi="仿宋" w:cs="仿宋" w:hint="eastAsia"/>
            <w:lang w:eastAsia="zh-CN"/>
          </w:rPr>
          <w:t>(一)、餐厨垃圾处理项目背景分析</w:t>
        </w:r>
        <w:r>
          <w:tab/>
        </w:r>
        <w:r>
          <w:fldChar w:fldCharType="begin"/>
        </w:r>
        <w:r>
          <w:instrText xml:space="preserve"> PAGEREF _Toc5527 \h </w:instrText>
        </w:r>
        <w:r>
          <w:fldChar w:fldCharType="separate"/>
        </w:r>
        <w:r>
          <w:t>8</w:t>
        </w:r>
        <w:r>
          <w:fldChar w:fldCharType="end"/>
        </w:r>
      </w:hyperlink>
    </w:p>
    <w:p>
      <w:pPr>
        <w:pStyle w:val="TOC2"/>
        <w:tabs>
          <w:tab w:val="right" w:leader="dot" w:pos="8306"/>
        </w:tabs>
      </w:pPr>
      <w:hyperlink w:anchor="_Toc20274" w:history="1">
        <w:r>
          <w:rPr>
            <w:rFonts w:ascii="仿宋" w:eastAsia="仿宋" w:hAnsi="仿宋" w:cs="仿宋" w:hint="eastAsia"/>
            <w:lang w:eastAsia="zh-CN"/>
          </w:rPr>
          <w:t>(二)、餐厨垃圾处理项目建设必要性分析</w:t>
        </w:r>
        <w:r>
          <w:tab/>
        </w:r>
        <w:r>
          <w:fldChar w:fldCharType="begin"/>
        </w:r>
        <w:r>
          <w:instrText xml:space="preserve"> PAGEREF _Toc20274 \h </w:instrText>
        </w:r>
        <w:r>
          <w:fldChar w:fldCharType="separate"/>
        </w:r>
        <w:r>
          <w:t>9</w:t>
        </w:r>
        <w:r>
          <w:fldChar w:fldCharType="end"/>
        </w:r>
      </w:hyperlink>
    </w:p>
    <w:p>
      <w:pPr>
        <w:pStyle w:val="TOC1"/>
        <w:tabs>
          <w:tab w:val="right" w:leader="dot" w:pos="8306"/>
        </w:tabs>
      </w:pPr>
      <w:hyperlink w:anchor="_Toc22201" w:history="1">
        <w:r>
          <w:rPr>
            <w:rFonts w:ascii="仿宋" w:eastAsia="仿宋" w:hAnsi="仿宋" w:cs="仿宋" w:hint="eastAsia"/>
            <w:lang w:eastAsia="zh-CN"/>
          </w:rPr>
          <w:t>四、产品规划分析</w:t>
        </w:r>
        <w:r>
          <w:tab/>
        </w:r>
        <w:r>
          <w:fldChar w:fldCharType="begin"/>
        </w:r>
        <w:r>
          <w:instrText xml:space="preserve"> PAGEREF _Toc22201 \h </w:instrText>
        </w:r>
        <w:r>
          <w:fldChar w:fldCharType="separate"/>
        </w:r>
        <w:r>
          <w:t>11</w:t>
        </w:r>
        <w:r>
          <w:fldChar w:fldCharType="end"/>
        </w:r>
      </w:hyperlink>
    </w:p>
    <w:p>
      <w:pPr>
        <w:pStyle w:val="TOC2"/>
        <w:tabs>
          <w:tab w:val="right" w:leader="dot" w:pos="8306"/>
        </w:tabs>
      </w:pPr>
      <w:hyperlink w:anchor="_Toc30864" w:history="1">
        <w:r>
          <w:rPr>
            <w:rFonts w:ascii="仿宋" w:eastAsia="仿宋" w:hAnsi="仿宋" w:cs="仿宋" w:hint="eastAsia"/>
            <w:lang w:eastAsia="zh-CN"/>
          </w:rPr>
          <w:t>(一)、产品规划</w:t>
        </w:r>
        <w:r>
          <w:tab/>
        </w:r>
        <w:r>
          <w:fldChar w:fldCharType="begin"/>
        </w:r>
        <w:r>
          <w:instrText xml:space="preserve"> PAGEREF _Toc30864 \h </w:instrText>
        </w:r>
        <w:r>
          <w:fldChar w:fldCharType="separate"/>
        </w:r>
        <w:r>
          <w:t>11</w:t>
        </w:r>
        <w:r>
          <w:fldChar w:fldCharType="end"/>
        </w:r>
      </w:hyperlink>
    </w:p>
    <w:p>
      <w:pPr>
        <w:pStyle w:val="TOC2"/>
        <w:tabs>
          <w:tab w:val="right" w:leader="dot" w:pos="8306"/>
        </w:tabs>
      </w:pPr>
      <w:hyperlink w:anchor="_Toc10614" w:history="1">
        <w:r>
          <w:rPr>
            <w:rFonts w:ascii="仿宋" w:eastAsia="仿宋" w:hAnsi="仿宋" w:cs="仿宋" w:hint="eastAsia"/>
            <w:lang w:eastAsia="zh-CN"/>
          </w:rPr>
          <w:t>(二)、建设规模</w:t>
        </w:r>
        <w:r>
          <w:tab/>
        </w:r>
        <w:r>
          <w:fldChar w:fldCharType="begin"/>
        </w:r>
        <w:r>
          <w:instrText xml:space="preserve"> PAGEREF _Toc10614 \h </w:instrText>
        </w:r>
        <w:r>
          <w:fldChar w:fldCharType="separate"/>
        </w:r>
        <w:r>
          <w:t>12</w:t>
        </w:r>
        <w:r>
          <w:fldChar w:fldCharType="end"/>
        </w:r>
      </w:hyperlink>
    </w:p>
    <w:p>
      <w:pPr>
        <w:pStyle w:val="TOC1"/>
        <w:tabs>
          <w:tab w:val="right" w:leader="dot" w:pos="8306"/>
        </w:tabs>
      </w:pPr>
      <w:hyperlink w:anchor="_Toc21619" w:history="1">
        <w:r>
          <w:rPr>
            <w:rFonts w:ascii="仿宋" w:eastAsia="仿宋" w:hAnsi="仿宋" w:cs="仿宋" w:hint="eastAsia"/>
            <w:lang w:eastAsia="zh-CN"/>
          </w:rPr>
          <w:t>五、餐厨垃圾处理项目概论</w:t>
        </w:r>
        <w:r>
          <w:tab/>
        </w:r>
        <w:r>
          <w:fldChar w:fldCharType="begin"/>
        </w:r>
        <w:r>
          <w:instrText xml:space="preserve"> PAGEREF _Toc21619 \h </w:instrText>
        </w:r>
        <w:r>
          <w:fldChar w:fldCharType="separate"/>
        </w:r>
        <w:r>
          <w:t>13</w:t>
        </w:r>
        <w:r>
          <w:fldChar w:fldCharType="end"/>
        </w:r>
      </w:hyperlink>
    </w:p>
    <w:p>
      <w:pPr>
        <w:pStyle w:val="TOC2"/>
        <w:tabs>
          <w:tab w:val="right" w:leader="dot" w:pos="8306"/>
        </w:tabs>
      </w:pPr>
      <w:hyperlink w:anchor="_Toc22436" w:history="1">
        <w:r>
          <w:rPr>
            <w:rFonts w:ascii="仿宋" w:eastAsia="仿宋" w:hAnsi="仿宋" w:cs="仿宋" w:hint="eastAsia"/>
            <w:lang w:eastAsia="zh-CN"/>
          </w:rPr>
          <w:t>(一)、餐厨垃圾处理项目概况</w:t>
        </w:r>
        <w:r>
          <w:tab/>
        </w:r>
        <w:r>
          <w:fldChar w:fldCharType="begin"/>
        </w:r>
        <w:r>
          <w:instrText xml:space="preserve"> PAGEREF _Toc22436 \h </w:instrText>
        </w:r>
        <w:r>
          <w:fldChar w:fldCharType="separate"/>
        </w:r>
        <w:r>
          <w:t>13</w:t>
        </w:r>
        <w:r>
          <w:fldChar w:fldCharType="end"/>
        </w:r>
      </w:hyperlink>
    </w:p>
    <w:p>
      <w:pPr>
        <w:pStyle w:val="TOC2"/>
        <w:tabs>
          <w:tab w:val="right" w:leader="dot" w:pos="8306"/>
        </w:tabs>
      </w:pPr>
      <w:hyperlink w:anchor="_Toc18955" w:history="1">
        <w:r>
          <w:rPr>
            <w:rFonts w:ascii="仿宋" w:eastAsia="仿宋" w:hAnsi="仿宋" w:cs="仿宋" w:hint="eastAsia"/>
            <w:lang w:eastAsia="zh-CN"/>
          </w:rPr>
          <w:t>(二)、餐厨垃圾处理项目目标</w:t>
        </w:r>
        <w:r>
          <w:tab/>
        </w:r>
        <w:r>
          <w:fldChar w:fldCharType="begin"/>
        </w:r>
        <w:r>
          <w:instrText xml:space="preserve"> PAGEREF _Toc18955 \h </w:instrText>
        </w:r>
        <w:r>
          <w:fldChar w:fldCharType="separate"/>
        </w:r>
        <w:r>
          <w:t>15</w:t>
        </w:r>
        <w:r>
          <w:fldChar w:fldCharType="end"/>
        </w:r>
      </w:hyperlink>
    </w:p>
    <w:p>
      <w:pPr>
        <w:pStyle w:val="TOC2"/>
        <w:tabs>
          <w:tab w:val="right" w:leader="dot" w:pos="8306"/>
        </w:tabs>
      </w:pPr>
      <w:hyperlink w:anchor="_Toc9624" w:history="1">
        <w:r>
          <w:rPr>
            <w:rFonts w:ascii="仿宋" w:eastAsia="仿宋" w:hAnsi="仿宋" w:cs="仿宋" w:hint="eastAsia"/>
            <w:lang w:eastAsia="zh-CN"/>
          </w:rPr>
          <w:t>(三)、餐厨垃圾处理项目提出的理由</w:t>
        </w:r>
        <w:r>
          <w:tab/>
        </w:r>
        <w:r>
          <w:fldChar w:fldCharType="begin"/>
        </w:r>
        <w:r>
          <w:instrText xml:space="preserve"> PAGEREF _Toc9624 \h </w:instrText>
        </w:r>
        <w:r>
          <w:fldChar w:fldCharType="separate"/>
        </w:r>
        <w:r>
          <w:t>16</w:t>
        </w:r>
        <w:r>
          <w:fldChar w:fldCharType="end"/>
        </w:r>
      </w:hyperlink>
    </w:p>
    <w:p>
      <w:pPr>
        <w:pStyle w:val="TOC2"/>
        <w:tabs>
          <w:tab w:val="right" w:leader="dot" w:pos="8306"/>
        </w:tabs>
      </w:pPr>
      <w:hyperlink w:anchor="_Toc18073" w:history="1">
        <w:r>
          <w:rPr>
            <w:rFonts w:ascii="仿宋" w:eastAsia="仿宋" w:hAnsi="仿宋" w:cs="仿宋" w:hint="eastAsia"/>
            <w:lang w:eastAsia="zh-CN"/>
          </w:rPr>
          <w:t>(四)、餐厨垃圾处理项目意义</w:t>
        </w:r>
        <w:r>
          <w:tab/>
        </w:r>
        <w:r>
          <w:fldChar w:fldCharType="begin"/>
        </w:r>
        <w:r>
          <w:instrText xml:space="preserve"> PAGEREF _Toc18073 \h </w:instrText>
        </w:r>
        <w:r>
          <w:fldChar w:fldCharType="separate"/>
        </w:r>
        <w:r>
          <w:t>18</w:t>
        </w:r>
        <w:r>
          <w:fldChar w:fldCharType="end"/>
        </w:r>
      </w:hyperlink>
    </w:p>
    <w:p>
      <w:pPr>
        <w:pStyle w:val="TOC2"/>
        <w:tabs>
          <w:tab w:val="right" w:leader="dot" w:pos="8306"/>
        </w:tabs>
      </w:pPr>
      <w:hyperlink w:anchor="_Toc9418" w:history="1">
        <w:r>
          <w:rPr>
            <w:rFonts w:ascii="仿宋" w:eastAsia="仿宋" w:hAnsi="仿宋" w:cs="仿宋" w:hint="eastAsia"/>
            <w:lang w:eastAsia="zh-CN"/>
          </w:rPr>
          <w:t>(五)、餐厨垃圾处理项目背景</w:t>
        </w:r>
        <w:r>
          <w:tab/>
        </w:r>
        <w:r>
          <w:fldChar w:fldCharType="begin"/>
        </w:r>
        <w:r>
          <w:instrText xml:space="preserve"> PAGEREF _Toc9418 \h </w:instrText>
        </w:r>
        <w:r>
          <w:fldChar w:fldCharType="separate"/>
        </w:r>
        <w:r>
          <w:t>19</w:t>
        </w:r>
        <w:r>
          <w:fldChar w:fldCharType="end"/>
        </w:r>
      </w:hyperlink>
    </w:p>
    <w:p>
      <w:pPr>
        <w:pStyle w:val="TOC1"/>
        <w:tabs>
          <w:tab w:val="right" w:leader="dot" w:pos="8306"/>
        </w:tabs>
      </w:pPr>
      <w:hyperlink w:anchor="_Toc29195" w:history="1">
        <w:r>
          <w:rPr>
            <w:rFonts w:ascii="仿宋" w:eastAsia="仿宋" w:hAnsi="仿宋" w:cs="仿宋" w:hint="eastAsia"/>
            <w:lang w:eastAsia="zh-CN"/>
          </w:rPr>
          <w:t>六、餐厨垃圾处理项目可持续发展</w:t>
        </w:r>
        <w:r>
          <w:tab/>
        </w:r>
        <w:r>
          <w:fldChar w:fldCharType="begin"/>
        </w:r>
        <w:r>
          <w:instrText xml:space="preserve"> PAGEREF _Toc29195 \h </w:instrText>
        </w:r>
        <w:r>
          <w:fldChar w:fldCharType="separate"/>
        </w:r>
        <w:r>
          <w:t>19</w:t>
        </w:r>
        <w:r>
          <w:fldChar w:fldCharType="end"/>
        </w:r>
      </w:hyperlink>
    </w:p>
    <w:p>
      <w:pPr>
        <w:pStyle w:val="TOC2"/>
        <w:tabs>
          <w:tab w:val="right" w:leader="dot" w:pos="8306"/>
        </w:tabs>
      </w:pPr>
      <w:hyperlink w:anchor="_Toc4219" w:history="1">
        <w:r>
          <w:rPr>
            <w:rFonts w:ascii="仿宋" w:eastAsia="仿宋" w:hAnsi="仿宋" w:cs="仿宋" w:hint="eastAsia"/>
            <w:lang w:eastAsia="zh-CN"/>
          </w:rPr>
          <w:t>(一)、可持续战略与实践</w:t>
        </w:r>
        <w:r>
          <w:tab/>
        </w:r>
        <w:r>
          <w:fldChar w:fldCharType="begin"/>
        </w:r>
        <w:r>
          <w:instrText xml:space="preserve"> PAGEREF _Toc4219 \h </w:instrText>
        </w:r>
        <w:r>
          <w:fldChar w:fldCharType="separate"/>
        </w:r>
        <w:r>
          <w:t>19</w:t>
        </w:r>
        <w:r>
          <w:fldChar w:fldCharType="end"/>
        </w:r>
      </w:hyperlink>
    </w:p>
    <w:p>
      <w:pPr>
        <w:pStyle w:val="TOC2"/>
        <w:tabs>
          <w:tab w:val="right" w:leader="dot" w:pos="8306"/>
        </w:tabs>
      </w:pPr>
      <w:hyperlink w:anchor="_Toc10621" w:history="1">
        <w:r>
          <w:rPr>
            <w:rFonts w:ascii="仿宋" w:eastAsia="仿宋" w:hAnsi="仿宋" w:cs="仿宋" w:hint="eastAsia"/>
            <w:lang w:eastAsia="zh-CN"/>
          </w:rPr>
          <w:t>(二)、环保与社会责任</w:t>
        </w:r>
        <w:r>
          <w:tab/>
        </w:r>
        <w:r>
          <w:fldChar w:fldCharType="begin"/>
        </w:r>
        <w:r>
          <w:instrText xml:space="preserve"> PAGEREF _Toc10621 \h </w:instrText>
        </w:r>
        <w:r>
          <w:fldChar w:fldCharType="separate"/>
        </w:r>
        <w:r>
          <w:t>20</w:t>
        </w:r>
        <w:r>
          <w:fldChar w:fldCharType="end"/>
        </w:r>
      </w:hyperlink>
    </w:p>
    <w:p>
      <w:pPr>
        <w:pStyle w:val="TOC1"/>
        <w:tabs>
          <w:tab w:val="right" w:leader="dot" w:pos="8306"/>
        </w:tabs>
      </w:pPr>
      <w:hyperlink w:anchor="_Toc11446" w:history="1">
        <w:r>
          <w:rPr>
            <w:rFonts w:ascii="仿宋" w:eastAsia="仿宋" w:hAnsi="仿宋" w:cs="仿宋" w:hint="eastAsia"/>
            <w:lang w:eastAsia="zh-CN"/>
          </w:rPr>
          <w:t>七、餐厨垃圾处理项目环境影响分析</w:t>
        </w:r>
        <w:r>
          <w:tab/>
        </w:r>
        <w:r>
          <w:fldChar w:fldCharType="begin"/>
        </w:r>
        <w:r>
          <w:instrText xml:space="preserve"> PAGEREF _Toc11446 \h </w:instrText>
        </w:r>
        <w:r>
          <w:fldChar w:fldCharType="separate"/>
        </w:r>
        <w:r>
          <w:t>21</w:t>
        </w:r>
        <w:r>
          <w:fldChar w:fldCharType="end"/>
        </w:r>
      </w:hyperlink>
    </w:p>
    <w:p>
      <w:pPr>
        <w:pStyle w:val="TOC2"/>
        <w:tabs>
          <w:tab w:val="right" w:leader="dot" w:pos="8306"/>
        </w:tabs>
      </w:pPr>
      <w:hyperlink w:anchor="_Toc30404" w:history="1">
        <w:r>
          <w:rPr>
            <w:rFonts w:ascii="仿宋" w:eastAsia="仿宋" w:hAnsi="仿宋" w:cs="仿宋" w:hint="eastAsia"/>
            <w:lang w:eastAsia="zh-CN"/>
          </w:rPr>
          <w:t>(一)、建设区域环境质量现状</w:t>
        </w:r>
        <w:r>
          <w:tab/>
        </w:r>
        <w:r>
          <w:fldChar w:fldCharType="begin"/>
        </w:r>
        <w:r>
          <w:instrText xml:space="preserve"> PAGEREF _Toc30404 \h </w:instrText>
        </w:r>
        <w:r>
          <w:fldChar w:fldCharType="separate"/>
        </w:r>
        <w:r>
          <w:t>21</w:t>
        </w:r>
        <w:r>
          <w:fldChar w:fldCharType="end"/>
        </w:r>
      </w:hyperlink>
    </w:p>
    <w:p>
      <w:pPr>
        <w:pStyle w:val="TOC2"/>
        <w:tabs>
          <w:tab w:val="right" w:leader="dot" w:pos="8306"/>
        </w:tabs>
      </w:pPr>
      <w:hyperlink w:anchor="_Toc8732" w:history="1">
        <w:r>
          <w:rPr>
            <w:rFonts w:ascii="仿宋" w:eastAsia="仿宋" w:hAnsi="仿宋" w:cs="仿宋" w:hint="eastAsia"/>
            <w:lang w:eastAsia="zh-CN"/>
          </w:rPr>
          <w:t>(二)、建设期环境保护</w:t>
        </w:r>
        <w:r>
          <w:tab/>
        </w:r>
        <w:r>
          <w:fldChar w:fldCharType="begin"/>
        </w:r>
        <w:r>
          <w:instrText xml:space="preserve"> PAGEREF _Toc8732 \h </w:instrText>
        </w:r>
        <w:r>
          <w:fldChar w:fldCharType="separate"/>
        </w:r>
        <w:r>
          <w:t>23</w:t>
        </w:r>
        <w:r>
          <w:fldChar w:fldCharType="end"/>
        </w:r>
      </w:hyperlink>
    </w:p>
    <w:p>
      <w:pPr>
        <w:pStyle w:val="TOC2"/>
        <w:tabs>
          <w:tab w:val="right" w:leader="dot" w:pos="8306"/>
        </w:tabs>
      </w:pPr>
      <w:hyperlink w:anchor="_Toc13690" w:history="1">
        <w:r>
          <w:rPr>
            <w:rFonts w:ascii="仿宋" w:eastAsia="仿宋" w:hAnsi="仿宋" w:cs="仿宋" w:hint="eastAsia"/>
            <w:lang w:eastAsia="zh-CN"/>
          </w:rPr>
          <w:t>(三)、运营期环境保护</w:t>
        </w:r>
        <w:r>
          <w:tab/>
        </w:r>
        <w:r>
          <w:fldChar w:fldCharType="begin"/>
        </w:r>
        <w:r>
          <w:instrText xml:space="preserve"> PAGEREF _Toc13690 \h </w:instrText>
        </w:r>
        <w:r>
          <w:fldChar w:fldCharType="separate"/>
        </w:r>
        <w:r>
          <w:t>24</w:t>
        </w:r>
        <w:r>
          <w:fldChar w:fldCharType="end"/>
        </w:r>
      </w:hyperlink>
    </w:p>
    <w:p>
      <w:pPr>
        <w:pStyle w:val="TOC2"/>
        <w:tabs>
          <w:tab w:val="right" w:leader="dot" w:pos="8306"/>
        </w:tabs>
      </w:pPr>
      <w:hyperlink w:anchor="_Toc25954" w:history="1">
        <w:r>
          <w:rPr>
            <w:rFonts w:ascii="仿宋" w:eastAsia="仿宋" w:hAnsi="仿宋" w:cs="仿宋" w:hint="eastAsia"/>
            <w:lang w:eastAsia="zh-CN"/>
          </w:rPr>
          <w:t>(四)、餐厨垃圾处理项目建设对区域经济的影响</w:t>
        </w:r>
        <w:r>
          <w:tab/>
        </w:r>
        <w:r>
          <w:fldChar w:fldCharType="begin"/>
        </w:r>
        <w:r>
          <w:instrText xml:space="preserve"> PAGEREF _Toc25954 \h </w:instrText>
        </w:r>
        <w:r>
          <w:fldChar w:fldCharType="separate"/>
        </w:r>
        <w:r>
          <w:t>25</w:t>
        </w:r>
        <w:r>
          <w:fldChar w:fldCharType="end"/>
        </w:r>
      </w:hyperlink>
    </w:p>
    <w:p>
      <w:pPr>
        <w:pStyle w:val="TOC2"/>
        <w:tabs>
          <w:tab w:val="right" w:leader="dot" w:pos="8306"/>
        </w:tabs>
      </w:pPr>
      <w:hyperlink w:anchor="_Toc22806" w:history="1">
        <w:r>
          <w:rPr>
            <w:rFonts w:ascii="仿宋" w:eastAsia="仿宋" w:hAnsi="仿宋" w:cs="仿宋" w:hint="eastAsia"/>
            <w:lang w:eastAsia="zh-CN"/>
          </w:rPr>
          <w:t>(五)、废弃物处理</w:t>
        </w:r>
        <w:r>
          <w:tab/>
        </w:r>
        <w:r>
          <w:fldChar w:fldCharType="begin"/>
        </w:r>
        <w:r>
          <w:instrText xml:space="preserve"> PAGEREF _Toc22806 \h </w:instrText>
        </w:r>
        <w:r>
          <w:fldChar w:fldCharType="separate"/>
        </w:r>
        <w:r>
          <w:t>27</w:t>
        </w:r>
        <w:r>
          <w:fldChar w:fldCharType="end"/>
        </w:r>
      </w:hyperlink>
    </w:p>
    <w:p>
      <w:pPr>
        <w:pStyle w:val="TOC2"/>
        <w:tabs>
          <w:tab w:val="right" w:leader="dot" w:pos="8306"/>
        </w:tabs>
      </w:pPr>
      <w:hyperlink w:anchor="_Toc28520" w:history="1">
        <w:r>
          <w:rPr>
            <w:rFonts w:ascii="仿宋" w:eastAsia="仿宋" w:hAnsi="仿宋" w:cs="仿宋" w:hint="eastAsia"/>
            <w:lang w:eastAsia="zh-CN"/>
          </w:rPr>
          <w:t>(六)、特殊环境影响分析</w:t>
        </w:r>
        <w:r>
          <w:tab/>
        </w:r>
        <w:r>
          <w:fldChar w:fldCharType="begin"/>
        </w:r>
        <w:r>
          <w:instrText xml:space="preserve"> PAGEREF _Toc28520 \h </w:instrText>
        </w:r>
        <w:r>
          <w:fldChar w:fldCharType="separate"/>
        </w:r>
        <w:r>
          <w:t>28</w:t>
        </w:r>
        <w:r>
          <w:fldChar w:fldCharType="end"/>
        </w:r>
      </w:hyperlink>
    </w:p>
    <w:p>
      <w:pPr>
        <w:pStyle w:val="TOC2"/>
        <w:tabs>
          <w:tab w:val="right" w:leader="dot" w:pos="8306"/>
        </w:tabs>
      </w:pPr>
      <w:hyperlink w:anchor="_Toc9494" w:history="1">
        <w:r>
          <w:rPr>
            <w:rFonts w:ascii="仿宋" w:eastAsia="仿宋" w:hAnsi="仿宋" w:cs="仿宋" w:hint="eastAsia"/>
            <w:lang w:eastAsia="zh-CN"/>
          </w:rPr>
          <w:t>(七)、清洁生产</w:t>
        </w:r>
        <w:r>
          <w:tab/>
        </w:r>
        <w:r>
          <w:fldChar w:fldCharType="begin"/>
        </w:r>
        <w:r>
          <w:instrText xml:space="preserve"> PAGEREF _Toc9494 \h </w:instrText>
        </w:r>
        <w:r>
          <w:fldChar w:fldCharType="separate"/>
        </w:r>
        <w:r>
          <w:t>30</w:t>
        </w:r>
        <w:r>
          <w:fldChar w:fldCharType="end"/>
        </w:r>
      </w:hyperlink>
    </w:p>
    <w:p>
      <w:pPr>
        <w:pStyle w:val="TOC2"/>
        <w:tabs>
          <w:tab w:val="right" w:leader="dot" w:pos="8306"/>
        </w:tabs>
      </w:pPr>
      <w:hyperlink w:anchor="_Toc29516" w:history="1">
        <w:r>
          <w:rPr>
            <w:rFonts w:ascii="仿宋" w:eastAsia="仿宋" w:hAnsi="仿宋" w:cs="仿宋" w:hint="eastAsia"/>
            <w:lang w:eastAsia="zh-CN"/>
          </w:rPr>
          <w:t>(八)、环境保护综合评价</w:t>
        </w:r>
        <w:r>
          <w:tab/>
        </w:r>
        <w:r>
          <w:fldChar w:fldCharType="begin"/>
        </w:r>
        <w:r>
          <w:instrText xml:space="preserve"> PAGEREF _Toc29516 \h </w:instrText>
        </w:r>
        <w:r>
          <w:fldChar w:fldCharType="separate"/>
        </w:r>
        <w:r>
          <w:t>31</w:t>
        </w:r>
        <w:r>
          <w:fldChar w:fldCharType="end"/>
        </w:r>
      </w:hyperlink>
    </w:p>
    <w:p>
      <w:pPr>
        <w:pStyle w:val="TOC1"/>
        <w:tabs>
          <w:tab w:val="right" w:leader="dot" w:pos="8306"/>
        </w:tabs>
      </w:pPr>
      <w:hyperlink w:anchor="_Toc28500" w:history="1">
        <w:r>
          <w:rPr>
            <w:rFonts w:ascii="仿宋" w:eastAsia="仿宋" w:hAnsi="仿宋" w:cs="仿宋" w:hint="eastAsia"/>
            <w:lang w:eastAsia="zh-CN"/>
          </w:rPr>
          <w:t>八、餐厨垃圾处理项目人力资源管理</w:t>
        </w:r>
        <w:r>
          <w:tab/>
        </w:r>
        <w:r>
          <w:fldChar w:fldCharType="begin"/>
        </w:r>
        <w:r>
          <w:instrText xml:space="preserve"> PAGEREF _Toc28500 \h </w:instrText>
        </w:r>
        <w:r>
          <w:fldChar w:fldCharType="separate"/>
        </w:r>
        <w:r>
          <w:t>32</w:t>
        </w:r>
        <w:r>
          <w:fldChar w:fldCharType="end"/>
        </w:r>
      </w:hyperlink>
    </w:p>
    <w:p>
      <w:pPr>
        <w:pStyle w:val="TOC2"/>
        <w:tabs>
          <w:tab w:val="right" w:leader="dot" w:pos="8306"/>
        </w:tabs>
      </w:pPr>
      <w:hyperlink w:anchor="_Toc27123" w:history="1">
        <w:r>
          <w:rPr>
            <w:rFonts w:ascii="仿宋" w:eastAsia="仿宋" w:hAnsi="仿宋" w:cs="仿宋" w:hint="eastAsia"/>
            <w:lang w:eastAsia="zh-CN"/>
          </w:rPr>
          <w:t>(一)、建立健全的预算管理制度</w:t>
        </w:r>
        <w:r>
          <w:tab/>
        </w:r>
        <w:r>
          <w:fldChar w:fldCharType="begin"/>
        </w:r>
        <w:r>
          <w:instrText xml:space="preserve"> PAGEREF _Toc27123 \h </w:instrText>
        </w:r>
        <w:r>
          <w:fldChar w:fldCharType="separate"/>
        </w:r>
        <w:r>
          <w:t>32</w:t>
        </w:r>
        <w:r>
          <w:fldChar w:fldCharType="end"/>
        </w:r>
      </w:hyperlink>
    </w:p>
    <w:p>
      <w:pPr>
        <w:pStyle w:val="TOC2"/>
        <w:tabs>
          <w:tab w:val="right" w:leader="dot" w:pos="8306"/>
        </w:tabs>
      </w:pPr>
      <w:hyperlink w:anchor="_Toc1509" w:history="1">
        <w:r>
          <w:rPr>
            <w:rFonts w:ascii="仿宋" w:eastAsia="仿宋" w:hAnsi="仿宋" w:cs="仿宋" w:hint="eastAsia"/>
            <w:lang w:eastAsia="zh-CN"/>
          </w:rPr>
          <w:t>(二)、加强资金流动监控</w:t>
        </w:r>
        <w:r>
          <w:tab/>
        </w:r>
        <w:r>
          <w:fldChar w:fldCharType="begin"/>
        </w:r>
        <w:r>
          <w:instrText xml:space="preserve"> PAGEREF _Toc1509 \h </w:instrText>
        </w:r>
        <w:r>
          <w:fldChar w:fldCharType="separate"/>
        </w:r>
        <w:r>
          <w:t>34</w:t>
        </w:r>
        <w:r>
          <w:fldChar w:fldCharType="end"/>
        </w:r>
      </w:hyperlink>
    </w:p>
    <w:p>
      <w:pPr>
        <w:pStyle w:val="TOC2"/>
        <w:tabs>
          <w:tab w:val="right" w:leader="dot" w:pos="8306"/>
        </w:tabs>
      </w:pPr>
      <w:hyperlink w:anchor="_Toc18125" w:history="1">
        <w:r>
          <w:rPr>
            <w:rFonts w:ascii="仿宋" w:eastAsia="仿宋" w:hAnsi="仿宋" w:cs="仿宋" w:hint="eastAsia"/>
            <w:lang w:eastAsia="zh-CN"/>
          </w:rPr>
          <w:t>(三)、制定完善的风险控制机制</w:t>
        </w:r>
        <w:r>
          <w:tab/>
        </w:r>
        <w:r>
          <w:fldChar w:fldCharType="begin"/>
        </w:r>
        <w:r>
          <w:instrText xml:space="preserve"> PAGEREF _Toc18125 \h </w:instrText>
        </w:r>
        <w:r>
          <w:fldChar w:fldCharType="separate"/>
        </w:r>
        <w:r>
          <w:t>35</w:t>
        </w:r>
        <w:r>
          <w:fldChar w:fldCharType="end"/>
        </w:r>
      </w:hyperlink>
    </w:p>
    <w:p>
      <w:pPr>
        <w:pStyle w:val="TOC2"/>
        <w:tabs>
          <w:tab w:val="right" w:leader="dot" w:pos="8306"/>
        </w:tabs>
      </w:pPr>
      <w:hyperlink w:anchor="_Toc23881" w:history="1">
        <w:r>
          <w:rPr>
            <w:rFonts w:ascii="仿宋" w:eastAsia="仿宋" w:hAnsi="仿宋" w:cs="仿宋" w:hint="eastAsia"/>
            <w:lang w:eastAsia="zh-CN"/>
          </w:rPr>
          <w:t>(四)、优化成本管理</w:t>
        </w:r>
        <w:r>
          <w:tab/>
        </w:r>
        <w:r>
          <w:fldChar w:fldCharType="begin"/>
        </w:r>
        <w:r>
          <w:instrText xml:space="preserve"> PAGEREF _Toc23881 \h </w:instrText>
        </w:r>
        <w:r>
          <w:fldChar w:fldCharType="separate"/>
        </w:r>
        <w:r>
          <w:t>36</w:t>
        </w:r>
        <w:r>
          <w:fldChar w:fldCharType="end"/>
        </w:r>
      </w:hyperlink>
    </w:p>
    <w:p>
      <w:pPr>
        <w:pStyle w:val="TOC1"/>
        <w:tabs>
          <w:tab w:val="right" w:leader="dot" w:pos="8306"/>
        </w:tabs>
      </w:pPr>
      <w:hyperlink w:anchor="_Toc2028" w:history="1">
        <w:r>
          <w:rPr>
            <w:rFonts w:ascii="仿宋" w:eastAsia="仿宋" w:hAnsi="仿宋" w:cs="仿宋" w:hint="eastAsia"/>
            <w:lang w:eastAsia="zh-CN"/>
          </w:rPr>
          <w:t>九、餐厨垃圾处理项目技术管理</w:t>
        </w:r>
        <w:r>
          <w:tab/>
        </w:r>
        <w:r>
          <w:fldChar w:fldCharType="begin"/>
        </w:r>
        <w:r>
          <w:instrText xml:space="preserve"> PAGEREF _Toc2028 \h </w:instrText>
        </w:r>
        <w:r>
          <w:fldChar w:fldCharType="separate"/>
        </w:r>
        <w:r>
          <w:t>38</w:t>
        </w:r>
        <w:r>
          <w:fldChar w:fldCharType="end"/>
        </w:r>
      </w:hyperlink>
    </w:p>
    <w:p>
      <w:pPr>
        <w:pStyle w:val="TOC2"/>
        <w:tabs>
          <w:tab w:val="right" w:leader="dot" w:pos="8306"/>
        </w:tabs>
      </w:pPr>
      <w:hyperlink w:anchor="_Toc4267" w:history="1">
        <w:r>
          <w:rPr>
            <w:rFonts w:ascii="仿宋" w:eastAsia="仿宋" w:hAnsi="仿宋" w:cs="仿宋" w:hint="eastAsia"/>
            <w:lang w:eastAsia="zh-CN"/>
          </w:rPr>
          <w:t>(一)、技术方案选用方向</w:t>
        </w:r>
        <w:r>
          <w:tab/>
        </w:r>
        <w:r>
          <w:fldChar w:fldCharType="begin"/>
        </w:r>
        <w:r>
          <w:instrText xml:space="preserve"> PAGEREF _Toc4267 \h </w:instrText>
        </w:r>
        <w:r>
          <w:fldChar w:fldCharType="separate"/>
        </w:r>
        <w:r>
          <w:t>38</w:t>
        </w:r>
        <w:r>
          <w:fldChar w:fldCharType="end"/>
        </w:r>
      </w:hyperlink>
    </w:p>
    <w:p>
      <w:pPr>
        <w:pStyle w:val="TOC2"/>
        <w:tabs>
          <w:tab w:val="right" w:leader="dot" w:pos="8306"/>
        </w:tabs>
      </w:pPr>
      <w:hyperlink w:anchor="_Toc9126" w:history="1">
        <w:r>
          <w:rPr>
            <w:rFonts w:ascii="仿宋" w:eastAsia="仿宋" w:hAnsi="仿宋" w:cs="仿宋" w:hint="eastAsia"/>
            <w:lang w:eastAsia="zh-CN"/>
          </w:rPr>
          <w:t>(二)、工艺技术方案选用原则</w:t>
        </w:r>
        <w:r>
          <w:tab/>
        </w:r>
        <w:r>
          <w:fldChar w:fldCharType="begin"/>
        </w:r>
        <w:r>
          <w:instrText xml:space="preserve"> PAGEREF _Toc9126 \h </w:instrText>
        </w:r>
        <w:r>
          <w:fldChar w:fldCharType="separate"/>
        </w:r>
        <w:r>
          <w:t>39</w:t>
        </w:r>
        <w:r>
          <w:fldChar w:fldCharType="end"/>
        </w:r>
      </w:hyperlink>
    </w:p>
    <w:p>
      <w:pPr>
        <w:pStyle w:val="TOC2"/>
        <w:tabs>
          <w:tab w:val="right" w:leader="dot" w:pos="8306"/>
        </w:tabs>
      </w:pPr>
      <w:hyperlink w:anchor="_Toc19837" w:history="1">
        <w:r>
          <w:rPr>
            <w:rFonts w:ascii="仿宋" w:eastAsia="仿宋" w:hAnsi="仿宋" w:cs="仿宋" w:hint="eastAsia"/>
            <w:lang w:eastAsia="zh-CN"/>
          </w:rPr>
          <w:t>(三)、工艺技术方案要求</w:t>
        </w:r>
        <w:r>
          <w:tab/>
        </w:r>
        <w:r>
          <w:fldChar w:fldCharType="begin"/>
        </w:r>
        <w:r>
          <w:instrText xml:space="preserve"> PAGEREF _Toc19837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21" w:history="1">
        <w:r>
          <w:rPr>
            <w:rFonts w:ascii="仿宋" w:eastAsia="仿宋" w:hAnsi="仿宋" w:cs="仿宋" w:hint="eastAsia"/>
            <w:lang w:eastAsia="zh-CN"/>
          </w:rPr>
          <w:t>十、餐厨垃圾处理项目计划安排</w:t>
        </w:r>
        <w:r>
          <w:tab/>
        </w:r>
        <w:r>
          <w:fldChar w:fldCharType="begin"/>
        </w:r>
        <w:r>
          <w:instrText xml:space="preserve"> PAGEREF _Toc10321 \h </w:instrText>
        </w:r>
        <w:r>
          <w:fldChar w:fldCharType="separate"/>
        </w:r>
        <w:r>
          <w:t>44</w:t>
        </w:r>
        <w:r>
          <w:fldChar w:fldCharType="end"/>
        </w:r>
      </w:hyperlink>
    </w:p>
    <w:p>
      <w:pPr>
        <w:pStyle w:val="TOC2"/>
        <w:tabs>
          <w:tab w:val="right" w:leader="dot" w:pos="8306"/>
        </w:tabs>
      </w:pPr>
      <w:hyperlink w:anchor="_Toc19649" w:history="1">
        <w:r>
          <w:rPr>
            <w:rFonts w:ascii="仿宋" w:eastAsia="仿宋" w:hAnsi="仿宋" w:cs="仿宋" w:hint="eastAsia"/>
            <w:lang w:eastAsia="zh-CN"/>
          </w:rPr>
          <w:t>(一)、建设周期</w:t>
        </w:r>
        <w:r>
          <w:tab/>
        </w:r>
        <w:r>
          <w:fldChar w:fldCharType="begin"/>
        </w:r>
        <w:r>
          <w:instrText xml:space="preserve"> PAGEREF _Toc19649 \h </w:instrText>
        </w:r>
        <w:r>
          <w:fldChar w:fldCharType="separate"/>
        </w:r>
        <w:r>
          <w:t>44</w:t>
        </w:r>
        <w:r>
          <w:fldChar w:fldCharType="end"/>
        </w:r>
      </w:hyperlink>
    </w:p>
    <w:p>
      <w:pPr>
        <w:pStyle w:val="TOC2"/>
        <w:tabs>
          <w:tab w:val="right" w:leader="dot" w:pos="8306"/>
        </w:tabs>
      </w:pPr>
      <w:hyperlink w:anchor="_Toc18140" w:history="1">
        <w:r>
          <w:rPr>
            <w:rFonts w:ascii="仿宋" w:eastAsia="仿宋" w:hAnsi="仿宋" w:cs="仿宋" w:hint="eastAsia"/>
            <w:lang w:eastAsia="zh-CN"/>
          </w:rPr>
          <w:t>(二)、建设进度</w:t>
        </w:r>
        <w:r>
          <w:tab/>
        </w:r>
        <w:r>
          <w:fldChar w:fldCharType="begin"/>
        </w:r>
        <w:r>
          <w:instrText xml:space="preserve"> PAGEREF _Toc18140 \h </w:instrText>
        </w:r>
        <w:r>
          <w:fldChar w:fldCharType="separate"/>
        </w:r>
        <w:r>
          <w:t>45</w:t>
        </w:r>
        <w:r>
          <w:fldChar w:fldCharType="end"/>
        </w:r>
      </w:hyperlink>
    </w:p>
    <w:p>
      <w:pPr>
        <w:pStyle w:val="TOC2"/>
        <w:tabs>
          <w:tab w:val="right" w:leader="dot" w:pos="8306"/>
        </w:tabs>
      </w:pPr>
      <w:hyperlink w:anchor="_Toc20404" w:history="1">
        <w:r>
          <w:rPr>
            <w:rFonts w:ascii="仿宋" w:eastAsia="仿宋" w:hAnsi="仿宋" w:cs="仿宋" w:hint="eastAsia"/>
            <w:lang w:eastAsia="zh-CN"/>
          </w:rPr>
          <w:t>(三)、进度安排注意事项</w:t>
        </w:r>
        <w:r>
          <w:tab/>
        </w:r>
        <w:r>
          <w:fldChar w:fldCharType="begin"/>
        </w:r>
        <w:r>
          <w:instrText xml:space="preserve"> PAGEREF _Toc20404 \h </w:instrText>
        </w:r>
        <w:r>
          <w:fldChar w:fldCharType="separate"/>
        </w:r>
        <w:r>
          <w:t>46</w:t>
        </w:r>
        <w:r>
          <w:fldChar w:fldCharType="end"/>
        </w:r>
      </w:hyperlink>
    </w:p>
    <w:p>
      <w:pPr>
        <w:pStyle w:val="TOC2"/>
        <w:tabs>
          <w:tab w:val="right" w:leader="dot" w:pos="8306"/>
        </w:tabs>
      </w:pPr>
      <w:hyperlink w:anchor="_Toc1887" w:history="1">
        <w:r>
          <w:rPr>
            <w:rFonts w:ascii="仿宋" w:eastAsia="仿宋" w:hAnsi="仿宋" w:cs="仿宋" w:hint="eastAsia"/>
            <w:lang w:eastAsia="zh-CN"/>
          </w:rPr>
          <w:t>(四)、人力资源配置</w:t>
        </w:r>
        <w:r>
          <w:tab/>
        </w:r>
        <w:r>
          <w:fldChar w:fldCharType="begin"/>
        </w:r>
        <w:r>
          <w:instrText xml:space="preserve"> PAGEREF _Toc1887 \h </w:instrText>
        </w:r>
        <w:r>
          <w:fldChar w:fldCharType="separate"/>
        </w:r>
        <w:r>
          <w:t>47</w:t>
        </w:r>
        <w:r>
          <w:fldChar w:fldCharType="end"/>
        </w:r>
      </w:hyperlink>
    </w:p>
    <w:p>
      <w:pPr>
        <w:pStyle w:val="TOC1"/>
        <w:tabs>
          <w:tab w:val="right" w:leader="dot" w:pos="8306"/>
        </w:tabs>
      </w:pPr>
      <w:hyperlink w:anchor="_Toc698" w:history="1">
        <w:r>
          <w:rPr>
            <w:rFonts w:ascii="仿宋" w:eastAsia="仿宋" w:hAnsi="仿宋" w:cs="仿宋" w:hint="eastAsia"/>
            <w:lang w:eastAsia="zh-CN"/>
          </w:rPr>
          <w:t>十一、餐厨垃圾处理项目社会影响</w:t>
        </w:r>
        <w:r>
          <w:tab/>
        </w:r>
        <w:r>
          <w:fldChar w:fldCharType="begin"/>
        </w:r>
        <w:r>
          <w:instrText xml:space="preserve"> PAGEREF _Toc698 \h </w:instrText>
        </w:r>
        <w:r>
          <w:fldChar w:fldCharType="separate"/>
        </w:r>
        <w:r>
          <w:t>48</w:t>
        </w:r>
        <w:r>
          <w:fldChar w:fldCharType="end"/>
        </w:r>
      </w:hyperlink>
    </w:p>
    <w:p>
      <w:pPr>
        <w:pStyle w:val="TOC2"/>
        <w:tabs>
          <w:tab w:val="right" w:leader="dot" w:pos="8306"/>
        </w:tabs>
      </w:pPr>
      <w:hyperlink w:anchor="_Toc7879" w:history="1">
        <w:r>
          <w:rPr>
            <w:rFonts w:ascii="仿宋" w:eastAsia="仿宋" w:hAnsi="仿宋" w:cs="仿宋" w:hint="eastAsia"/>
            <w:lang w:eastAsia="zh-CN"/>
          </w:rPr>
          <w:t>(一)、社会责任与义务</w:t>
        </w:r>
        <w:r>
          <w:tab/>
        </w:r>
        <w:r>
          <w:fldChar w:fldCharType="begin"/>
        </w:r>
        <w:r>
          <w:instrText xml:space="preserve"> PAGEREF _Toc7879 \h </w:instrText>
        </w:r>
        <w:r>
          <w:fldChar w:fldCharType="separate"/>
        </w:r>
        <w:r>
          <w:t>48</w:t>
        </w:r>
        <w:r>
          <w:fldChar w:fldCharType="end"/>
        </w:r>
      </w:hyperlink>
    </w:p>
    <w:p>
      <w:pPr>
        <w:pStyle w:val="TOC2"/>
        <w:tabs>
          <w:tab w:val="right" w:leader="dot" w:pos="8306"/>
        </w:tabs>
      </w:pPr>
      <w:hyperlink w:anchor="_Toc184" w:history="1">
        <w:r>
          <w:rPr>
            <w:rFonts w:ascii="仿宋" w:eastAsia="仿宋" w:hAnsi="仿宋" w:cs="仿宋" w:hint="eastAsia"/>
            <w:lang w:eastAsia="zh-CN"/>
          </w:rPr>
          <w:t>(二)、社会参与与沟通</w:t>
        </w:r>
        <w:r>
          <w:tab/>
        </w:r>
        <w:r>
          <w:fldChar w:fldCharType="begin"/>
        </w:r>
        <w:r>
          <w:instrText xml:space="preserve"> PAGEREF _Toc184 \h </w:instrText>
        </w:r>
        <w:r>
          <w:fldChar w:fldCharType="separate"/>
        </w:r>
        <w:r>
          <w:t>49</w:t>
        </w:r>
        <w:r>
          <w:fldChar w:fldCharType="end"/>
        </w:r>
      </w:hyperlink>
    </w:p>
    <w:p>
      <w:pPr>
        <w:pStyle w:val="TOC1"/>
        <w:tabs>
          <w:tab w:val="right" w:leader="dot" w:pos="8306"/>
        </w:tabs>
      </w:pPr>
      <w:hyperlink w:anchor="_Toc22349" w:history="1">
        <w:r>
          <w:rPr>
            <w:rFonts w:ascii="仿宋" w:eastAsia="仿宋" w:hAnsi="仿宋" w:cs="仿宋" w:hint="eastAsia"/>
            <w:lang w:eastAsia="zh-CN"/>
          </w:rPr>
          <w:t>十二、餐厨垃圾处理项目风险管理</w:t>
        </w:r>
        <w:r>
          <w:tab/>
        </w:r>
        <w:r>
          <w:fldChar w:fldCharType="begin"/>
        </w:r>
        <w:r>
          <w:instrText xml:space="preserve"> PAGEREF _Toc22349 \h </w:instrText>
        </w:r>
        <w:r>
          <w:fldChar w:fldCharType="separate"/>
        </w:r>
        <w:r>
          <w:t>50</w:t>
        </w:r>
        <w:r>
          <w:fldChar w:fldCharType="end"/>
        </w:r>
      </w:hyperlink>
    </w:p>
    <w:p>
      <w:pPr>
        <w:pStyle w:val="TOC2"/>
        <w:tabs>
          <w:tab w:val="right" w:leader="dot" w:pos="8306"/>
        </w:tabs>
      </w:pPr>
      <w:hyperlink w:anchor="_Toc16965" w:history="1">
        <w:r>
          <w:rPr>
            <w:rFonts w:ascii="仿宋" w:eastAsia="仿宋" w:hAnsi="仿宋" w:cs="仿宋" w:hint="eastAsia"/>
            <w:lang w:eastAsia="zh-CN"/>
          </w:rPr>
          <w:t>(一)、风险识别与评估</w:t>
        </w:r>
        <w:r>
          <w:tab/>
        </w:r>
        <w:r>
          <w:fldChar w:fldCharType="begin"/>
        </w:r>
        <w:r>
          <w:instrText xml:space="preserve"> PAGEREF _Toc16965 \h </w:instrText>
        </w:r>
        <w:r>
          <w:fldChar w:fldCharType="separate"/>
        </w:r>
        <w:r>
          <w:t>50</w:t>
        </w:r>
        <w:r>
          <w:fldChar w:fldCharType="end"/>
        </w:r>
      </w:hyperlink>
    </w:p>
    <w:p>
      <w:pPr>
        <w:pStyle w:val="TOC2"/>
        <w:tabs>
          <w:tab w:val="right" w:leader="dot" w:pos="8306"/>
        </w:tabs>
      </w:pPr>
      <w:hyperlink w:anchor="_Toc18789" w:history="1">
        <w:r>
          <w:rPr>
            <w:rFonts w:ascii="仿宋" w:eastAsia="仿宋" w:hAnsi="仿宋" w:cs="仿宋" w:hint="eastAsia"/>
            <w:lang w:eastAsia="zh-CN"/>
          </w:rPr>
          <w:t>(二)、风险应对策略</w:t>
        </w:r>
        <w:r>
          <w:tab/>
        </w:r>
        <w:r>
          <w:fldChar w:fldCharType="begin"/>
        </w:r>
        <w:r>
          <w:instrText xml:space="preserve"> PAGEREF _Toc18789 \h </w:instrText>
        </w:r>
        <w:r>
          <w:fldChar w:fldCharType="separate"/>
        </w:r>
        <w:r>
          <w:t>51</w:t>
        </w:r>
        <w:r>
          <w:fldChar w:fldCharType="end"/>
        </w:r>
      </w:hyperlink>
    </w:p>
    <w:p>
      <w:pPr>
        <w:pStyle w:val="TOC2"/>
        <w:tabs>
          <w:tab w:val="right" w:leader="dot" w:pos="8306"/>
        </w:tabs>
      </w:pPr>
      <w:hyperlink w:anchor="_Toc24408" w:history="1">
        <w:r>
          <w:rPr>
            <w:rFonts w:ascii="仿宋" w:eastAsia="仿宋" w:hAnsi="仿宋" w:cs="仿宋" w:hint="eastAsia"/>
            <w:lang w:eastAsia="zh-CN"/>
          </w:rPr>
          <w:t>(三)、风险监控与控制</w:t>
        </w:r>
        <w:r>
          <w:tab/>
        </w:r>
        <w:r>
          <w:fldChar w:fldCharType="begin"/>
        </w:r>
        <w:r>
          <w:instrText xml:space="preserve"> PAGEREF _Toc24408 \h </w:instrText>
        </w:r>
        <w:r>
          <w:fldChar w:fldCharType="separate"/>
        </w:r>
        <w:r>
          <w:t>53</w:t>
        </w:r>
        <w:r>
          <w:fldChar w:fldCharType="end"/>
        </w:r>
      </w:hyperlink>
    </w:p>
    <w:p>
      <w:pPr>
        <w:pStyle w:val="TOC1"/>
        <w:tabs>
          <w:tab w:val="right" w:leader="dot" w:pos="8306"/>
        </w:tabs>
      </w:pPr>
      <w:hyperlink w:anchor="_Toc20793" w:history="1">
        <w:r>
          <w:rPr>
            <w:rFonts w:ascii="仿宋" w:eastAsia="仿宋" w:hAnsi="仿宋" w:cs="仿宋" w:hint="eastAsia"/>
            <w:lang w:eastAsia="zh-CN"/>
          </w:rPr>
          <w:t>十三、餐厨垃圾处理项目工程方案分析</w:t>
        </w:r>
        <w:r>
          <w:tab/>
        </w:r>
        <w:r>
          <w:fldChar w:fldCharType="begin"/>
        </w:r>
        <w:r>
          <w:instrText xml:space="preserve"> PAGEREF _Toc20793 \h </w:instrText>
        </w:r>
        <w:r>
          <w:fldChar w:fldCharType="separate"/>
        </w:r>
        <w:r>
          <w:t>54</w:t>
        </w:r>
        <w:r>
          <w:fldChar w:fldCharType="end"/>
        </w:r>
      </w:hyperlink>
    </w:p>
    <w:p>
      <w:pPr>
        <w:pStyle w:val="TOC2"/>
        <w:tabs>
          <w:tab w:val="right" w:leader="dot" w:pos="8306"/>
        </w:tabs>
      </w:pPr>
      <w:hyperlink w:anchor="_Toc32597" w:history="1">
        <w:r>
          <w:rPr>
            <w:rFonts w:ascii="仿宋" w:eastAsia="仿宋" w:hAnsi="仿宋" w:cs="仿宋" w:hint="eastAsia"/>
            <w:lang w:eastAsia="zh-CN"/>
          </w:rPr>
          <w:t>(一)、建筑工程设计原则</w:t>
        </w:r>
        <w:r>
          <w:tab/>
        </w:r>
        <w:r>
          <w:fldChar w:fldCharType="begin"/>
        </w:r>
        <w:r>
          <w:instrText xml:space="preserve"> PAGEREF _Toc32597 \h </w:instrText>
        </w:r>
        <w:r>
          <w:fldChar w:fldCharType="separate"/>
        </w:r>
        <w:r>
          <w:t>54</w:t>
        </w:r>
        <w:r>
          <w:fldChar w:fldCharType="end"/>
        </w:r>
      </w:hyperlink>
    </w:p>
    <w:p>
      <w:pPr>
        <w:pStyle w:val="TOC2"/>
        <w:tabs>
          <w:tab w:val="right" w:leader="dot" w:pos="8306"/>
        </w:tabs>
      </w:pPr>
      <w:hyperlink w:anchor="_Toc19700" w:history="1">
        <w:r>
          <w:rPr>
            <w:rFonts w:ascii="仿宋" w:eastAsia="仿宋" w:hAnsi="仿宋" w:cs="仿宋" w:hint="eastAsia"/>
            <w:lang w:eastAsia="zh-CN"/>
          </w:rPr>
          <w:t>(二)、土建工程建设指标</w:t>
        </w:r>
        <w:r>
          <w:tab/>
        </w:r>
        <w:r>
          <w:fldChar w:fldCharType="begin"/>
        </w:r>
        <w:r>
          <w:instrText xml:space="preserve"> PAGEREF _Toc19700 \h </w:instrText>
        </w:r>
        <w:r>
          <w:fldChar w:fldCharType="separate"/>
        </w:r>
        <w:r>
          <w:t>57</w:t>
        </w:r>
        <w:r>
          <w:fldChar w:fldCharType="end"/>
        </w:r>
      </w:hyperlink>
    </w:p>
    <w:p>
      <w:pPr>
        <w:pStyle w:val="TOC1"/>
        <w:tabs>
          <w:tab w:val="right" w:leader="dot" w:pos="8306"/>
        </w:tabs>
      </w:pPr>
      <w:hyperlink w:anchor="_Toc29361" w:history="1">
        <w:r>
          <w:rPr>
            <w:rFonts w:ascii="仿宋" w:eastAsia="仿宋" w:hAnsi="仿宋" w:cs="仿宋" w:hint="eastAsia"/>
            <w:lang w:eastAsia="zh-CN"/>
          </w:rPr>
          <w:t>十四、利益相关者分析与沟通计划</w:t>
        </w:r>
        <w:r>
          <w:tab/>
        </w:r>
        <w:r>
          <w:fldChar w:fldCharType="begin"/>
        </w:r>
        <w:r>
          <w:instrText xml:space="preserve"> PAGEREF _Toc29361 \h </w:instrText>
        </w:r>
        <w:r>
          <w:fldChar w:fldCharType="separate"/>
        </w:r>
        <w:r>
          <w:t>59</w:t>
        </w:r>
        <w:r>
          <w:fldChar w:fldCharType="end"/>
        </w:r>
      </w:hyperlink>
    </w:p>
    <w:p>
      <w:pPr>
        <w:pStyle w:val="TOC2"/>
        <w:tabs>
          <w:tab w:val="right" w:leader="dot" w:pos="8306"/>
        </w:tabs>
      </w:pPr>
      <w:hyperlink w:anchor="_Toc21091" w:history="1">
        <w:r>
          <w:rPr>
            <w:rFonts w:ascii="仿宋" w:eastAsia="仿宋" w:hAnsi="仿宋" w:cs="仿宋" w:hint="eastAsia"/>
            <w:lang w:eastAsia="zh-CN"/>
          </w:rPr>
          <w:t>(一)、利益相关者分析</w:t>
        </w:r>
        <w:r>
          <w:tab/>
        </w:r>
        <w:r>
          <w:fldChar w:fldCharType="begin"/>
        </w:r>
        <w:r>
          <w:instrText xml:space="preserve"> PAGEREF _Toc21091 \h </w:instrText>
        </w:r>
        <w:r>
          <w:fldChar w:fldCharType="separate"/>
        </w:r>
        <w:r>
          <w:t>59</w:t>
        </w:r>
        <w:r>
          <w:fldChar w:fldCharType="end"/>
        </w:r>
      </w:hyperlink>
    </w:p>
    <w:p>
      <w:pPr>
        <w:pStyle w:val="TOC2"/>
        <w:tabs>
          <w:tab w:val="right" w:leader="dot" w:pos="8306"/>
        </w:tabs>
      </w:pPr>
      <w:hyperlink w:anchor="_Toc2688" w:history="1">
        <w:r>
          <w:rPr>
            <w:rFonts w:ascii="仿宋" w:eastAsia="仿宋" w:hAnsi="仿宋" w:cs="仿宋" w:hint="eastAsia"/>
            <w:lang w:eastAsia="zh-CN"/>
          </w:rPr>
          <w:t>(二)、沟通计划</w:t>
        </w:r>
        <w:r>
          <w:tab/>
        </w:r>
        <w:r>
          <w:fldChar w:fldCharType="begin"/>
        </w:r>
        <w:r>
          <w:instrText xml:space="preserve"> PAGEREF _Toc2688 \h </w:instrText>
        </w:r>
        <w:r>
          <w:fldChar w:fldCharType="separate"/>
        </w:r>
        <w:r>
          <w:t>60</w:t>
        </w:r>
        <w:r>
          <w:fldChar w:fldCharType="end"/>
        </w:r>
      </w:hyperlink>
    </w:p>
    <w:p>
      <w:pPr>
        <w:pStyle w:val="TOC1"/>
        <w:tabs>
          <w:tab w:val="right" w:leader="dot" w:pos="8306"/>
        </w:tabs>
      </w:pPr>
      <w:hyperlink w:anchor="_Toc16063" w:history="1">
        <w:r>
          <w:rPr>
            <w:rFonts w:ascii="仿宋" w:eastAsia="仿宋" w:hAnsi="仿宋" w:cs="仿宋" w:hint="eastAsia"/>
            <w:lang w:eastAsia="zh-CN"/>
          </w:rPr>
          <w:t>十五、供应链管理</w:t>
        </w:r>
        <w:r>
          <w:tab/>
        </w:r>
        <w:r>
          <w:fldChar w:fldCharType="begin"/>
        </w:r>
        <w:r>
          <w:instrText xml:space="preserve"> PAGEREF _Toc16063 \h </w:instrText>
        </w:r>
        <w:r>
          <w:fldChar w:fldCharType="separate"/>
        </w:r>
        <w:r>
          <w:t>61</w:t>
        </w:r>
        <w:r>
          <w:fldChar w:fldCharType="end"/>
        </w:r>
      </w:hyperlink>
    </w:p>
    <w:p>
      <w:pPr>
        <w:pStyle w:val="TOC2"/>
        <w:tabs>
          <w:tab w:val="right" w:leader="dot" w:pos="8306"/>
        </w:tabs>
      </w:pPr>
      <w:hyperlink w:anchor="_Toc9644" w:history="1">
        <w:r>
          <w:rPr>
            <w:rFonts w:ascii="仿宋" w:eastAsia="仿宋" w:hAnsi="仿宋" w:cs="仿宋" w:hint="eastAsia"/>
            <w:lang w:eastAsia="zh-CN"/>
          </w:rPr>
          <w:t>(一)、供应链战略规划</w:t>
        </w:r>
        <w:r>
          <w:tab/>
        </w:r>
        <w:r>
          <w:fldChar w:fldCharType="begin"/>
        </w:r>
        <w:r>
          <w:instrText xml:space="preserve"> PAGEREF _Toc9644 \h </w:instrText>
        </w:r>
        <w:r>
          <w:fldChar w:fldCharType="separate"/>
        </w:r>
        <w:r>
          <w:t>61</w:t>
        </w:r>
        <w:r>
          <w:fldChar w:fldCharType="end"/>
        </w:r>
      </w:hyperlink>
    </w:p>
    <w:p>
      <w:pPr>
        <w:pStyle w:val="TOC2"/>
        <w:tabs>
          <w:tab w:val="right" w:leader="dot" w:pos="8306"/>
        </w:tabs>
      </w:pPr>
      <w:hyperlink w:anchor="_Toc22937" w:history="1">
        <w:r>
          <w:rPr>
            <w:rFonts w:ascii="仿宋" w:eastAsia="仿宋" w:hAnsi="仿宋" w:cs="仿宋" w:hint="eastAsia"/>
            <w:lang w:eastAsia="zh-CN"/>
          </w:rPr>
          <w:t>(二)、供应商选择与合作</w:t>
        </w:r>
        <w:r>
          <w:tab/>
        </w:r>
        <w:r>
          <w:fldChar w:fldCharType="begin"/>
        </w:r>
        <w:r>
          <w:instrText xml:space="preserve"> PAGEREF _Toc22937 \h </w:instrText>
        </w:r>
        <w:r>
          <w:fldChar w:fldCharType="separate"/>
        </w:r>
        <w:r>
          <w:t>63</w:t>
        </w:r>
        <w:r>
          <w:fldChar w:fldCharType="end"/>
        </w:r>
      </w:hyperlink>
    </w:p>
    <w:p>
      <w:pPr>
        <w:pStyle w:val="TOC2"/>
        <w:tabs>
          <w:tab w:val="right" w:leader="dot" w:pos="8306"/>
        </w:tabs>
      </w:pPr>
      <w:hyperlink w:anchor="_Toc26789" w:history="1">
        <w:r>
          <w:rPr>
            <w:rFonts w:ascii="仿宋" w:eastAsia="仿宋" w:hAnsi="仿宋" w:cs="仿宋" w:hint="eastAsia"/>
            <w:lang w:eastAsia="zh-CN"/>
          </w:rPr>
          <w:t>(三)、物流与库存管理</w:t>
        </w:r>
        <w:r>
          <w:tab/>
        </w:r>
        <w:r>
          <w:fldChar w:fldCharType="begin"/>
        </w:r>
        <w:r>
          <w:instrText xml:space="preserve"> PAGEREF _Toc26789 \h </w:instrText>
        </w:r>
        <w:r>
          <w:fldChar w:fldCharType="separate"/>
        </w:r>
        <w:r>
          <w:t>64</w:t>
        </w:r>
        <w:r>
          <w:fldChar w:fldCharType="end"/>
        </w:r>
      </w:hyperlink>
    </w:p>
    <w:p>
      <w:pPr>
        <w:pStyle w:val="TOC1"/>
        <w:tabs>
          <w:tab w:val="right" w:leader="dot" w:pos="8306"/>
        </w:tabs>
      </w:pPr>
      <w:hyperlink w:anchor="_Toc19512" w:history="1">
        <w:r>
          <w:rPr>
            <w:rFonts w:ascii="仿宋" w:eastAsia="仿宋" w:hAnsi="仿宋" w:cs="仿宋" w:hint="eastAsia"/>
            <w:lang w:eastAsia="zh-CN"/>
          </w:rPr>
          <w:t>十六、营销与推广策略</w:t>
        </w:r>
        <w:r>
          <w:tab/>
        </w:r>
        <w:r>
          <w:fldChar w:fldCharType="begin"/>
        </w:r>
        <w:r>
          <w:instrText xml:space="preserve"> PAGEREF _Toc19512 \h </w:instrText>
        </w:r>
        <w:r>
          <w:fldChar w:fldCharType="separate"/>
        </w:r>
        <w:r>
          <w:t>65</w:t>
        </w:r>
        <w:r>
          <w:fldChar w:fldCharType="end"/>
        </w:r>
      </w:hyperlink>
    </w:p>
    <w:p>
      <w:pPr>
        <w:pStyle w:val="TOC2"/>
        <w:tabs>
          <w:tab w:val="right" w:leader="dot" w:pos="8306"/>
        </w:tabs>
      </w:pPr>
      <w:hyperlink w:anchor="_Toc31688" w:history="1">
        <w:r>
          <w:rPr>
            <w:rFonts w:ascii="仿宋" w:eastAsia="仿宋" w:hAnsi="仿宋" w:cs="仿宋" w:hint="eastAsia"/>
            <w:lang w:eastAsia="zh-CN"/>
          </w:rPr>
          <w:t>(一)、产品/服务定位与特点</w:t>
        </w:r>
        <w:r>
          <w:tab/>
        </w:r>
        <w:r>
          <w:fldChar w:fldCharType="begin"/>
        </w:r>
        <w:r>
          <w:instrText xml:space="preserve"> PAGEREF _Toc31688 \h </w:instrText>
        </w:r>
        <w:r>
          <w:fldChar w:fldCharType="separate"/>
        </w:r>
        <w:r>
          <w:t>65</w:t>
        </w:r>
        <w:r>
          <w:fldChar w:fldCharType="end"/>
        </w:r>
      </w:hyperlink>
    </w:p>
    <w:p>
      <w:pPr>
        <w:pStyle w:val="TOC2"/>
        <w:tabs>
          <w:tab w:val="right" w:leader="dot" w:pos="8306"/>
        </w:tabs>
      </w:pPr>
      <w:hyperlink w:anchor="_Toc30962" w:history="1">
        <w:r>
          <w:rPr>
            <w:rFonts w:ascii="仿宋" w:eastAsia="仿宋" w:hAnsi="仿宋" w:cs="仿宋" w:hint="eastAsia"/>
            <w:lang w:eastAsia="zh-CN"/>
          </w:rPr>
          <w:t>(二)、市场定位与竞争分析</w:t>
        </w:r>
        <w:r>
          <w:tab/>
        </w:r>
        <w:r>
          <w:fldChar w:fldCharType="begin"/>
        </w:r>
        <w:r>
          <w:instrText xml:space="preserve"> PAGEREF _Toc30962 \h </w:instrText>
        </w:r>
        <w:r>
          <w:fldChar w:fldCharType="separate"/>
        </w:r>
        <w:r>
          <w:t>67</w:t>
        </w:r>
        <w:r>
          <w:fldChar w:fldCharType="end"/>
        </w:r>
      </w:hyperlink>
    </w:p>
    <w:p>
      <w:pPr>
        <w:pStyle w:val="TOC2"/>
        <w:tabs>
          <w:tab w:val="right" w:leader="dot" w:pos="8306"/>
        </w:tabs>
      </w:pPr>
      <w:hyperlink w:anchor="_Toc19922" w:history="1">
        <w:r>
          <w:rPr>
            <w:rFonts w:ascii="仿宋" w:eastAsia="仿宋" w:hAnsi="仿宋" w:cs="仿宋" w:hint="eastAsia"/>
            <w:lang w:eastAsia="zh-CN"/>
          </w:rPr>
          <w:t>(三)、营销渠道与策略</w:t>
        </w:r>
        <w:r>
          <w:tab/>
        </w:r>
        <w:r>
          <w:fldChar w:fldCharType="begin"/>
        </w:r>
        <w:r>
          <w:instrText xml:space="preserve"> PAGEREF _Toc19922 \h </w:instrText>
        </w:r>
        <w:r>
          <w:fldChar w:fldCharType="separate"/>
        </w:r>
        <w:r>
          <w:t>68</w:t>
        </w:r>
        <w:r>
          <w:fldChar w:fldCharType="end"/>
        </w:r>
      </w:hyperlink>
    </w:p>
    <w:p>
      <w:pPr>
        <w:pStyle w:val="TOC2"/>
        <w:tabs>
          <w:tab w:val="right" w:leader="dot" w:pos="8306"/>
        </w:tabs>
      </w:pPr>
      <w:hyperlink w:anchor="_Toc23111" w:history="1">
        <w:r>
          <w:rPr>
            <w:rFonts w:ascii="仿宋" w:eastAsia="仿宋" w:hAnsi="仿宋" w:cs="仿宋" w:hint="eastAsia"/>
            <w:lang w:eastAsia="zh-CN"/>
          </w:rPr>
          <w:t>(四)、推广与宣传活动</w:t>
        </w:r>
        <w:r>
          <w:tab/>
        </w:r>
        <w:r>
          <w:fldChar w:fldCharType="begin"/>
        </w:r>
        <w:r>
          <w:instrText xml:space="preserve"> PAGEREF _Toc23111 \h </w:instrText>
        </w:r>
        <w:r>
          <w:fldChar w:fldCharType="separate"/>
        </w:r>
        <w:r>
          <w:t>69</w:t>
        </w:r>
        <w:r>
          <w:fldChar w:fldCharType="end"/>
        </w:r>
      </w:hyperlink>
    </w:p>
    <w:p>
      <w:pPr>
        <w:pStyle w:val="TOC1"/>
        <w:tabs>
          <w:tab w:val="right" w:leader="dot" w:pos="8306"/>
        </w:tabs>
      </w:pPr>
      <w:hyperlink w:anchor="_Toc794" w:history="1">
        <w:r>
          <w:rPr>
            <w:rFonts w:ascii="仿宋" w:eastAsia="仿宋" w:hAnsi="仿宋" w:cs="仿宋" w:hint="eastAsia"/>
            <w:lang w:eastAsia="zh-CN"/>
          </w:rPr>
          <w:t>十七、餐厨垃圾处理项目治理与监督</w:t>
        </w:r>
        <w:r>
          <w:tab/>
        </w:r>
        <w:r>
          <w:fldChar w:fldCharType="begin"/>
        </w:r>
        <w:r>
          <w:instrText xml:space="preserve"> PAGEREF _Toc794 \h </w:instrText>
        </w:r>
        <w:r>
          <w:fldChar w:fldCharType="separate"/>
        </w:r>
        <w:r>
          <w:t>74</w:t>
        </w:r>
        <w:r>
          <w:fldChar w:fldCharType="end"/>
        </w:r>
      </w:hyperlink>
    </w:p>
    <w:p>
      <w:pPr>
        <w:pStyle w:val="TOC2"/>
        <w:tabs>
          <w:tab w:val="right" w:leader="dot" w:pos="8306"/>
        </w:tabs>
      </w:pPr>
      <w:hyperlink w:anchor="_Toc4031" w:history="1">
        <w:r>
          <w:rPr>
            <w:rFonts w:ascii="仿宋" w:eastAsia="仿宋" w:hAnsi="仿宋" w:cs="仿宋" w:hint="eastAsia"/>
            <w:lang w:eastAsia="zh-CN"/>
          </w:rPr>
          <w:t>(一)、餐厨垃圾处理项目治理结构</w:t>
        </w:r>
        <w:r>
          <w:tab/>
        </w:r>
        <w:r>
          <w:fldChar w:fldCharType="begin"/>
        </w:r>
        <w:r>
          <w:instrText xml:space="preserve"> PAGEREF _Toc4031 \h </w:instrText>
        </w:r>
        <w:r>
          <w:fldChar w:fldCharType="separate"/>
        </w:r>
        <w:r>
          <w:t>74</w:t>
        </w:r>
        <w:r>
          <w:fldChar w:fldCharType="end"/>
        </w:r>
      </w:hyperlink>
    </w:p>
    <w:p>
      <w:pPr>
        <w:pStyle w:val="TOC2"/>
        <w:tabs>
          <w:tab w:val="right" w:leader="dot" w:pos="8306"/>
        </w:tabs>
      </w:pPr>
      <w:hyperlink w:anchor="_Toc16229" w:history="1">
        <w:r>
          <w:rPr>
            <w:rFonts w:ascii="仿宋" w:eastAsia="仿宋" w:hAnsi="仿宋" w:cs="仿宋" w:hint="eastAsia"/>
            <w:lang w:eastAsia="zh-CN"/>
          </w:rPr>
          <w:t>(二)、监督与审计</w:t>
        </w:r>
        <w:r>
          <w:tab/>
        </w:r>
        <w:r>
          <w:fldChar w:fldCharType="begin"/>
        </w:r>
        <w:r>
          <w:instrText xml:space="preserve"> PAGEREF _Toc16229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95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503"/>
      <w:r>
        <w:rPr>
          <w:rFonts w:ascii="仿宋" w:eastAsia="仿宋" w:hAnsi="仿宋" w:cs="仿宋" w:hint="eastAsia"/>
          <w:lang w:eastAsia="zh-CN"/>
        </w:rPr>
        <w:t>(一)、餐厨垃圾处理行业分析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行业一直以来都是市场的关注焦点。行业内的发展趋势、竞争态势以及潜在机会都对餐厨垃圾处理项目的推进产生深远的影响。通过深入研究行业的整体概貌，我们将更好地理解行业的核心特征，为餐厨垃圾处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餐厨垃圾处理行业，技术一直是推动创新和发展的关键因素。我们将对当前技术趋势进行详尽分析，包括但不限于人工智能、大数据应用、先进制造技术等。这有助于餐厨垃圾处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餐厨垃圾处理项目成功的基础。我们将对主要竞争对手进行深入研究，包括其市场份额、产品特点、市场定位等。通过全面了解竞争对手的优势和劣势，餐厨垃圾处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606"/>
      <w:r>
        <w:rPr>
          <w:rFonts w:ascii="仿宋" w:eastAsia="仿宋" w:hAnsi="仿宋" w:cs="仿宋" w:hint="eastAsia"/>
          <w:sz w:val="28"/>
          <w:lang w:eastAsia="zh-CN"/>
        </w:rPr>
        <w:t>(二)、餐厨垃圾处理市场分析预测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餐厨垃圾处理市场未来的增长趋势。这包括市场的整体规模、各细分领域的发展趋势等。餐厨垃圾处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餐厨垃圾处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餐厨垃圾处理项目实施过程中需要充分考虑的因素。我们将对市场风险进行全面评估，包括但不限于政策法规风险、市场竞争风险、技术变革风险等。通过对潜在风险的深入分析，餐厨垃圾处理项目可以制定相应的风险缓解策略，降低不确定性对餐厨垃圾处理项目的影响。</w:t>
      </w:r>
    </w:p>
    <w:p>
      <w:pPr>
        <w:pStyle w:val="Heading1"/>
        <w:ind w:firstLine="560" w:firstLineChars="200"/>
        <w:rPr>
          <w:rFonts w:ascii="仿宋" w:eastAsia="仿宋" w:hAnsi="仿宋" w:cs="仿宋" w:hint="eastAsia"/>
          <w:sz w:val="28"/>
          <w:lang w:eastAsia="zh-CN"/>
        </w:rPr>
      </w:pPr>
      <w:bookmarkStart w:id="5" w:name="_Toc29182"/>
      <w:r>
        <w:rPr>
          <w:rFonts w:ascii="仿宋" w:eastAsia="仿宋" w:hAnsi="仿宋" w:cs="仿宋" w:hint="eastAsia"/>
          <w:sz w:val="28"/>
          <w:lang w:eastAsia="zh-CN"/>
        </w:rPr>
        <w:t>二、餐厨垃圾处理项目绩效评估</w:t>
      </w:r>
      <w:bookmarkEnd w:id="5"/>
    </w:p>
    <w:p>
      <w:pPr>
        <w:pStyle w:val="Heading2"/>
        <w:rPr>
          <w:rFonts w:ascii="仿宋" w:eastAsia="仿宋" w:hAnsi="仿宋" w:cs="仿宋" w:hint="eastAsia"/>
          <w:lang w:eastAsia="zh-CN"/>
        </w:rPr>
      </w:pPr>
      <w:bookmarkStart w:id="6" w:name="_Toc1069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餐厨垃圾处理项目中，我们设计了一套全面的绩效评估指标，以确保餐厨垃圾处理项目的可控和成功交付。这些指标跨足餐厨垃圾处理项目目标、成本、进度和质量等多个维度，为我们提供了全面洞察餐厨垃圾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目标达成率是我们关注的首要指标。我们设定了明确的目标，并通过定期监测和评估，迅速发现并应对潜在的目标偏差。这为餐厨垃圾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成本绩效是另一个核心关注点。通过实际成本与预算成本的对比分析，我们深入了解成本差异的原因，及时调整资源分配，保持餐厨垃圾处理项目在经济效益方面的合理水平。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进度作为关键的绩效指标之一，得到了精心的关注。我们制定了详细的餐厨垃圾处理项目进度计划，并设立了进度符合度指标，确保实际进度与计划进度保持一致。这使我们能够快速发现和解决潜在的进度问题，保持餐厨垃圾处理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餐厨垃圾处理项目绩效的不可或缺的一环。我们引入了一系列的质量标准和客户满意度指标，以确保餐厨垃圾处理项目交付的成果在质量上达到或超越预期水平。通过持续监测这些指标，我们努力提升餐厨垃圾处理项目整体质量水平，为餐厨垃圾处理项目的成功交付提供有力保障。通过这些科学且全面的绩效评估，我们能够更好地引导餐厨垃圾处理项目的持续改进，确保餐厨垃圾处理项目目标的顺利达成。</w:t>
      </w:r>
    </w:p>
    <w:p>
      <w:pPr>
        <w:pStyle w:val="Heading2"/>
        <w:ind w:firstLine="560" w:firstLineChars="200"/>
        <w:rPr>
          <w:rFonts w:ascii="仿宋" w:eastAsia="仿宋" w:hAnsi="仿宋" w:cs="仿宋" w:hint="eastAsia"/>
          <w:sz w:val="28"/>
          <w:lang w:eastAsia="zh-CN"/>
        </w:rPr>
      </w:pPr>
      <w:bookmarkStart w:id="7" w:name="_Toc2281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绩效评估是餐厨垃圾处理项目中的关键环节，为确保餐厨垃圾处理项目达到预期目标，我们采用了多层次、多维度的绩效评估方法。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餐厨垃圾处理项目的战略目标对齐，确保每个决策和行动都与餐厨垃圾处理项目整体目标保持一致。团队会定期召开战略对齐会议，审视当前工作与餐厨垃圾处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餐厨垃圾处理项目进度、质量、成本和风险等方面。这些指标通过数据收集和分析，为餐厨垃圾处理项目管理团队提供了客观的评估依据。例如，我们通过餐厨垃圾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绩效评估不仅仅停留在餐厨垃圾处理项目内部，还考虑了餐厨垃圾处理项目对外部环境的影响。我们定期进行干系人满意度调查，以了解各利益相关方对餐厨垃圾处理项目的期望和满意度，并及时做出调整。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这种多层次、多角度的绩效评估方法，使得我们能够全面了解餐厨垃圾处理项目的运行状态，及时做出调整，确保餐厨垃圾处理项目在不断变化的环境中保持稳健前行。</w:t>
      </w:r>
    </w:p>
    <w:p>
      <w:pPr>
        <w:pStyle w:val="Heading2"/>
        <w:ind w:firstLine="560" w:firstLineChars="200"/>
        <w:rPr>
          <w:rFonts w:ascii="仿宋" w:eastAsia="仿宋" w:hAnsi="仿宋" w:cs="仿宋" w:hint="eastAsia"/>
          <w:sz w:val="28"/>
          <w:lang w:eastAsia="zh-CN"/>
        </w:rPr>
      </w:pPr>
      <w:bookmarkStart w:id="8" w:name="_Toc2204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为了确保餐厨垃圾处理项目的有效管理和不断优化，我们采用了精心设计的绩效评估周期。这个周期旨在实现灵活、实时和全面的评估，以适应餐厨垃圾处理项目执行中的各种挑战。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餐厨垃圾处理项目的不同需求，分为短期、中期和长期。短期评估关注每个迭代或工作周期，以及时发现和解决当前任务中的问题。中期评估涵盖几个迭代，深入了解整体餐厨垃圾处理项目的趋势和性能。长期评估则着眼于整个餐厨垃圾处理项目阶段，确保餐厨垃圾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餐厨垃圾处理项目管理工具和协作平台，团队成员能够随时更新和分享餐厨垃圾处理项目数据。这种实时性的反馈机制使我们能够及时察觉潜在问题，快速调整，保持餐厨垃圾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餐厨垃圾处理项目的决策制定密不可分。每个周期的餐厨垃圾处理项目回顾会议成为集体总结经验、识别问题深层次原因并找到创新解决方案的平台。这种定期的反思与调整机制使餐厨垃圾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630"/>
      <w:r>
        <w:rPr>
          <w:rFonts w:ascii="仿宋" w:eastAsia="仿宋" w:hAnsi="仿宋" w:cs="仿宋" w:hint="eastAsia"/>
          <w:sz w:val="28"/>
          <w:lang w:eastAsia="zh-CN"/>
        </w:rPr>
        <w:t>三、餐厨垃圾处理项目建设背景及必要性分析</w:t>
      </w:r>
      <w:bookmarkEnd w:id="9"/>
    </w:p>
    <w:p>
      <w:pPr>
        <w:pStyle w:val="Heading2"/>
        <w:rPr>
          <w:rFonts w:ascii="仿宋" w:eastAsia="仿宋" w:hAnsi="仿宋" w:cs="仿宋" w:hint="eastAsia"/>
          <w:lang w:eastAsia="zh-CN"/>
        </w:rPr>
      </w:pPr>
      <w:bookmarkStart w:id="10" w:name="_Toc5527"/>
      <w:r>
        <w:rPr>
          <w:rFonts w:ascii="仿宋" w:eastAsia="仿宋" w:hAnsi="仿宋" w:cs="仿宋" w:hint="eastAsia"/>
          <w:lang w:eastAsia="zh-CN"/>
        </w:rPr>
        <w:t>(一)、餐厨垃圾处理项目背景分析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餐厨垃圾处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餐厨垃圾处理项目在这个潮流中的定位。同时，我们将关注行业内涌现的新兴机遇，以便餐厨垃圾处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餐厨垃圾处理项目提供了强大的发展动力。我们将聚焦于行业内最新的技术发展趋势，包括但不限于人工智能、大数据分析、物联网等领域。通过深度的技术研究，我们将确保餐厨垃圾处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餐厨垃圾处理项目发展的源泉。我们将投入更多的精力对市场需求进行深入剖析，超越表面的需求，深入挖掘潜在的市场痛点和机遇。通过对市场需求的细致了解，餐厨垃圾处理项目将更有针对性地设计解决方案，满足市场的多样化需求，从而更好地促进餐厨垃圾处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餐厨垃圾处理项目战略至关重要。我们将对竞争态势进行更为深入的分析，包括但不限于市场份额、产品特点、客户满意度等多个维度。通过深度的竞争分析，餐厨垃圾处理项目将能够更准确地把握市场脉搏，制定具有竞争力的餐厨垃圾处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餐厨垃圾处理项目的发展具有直接的影响。我们将进行更为全面的法规和政策分析，了解行业发展中的潜在法律风险和合规挑战。通过充分了解和遵守相关法规，餐厨垃圾处理项目将确保在法律框架内合法合规运营，为餐厨垃圾处理项目的稳健发展提供有力支持。</w:t>
      </w:r>
    </w:p>
    <w:p>
      <w:pPr>
        <w:pStyle w:val="Heading2"/>
        <w:ind w:firstLine="560" w:firstLineChars="200"/>
        <w:rPr>
          <w:rFonts w:ascii="仿宋" w:eastAsia="仿宋" w:hAnsi="仿宋" w:cs="仿宋" w:hint="eastAsia"/>
          <w:sz w:val="28"/>
          <w:lang w:eastAsia="zh-CN"/>
        </w:rPr>
      </w:pPr>
      <w:bookmarkStart w:id="11" w:name="_Toc20274"/>
      <w:r>
        <w:rPr>
          <w:rFonts w:ascii="仿宋" w:eastAsia="仿宋" w:hAnsi="仿宋" w:cs="仿宋" w:hint="eastAsia"/>
          <w:sz w:val="28"/>
          <w:lang w:eastAsia="zh-CN"/>
        </w:rPr>
        <w:t>(二)、餐厨垃圾处理项目建设必要性分析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建设的迫切性源于对行业发展趋势的深刻洞察。我们正处于一个行业变革的时代，科技创新、数字化转型成为企业发展的关键动力。餐厨垃圾处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建设不仅仅是为了跟上潮流，更是为了通过技术创新推动企业的持续发展。通过引入先进的技术和解决方案，餐厨垃圾处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餐厨垃圾处理项目的建设成为必然选择，通过提高产品质量、拓展服务领域，从而在竞争中获得更多的机会。餐厨垃圾处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餐厨垃圾处理项目建设的必要性体现在对客户需求更精准的满足。通过餐厨垃圾处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建设的背后是对企业持续创新的追求。只有通过不断创新，企业才能在竞争中立于不败之地。餐厨垃圾处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220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3086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餐厨垃圾处理项目的主要产品是XXXX，预计年产值为XXX万元。这一产品在市场中占据着重要的地位，其广泛的应用范围使得该餐厨垃圾处理项目的市场前景非常广阔。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餐厨垃圾处理项目的xxx产品作为重要的原材料之一，将在多个领域发挥关键作用。其在建筑、交通、能源等方面的广泛应用将为整个产业链提供强大的支持，形成产业协同效应。餐厨垃圾处理项目的年产值XXX万XXX万XXX万万元不仅反映了其在市场上的巨大潜力，更预示着它对国民经济的积极贡献。这种关联度高、涉及面广的产业关系，使得该餐厨垃圾处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0614"/>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总征地面积为XXXX平方米，相当于约XX.XX亩，其中净用地面积为XXXX平方米，红线范围内相当于约XX.XX亩。这一用地规模充分考虑了餐厨垃圾处理项目的建设需求，保障了餐厨垃圾处理项目在合适的空间内得以充分发展。餐厨垃圾处理项目规划的总建筑面积为XXXX平方米，其中主体工程建设占XXXX平方米，计容建筑面积达XXXX平方米。预计建筑工程的投资将达到XXXX万元，为餐厨垃圾处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计划购置的设备共计XXXX台（套），设备购置费用为XXXX万元。这一设备购置计划充分考虑到餐厨垃圾处理项目的生产需求和技术要求，确保了餐厨垃圾处理项目在生产运营中具备先进的技术装备和高效的生产能力。设备的合理配置将为餐厨垃圾处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计划总投资为XXXX万元，预计年实现营业收入为XXXX万元。这一产能规模的设定旨在确保餐厨垃圾处理项目能够在投资与回报之间取得平衡，实现长期可持续的发展。餐厨垃圾处理项目的总投资充分考虑到各个方面的需求，包括用地建设、设备购置等多个环节，以确保餐厨垃圾处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1619"/>
      <w:r>
        <w:rPr>
          <w:rFonts w:ascii="仿宋" w:eastAsia="仿宋" w:hAnsi="仿宋" w:cs="仿宋" w:hint="eastAsia"/>
          <w:sz w:val="28"/>
          <w:lang w:eastAsia="zh-CN"/>
        </w:rPr>
        <w:t>五、餐厨垃圾处理项目概论</w:t>
      </w:r>
      <w:bookmarkEnd w:id="15"/>
    </w:p>
    <w:p>
      <w:pPr>
        <w:pStyle w:val="Heading2"/>
        <w:rPr>
          <w:rFonts w:ascii="仿宋" w:eastAsia="仿宋" w:hAnsi="仿宋" w:cs="仿宋" w:hint="eastAsia"/>
          <w:lang w:eastAsia="zh-CN"/>
        </w:rPr>
      </w:pPr>
      <w:bookmarkStart w:id="16" w:name="_Toc22436"/>
      <w:r>
        <w:rPr>
          <w:rFonts w:ascii="仿宋" w:eastAsia="仿宋" w:hAnsi="仿宋" w:cs="仿宋" w:hint="eastAsia"/>
          <w:lang w:eastAsia="zh-CN"/>
        </w:rPr>
        <w:t>(一)、餐厨垃圾处理项目概况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起源追溯至对市场的深入洞察。市场的不断演变与变革为餐厨垃圾处理项目提供了难得的机遇。当前市场存在的需求缺口和变革的大环境共同构成了餐厨垃圾处理项目的背景。这个餐厨垃圾处理项目旨在充分利用市场机遇，填补行业中尚未满足的需求，为客户提供全新的解决方案。市场的变革和需求的增长使得这个餐厨垃圾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餐厨垃圾处理项目名称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正式命名为餐厨垃圾处理。这个名称不仅仅是一个标识，更代表了餐厨垃圾处理项目的核心理念和愿景。它蕴含着餐厨垃圾处理项目所要解决问题的关键字，具有强烈的表达和辨识度，为餐厨垃圾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餐厨垃圾处理项目目标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核心目标是提供一种全新、高效的解决方案，满足客户日益增长的需求。餐厨垃圾处理项目追求的不仅仅是满足市场需求，更是在市场中获得卓越的竞争优势。通过不断提升产品或服务的质量和创新水平，餐厨垃圾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餐厨垃圾处理项目范围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全面涵盖了产品研发、制造、市场推广和售后服务，确保从产品设计到最终用户体验的全方位关注。这一全面的餐厨垃圾处理项目范围是为了确保餐厨垃圾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餐厨垃圾处理项目时间表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餐厨垃圾处理项目计划在未来18个月内完成，包括研发、测试、市场试点和正式推出等不同阶段。这个时间表的合理设计是为了确保餐厨垃圾处理项目各个阶段的顺利推进，以便按时交付高质量的成果。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餐厨垃圾处理项目预算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总预算估算为XX百万美元，主要分配在研发、市场推广、人员培训和运营等方面。这一充足的预算为餐厨垃圾处理项目提供了充足的资源，确保餐厨垃圾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餐厨垃圾处理项目风险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可能面临的风险包括市场接受度低、技术难题、竞争激烈等。餐厨垃圾处理项目团队已经制定了相应的风险应对计划，通过前瞻性的风险管理，确保餐厨垃圾处理项目在面对不确定性时能够迅速做出应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1.8 餐厨垃圾处理项目团队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餐厨垃圾处理项目汇聚了一支经验丰富、多领域专业素养的核心团队，确保餐厨垃圾处理项目在各个方面都能拥有高水平的执行力。团队的协同作战是餐厨垃圾处理项目成功的关键因素之一。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餐厨垃圾处理项目背景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餐厨垃圾处理项目的背景根植于市场对更高效、创新产品的渴望，同时也受到科技发展对行业格局的深刻改变的影响。这为餐厨垃圾处理项目提供了广阔的发展空间和市场需求。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餐厨垃圾处理项目现状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截至目前，餐厨垃圾处理项目已完成市场调研和技术验证，取得了初步的成功。这为餐厨垃圾处理项目在未来的发展奠定了坚实的基础，为更远大的目标打下了坚实的基石。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8955"/>
      <w:r>
        <w:rPr>
          <w:rFonts w:ascii="仿宋" w:eastAsia="仿宋" w:hAnsi="仿宋" w:cs="仿宋" w:hint="eastAsia"/>
          <w:sz w:val="28"/>
          <w:lang w:eastAsia="zh-CN"/>
        </w:rPr>
        <w:t>(二)、餐厨垃圾处理项目目标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keyword》餐厨垃圾处理项目首要业务目标是在市场中占据有利地位，实现产品/服务的成功推广和销售。通过不断提升产品质量、创新性，餐厨垃圾处理项目追求成为行业中的领导者，赢得更多客户的青睐。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在科技迅速发展的时代，餐厨垃圾处理项目着眼于技术创新。通过持续的研发和技术升级，餐厨垃圾处理项目旨在推出更具创新性的产品或服务，以满足市场对新鲜、先进解决方案的需求。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为了建立可持续的客户关系，餐厨垃圾处理项目设定了客户满意度目标。通过提供卓越的产品质量和优质的客户服务，餐厨垃圾处理项目追求赢得客户的信任和忠诚度，确保他们的满意度达到行业领先水平。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餐厨垃圾处理项目注重社会责任和可持续发展。通过实施环保、社会责任餐厨垃圾处理项目，餐厨垃圾处理项目致力于在经济发展的同时保护环境，促进社会公平，实现可持续经营。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餐厨垃圾处理项目的团队是实现目标的核心驱动力。因此，餐厨垃圾处理项目设定了团队发展目标，包括提升团队成员的专业技能、培养领导力，以及搭建协同高效的团队工作氛围。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9624"/>
      <w:r>
        <w:rPr>
          <w:rFonts w:ascii="仿宋" w:eastAsia="仿宋" w:hAnsi="仿宋" w:cs="仿宋" w:hint="eastAsia"/>
          <w:sz w:val="28"/>
          <w:lang w:eastAsia="zh-CN"/>
        </w:rPr>
        <w:t>(三)、餐厨垃圾处理项目提出的理由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餐厨垃圾处理项目提出的理由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提出源于对市场机遇的深刻洞察。当前市场中存在的需求缺口和行业发展趋势表明，有巨大的商业机会等待被开发。通过准确捕捉市场机遇，餐厨垃圾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理念基于对技术创新的信仰。通过持续的研发和技术投入，餐厨垃圾处理项目有望推出更具创新性的产品或服务。在科技飞速发展的当下，餐厨垃圾处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https://d.book118.com/278127100110006046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2601A6"/>
    <w:rsid w:val="6D260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12710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2024-03-06T05:32:00Z</dcterms:created>
  <dcterms:modified xsi:type="dcterms:W3CDTF">2024-03-06T05:33:21Z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8DAB34E44ECB4F19AF731284546B065D_11</vt:lpwstr>
  </property>
  <property fmtid="{D5CDD505-2E9C-101B-9397-08002B2CF9AE}" pid="3" name="KSOProductBuildVer">
    <vt:lpwstr>2052-12.1.0.16388</vt:lpwstr>
  </property>
</Properties>
</file>