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景德镇陶瓷大学</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spacing w:before="171"/>
        <w:ind w:left="796" w:right="1265" w:firstLine="0"/>
        <w:jc w:val="center"/>
        <w:rPr>
          <w:sz w:val="66"/>
        </w:rPr>
      </w:pPr>
      <w:r>
        <w:rPr>
          <w:sz w:val="66"/>
        </w:rPr>
        <w:t>《窑炉课程设计》说明书</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p>
    <w:p>
      <w:pPr>
        <w:spacing w:after="0"/>
        <w:rPr>
          <w:sz w:val="23"/>
        </w:rPr>
        <w:sectPr>
          <w:type w:val="continuous"/>
          <w:pgSz w:w="17860" w:h="25260"/>
          <w:pgMar w:top="1260" w:right="1480" w:bottom="280" w:left="2140" w:header="708" w:footer="708"/>
          <w:cols w:space="708"/>
        </w:sectPr>
      </w:pPr>
    </w:p>
    <w:p>
      <w:pPr>
        <w:spacing w:before="92"/>
        <w:ind w:left="1082" w:right="0" w:firstLine="0"/>
        <w:jc w:val="left"/>
        <w:rPr>
          <w:sz w:val="54"/>
        </w:rPr>
      </w:pPr>
      <w:r>
        <w:rPr>
          <w:sz w:val="54"/>
        </w:rPr>
        <w:t>题目：</w:t>
      </w:r>
    </w:p>
    <w:p>
      <w:pPr>
        <w:spacing w:before="92"/>
        <w:ind w:left="233" w:right="0" w:firstLine="0"/>
        <w:jc w:val="left"/>
        <w:rPr>
          <w:sz w:val="54"/>
        </w:rPr>
      </w:pPr>
      <w:r>
        <w:br w:type="column"/>
      </w:r>
      <w:r>
        <w:rPr>
          <w:sz w:val="54"/>
        </w:rPr>
        <w:t xml:space="preserve">年产 </w:t>
      </w:r>
      <w:r>
        <w:rPr>
          <w:rFonts w:ascii="Arial" w:eastAsia="Arial"/>
          <w:sz w:val="54"/>
        </w:rPr>
        <w:t xml:space="preserve">245 </w:t>
      </w:r>
      <w:r>
        <w:rPr>
          <w:sz w:val="54"/>
        </w:rPr>
        <w:t>万平米玻化砖液化气辊道窑设计</w:t>
      </w:r>
    </w:p>
    <w:p>
      <w:pPr>
        <w:spacing w:after="0"/>
        <w:jc w:val="left"/>
        <w:rPr>
          <w:sz w:val="54"/>
        </w:rPr>
        <w:sectPr>
          <w:type w:val="continuous"/>
          <w:pgSz w:w="17860" w:h="25260"/>
          <w:pgMar w:top="1260" w:right="1480" w:bottom="280" w:left="2140" w:header="708" w:footer="708"/>
          <w:pgNumType w:start="2"/>
          <w:cols w:num="2" w:space="708" w:equalWidth="0">
            <w:col w:w="2703" w:space="40"/>
            <w:col w:w="11497" w:space="0"/>
          </w:cols>
        </w:sectPr>
      </w:pPr>
    </w:p>
    <w:p>
      <w:pPr>
        <w:pStyle w:val="BodyText"/>
        <w:rPr>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tbl>
      <w:tblPr>
        <w:tblStyle w:val="TableNormal"/>
        <w:tblW w:w="0" w:type="auto"/>
        <w:jc w:val="left"/>
        <w:tblInd w:w="3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4"/>
        <w:gridCol w:w="1912"/>
        <w:gridCol w:w="4325"/>
      </w:tblGrid>
      <w:tr>
        <w:tblPrEx>
          <w:tblW w:w="0" w:type="auto"/>
          <w:jc w:val="left"/>
          <w:tblInd w:w="3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8"/>
          <w:jc w:val="left"/>
        </w:trPr>
        <w:tc>
          <w:tcPr>
            <w:tcW w:w="614" w:type="dxa"/>
          </w:tcPr>
          <w:p>
            <w:pPr>
              <w:pStyle w:val="TableParagraph"/>
              <w:spacing w:line="570" w:lineRule="exact"/>
              <w:ind w:left="50"/>
              <w:rPr>
                <w:rFonts w:ascii="宋体" w:eastAsia="宋体" w:hint="eastAsia"/>
                <w:sz w:val="45"/>
              </w:rPr>
            </w:pPr>
            <w:r>
              <w:rPr>
                <w:rFonts w:ascii="宋体" w:eastAsia="宋体" w:hint="eastAsia"/>
                <w:sz w:val="45"/>
              </w:rPr>
              <w:t>学</w:t>
            </w:r>
          </w:p>
        </w:tc>
        <w:tc>
          <w:tcPr>
            <w:tcW w:w="1912" w:type="dxa"/>
          </w:tcPr>
          <w:p>
            <w:pPr>
              <w:pStyle w:val="TableParagraph"/>
              <w:spacing w:line="570" w:lineRule="exact"/>
              <w:ind w:right="223"/>
              <w:jc w:val="right"/>
              <w:rPr>
                <w:rFonts w:ascii="宋体" w:eastAsia="宋体" w:hint="eastAsia"/>
                <w:sz w:val="45"/>
              </w:rPr>
            </w:pPr>
            <w:r>
              <w:rPr>
                <w:rFonts w:ascii="宋体" w:eastAsia="宋体" w:hint="eastAsia"/>
                <w:sz w:val="45"/>
              </w:rPr>
              <w:t>号：</w:t>
            </w:r>
          </w:p>
        </w:tc>
        <w:tc>
          <w:tcPr>
            <w:tcW w:w="4325" w:type="dxa"/>
          </w:tcPr>
          <w:p>
            <w:pPr>
              <w:pStyle w:val="TableParagraph"/>
              <w:spacing w:before="21"/>
              <w:ind w:left="204" w:right="26"/>
              <w:jc w:val="center"/>
              <w:rPr>
                <w:sz w:val="45"/>
              </w:rPr>
            </w:pPr>
            <w:r>
              <w:rPr>
                <w:sz w:val="45"/>
              </w:rPr>
              <w:t>201310260130</w:t>
            </w:r>
          </w:p>
        </w:tc>
      </w:tr>
      <w:tr>
        <w:tblPrEx>
          <w:tblW w:w="0" w:type="auto"/>
          <w:jc w:val="left"/>
          <w:tblInd w:w="3214" w:type="dxa"/>
          <w:tblLayout w:type="fixed"/>
          <w:tblCellMar>
            <w:top w:w="0" w:type="dxa"/>
            <w:left w:w="0" w:type="dxa"/>
            <w:bottom w:w="0" w:type="dxa"/>
            <w:right w:w="0" w:type="dxa"/>
          </w:tblCellMar>
          <w:tblLook w:val="01E0"/>
        </w:tblPrEx>
        <w:trPr>
          <w:trHeight w:val="874"/>
          <w:jc w:val="left"/>
        </w:trPr>
        <w:tc>
          <w:tcPr>
            <w:tcW w:w="614" w:type="dxa"/>
          </w:tcPr>
          <w:p>
            <w:pPr>
              <w:pStyle w:val="TableParagraph"/>
              <w:spacing w:before="149"/>
              <w:ind w:left="50"/>
              <w:rPr>
                <w:rFonts w:ascii="宋体" w:eastAsia="宋体" w:hint="eastAsia"/>
                <w:sz w:val="45"/>
              </w:rPr>
            </w:pPr>
            <w:r>
              <w:rPr>
                <w:rFonts w:ascii="宋体" w:eastAsia="宋体" w:hint="eastAsia"/>
                <w:sz w:val="45"/>
              </w:rPr>
              <w:t>姓</w:t>
            </w:r>
          </w:p>
        </w:tc>
        <w:tc>
          <w:tcPr>
            <w:tcW w:w="1912" w:type="dxa"/>
          </w:tcPr>
          <w:p>
            <w:pPr>
              <w:pStyle w:val="TableParagraph"/>
              <w:spacing w:before="149"/>
              <w:ind w:right="223"/>
              <w:jc w:val="right"/>
              <w:rPr>
                <w:rFonts w:ascii="宋体" w:eastAsia="宋体" w:hint="eastAsia"/>
                <w:sz w:val="45"/>
              </w:rPr>
            </w:pPr>
            <w:r>
              <w:rPr>
                <w:rFonts w:ascii="宋体" w:eastAsia="宋体" w:hint="eastAsia"/>
                <w:sz w:val="45"/>
              </w:rPr>
              <w:t>名：</w:t>
            </w:r>
          </w:p>
        </w:tc>
        <w:tc>
          <w:tcPr>
            <w:tcW w:w="4325" w:type="dxa"/>
          </w:tcPr>
          <w:p>
            <w:pPr>
              <w:pStyle w:val="TableParagraph"/>
              <w:spacing w:before="149"/>
              <w:ind w:left="204" w:right="25"/>
              <w:jc w:val="center"/>
              <w:rPr>
                <w:rFonts w:ascii="宋体" w:eastAsia="宋体" w:hint="eastAsia"/>
                <w:sz w:val="45"/>
              </w:rPr>
            </w:pPr>
            <w:r>
              <w:rPr>
                <w:rFonts w:ascii="宋体" w:eastAsia="宋体" w:hint="eastAsia"/>
                <w:sz w:val="45"/>
              </w:rPr>
              <w:t>黄 慧 莹</w:t>
            </w:r>
          </w:p>
        </w:tc>
      </w:tr>
      <w:tr>
        <w:tblPrEx>
          <w:tblW w:w="0" w:type="auto"/>
          <w:jc w:val="left"/>
          <w:tblInd w:w="3214" w:type="dxa"/>
          <w:tblLayout w:type="fixed"/>
          <w:tblCellMar>
            <w:top w:w="0" w:type="dxa"/>
            <w:left w:w="0" w:type="dxa"/>
            <w:bottom w:w="0" w:type="dxa"/>
            <w:right w:w="0" w:type="dxa"/>
          </w:tblCellMar>
          <w:tblLook w:val="01E0"/>
        </w:tblPrEx>
        <w:trPr>
          <w:trHeight w:val="875"/>
          <w:jc w:val="left"/>
        </w:trPr>
        <w:tc>
          <w:tcPr>
            <w:tcW w:w="614" w:type="dxa"/>
          </w:tcPr>
          <w:p>
            <w:pPr>
              <w:pStyle w:val="TableParagraph"/>
              <w:spacing w:before="149"/>
              <w:ind w:left="50"/>
              <w:rPr>
                <w:rFonts w:ascii="宋体" w:eastAsia="宋体" w:hint="eastAsia"/>
                <w:sz w:val="45"/>
              </w:rPr>
            </w:pPr>
            <w:r>
              <w:rPr>
                <w:rFonts w:ascii="宋体" w:eastAsia="宋体" w:hint="eastAsia"/>
                <w:sz w:val="45"/>
              </w:rPr>
              <w:t>院</w:t>
            </w:r>
          </w:p>
        </w:tc>
        <w:tc>
          <w:tcPr>
            <w:tcW w:w="1912" w:type="dxa"/>
          </w:tcPr>
          <w:p>
            <w:pPr>
              <w:pStyle w:val="TableParagraph"/>
              <w:spacing w:before="149"/>
              <w:ind w:right="223"/>
              <w:jc w:val="right"/>
              <w:rPr>
                <w:rFonts w:ascii="宋体" w:eastAsia="宋体" w:hint="eastAsia"/>
                <w:sz w:val="45"/>
              </w:rPr>
            </w:pPr>
            <w:r>
              <w:rPr>
                <w:rFonts w:ascii="宋体" w:eastAsia="宋体" w:hint="eastAsia"/>
                <w:sz w:val="45"/>
              </w:rPr>
              <w:t>（系</w:t>
            </w:r>
            <w:r>
              <w:rPr>
                <w:rFonts w:ascii="宋体" w:eastAsia="宋体" w:hint="eastAsia"/>
                <w:spacing w:val="-227"/>
                <w:sz w:val="45"/>
              </w:rPr>
              <w:t>）</w:t>
            </w:r>
            <w:r>
              <w:rPr>
                <w:rFonts w:ascii="宋体" w:eastAsia="宋体" w:hint="eastAsia"/>
                <w:sz w:val="45"/>
              </w:rPr>
              <w:t>：</w:t>
            </w:r>
          </w:p>
        </w:tc>
        <w:tc>
          <w:tcPr>
            <w:tcW w:w="4325" w:type="dxa"/>
          </w:tcPr>
          <w:p>
            <w:pPr>
              <w:pStyle w:val="TableParagraph"/>
              <w:spacing w:before="149"/>
              <w:ind w:left="204" w:right="30"/>
              <w:jc w:val="center"/>
              <w:rPr>
                <w:rFonts w:ascii="宋体" w:eastAsia="宋体" w:hint="eastAsia"/>
                <w:sz w:val="45"/>
              </w:rPr>
            </w:pPr>
            <w:r>
              <w:rPr>
                <w:rFonts w:ascii="宋体" w:eastAsia="宋体" w:hint="eastAsia"/>
                <w:sz w:val="45"/>
              </w:rPr>
              <w:t>材料科学与工程学院</w:t>
            </w:r>
          </w:p>
        </w:tc>
      </w:tr>
      <w:tr>
        <w:tblPrEx>
          <w:tblW w:w="0" w:type="auto"/>
          <w:jc w:val="left"/>
          <w:tblInd w:w="3214" w:type="dxa"/>
          <w:tblLayout w:type="fixed"/>
          <w:tblCellMar>
            <w:top w:w="0" w:type="dxa"/>
            <w:left w:w="0" w:type="dxa"/>
            <w:bottom w:w="0" w:type="dxa"/>
            <w:right w:w="0" w:type="dxa"/>
          </w:tblCellMar>
          <w:tblLook w:val="01E0"/>
        </w:tblPrEx>
        <w:trPr>
          <w:trHeight w:val="662"/>
          <w:jc w:val="left"/>
        </w:trPr>
        <w:tc>
          <w:tcPr>
            <w:tcW w:w="614" w:type="dxa"/>
          </w:tcPr>
          <w:p>
            <w:pPr>
              <w:pStyle w:val="TableParagraph"/>
              <w:spacing w:before="149" w:line="493" w:lineRule="exact"/>
              <w:ind w:left="50"/>
              <w:rPr>
                <w:rFonts w:ascii="宋体" w:eastAsia="宋体" w:hint="eastAsia"/>
                <w:sz w:val="45"/>
              </w:rPr>
            </w:pPr>
            <w:r>
              <w:rPr>
                <w:rFonts w:ascii="宋体" w:eastAsia="宋体" w:hint="eastAsia"/>
                <w:sz w:val="45"/>
              </w:rPr>
              <w:t>专</w:t>
            </w:r>
          </w:p>
        </w:tc>
        <w:tc>
          <w:tcPr>
            <w:tcW w:w="1912" w:type="dxa"/>
          </w:tcPr>
          <w:p>
            <w:pPr>
              <w:pStyle w:val="TableParagraph"/>
              <w:spacing w:before="149" w:line="493" w:lineRule="exact"/>
              <w:ind w:right="223"/>
              <w:jc w:val="right"/>
              <w:rPr>
                <w:rFonts w:ascii="宋体" w:eastAsia="宋体" w:hint="eastAsia"/>
                <w:sz w:val="45"/>
              </w:rPr>
            </w:pPr>
            <w:r>
              <w:rPr>
                <w:rFonts w:ascii="宋体" w:eastAsia="宋体" w:hint="eastAsia"/>
                <w:sz w:val="45"/>
              </w:rPr>
              <w:t>业：</w:t>
            </w:r>
          </w:p>
        </w:tc>
        <w:tc>
          <w:tcPr>
            <w:tcW w:w="4325" w:type="dxa"/>
          </w:tcPr>
          <w:p>
            <w:pPr>
              <w:pStyle w:val="TableParagraph"/>
              <w:spacing w:before="149" w:line="493" w:lineRule="exact"/>
              <w:ind w:left="204" w:right="30"/>
              <w:jc w:val="center"/>
              <w:rPr>
                <w:rFonts w:ascii="宋体" w:eastAsia="宋体" w:hint="eastAsia"/>
                <w:sz w:val="45"/>
              </w:rPr>
            </w:pPr>
            <w:r>
              <w:rPr>
                <w:rFonts w:ascii="宋体" w:eastAsia="宋体" w:hint="eastAsia"/>
                <w:sz w:val="45"/>
              </w:rPr>
              <w:t>粉体材料科学与工程</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Heading1"/>
        <w:spacing w:before="24"/>
        <w:ind w:left="809" w:right="1265" w:firstLine="0"/>
        <w:jc w:val="center"/>
      </w:pPr>
      <w:r>
        <w:t>二○一六 年 六 月 六 日</w:t>
      </w:r>
    </w:p>
    <w:p>
      <w:pPr>
        <w:spacing w:after="0"/>
        <w:jc w:val="center"/>
        <w:sectPr>
          <w:type w:val="continuous"/>
          <w:pgSz w:w="17860" w:h="25260"/>
          <w:pgMar w:top="1260" w:right="1480" w:bottom="280" w:left="2140" w:header="708" w:footer="708"/>
          <w:pgNumType w:start="3"/>
          <w:cols w:space="708"/>
        </w:sectPr>
      </w:pPr>
    </w:p>
    <w:p>
      <w:pPr>
        <w:spacing w:before="0" w:line="673" w:lineRule="exact"/>
        <w:ind w:left="809" w:right="1265" w:firstLine="0"/>
        <w:jc w:val="center"/>
        <w:rPr>
          <w:rFonts w:ascii="幼圆" w:eastAsia="幼圆" w:hint="eastAsia"/>
          <w:b/>
          <w:sz w:val="54"/>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b/>
          <w:sz w:val="54"/>
        </w:rPr>
        <w:t>目录</w:t>
      </w:r>
    </w:p>
    <w:sdt>
      <w:sdtPr>
        <w:id w:val="1149440159"/>
        <w:docPartObj>
          <w:docPartGallery w:val="Table of Contents"/>
          <w:docPartUnique/>
        </w:docPartObj>
      </w:sdtPr>
      <w:sdtContent>
        <w:p>
          <w:pPr>
            <w:pStyle w:val="TOC1"/>
            <w:numPr>
              <w:ilvl w:val="0"/>
              <w:numId w:val="8"/>
            </w:numPr>
            <w:tabs>
              <w:tab w:val="left" w:pos="608"/>
              <w:tab w:val="right" w:leader="dot" w:pos="13434"/>
            </w:tabs>
            <w:spacing w:before="950" w:after="0" w:line="240" w:lineRule="auto"/>
            <w:ind w:left="607" w:right="0" w:hanging="318"/>
            <w:jc w:val="left"/>
          </w:pPr>
          <w:hyperlink w:anchor="_TOC_250009" w:history="1">
            <w:r>
              <w:t>前言</w:t>
              <w:tab/>
              <w:t>1</w:t>
            </w:r>
          </w:hyperlink>
        </w:p>
        <w:p>
          <w:pPr>
            <w:pStyle w:val="TOC1"/>
            <w:numPr>
              <w:ilvl w:val="0"/>
              <w:numId w:val="8"/>
            </w:numPr>
            <w:tabs>
              <w:tab w:val="left" w:pos="608"/>
              <w:tab w:val="right" w:leader="dot" w:pos="13398"/>
            </w:tabs>
            <w:spacing w:before="204" w:after="0" w:line="240" w:lineRule="auto"/>
            <w:ind w:left="607" w:right="0" w:hanging="318"/>
            <w:jc w:val="left"/>
            <w:rPr>
              <w:rFonts w:ascii="Arial" w:eastAsia="Arial"/>
            </w:rPr>
          </w:pPr>
          <w:hyperlink w:anchor="_TOC_250008" w:history="1">
            <w:r>
              <w:rPr>
                <w:w w:val="105"/>
              </w:rPr>
              <w:t>设计任务书</w:t>
              <w:tab/>
            </w:r>
            <w:r>
              <w:rPr>
                <w:rFonts w:ascii="Arial" w:eastAsia="Arial"/>
                <w:w w:val="105"/>
              </w:rPr>
              <w:t>2</w:t>
            </w:r>
          </w:hyperlink>
        </w:p>
        <w:p>
          <w:pPr>
            <w:pStyle w:val="TOC1"/>
            <w:numPr>
              <w:ilvl w:val="0"/>
              <w:numId w:val="8"/>
            </w:numPr>
            <w:tabs>
              <w:tab w:val="left" w:pos="608"/>
              <w:tab w:val="right" w:leader="dot" w:pos="13398"/>
            </w:tabs>
            <w:spacing w:before="200" w:after="0" w:line="240" w:lineRule="auto"/>
            <w:ind w:left="607" w:right="0" w:hanging="318"/>
            <w:jc w:val="left"/>
            <w:rPr>
              <w:rFonts w:ascii="Arial" w:eastAsia="Arial"/>
            </w:rPr>
          </w:pPr>
          <w:hyperlink w:anchor="_TOC_250007" w:history="1">
            <w:r>
              <w:rPr>
                <w:w w:val="105"/>
              </w:rPr>
              <w:t>窑体主要尺寸的确定</w:t>
              <w:tab/>
            </w:r>
            <w:r>
              <w:rPr>
                <w:rFonts w:ascii="Arial" w:eastAsia="Arial"/>
                <w:w w:val="105"/>
              </w:rPr>
              <w:t>3</w:t>
            </w:r>
          </w:hyperlink>
        </w:p>
        <w:p>
          <w:pPr>
            <w:pStyle w:val="TOC1"/>
            <w:numPr>
              <w:ilvl w:val="0"/>
              <w:numId w:val="8"/>
            </w:numPr>
            <w:tabs>
              <w:tab w:val="left" w:pos="608"/>
              <w:tab w:val="right" w:leader="dot" w:pos="13398"/>
            </w:tabs>
            <w:spacing w:before="204" w:after="0" w:line="240" w:lineRule="auto"/>
            <w:ind w:left="607" w:right="0" w:hanging="318"/>
            <w:jc w:val="left"/>
            <w:rPr>
              <w:rFonts w:ascii="Arial" w:eastAsia="Arial"/>
            </w:rPr>
          </w:pPr>
          <w:hyperlink w:anchor="_TOC_250006" w:history="1">
            <w:r>
              <w:rPr>
                <w:w w:val="105"/>
              </w:rPr>
              <w:t>烧成制度的确定</w:t>
              <w:tab/>
            </w:r>
            <w:r>
              <w:rPr>
                <w:rFonts w:ascii="Arial" w:eastAsia="Arial"/>
                <w:w w:val="105"/>
              </w:rPr>
              <w:t>5</w:t>
            </w:r>
          </w:hyperlink>
        </w:p>
        <w:p>
          <w:pPr>
            <w:pStyle w:val="TOC1"/>
            <w:numPr>
              <w:ilvl w:val="0"/>
              <w:numId w:val="8"/>
            </w:numPr>
            <w:tabs>
              <w:tab w:val="left" w:pos="608"/>
              <w:tab w:val="right" w:leader="dot" w:pos="13398"/>
            </w:tabs>
            <w:spacing w:before="204" w:after="0" w:line="240" w:lineRule="auto"/>
            <w:ind w:left="607" w:right="0" w:hanging="318"/>
            <w:jc w:val="left"/>
            <w:rPr>
              <w:rFonts w:ascii="Arial" w:eastAsia="Arial"/>
            </w:rPr>
          </w:pPr>
          <w:hyperlink w:anchor="_TOC_250005" w:history="1">
            <w:r>
              <w:rPr>
                <w:w w:val="105"/>
              </w:rPr>
              <w:t>工作系统的确定</w:t>
              <w:tab/>
            </w:r>
            <w:r>
              <w:rPr>
                <w:rFonts w:ascii="Arial" w:eastAsia="Arial"/>
                <w:w w:val="105"/>
              </w:rPr>
              <w:t>6</w:t>
            </w:r>
          </w:hyperlink>
        </w:p>
        <w:p>
          <w:pPr>
            <w:pStyle w:val="TOC2"/>
            <w:numPr>
              <w:ilvl w:val="1"/>
              <w:numId w:val="8"/>
            </w:numPr>
            <w:tabs>
              <w:tab w:val="left" w:pos="1238"/>
              <w:tab w:val="right" w:leader="dot" w:pos="13398"/>
            </w:tabs>
            <w:spacing w:before="201" w:after="0" w:line="240" w:lineRule="auto"/>
            <w:ind w:left="1237" w:right="0" w:hanging="631"/>
            <w:jc w:val="left"/>
            <w:rPr>
              <w:rFonts w:ascii="Arial" w:eastAsia="Arial"/>
            </w:rPr>
          </w:pPr>
          <w:hyperlink w:anchor="_TOC_250004" w:history="1">
            <w:r>
              <w:rPr>
                <w:w w:val="105"/>
              </w:rPr>
              <w:t>排烟系统</w:t>
              <w:tab/>
            </w:r>
            <w:r>
              <w:rPr>
                <w:rFonts w:ascii="Arial" w:eastAsia="Arial"/>
                <w:w w:val="105"/>
              </w:rPr>
              <w:t>6</w:t>
            </w:r>
          </w:hyperlink>
        </w:p>
        <w:p>
          <w:pPr>
            <w:pStyle w:val="TOC2"/>
            <w:numPr>
              <w:ilvl w:val="1"/>
              <w:numId w:val="8"/>
            </w:numPr>
            <w:tabs>
              <w:tab w:val="left" w:pos="1238"/>
              <w:tab w:val="right" w:leader="dot" w:pos="13398"/>
            </w:tabs>
            <w:spacing w:before="204" w:after="0" w:line="240" w:lineRule="auto"/>
            <w:ind w:left="1237" w:right="0" w:hanging="631"/>
            <w:jc w:val="left"/>
            <w:rPr>
              <w:rFonts w:ascii="Arial" w:eastAsia="Arial"/>
            </w:rPr>
          </w:pPr>
          <w:hyperlink w:anchor="_TOC_250003" w:history="1">
            <w:r>
              <w:rPr>
                <w:w w:val="105"/>
              </w:rPr>
              <w:t>燃烧系统</w:t>
              <w:tab/>
            </w:r>
            <w:r>
              <w:rPr>
                <w:rFonts w:ascii="Arial" w:eastAsia="Arial"/>
                <w:w w:val="105"/>
              </w:rPr>
              <w:t>6</w:t>
            </w:r>
          </w:hyperlink>
        </w:p>
        <w:p>
          <w:pPr>
            <w:pStyle w:val="TOC2"/>
            <w:numPr>
              <w:ilvl w:val="1"/>
              <w:numId w:val="8"/>
            </w:numPr>
            <w:tabs>
              <w:tab w:val="left" w:pos="1238"/>
              <w:tab w:val="right" w:leader="dot" w:pos="13398"/>
            </w:tabs>
            <w:spacing w:before="205" w:after="0" w:line="240" w:lineRule="auto"/>
            <w:ind w:left="1237" w:right="0" w:hanging="631"/>
            <w:jc w:val="left"/>
            <w:rPr>
              <w:rFonts w:ascii="Arial" w:eastAsia="Arial"/>
            </w:rPr>
          </w:pPr>
          <w:hyperlink w:anchor="_TOC_250002" w:history="1">
            <w:r>
              <w:rPr>
                <w:w w:val="105"/>
              </w:rPr>
              <w:t>冷却系统</w:t>
              <w:tab/>
            </w:r>
            <w:r>
              <w:rPr>
                <w:rFonts w:ascii="Arial" w:eastAsia="Arial"/>
                <w:w w:val="105"/>
              </w:rPr>
              <w:t>6</w:t>
            </w:r>
          </w:hyperlink>
        </w:p>
        <w:p>
          <w:pPr>
            <w:pStyle w:val="TOC2"/>
            <w:numPr>
              <w:ilvl w:val="1"/>
              <w:numId w:val="8"/>
            </w:numPr>
            <w:tabs>
              <w:tab w:val="left" w:pos="1159"/>
              <w:tab w:val="right" w:leader="dot" w:pos="13477"/>
            </w:tabs>
            <w:spacing w:before="200" w:after="0" w:line="240" w:lineRule="auto"/>
            <w:ind w:left="1158" w:right="0" w:hanging="552"/>
            <w:jc w:val="left"/>
            <w:rPr>
              <w:rFonts w:ascii="Arial" w:eastAsia="Arial"/>
            </w:rPr>
          </w:pPr>
          <w:hyperlink w:anchor="_TOC_250001" w:history="1">
            <w:r>
              <w:rPr>
                <w:w w:val="105"/>
              </w:rPr>
              <w:t>传动系统</w:t>
              <w:tab/>
            </w:r>
            <w:r>
              <w:rPr>
                <w:rFonts w:ascii="Arial" w:eastAsia="Arial"/>
                <w:w w:val="105"/>
              </w:rPr>
              <w:t>7</w:t>
            </w:r>
          </w:hyperlink>
        </w:p>
        <w:p>
          <w:pPr>
            <w:pStyle w:val="TOC2"/>
            <w:numPr>
              <w:ilvl w:val="1"/>
              <w:numId w:val="8"/>
            </w:numPr>
            <w:tabs>
              <w:tab w:val="left" w:pos="1238"/>
              <w:tab w:val="right" w:leader="dot" w:pos="13398"/>
            </w:tabs>
            <w:spacing w:before="204" w:after="0" w:line="240" w:lineRule="auto"/>
            <w:ind w:left="1237" w:right="0" w:hanging="631"/>
            <w:jc w:val="left"/>
            <w:rPr>
              <w:rFonts w:ascii="Arial" w:eastAsia="Arial"/>
            </w:rPr>
          </w:pPr>
          <w:r>
            <w:rPr>
              <w:w w:val="105"/>
            </w:rPr>
            <w:t>窑体附属结构</w:t>
            <w:tab/>
          </w:r>
          <w:r>
            <w:rPr>
              <w:rFonts w:ascii="Arial" w:eastAsia="Arial"/>
              <w:w w:val="105"/>
            </w:rPr>
            <w:t>8</w:t>
          </w:r>
        </w:p>
        <w:p>
          <w:pPr>
            <w:pStyle w:val="TOC2"/>
            <w:numPr>
              <w:ilvl w:val="1"/>
              <w:numId w:val="8"/>
            </w:numPr>
            <w:tabs>
              <w:tab w:val="left" w:pos="1238"/>
              <w:tab w:val="right" w:leader="dot" w:pos="13402"/>
            </w:tabs>
            <w:spacing w:before="204" w:after="0" w:line="240" w:lineRule="auto"/>
            <w:ind w:left="1237" w:right="0" w:hanging="631"/>
            <w:jc w:val="left"/>
            <w:rPr>
              <w:rFonts w:ascii="Arial" w:eastAsia="Arial"/>
            </w:rPr>
          </w:pPr>
          <w:r>
            <w:rPr>
              <w:w w:val="105"/>
            </w:rPr>
            <w:t>窑体加固钢架结构形式</w:t>
            <w:tab/>
          </w:r>
          <w:r>
            <w:rPr>
              <w:rFonts w:ascii="Arial" w:eastAsia="Arial"/>
              <w:w w:val="105"/>
            </w:rPr>
            <w:t>9</w:t>
          </w:r>
        </w:p>
        <w:p>
          <w:pPr>
            <w:pStyle w:val="TOC1"/>
            <w:numPr>
              <w:ilvl w:val="0"/>
              <w:numId w:val="8"/>
            </w:numPr>
            <w:tabs>
              <w:tab w:val="left" w:pos="608"/>
              <w:tab w:val="right" w:leader="dot" w:pos="13428"/>
            </w:tabs>
            <w:spacing w:before="201" w:after="0" w:line="240" w:lineRule="auto"/>
            <w:ind w:left="607" w:right="0" w:hanging="318"/>
            <w:jc w:val="left"/>
            <w:rPr>
              <w:rFonts w:ascii="Arial" w:eastAsia="Arial"/>
            </w:rPr>
          </w:pPr>
          <w:r>
            <w:rPr>
              <w:w w:val="105"/>
            </w:rPr>
            <w:t>燃料燃烧计算</w:t>
            <w:tab/>
          </w:r>
          <w:r>
            <w:rPr>
              <w:rFonts w:ascii="Arial" w:eastAsia="Arial"/>
              <w:w w:val="105"/>
            </w:rPr>
            <w:t>10</w:t>
          </w:r>
        </w:p>
        <w:p>
          <w:pPr>
            <w:pStyle w:val="TOC2"/>
            <w:numPr>
              <w:ilvl w:val="1"/>
              <w:numId w:val="8"/>
            </w:numPr>
            <w:tabs>
              <w:tab w:val="left" w:pos="1238"/>
              <w:tab w:val="right" w:leader="dot" w:pos="13428"/>
            </w:tabs>
            <w:spacing w:before="204" w:after="0" w:line="240" w:lineRule="auto"/>
            <w:ind w:left="1237" w:right="0" w:hanging="631"/>
            <w:jc w:val="left"/>
            <w:rPr>
              <w:rFonts w:ascii="Arial" w:eastAsia="Arial"/>
            </w:rPr>
          </w:pPr>
          <w:r>
            <w:rPr>
              <w:w w:val="105"/>
            </w:rPr>
            <w:t>空气量</w:t>
            <w:tab/>
          </w:r>
          <w:r>
            <w:rPr>
              <w:rFonts w:ascii="Arial" w:eastAsia="Arial"/>
              <w:w w:val="105"/>
            </w:rPr>
            <w:t>10</w:t>
          </w:r>
        </w:p>
        <w:p>
          <w:pPr>
            <w:pStyle w:val="TOC2"/>
            <w:numPr>
              <w:ilvl w:val="1"/>
              <w:numId w:val="8"/>
            </w:numPr>
            <w:tabs>
              <w:tab w:val="left" w:pos="1238"/>
              <w:tab w:val="right" w:leader="dot" w:pos="13428"/>
            </w:tabs>
            <w:spacing w:before="204" w:after="0" w:line="240" w:lineRule="auto"/>
            <w:ind w:left="1237" w:right="0" w:hanging="631"/>
            <w:jc w:val="left"/>
            <w:rPr>
              <w:rFonts w:ascii="Arial" w:eastAsia="Arial"/>
            </w:rPr>
          </w:pPr>
          <w:r>
            <w:rPr>
              <w:w w:val="105"/>
            </w:rPr>
            <w:t>烟气量</w:t>
            <w:tab/>
          </w:r>
          <w:r>
            <w:rPr>
              <w:rFonts w:ascii="Arial" w:eastAsia="Arial"/>
              <w:w w:val="105"/>
            </w:rPr>
            <w:t>10</w:t>
          </w:r>
        </w:p>
        <w:p>
          <w:pPr>
            <w:pStyle w:val="TOC2"/>
            <w:numPr>
              <w:ilvl w:val="1"/>
              <w:numId w:val="8"/>
            </w:numPr>
            <w:tabs>
              <w:tab w:val="left" w:pos="1238"/>
              <w:tab w:val="right" w:leader="dot" w:pos="13428"/>
            </w:tabs>
            <w:spacing w:before="200" w:after="0" w:line="240" w:lineRule="auto"/>
            <w:ind w:left="1237" w:right="0" w:hanging="631"/>
            <w:jc w:val="left"/>
            <w:rPr>
              <w:rFonts w:ascii="Arial" w:eastAsia="Arial"/>
            </w:rPr>
          </w:pPr>
          <w:r>
            <w:rPr>
              <w:w w:val="105"/>
            </w:rPr>
            <w:t>燃烧温度</w:t>
            <w:tab/>
          </w:r>
          <w:r>
            <w:rPr>
              <w:rFonts w:ascii="Arial" w:eastAsia="Arial"/>
              <w:w w:val="105"/>
            </w:rPr>
            <w:t>11</w:t>
          </w:r>
        </w:p>
        <w:p>
          <w:pPr>
            <w:pStyle w:val="TOC1"/>
            <w:numPr>
              <w:ilvl w:val="0"/>
              <w:numId w:val="8"/>
            </w:numPr>
            <w:tabs>
              <w:tab w:val="left" w:pos="608"/>
              <w:tab w:val="right" w:leader="dot" w:pos="13428"/>
            </w:tabs>
            <w:spacing w:before="204" w:after="0" w:line="240" w:lineRule="auto"/>
            <w:ind w:left="607" w:right="0" w:hanging="318"/>
            <w:jc w:val="left"/>
            <w:rPr>
              <w:rFonts w:ascii="Arial" w:eastAsia="Arial"/>
            </w:rPr>
          </w:pPr>
          <w:r>
            <w:rPr>
              <w:w w:val="105"/>
            </w:rPr>
            <w:t>窑体材料及厚度的确定</w:t>
            <w:tab/>
          </w:r>
          <w:r>
            <w:rPr>
              <w:rFonts w:ascii="Arial" w:eastAsia="Arial"/>
              <w:w w:val="105"/>
            </w:rPr>
            <w:t>11</w:t>
          </w:r>
        </w:p>
        <w:p>
          <w:pPr>
            <w:pStyle w:val="TOC1"/>
            <w:numPr>
              <w:ilvl w:val="0"/>
              <w:numId w:val="8"/>
            </w:numPr>
            <w:tabs>
              <w:tab w:val="left" w:pos="608"/>
              <w:tab w:val="right" w:leader="dot" w:pos="13428"/>
            </w:tabs>
            <w:spacing w:before="205" w:after="0" w:line="240" w:lineRule="auto"/>
            <w:ind w:left="607" w:right="0" w:hanging="318"/>
            <w:jc w:val="left"/>
            <w:rPr>
              <w:rFonts w:ascii="Arial" w:eastAsia="Arial"/>
            </w:rPr>
          </w:pPr>
          <w:r>
            <w:rPr>
              <w:w w:val="105"/>
            </w:rPr>
            <w:t>热平衡计算</w:t>
            <w:tab/>
          </w:r>
          <w:r>
            <w:rPr>
              <w:rFonts w:ascii="Arial" w:eastAsia="Arial"/>
              <w:w w:val="105"/>
            </w:rPr>
            <w:t>13</w:t>
          </w:r>
        </w:p>
        <w:p>
          <w:pPr>
            <w:pStyle w:val="TOC2"/>
            <w:numPr>
              <w:ilvl w:val="1"/>
              <w:numId w:val="8"/>
            </w:numPr>
            <w:tabs>
              <w:tab w:val="left" w:pos="1238"/>
              <w:tab w:val="right" w:leader="dot" w:pos="13431"/>
            </w:tabs>
            <w:spacing w:before="200" w:after="0" w:line="240" w:lineRule="auto"/>
            <w:ind w:left="1237" w:right="0" w:hanging="631"/>
            <w:jc w:val="left"/>
            <w:rPr>
              <w:rFonts w:ascii="Arial" w:eastAsia="Arial"/>
            </w:rPr>
          </w:pPr>
          <w:r>
            <w:rPr>
              <w:w w:val="105"/>
            </w:rPr>
            <w:t>预热带及烧成带热平衡计算</w:t>
            <w:tab/>
          </w:r>
          <w:r>
            <w:rPr>
              <w:rFonts w:ascii="Arial" w:eastAsia="Arial"/>
              <w:w w:val="105"/>
            </w:rPr>
            <w:t>11</w:t>
          </w:r>
        </w:p>
        <w:p>
          <w:pPr>
            <w:pStyle w:val="TOC2"/>
            <w:numPr>
              <w:ilvl w:val="1"/>
              <w:numId w:val="8"/>
            </w:numPr>
            <w:tabs>
              <w:tab w:val="left" w:pos="1238"/>
              <w:tab w:val="right" w:leader="dot" w:pos="13428"/>
            </w:tabs>
            <w:spacing w:before="204" w:after="0" w:line="240" w:lineRule="auto"/>
            <w:ind w:left="1237" w:right="0" w:hanging="631"/>
            <w:jc w:val="left"/>
            <w:rPr>
              <w:rFonts w:ascii="Arial" w:eastAsia="Arial"/>
            </w:rPr>
          </w:pPr>
          <w:r>
            <w:rPr>
              <w:w w:val="105"/>
            </w:rPr>
            <w:t>冷却带热平衡</w:t>
            <w:tab/>
          </w:r>
          <w:r>
            <w:rPr>
              <w:rFonts w:ascii="Arial" w:eastAsia="Arial"/>
              <w:w w:val="105"/>
            </w:rPr>
            <w:t>19</w:t>
          </w:r>
        </w:p>
        <w:p>
          <w:pPr>
            <w:pStyle w:val="TOC1"/>
            <w:numPr>
              <w:ilvl w:val="0"/>
              <w:numId w:val="8"/>
            </w:numPr>
            <w:tabs>
              <w:tab w:val="left" w:pos="608"/>
              <w:tab w:val="right" w:leader="dot" w:pos="13428"/>
            </w:tabs>
            <w:spacing w:before="204" w:after="0" w:line="240" w:lineRule="auto"/>
            <w:ind w:left="607" w:right="0" w:hanging="318"/>
            <w:jc w:val="left"/>
            <w:rPr>
              <w:rFonts w:ascii="Arial" w:eastAsia="Arial"/>
            </w:rPr>
          </w:pPr>
          <w:r>
            <w:rPr>
              <w:w w:val="105"/>
            </w:rPr>
            <w:t>烧嘴的选用</w:t>
            <w:tab/>
          </w:r>
          <w:r>
            <w:rPr>
              <w:rFonts w:ascii="Arial" w:eastAsia="Arial"/>
              <w:w w:val="105"/>
            </w:rPr>
            <w:t>26</w:t>
          </w:r>
        </w:p>
        <w:p>
          <w:pPr>
            <w:pStyle w:val="TOC1"/>
            <w:tabs>
              <w:tab w:val="right" w:leader="dot" w:pos="13428"/>
            </w:tabs>
            <w:spacing w:before="200"/>
            <w:ind w:left="290" w:firstLine="0"/>
            <w:rPr>
              <w:rFonts w:ascii="Arial" w:eastAsia="Arial"/>
            </w:rPr>
          </w:pPr>
          <w:hyperlink w:anchor="_TOC_250000" w:history="1">
            <w:r>
              <w:rPr>
                <w:w w:val="105"/>
              </w:rPr>
              <w:t>参考文献</w:t>
              <w:tab/>
            </w:r>
            <w:r>
              <w:rPr>
                <w:rFonts w:ascii="Arial" w:eastAsia="Arial"/>
                <w:w w:val="105"/>
              </w:rPr>
              <w:t>29</w:t>
            </w:r>
          </w:hyperlink>
        </w:p>
      </w:sdtContent>
    </w:sdt>
    <w:p>
      <w:pPr>
        <w:spacing w:after="0"/>
        <w:rPr>
          <w:rFonts w:ascii="Arial" w:eastAsia="Arial"/>
        </w:rPr>
        <w:sectPr>
          <w:pgSz w:w="17860" w:h="25260"/>
          <w:pgMar w:top="1820" w:right="1480" w:bottom="280" w:left="2140" w:header="708" w:footer="708"/>
          <w:pgNumType w:start="4"/>
          <w:cols w:space="708"/>
        </w:sectPr>
      </w:pPr>
    </w:p>
    <w:p>
      <w:pPr>
        <w:pStyle w:val="Heading1"/>
        <w:numPr>
          <w:ilvl w:val="0"/>
          <w:numId w:val="7"/>
        </w:numPr>
        <w:tabs>
          <w:tab w:val="left" w:pos="1016"/>
        </w:tabs>
        <w:spacing w:before="86" w:after="0" w:line="240" w:lineRule="auto"/>
        <w:ind w:left="1015" w:right="0" w:hanging="452"/>
        <w:jc w:val="left"/>
        <w:rPr>
          <w:rFonts w:ascii="Arial" w:eastAsia="Arial"/>
          <w:sz w:val="52"/>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bookmarkStart w:id="0" w:name="_TOC_250009"/>
      <w:bookmarkEnd w:id="0"/>
      <w:r>
        <w:rPr>
          <w:rFonts w:ascii="幼圆" w:eastAsia="幼圆" w:hint="eastAsia"/>
        </w:rPr>
        <w:t>前言</w:t>
      </w:r>
    </w:p>
    <w:p>
      <w:pPr>
        <w:pStyle w:val="BodyText"/>
        <w:spacing w:before="331" w:line="362" w:lineRule="auto"/>
        <w:ind w:left="290" w:right="641" w:firstLine="475"/>
      </w:pPr>
      <w:r>
        <w:t>《热工过程及设备》作为一门热工以及材料专业的专业课程，目的是对学生学习《热工过程 及设备》课程后，引导学生总结﹑</w:t>
      </w:r>
      <w:r>
        <w:rPr>
          <w:spacing w:val="-1"/>
        </w:rPr>
        <w:t>归纳理论知识，在此基础上推陈出新，根据当前的社会和科学环境，不断创新，最大可能的从环境保护和能源节约方面考虑，设计出符合社会需要的新时代窑炉，为创建社会主义和谐社会贡献自己的智力支持。通过课程设计辊道窑，综合运用和巩固所学知识，学会将理论知识与生产实践相结合，去研究解决实际中的工程技术问题，本设计的任务主</w:t>
      </w:r>
      <w:r>
        <w:t>要是培养学生设计与绘图的基本技能，初步掌握窑炉设计的程序﹑</w:t>
      </w:r>
      <w:r>
        <w:rPr>
          <w:spacing w:val="-2"/>
        </w:rPr>
        <w:t>过程和内容；进一步了解窑炉</w:t>
      </w:r>
      <w:r>
        <w:t>设备的基本结构；掌握窑炉设备的工作原理，工程制图方法和编制设计说明书的方法。</w:t>
      </w:r>
    </w:p>
    <w:p>
      <w:pPr>
        <w:pStyle w:val="BodyText"/>
        <w:spacing w:line="362" w:lineRule="auto"/>
        <w:ind w:left="290" w:right="565"/>
        <w:jc w:val="both"/>
      </w:pPr>
      <w:r>
        <w:t xml:space="preserve">辊道窑属于连续性窑炉，传动方式有斜齿轮传动及链条传动两种形式，一般以刚玉瓷辊作为传动 </w:t>
      </w:r>
      <w:r>
        <w:rPr>
          <w:spacing w:val="-16"/>
        </w:rPr>
        <w:t xml:space="preserve">辊子运载产品。按加热方式可分为火焰加热辊道窑炉和电加热辊道窑炉两类。可根据要求通气氛。 </w:t>
      </w:r>
      <w:r>
        <w:t>辊道窑是当代陶瓷工业的先进窑炉，是近几十年来发展起来的新型快烧连续式工业窑炉，目前已 广泛用于釉面砖﹑墙地砖﹑抛光砖﹑彩釉砖等建筑陶瓷工业生产中。而辊道窑在短短的几十年中 发展如此迅速，说明它具有旺盛的生命力，它代表了陶瓷工业窑炉的发展方向，这是因为辊道窑 具备其他陶瓷工业窑炉无法比拟的优点。</w:t>
      </w:r>
    </w:p>
    <w:p>
      <w:pPr>
        <w:pStyle w:val="BodyText"/>
        <w:spacing w:before="1"/>
        <w:ind w:left="290"/>
      </w:pPr>
      <w:r>
        <w:t>本设计书在写作过程中得到老师和同学的指导，在此表示深深地谢意。</w:t>
      </w:r>
    </w:p>
    <w:p>
      <w:pPr>
        <w:pStyle w:val="BodyText"/>
        <w:spacing w:before="204" w:line="362" w:lineRule="auto"/>
        <w:ind w:left="290" w:right="590"/>
      </w:pPr>
      <w:r>
        <w:t>编写时，本人想设计一个实用、廉价的建陶工业辊道窑，内容上尽量达到符合工程上的需要，但由于本人水平所限，设计书中一定有不少缺点和不足之处，诚挚地希望老师批评指正。</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50"/>
        <w:ind w:left="0" w:right="460" w:firstLine="0"/>
        <w:jc w:val="center"/>
        <w:rPr>
          <w:sz w:val="27"/>
        </w:rPr>
      </w:pPr>
      <w:r>
        <w:rPr>
          <w:sz w:val="27"/>
        </w:rPr>
        <w:t>１</w:t>
      </w:r>
    </w:p>
    <w:p>
      <w:pPr>
        <w:spacing w:after="0"/>
        <w:jc w:val="center"/>
        <w:rPr>
          <w:sz w:val="27"/>
        </w:rPr>
        <w:sectPr>
          <w:pgSz w:w="17860" w:h="25260"/>
          <w:pgMar w:top="2000" w:right="1480" w:bottom="280" w:left="2140" w:header="708" w:footer="708"/>
          <w:pgNumType w:start="5"/>
          <w:cols w:space="708"/>
        </w:sectPr>
      </w:pPr>
    </w:p>
    <w:p>
      <w:pPr>
        <w:pStyle w:val="Heading2"/>
        <w:numPr>
          <w:ilvl w:val="0"/>
          <w:numId w:val="7"/>
        </w:numPr>
        <w:tabs>
          <w:tab w:val="left" w:pos="644"/>
        </w:tabs>
        <w:spacing w:before="79" w:after="0" w:line="240" w:lineRule="auto"/>
        <w:ind w:left="643" w:right="0" w:hanging="354"/>
        <w:jc w:val="left"/>
        <w:rPr>
          <w:rFonts w:ascii="Arial" w:eastAsia="Arial"/>
          <w:sz w:val="40"/>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bookmarkStart w:id="1" w:name="_TOC_250008"/>
      <w:bookmarkEnd w:id="1"/>
      <w:r>
        <w:rPr>
          <w:rFonts w:ascii="幼圆" w:eastAsia="幼圆" w:hint="eastAsia"/>
        </w:rPr>
        <w:t>设计任务书</w:t>
      </w:r>
    </w:p>
    <w:p>
      <w:pPr>
        <w:pStyle w:val="BodyText"/>
        <w:spacing w:before="263"/>
        <w:ind w:left="290"/>
      </w:pPr>
      <w:r>
        <w:t xml:space="preserve">一、设计任务：年产 </w:t>
      </w:r>
      <w:r>
        <w:rPr>
          <w:rFonts w:ascii="Bookman Old Style" w:eastAsia="Bookman Old Style"/>
          <w:b w:val="0"/>
        </w:rPr>
        <w:t xml:space="preserve">245 </w:t>
      </w:r>
      <w:r>
        <w:t>万平米玻化砖辊道窑设计</w:t>
      </w:r>
    </w:p>
    <w:p>
      <w:pPr>
        <w:pStyle w:val="BodyText"/>
        <w:spacing w:before="201"/>
        <w:ind w:left="290"/>
      </w:pPr>
      <w:r>
        <w:t xml:space="preserve">设计任务：年产 </w:t>
      </w:r>
      <w:r>
        <w:rPr>
          <w:rFonts w:ascii="Bookman Old Style" w:eastAsia="Bookman Old Style"/>
          <w:b w:val="0"/>
        </w:rPr>
        <w:t xml:space="preserve">245 </w:t>
      </w:r>
      <w:r>
        <w:t>万平米玻化砖液化气辊道窑炉设计</w:t>
      </w:r>
    </w:p>
    <w:p>
      <w:pPr>
        <w:pStyle w:val="Heading5"/>
        <w:spacing w:before="117"/>
        <w:ind w:left="290"/>
        <w:rPr>
          <w:rFonts w:ascii="宋体" w:eastAsia="宋体" w:hint="eastAsia"/>
        </w:rPr>
      </w:pPr>
      <w:r>
        <w:rPr>
          <w:rFonts w:ascii="宋体" w:eastAsia="宋体" w:hint="eastAsia"/>
        </w:rPr>
        <w:t>（一）瓷砖</w:t>
      </w:r>
    </w:p>
    <w:p>
      <w:pPr>
        <w:pStyle w:val="ListParagraph"/>
        <w:numPr>
          <w:ilvl w:val="1"/>
          <w:numId w:val="7"/>
        </w:numPr>
        <w:tabs>
          <w:tab w:val="left" w:pos="1397"/>
        </w:tabs>
        <w:spacing w:before="227" w:after="0" w:line="240" w:lineRule="auto"/>
        <w:ind w:left="1396" w:right="0" w:hanging="477"/>
        <w:jc w:val="left"/>
        <w:rPr>
          <w:sz w:val="31"/>
        </w:rPr>
      </w:pPr>
      <w:r>
        <w:pict>
          <v:group id="_x0000_s1025" style="width:512pt;height:63pt;margin-top:42.43pt;margin-left:196pt;mso-position-horizontal-relative:page;position:absolute;z-index:-251654144" coordorigin="3920,849" coordsize="10240,1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240;height:1260;left:3920;position:absolute;top:848" stroked="f">
              <v:imagedata r:id="rId6" o:title=""/>
            </v:shape>
            <v:shapetype id="_x0000_t202" coordsize="21600,21600" o:spt="202" path="m,l,21600r21600,l21600,xe">
              <v:stroke joinstyle="miter"/>
              <v:path gradientshapeok="t" o:connecttype="rect"/>
            </v:shapetype>
            <v:shape id="_x0000_s1027" type="#_x0000_t202" style="width:125;height:231;left:12108;position:absolute;top:1341"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group>
        </w:pict>
      </w:r>
      <w:r>
        <w:rPr>
          <w:w w:val="102"/>
          <w:sz w:val="31"/>
        </w:rPr>
        <w:t>坯料组成</w:t>
      </w:r>
      <w:r>
        <w:rPr>
          <w:spacing w:val="-8"/>
          <w:w w:val="102"/>
          <w:sz w:val="31"/>
        </w:rPr>
        <w:t>（</w:t>
      </w:r>
      <w:r>
        <w:rPr>
          <w:rFonts w:ascii="Bookman Old Style" w:eastAsia="Bookman Old Style"/>
          <w:b w:val="0"/>
          <w:spacing w:val="-5"/>
          <w:w w:val="94"/>
          <w:sz w:val="31"/>
        </w:rPr>
        <w:t>%</w:t>
      </w:r>
      <w:r>
        <w:rPr>
          <w:spacing w:val="-159"/>
          <w:w w:val="102"/>
          <w:sz w:val="31"/>
        </w:rPr>
        <w:t>）</w:t>
      </w:r>
      <w:r>
        <w:rPr>
          <w:w w:val="102"/>
          <w:sz w:val="31"/>
        </w:rPr>
        <w:t>：</w:t>
      </w:r>
    </w:p>
    <w:p>
      <w:pPr>
        <w:pStyle w:val="BodyText"/>
        <w:rPr>
          <w:sz w:val="20"/>
        </w:rPr>
      </w:pPr>
    </w:p>
    <w:p>
      <w:pPr>
        <w:pStyle w:val="BodyText"/>
        <w:spacing w:before="7"/>
        <w:rPr>
          <w:sz w:val="17"/>
        </w:rPr>
      </w:pPr>
    </w:p>
    <w:tbl>
      <w:tblPr>
        <w:tblStyle w:val="TableNormal0"/>
        <w:tblW w:w="0" w:type="auto"/>
        <w:jc w:val="left"/>
        <w:tblInd w:w="1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2"/>
        <w:gridCol w:w="1271"/>
        <w:gridCol w:w="1207"/>
        <w:gridCol w:w="1316"/>
        <w:gridCol w:w="1260"/>
        <w:gridCol w:w="1228"/>
        <w:gridCol w:w="1345"/>
        <w:gridCol w:w="890"/>
      </w:tblGrid>
      <w:tr>
        <w:tblPrEx>
          <w:tblW w:w="0" w:type="auto"/>
          <w:jc w:val="left"/>
          <w:tblInd w:w="1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0"/>
          <w:jc w:val="left"/>
        </w:trPr>
        <w:tc>
          <w:tcPr>
            <w:tcW w:w="1042" w:type="dxa"/>
          </w:tcPr>
          <w:p>
            <w:pPr>
              <w:pStyle w:val="TableParagraph"/>
              <w:spacing w:line="287" w:lineRule="exact"/>
              <w:ind w:left="50"/>
              <w:rPr>
                <w:rFonts w:ascii="Bookman Old Style"/>
                <w:b w:val="0"/>
                <w:sz w:val="31"/>
              </w:rPr>
            </w:pPr>
            <w:r>
              <w:rPr>
                <w:rFonts w:ascii="Bookman Old Style"/>
                <w:b w:val="0"/>
                <w:sz w:val="31"/>
              </w:rPr>
              <w:t>SiO</w:t>
            </w:r>
          </w:p>
          <w:p>
            <w:pPr>
              <w:pStyle w:val="TableParagraph"/>
              <w:spacing w:line="174" w:lineRule="exact"/>
              <w:ind w:left="148"/>
              <w:jc w:val="center"/>
              <w:rPr>
                <w:rFonts w:ascii="Bookman Old Style"/>
                <w:b w:val="0"/>
                <w:sz w:val="21"/>
              </w:rPr>
            </w:pPr>
            <w:r>
              <w:rPr>
                <w:rFonts w:ascii="Bookman Old Style"/>
                <w:b w:val="0"/>
                <w:w w:val="80"/>
                <w:sz w:val="21"/>
              </w:rPr>
              <w:t>2</w:t>
            </w:r>
          </w:p>
        </w:tc>
        <w:tc>
          <w:tcPr>
            <w:tcW w:w="1271" w:type="dxa"/>
          </w:tcPr>
          <w:p>
            <w:pPr>
              <w:pStyle w:val="TableParagraph"/>
              <w:spacing w:line="287" w:lineRule="exact"/>
              <w:ind w:left="278"/>
              <w:rPr>
                <w:rFonts w:ascii="Bookman Old Style"/>
                <w:b w:val="0"/>
                <w:sz w:val="31"/>
              </w:rPr>
            </w:pPr>
            <w:r>
              <w:rPr>
                <w:rFonts w:ascii="Bookman Old Style"/>
                <w:b w:val="0"/>
                <w:sz w:val="31"/>
              </w:rPr>
              <w:t>Al O</w:t>
            </w:r>
          </w:p>
          <w:p>
            <w:pPr>
              <w:pStyle w:val="TableParagraph"/>
              <w:tabs>
                <w:tab w:val="left" w:pos="931"/>
              </w:tabs>
              <w:spacing w:line="174" w:lineRule="exact"/>
              <w:ind w:left="596"/>
              <w:rPr>
                <w:rFonts w:ascii="Bookman Old Style"/>
                <w:b w:val="0"/>
                <w:sz w:val="21"/>
              </w:rPr>
            </w:pPr>
            <w:r>
              <w:rPr>
                <w:rFonts w:ascii="Bookman Old Style"/>
                <w:b w:val="0"/>
                <w:w w:val="90"/>
                <w:sz w:val="21"/>
              </w:rPr>
              <w:t>2</w:t>
              <w:tab/>
              <w:t>3</w:t>
            </w:r>
          </w:p>
        </w:tc>
        <w:tc>
          <w:tcPr>
            <w:tcW w:w="1207" w:type="dxa"/>
          </w:tcPr>
          <w:p>
            <w:pPr>
              <w:pStyle w:val="TableParagraph"/>
              <w:spacing w:line="352" w:lineRule="exact"/>
              <w:ind w:left="279"/>
              <w:rPr>
                <w:rFonts w:ascii="Bookman Old Style"/>
                <w:b w:val="0"/>
                <w:sz w:val="31"/>
              </w:rPr>
            </w:pPr>
            <w:r>
              <w:rPr>
                <w:rFonts w:ascii="Bookman Old Style"/>
                <w:b w:val="0"/>
                <w:sz w:val="31"/>
              </w:rPr>
              <w:t>CaO</w:t>
            </w:r>
          </w:p>
        </w:tc>
        <w:tc>
          <w:tcPr>
            <w:tcW w:w="1316" w:type="dxa"/>
          </w:tcPr>
          <w:p>
            <w:pPr>
              <w:pStyle w:val="TableParagraph"/>
              <w:spacing w:line="352" w:lineRule="exact"/>
              <w:ind w:left="346"/>
              <w:rPr>
                <w:rFonts w:ascii="Bookman Old Style"/>
                <w:b w:val="0"/>
                <w:sz w:val="31"/>
              </w:rPr>
            </w:pPr>
            <w:r>
              <w:rPr>
                <w:rFonts w:ascii="Bookman Old Style"/>
                <w:b w:val="0"/>
                <w:sz w:val="31"/>
              </w:rPr>
              <w:t>MgO</w:t>
            </w:r>
          </w:p>
        </w:tc>
        <w:tc>
          <w:tcPr>
            <w:tcW w:w="1260" w:type="dxa"/>
          </w:tcPr>
          <w:p>
            <w:pPr>
              <w:pStyle w:val="TableParagraph"/>
              <w:spacing w:line="287" w:lineRule="exact"/>
              <w:ind w:left="301"/>
              <w:rPr>
                <w:rFonts w:ascii="Bookman Old Style"/>
                <w:b w:val="0"/>
                <w:sz w:val="31"/>
              </w:rPr>
            </w:pPr>
            <w:r>
              <w:rPr>
                <w:rFonts w:ascii="Bookman Old Style"/>
                <w:b w:val="0"/>
                <w:sz w:val="31"/>
              </w:rPr>
              <w:t>Fe O</w:t>
            </w:r>
          </w:p>
          <w:p>
            <w:pPr>
              <w:pStyle w:val="TableParagraph"/>
              <w:tabs>
                <w:tab w:val="left" w:pos="950"/>
              </w:tabs>
              <w:spacing w:line="174" w:lineRule="exact"/>
              <w:ind w:left="615"/>
              <w:rPr>
                <w:rFonts w:ascii="Bookman Old Style"/>
                <w:b w:val="0"/>
                <w:sz w:val="21"/>
              </w:rPr>
            </w:pPr>
            <w:r>
              <w:rPr>
                <w:rFonts w:ascii="Bookman Old Style"/>
                <w:b w:val="0"/>
                <w:w w:val="90"/>
                <w:sz w:val="21"/>
              </w:rPr>
              <w:t>2</w:t>
              <w:tab/>
              <w:t>3</w:t>
            </w:r>
          </w:p>
        </w:tc>
        <w:tc>
          <w:tcPr>
            <w:tcW w:w="1228" w:type="dxa"/>
          </w:tcPr>
          <w:p>
            <w:pPr>
              <w:pStyle w:val="TableParagraph"/>
              <w:spacing w:line="287" w:lineRule="exact"/>
              <w:ind w:left="287" w:right="330"/>
              <w:jc w:val="center"/>
              <w:rPr>
                <w:rFonts w:ascii="Bookman Old Style"/>
                <w:b w:val="0"/>
                <w:sz w:val="31"/>
              </w:rPr>
            </w:pPr>
            <w:r>
              <w:rPr>
                <w:rFonts w:ascii="Bookman Old Style"/>
                <w:b w:val="0"/>
                <w:sz w:val="31"/>
              </w:rPr>
              <w:t>K O</w:t>
            </w:r>
          </w:p>
          <w:p>
            <w:pPr>
              <w:pStyle w:val="TableParagraph"/>
              <w:spacing w:line="174" w:lineRule="exact"/>
              <w:ind w:right="49"/>
              <w:jc w:val="center"/>
              <w:rPr>
                <w:rFonts w:ascii="Bookman Old Style"/>
                <w:b w:val="0"/>
                <w:sz w:val="21"/>
              </w:rPr>
            </w:pPr>
            <w:r>
              <w:rPr>
                <w:rFonts w:ascii="Bookman Old Style"/>
                <w:b w:val="0"/>
                <w:w w:val="80"/>
                <w:sz w:val="21"/>
              </w:rPr>
              <w:t>2</w:t>
            </w:r>
          </w:p>
        </w:tc>
        <w:tc>
          <w:tcPr>
            <w:tcW w:w="1345" w:type="dxa"/>
          </w:tcPr>
          <w:p>
            <w:pPr>
              <w:pStyle w:val="TableParagraph"/>
              <w:spacing w:line="352" w:lineRule="exact"/>
              <w:ind w:left="359"/>
              <w:rPr>
                <w:rFonts w:ascii="Bookman Old Style"/>
                <w:b w:val="0"/>
                <w:sz w:val="31"/>
              </w:rPr>
            </w:pPr>
            <w:r>
              <w:rPr>
                <w:rFonts w:ascii="Bookman Old Style"/>
                <w:b w:val="0"/>
                <w:sz w:val="31"/>
              </w:rPr>
              <w:t>Na O</w:t>
            </w:r>
          </w:p>
        </w:tc>
        <w:tc>
          <w:tcPr>
            <w:tcW w:w="890" w:type="dxa"/>
          </w:tcPr>
          <w:p>
            <w:pPr>
              <w:pStyle w:val="TableParagraph"/>
              <w:spacing w:line="352" w:lineRule="exact"/>
              <w:ind w:left="285"/>
              <w:rPr>
                <w:rFonts w:ascii="Bookman Old Style"/>
                <w:b w:val="0"/>
                <w:sz w:val="31"/>
              </w:rPr>
            </w:pPr>
            <w:r>
              <w:rPr>
                <w:rFonts w:ascii="Bookman Old Style"/>
                <w:b w:val="0"/>
                <w:sz w:val="31"/>
              </w:rPr>
              <w:t>I.L</w:t>
            </w:r>
          </w:p>
        </w:tc>
      </w:tr>
      <w:tr>
        <w:tblPrEx>
          <w:tblW w:w="0" w:type="auto"/>
          <w:jc w:val="left"/>
          <w:tblInd w:w="1922" w:type="dxa"/>
          <w:tblLayout w:type="fixed"/>
          <w:tblCellMar>
            <w:top w:w="0" w:type="dxa"/>
            <w:left w:w="0" w:type="dxa"/>
            <w:bottom w:w="0" w:type="dxa"/>
            <w:right w:w="0" w:type="dxa"/>
          </w:tblCellMar>
          <w:tblLook w:val="01E0"/>
        </w:tblPrEx>
        <w:trPr>
          <w:trHeight w:val="480"/>
          <w:jc w:val="left"/>
        </w:trPr>
        <w:tc>
          <w:tcPr>
            <w:tcW w:w="1042" w:type="dxa"/>
          </w:tcPr>
          <w:p>
            <w:pPr>
              <w:pStyle w:val="TableParagraph"/>
              <w:spacing w:before="119" w:line="341" w:lineRule="exact"/>
              <w:ind w:left="50"/>
              <w:rPr>
                <w:rFonts w:ascii="Bookman Old Style"/>
                <w:b w:val="0"/>
                <w:sz w:val="31"/>
              </w:rPr>
            </w:pPr>
            <w:r>
              <w:rPr>
                <w:rFonts w:ascii="Bookman Old Style"/>
                <w:b w:val="0"/>
                <w:w w:val="90"/>
                <w:sz w:val="31"/>
              </w:rPr>
              <w:t>68.35</w:t>
            </w:r>
          </w:p>
        </w:tc>
        <w:tc>
          <w:tcPr>
            <w:tcW w:w="1271" w:type="dxa"/>
          </w:tcPr>
          <w:p>
            <w:pPr>
              <w:pStyle w:val="TableParagraph"/>
              <w:spacing w:before="119" w:line="341" w:lineRule="exact"/>
              <w:ind w:left="278"/>
              <w:rPr>
                <w:rFonts w:ascii="Bookman Old Style"/>
                <w:b w:val="0"/>
                <w:sz w:val="31"/>
              </w:rPr>
            </w:pPr>
            <w:r>
              <w:rPr>
                <w:rFonts w:ascii="Bookman Old Style"/>
                <w:b w:val="0"/>
                <w:w w:val="90"/>
                <w:sz w:val="31"/>
              </w:rPr>
              <w:t>16.27</w:t>
            </w:r>
          </w:p>
        </w:tc>
        <w:tc>
          <w:tcPr>
            <w:tcW w:w="1207" w:type="dxa"/>
          </w:tcPr>
          <w:p>
            <w:pPr>
              <w:pStyle w:val="TableParagraph"/>
              <w:spacing w:before="119" w:line="341" w:lineRule="exact"/>
              <w:ind w:left="279"/>
              <w:rPr>
                <w:rFonts w:ascii="Bookman Old Style"/>
                <w:b w:val="0"/>
                <w:sz w:val="31"/>
              </w:rPr>
            </w:pPr>
            <w:r>
              <w:rPr>
                <w:rFonts w:ascii="Bookman Old Style"/>
                <w:b w:val="0"/>
                <w:w w:val="90"/>
                <w:sz w:val="31"/>
              </w:rPr>
              <w:t>2.30</w:t>
            </w:r>
          </w:p>
        </w:tc>
        <w:tc>
          <w:tcPr>
            <w:tcW w:w="1316" w:type="dxa"/>
          </w:tcPr>
          <w:p>
            <w:pPr>
              <w:pStyle w:val="TableParagraph"/>
              <w:spacing w:before="119" w:line="341" w:lineRule="exact"/>
              <w:ind w:left="346"/>
              <w:rPr>
                <w:rFonts w:ascii="Bookman Old Style"/>
                <w:b w:val="0"/>
                <w:sz w:val="31"/>
              </w:rPr>
            </w:pPr>
            <w:r>
              <w:rPr>
                <w:rFonts w:ascii="Bookman Old Style"/>
                <w:b w:val="0"/>
                <w:w w:val="90"/>
                <w:sz w:val="31"/>
              </w:rPr>
              <w:t>2.65</w:t>
            </w:r>
          </w:p>
        </w:tc>
        <w:tc>
          <w:tcPr>
            <w:tcW w:w="1260" w:type="dxa"/>
          </w:tcPr>
          <w:p>
            <w:pPr>
              <w:pStyle w:val="TableParagraph"/>
              <w:spacing w:before="119" w:line="341" w:lineRule="exact"/>
              <w:ind w:left="301"/>
              <w:rPr>
                <w:rFonts w:ascii="Bookman Old Style"/>
                <w:b w:val="0"/>
                <w:sz w:val="31"/>
              </w:rPr>
            </w:pPr>
            <w:r>
              <w:rPr>
                <w:rFonts w:ascii="Bookman Old Style"/>
                <w:b w:val="0"/>
                <w:w w:val="90"/>
                <w:sz w:val="31"/>
              </w:rPr>
              <w:t>0.85</w:t>
            </w:r>
          </w:p>
        </w:tc>
        <w:tc>
          <w:tcPr>
            <w:tcW w:w="1228" w:type="dxa"/>
          </w:tcPr>
          <w:p>
            <w:pPr>
              <w:pStyle w:val="TableParagraph"/>
              <w:spacing w:before="119" w:line="341" w:lineRule="exact"/>
              <w:ind w:left="312"/>
              <w:rPr>
                <w:rFonts w:ascii="Bookman Old Style"/>
                <w:b w:val="0"/>
                <w:sz w:val="31"/>
              </w:rPr>
            </w:pPr>
            <w:r>
              <w:rPr>
                <w:rFonts w:ascii="Bookman Old Style"/>
                <w:b w:val="0"/>
                <w:w w:val="90"/>
                <w:sz w:val="31"/>
              </w:rPr>
              <w:t>2.20</w:t>
            </w:r>
          </w:p>
        </w:tc>
        <w:tc>
          <w:tcPr>
            <w:tcW w:w="1345" w:type="dxa"/>
          </w:tcPr>
          <w:p>
            <w:pPr>
              <w:pStyle w:val="TableParagraph"/>
              <w:spacing w:before="119" w:line="341" w:lineRule="exact"/>
              <w:ind w:left="359"/>
              <w:rPr>
                <w:rFonts w:ascii="Bookman Old Style"/>
                <w:b w:val="0"/>
                <w:sz w:val="31"/>
              </w:rPr>
            </w:pPr>
            <w:r>
              <w:rPr>
                <w:rFonts w:ascii="Bookman Old Style"/>
                <w:b w:val="0"/>
                <w:w w:val="90"/>
                <w:sz w:val="31"/>
              </w:rPr>
              <w:t>2.15</w:t>
            </w:r>
          </w:p>
        </w:tc>
        <w:tc>
          <w:tcPr>
            <w:tcW w:w="890" w:type="dxa"/>
          </w:tcPr>
          <w:p>
            <w:pPr>
              <w:pStyle w:val="TableParagraph"/>
              <w:spacing w:before="119" w:line="341" w:lineRule="exact"/>
              <w:ind w:left="285"/>
              <w:rPr>
                <w:rFonts w:ascii="Bookman Old Style"/>
                <w:b w:val="0"/>
                <w:sz w:val="31"/>
              </w:rPr>
            </w:pPr>
            <w:r>
              <w:rPr>
                <w:rFonts w:ascii="Bookman Old Style"/>
                <w:b w:val="0"/>
                <w:w w:val="85"/>
                <w:sz w:val="31"/>
              </w:rPr>
              <w:t>4.85</w:t>
            </w:r>
          </w:p>
        </w:tc>
      </w:tr>
    </w:tbl>
    <w:p>
      <w:pPr>
        <w:pStyle w:val="BodyText"/>
        <w:rPr>
          <w:sz w:val="20"/>
        </w:rPr>
      </w:pPr>
    </w:p>
    <w:p>
      <w:pPr>
        <w:pStyle w:val="BodyText"/>
        <w:spacing w:before="214"/>
        <w:ind w:left="920"/>
      </w:pPr>
      <w:r>
        <w:rPr>
          <w:rFonts w:ascii="Bookman Old Style" w:eastAsia="Bookman Old Style" w:hAnsi="Bookman Old Style"/>
          <w:b w:val="0"/>
        </w:rPr>
        <w:t>2</w:t>
      </w:r>
      <w:r>
        <w:t>．产品规格：</w:t>
      </w:r>
      <w:r>
        <w:rPr>
          <w:rFonts w:ascii="Bookman Old Style" w:eastAsia="Bookman Old Style" w:hAnsi="Bookman Old Style"/>
          <w:b w:val="0"/>
        </w:rPr>
        <w:t>500</w:t>
      </w:r>
      <w:r>
        <w:t>×</w:t>
      </w:r>
      <w:r>
        <w:rPr>
          <w:rFonts w:ascii="Bookman Old Style" w:eastAsia="Bookman Old Style" w:hAnsi="Bookman Old Style"/>
          <w:b w:val="0"/>
        </w:rPr>
        <w:t>500</w:t>
      </w:r>
      <w:r>
        <w:t>×</w:t>
      </w:r>
      <w:r>
        <w:rPr>
          <w:rFonts w:ascii="Bookman Old Style" w:eastAsia="Bookman Old Style" w:hAnsi="Bookman Old Style"/>
          <w:b w:val="0"/>
        </w:rPr>
        <w:t>8.8mm</w:t>
      </w:r>
      <w:r>
        <w:t xml:space="preserve">，单重 </w:t>
      </w:r>
      <w:r>
        <w:rPr>
          <w:rFonts w:ascii="Bookman Old Style" w:eastAsia="Bookman Old Style" w:hAnsi="Bookman Old Style"/>
          <w:b w:val="0"/>
        </w:rPr>
        <w:t xml:space="preserve">4.7 </w:t>
      </w:r>
      <w:r>
        <w:t>公斤</w:t>
      </w:r>
      <w:r>
        <w:rPr>
          <w:rFonts w:ascii="Bookman Old Style" w:eastAsia="Bookman Old Style" w:hAnsi="Bookman Old Style"/>
          <w:b w:val="0"/>
          <w:w w:val="85"/>
        </w:rPr>
        <w:t>/</w:t>
      </w:r>
      <w:r>
        <w:t>片；</w:t>
      </w:r>
    </w:p>
    <w:p>
      <w:pPr>
        <w:pStyle w:val="ListParagraph"/>
        <w:numPr>
          <w:ilvl w:val="0"/>
          <w:numId w:val="6"/>
        </w:numPr>
        <w:tabs>
          <w:tab w:val="left" w:pos="1397"/>
        </w:tabs>
        <w:spacing w:before="204" w:after="0" w:line="240" w:lineRule="auto"/>
        <w:ind w:left="1396" w:right="0" w:hanging="477"/>
        <w:jc w:val="left"/>
        <w:rPr>
          <w:rFonts w:ascii="Bookman Old Style" w:eastAsia="Bookman Old Style"/>
          <w:b w:val="0"/>
          <w:sz w:val="31"/>
        </w:rPr>
      </w:pPr>
      <w:r>
        <w:rPr>
          <w:spacing w:val="-2"/>
          <w:sz w:val="31"/>
        </w:rPr>
        <w:t>入窑水分：＜</w:t>
      </w:r>
      <w:r>
        <w:rPr>
          <w:rFonts w:ascii="Bookman Old Style" w:eastAsia="Bookman Old Style"/>
          <w:b w:val="0"/>
          <w:spacing w:val="-3"/>
          <w:sz w:val="31"/>
        </w:rPr>
        <w:t>1%</w:t>
      </w:r>
    </w:p>
    <w:p>
      <w:pPr>
        <w:pStyle w:val="ListParagraph"/>
        <w:numPr>
          <w:ilvl w:val="0"/>
          <w:numId w:val="6"/>
        </w:numPr>
        <w:tabs>
          <w:tab w:val="left" w:pos="1397"/>
        </w:tabs>
        <w:spacing w:before="205" w:after="0" w:line="240" w:lineRule="auto"/>
        <w:ind w:left="1396" w:right="0" w:hanging="477"/>
        <w:jc w:val="left"/>
        <w:rPr>
          <w:rFonts w:ascii="Bookman Old Style" w:eastAsia="Bookman Old Style"/>
          <w:b w:val="0"/>
          <w:sz w:val="31"/>
        </w:rPr>
      </w:pPr>
      <w:r>
        <w:rPr>
          <w:spacing w:val="-1"/>
          <w:sz w:val="31"/>
        </w:rPr>
        <w:t>产品合格率：</w:t>
      </w:r>
      <w:r>
        <w:rPr>
          <w:rFonts w:ascii="Bookman Old Style" w:eastAsia="Bookman Old Style"/>
          <w:b w:val="0"/>
          <w:spacing w:val="-3"/>
          <w:sz w:val="31"/>
        </w:rPr>
        <w:t>98%</w:t>
      </w:r>
    </w:p>
    <w:p>
      <w:pPr>
        <w:pStyle w:val="ListParagraph"/>
        <w:numPr>
          <w:ilvl w:val="0"/>
          <w:numId w:val="6"/>
        </w:numPr>
        <w:tabs>
          <w:tab w:val="left" w:pos="1397"/>
        </w:tabs>
        <w:spacing w:before="200" w:after="0" w:line="240" w:lineRule="auto"/>
        <w:ind w:left="1396" w:right="0" w:hanging="477"/>
        <w:jc w:val="left"/>
        <w:rPr>
          <w:sz w:val="31"/>
        </w:rPr>
      </w:pPr>
      <w:r>
        <w:rPr>
          <w:spacing w:val="-1"/>
          <w:sz w:val="31"/>
        </w:rPr>
        <w:t>烧成周期：</w:t>
      </w:r>
      <w:r>
        <w:rPr>
          <w:rFonts w:ascii="Bookman Old Style" w:eastAsia="Bookman Old Style"/>
          <w:b w:val="0"/>
          <w:spacing w:val="-3"/>
          <w:sz w:val="31"/>
        </w:rPr>
        <w:t>58</w:t>
      </w:r>
      <w:r>
        <w:rPr>
          <w:rFonts w:ascii="Bookman Old Style" w:eastAsia="Bookman Old Style"/>
          <w:b w:val="0"/>
          <w:spacing w:val="-24"/>
          <w:sz w:val="31"/>
        </w:rPr>
        <w:t xml:space="preserve"> </w:t>
      </w:r>
      <w:r>
        <w:rPr>
          <w:sz w:val="31"/>
        </w:rPr>
        <w:t>分钟（全氧化气氛）</w:t>
      </w:r>
    </w:p>
    <w:p>
      <w:pPr>
        <w:pStyle w:val="ListParagraph"/>
        <w:numPr>
          <w:ilvl w:val="0"/>
          <w:numId w:val="6"/>
        </w:numPr>
        <w:tabs>
          <w:tab w:val="left" w:pos="1397"/>
        </w:tabs>
        <w:spacing w:before="204" w:after="0" w:line="240" w:lineRule="auto"/>
        <w:ind w:left="1396" w:right="0" w:hanging="477"/>
        <w:jc w:val="left"/>
        <w:rPr>
          <w:sz w:val="31"/>
        </w:rPr>
      </w:pPr>
      <w:r>
        <w:rPr>
          <w:spacing w:val="-1"/>
          <w:sz w:val="31"/>
        </w:rPr>
        <w:t>最高烧成温度：</w:t>
      </w:r>
      <w:r>
        <w:rPr>
          <w:rFonts w:ascii="Bookman Old Style" w:eastAsia="Bookman Old Style" w:hAnsi="Bookman Old Style"/>
          <w:b w:val="0"/>
          <w:spacing w:val="-5"/>
          <w:sz w:val="31"/>
        </w:rPr>
        <w:t>1180</w:t>
      </w:r>
      <w:r>
        <w:rPr>
          <w:spacing w:val="-5"/>
          <w:sz w:val="31"/>
        </w:rPr>
        <w:t>℃（</w:t>
      </w:r>
      <w:r>
        <w:rPr>
          <w:sz w:val="31"/>
        </w:rPr>
        <w:t>温度曲线自定）</w:t>
      </w:r>
    </w:p>
    <w:p>
      <w:pPr>
        <w:pStyle w:val="BodyText"/>
        <w:rPr>
          <w:sz w:val="34"/>
        </w:rPr>
      </w:pPr>
    </w:p>
    <w:p>
      <w:pPr>
        <w:spacing w:before="279"/>
        <w:ind w:left="290" w:right="0" w:firstLine="0"/>
        <w:jc w:val="left"/>
        <w:rPr>
          <w:sz w:val="36"/>
        </w:rPr>
      </w:pPr>
      <w:r>
        <w:rPr>
          <w:position w:val="-3"/>
          <w:sz w:val="31"/>
        </w:rPr>
        <w:t>（二）</w:t>
      </w:r>
      <w:r>
        <w:rPr>
          <w:sz w:val="36"/>
        </w:rPr>
        <w:t>燃料：液化气</w:t>
      </w:r>
    </w:p>
    <w:p>
      <w:pPr>
        <w:pStyle w:val="BodyText"/>
        <w:rPr>
          <w:sz w:val="20"/>
        </w:rPr>
      </w:pPr>
    </w:p>
    <w:p>
      <w:pPr>
        <w:pStyle w:val="BodyText"/>
        <w:rPr>
          <w:sz w:val="23"/>
        </w:rPr>
      </w:pPr>
      <w:r>
        <w:pict>
          <v:group id="_x0000_s1028" style="width:679.75pt;height:63pt;margin-top:16.68pt;margin-left:112.25pt;mso-position-horizontal-relative:page;mso-wrap-distance-left:0;mso-wrap-distance-right:0;position:absolute;z-index:-251653120" coordorigin="2245,334" coordsize="13595,1260">
            <v:shape id="_x0000_s1029" type="#_x0000_t75" style="width:13595;height:1260;left:2245;position:absolute;top:333" stroked="f">
              <v:imagedata r:id="rId7" o:title=""/>
            </v:shape>
            <v:shape id="_x0000_s1030" type="#_x0000_t202" style="width:355;height:466;left:2430;position:absolute;top:590" filled="f" stroked="f">
              <v:textbox inset="0,0,0,0">
                <w:txbxContent>
                  <w:p>
                    <w:pPr>
                      <w:spacing w:before="0" w:line="287" w:lineRule="exact"/>
                      <w:ind w:left="0" w:right="0" w:firstLine="0"/>
                      <w:jc w:val="left"/>
                      <w:rPr>
                        <w:rFonts w:ascii="Bookman Old Style"/>
                        <w:b w:val="0"/>
                        <w:sz w:val="31"/>
                      </w:rPr>
                    </w:pPr>
                    <w:r>
                      <w:rPr>
                        <w:rFonts w:ascii="Bookman Old Style"/>
                        <w:b w:val="0"/>
                        <w:w w:val="92"/>
                        <w:sz w:val="31"/>
                      </w:rPr>
                      <w:t>H</w:t>
                    </w:r>
                  </w:p>
                  <w:p>
                    <w:pPr>
                      <w:spacing w:before="0" w:line="179" w:lineRule="exact"/>
                      <w:ind w:left="230" w:right="0" w:firstLine="0"/>
                      <w:jc w:val="left"/>
                      <w:rPr>
                        <w:rFonts w:ascii="Bookman Old Style"/>
                        <w:b w:val="0"/>
                        <w:sz w:val="21"/>
                      </w:rPr>
                    </w:pPr>
                    <w:r>
                      <w:rPr>
                        <w:rFonts w:ascii="Bookman Old Style"/>
                        <w:b w:val="0"/>
                        <w:w w:val="80"/>
                        <w:sz w:val="21"/>
                      </w:rPr>
                      <w:t>2</w:t>
                    </w:r>
                  </w:p>
                </w:txbxContent>
              </v:textbox>
            </v:shape>
            <v:shape id="_x0000_s1031" type="#_x0000_t202" style="width:461;height:966;left:3777;position:absolute;top:590" filled="f" stroked="f">
              <v:textbox inset="0,0,0,0">
                <w:txbxContent>
                  <w:p>
                    <w:pPr>
                      <w:spacing w:before="0" w:line="352" w:lineRule="exact"/>
                      <w:ind w:left="0" w:right="0" w:firstLine="0"/>
                      <w:jc w:val="left"/>
                      <w:rPr>
                        <w:rFonts w:ascii="Bookman Old Style"/>
                        <w:b w:val="0"/>
                        <w:sz w:val="31"/>
                      </w:rPr>
                    </w:pPr>
                    <w:r>
                      <w:rPr>
                        <w:rFonts w:ascii="Bookman Old Style"/>
                        <w:b w:val="0"/>
                        <w:w w:val="95"/>
                        <w:sz w:val="31"/>
                      </w:rPr>
                      <w:t>CH</w:t>
                    </w:r>
                  </w:p>
                  <w:p>
                    <w:pPr>
                      <w:spacing w:before="251" w:line="361" w:lineRule="exact"/>
                      <w:ind w:left="0" w:right="0" w:firstLine="0"/>
                      <w:jc w:val="left"/>
                      <w:rPr>
                        <w:rFonts w:ascii="Bookman Old Style"/>
                        <w:b w:val="0"/>
                        <w:sz w:val="31"/>
                      </w:rPr>
                    </w:pPr>
                    <w:r>
                      <w:rPr>
                        <w:rFonts w:ascii="Bookman Old Style"/>
                        <w:b w:val="0"/>
                        <w:w w:val="82"/>
                        <w:sz w:val="31"/>
                      </w:rPr>
                      <w:t>6</w:t>
                    </w:r>
                  </w:p>
                </w:txbxContent>
              </v:textbox>
            </v:shape>
            <v:shape id="_x0000_s1032" type="#_x0000_t202" style="width:125;height:231;left:4219;position:absolute;top:825"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v:shape id="_x0000_s1033" type="#_x0000_t202" style="width:566;height:350;left:5130;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34" type="#_x0000_t202" style="width:460;height:231;left:5343;position:absolute;top:825" filled="f" stroked="f">
              <v:textbox inset="0,0,0,0">
                <w:txbxContent>
                  <w:p>
                    <w:pPr>
                      <w:tabs>
                        <w:tab w:val="left" w:pos="335"/>
                      </w:tabs>
                      <w:spacing w:before="0" w:line="231" w:lineRule="exact"/>
                      <w:ind w:left="0" w:right="0" w:firstLine="0"/>
                      <w:jc w:val="left"/>
                      <w:rPr>
                        <w:rFonts w:ascii="Bookman Old Style"/>
                        <w:b w:val="0"/>
                        <w:sz w:val="21"/>
                      </w:rPr>
                    </w:pPr>
                    <w:r>
                      <w:rPr>
                        <w:rFonts w:ascii="Bookman Old Style"/>
                        <w:b w:val="0"/>
                        <w:w w:val="90"/>
                        <w:sz w:val="21"/>
                      </w:rPr>
                      <w:t>2</w:t>
                      <w:tab/>
                      <w:t>6</w:t>
                    </w:r>
                  </w:p>
                </w:txbxContent>
              </v:textbox>
            </v:shape>
            <v:shape id="_x0000_s1035" type="#_x0000_t202" style="width:566;height:350;left:6481;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36" type="#_x0000_t202" style="width:459;height:231;left:6694;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2</w:t>
                      <w:tab/>
                      <w:t>4</w:t>
                    </w:r>
                  </w:p>
                </w:txbxContent>
              </v:textbox>
            </v:shape>
            <v:shape id="_x0000_s1037" type="#_x0000_t202" style="width:566;height:350;left:7831;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38" type="#_x0000_t202" style="width:459;height:231;left:8044;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3</w:t>
                      <w:tab/>
                      <w:t>8</w:t>
                    </w:r>
                  </w:p>
                </w:txbxContent>
              </v:textbox>
            </v:shape>
            <v:shape id="_x0000_s1039" type="#_x0000_t202" style="width:567;height:350;left:9185;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5"/>
                        <w:sz w:val="31"/>
                      </w:rPr>
                      <w:t xml:space="preserve"> </w:t>
                    </w:r>
                    <w:r>
                      <w:rPr>
                        <w:rFonts w:ascii="Bookman Old Style"/>
                        <w:b w:val="0"/>
                        <w:sz w:val="31"/>
                      </w:rPr>
                      <w:t>H</w:t>
                    </w:r>
                  </w:p>
                </w:txbxContent>
              </v:textbox>
            </v:shape>
            <v:shape id="_x0000_s1040" type="#_x0000_t202" style="width:460;height:231;left:9397;position:absolute;top:825" filled="f" stroked="f">
              <v:textbox inset="0,0,0,0">
                <w:txbxContent>
                  <w:p>
                    <w:pPr>
                      <w:tabs>
                        <w:tab w:val="left" w:pos="335"/>
                      </w:tabs>
                      <w:spacing w:before="0" w:line="231" w:lineRule="exact"/>
                      <w:ind w:left="0" w:right="0" w:firstLine="0"/>
                      <w:jc w:val="left"/>
                      <w:rPr>
                        <w:rFonts w:ascii="Bookman Old Style"/>
                        <w:b w:val="0"/>
                        <w:sz w:val="21"/>
                      </w:rPr>
                    </w:pPr>
                    <w:r>
                      <w:rPr>
                        <w:rFonts w:ascii="Bookman Old Style"/>
                        <w:b w:val="0"/>
                        <w:w w:val="90"/>
                        <w:sz w:val="21"/>
                      </w:rPr>
                      <w:t>3</w:t>
                      <w:tab/>
                      <w:t>6</w:t>
                    </w:r>
                  </w:p>
                </w:txbxContent>
              </v:textbox>
            </v:shape>
            <v:shape id="_x0000_s1041" type="#_x0000_t202" style="width:566;height:350;left:10539;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42" type="#_x0000_t202" style="width:564;height:231;left:10751;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4</w:t>
                      <w:tab/>
                    </w:r>
                    <w:r>
                      <w:rPr>
                        <w:rFonts w:ascii="Bookman Old Style"/>
                        <w:b w:val="0"/>
                        <w:w w:val="85"/>
                        <w:sz w:val="21"/>
                      </w:rPr>
                      <w:t>10</w:t>
                    </w:r>
                  </w:p>
                </w:txbxContent>
              </v:textbox>
            </v:shape>
            <v:shape id="_x0000_s1043" type="#_x0000_t202" style="width:566;height:350;left:11893;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44" type="#_x0000_t202" style="width:460;height:231;left:12105;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4</w:t>
                      <w:tab/>
                      <w:t>8</w:t>
                    </w:r>
                  </w:p>
                </w:txbxContent>
              </v:textbox>
            </v:shape>
            <v:shape id="_x0000_s1045" type="#_x0000_t202" style="width:566;height:350;left:13247;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46" type="#_x0000_t202" style="width:564;height:231;left:13459;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5</w:t>
                      <w:tab/>
                    </w:r>
                    <w:r>
                      <w:rPr>
                        <w:rFonts w:ascii="Bookman Old Style"/>
                        <w:b w:val="0"/>
                        <w:w w:val="85"/>
                        <w:sz w:val="21"/>
                      </w:rPr>
                      <w:t>12</w:t>
                    </w:r>
                  </w:p>
                </w:txbxContent>
              </v:textbox>
            </v:shape>
            <v:shape id="_x0000_s1047" type="#_x0000_t202" style="width:566;height:350;left:14601;position:absolute;top:590" filled="f" stroked="f">
              <v:textbox inset="0,0,0,0">
                <w:txbxContent>
                  <w:p>
                    <w:pPr>
                      <w:spacing w:before="0" w:line="350" w:lineRule="exact"/>
                      <w:ind w:left="0" w:right="0" w:firstLine="0"/>
                      <w:jc w:val="left"/>
                      <w:rPr>
                        <w:rFonts w:ascii="Bookman Old Style"/>
                        <w:b w:val="0"/>
                        <w:sz w:val="31"/>
                      </w:rPr>
                    </w:pPr>
                    <w:r>
                      <w:rPr>
                        <w:rFonts w:ascii="Bookman Old Style"/>
                        <w:b w:val="0"/>
                        <w:sz w:val="31"/>
                      </w:rPr>
                      <w:t>C</w:t>
                    </w:r>
                    <w:r>
                      <w:rPr>
                        <w:rFonts w:ascii="Bookman Old Style"/>
                        <w:b w:val="0"/>
                        <w:spacing w:val="-26"/>
                        <w:sz w:val="31"/>
                      </w:rPr>
                      <w:t xml:space="preserve"> </w:t>
                    </w:r>
                    <w:r>
                      <w:rPr>
                        <w:rFonts w:ascii="Bookman Old Style"/>
                        <w:b w:val="0"/>
                        <w:sz w:val="31"/>
                      </w:rPr>
                      <w:t>H</w:t>
                    </w:r>
                  </w:p>
                </w:txbxContent>
              </v:textbox>
            </v:shape>
            <v:shape id="_x0000_s1048" type="#_x0000_t202" style="width:564;height:231;left:14813;position:absolute;top:825" filled="f" stroked="f">
              <v:textbox inset="0,0,0,0">
                <w:txbxContent>
                  <w:p>
                    <w:pPr>
                      <w:tabs>
                        <w:tab w:val="left" w:pos="334"/>
                      </w:tabs>
                      <w:spacing w:before="0" w:line="231" w:lineRule="exact"/>
                      <w:ind w:left="0" w:right="0" w:firstLine="0"/>
                      <w:jc w:val="left"/>
                      <w:rPr>
                        <w:rFonts w:ascii="Bookman Old Style"/>
                        <w:b w:val="0"/>
                        <w:sz w:val="21"/>
                      </w:rPr>
                    </w:pPr>
                    <w:r>
                      <w:rPr>
                        <w:rFonts w:ascii="Bookman Old Style"/>
                        <w:b w:val="0"/>
                        <w:w w:val="90"/>
                        <w:sz w:val="21"/>
                      </w:rPr>
                      <w:t>5</w:t>
                      <w:tab/>
                    </w:r>
                    <w:r>
                      <w:rPr>
                        <w:rFonts w:ascii="Bookman Old Style"/>
                        <w:b w:val="0"/>
                        <w:w w:val="85"/>
                        <w:sz w:val="21"/>
                      </w:rPr>
                      <w:t>10</w:t>
                    </w:r>
                  </w:p>
                </w:txbxContent>
              </v:textbox>
            </v:shape>
            <v:shape id="_x0000_s1049" type="#_x0000_t202" style="width:337;height:350;left:2430;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10</w:t>
                    </w:r>
                  </w:p>
                </w:txbxContent>
              </v:textbox>
            </v:shape>
            <v:shape id="_x0000_s1050" type="#_x0000_t202" style="width:179;height:350;left:5130;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2"/>
                        <w:sz w:val="31"/>
                      </w:rPr>
                      <w:t>5</w:t>
                    </w:r>
                  </w:p>
                </w:txbxContent>
              </v:textbox>
            </v:shape>
            <v:shape id="_x0000_s1051" type="#_x0000_t202" style="width:337;height:350;left:6481;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16</w:t>
                    </w:r>
                  </w:p>
                </w:txbxContent>
              </v:textbox>
            </v:shape>
            <v:shape id="_x0000_s1052" type="#_x0000_t202" style="width:337;height:350;left:7831;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15</w:t>
                    </w:r>
                  </w:p>
                </w:txbxContent>
              </v:textbox>
            </v:shape>
            <v:shape id="_x0000_s1053" type="#_x0000_t202" style="width:337;height:350;left:9185;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15</w:t>
                    </w:r>
                  </w:p>
                </w:txbxContent>
              </v:textbox>
            </v:shape>
            <v:shape id="_x0000_s1054" type="#_x0000_t202" style="width:179;height:350;left:10539;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2"/>
                        <w:sz w:val="31"/>
                      </w:rPr>
                      <w:t>2</w:t>
                    </w:r>
                  </w:p>
                </w:txbxContent>
              </v:textbox>
            </v:shape>
            <v:shape id="_x0000_s1055" type="#_x0000_t202" style="width:179;height:350;left:11893;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2"/>
                        <w:sz w:val="31"/>
                      </w:rPr>
                      <w:t>8</w:t>
                    </w:r>
                  </w:p>
                </w:txbxContent>
              </v:textbox>
            </v:shape>
            <v:shape id="_x0000_s1056" type="#_x0000_t202" style="width:337;height:350;left:13247;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10</w:t>
                    </w:r>
                  </w:p>
                </w:txbxContent>
              </v:textbox>
            </v:shape>
            <v:shape id="_x0000_s1057" type="#_x0000_t202" style="width:337;height:350;left:14601;position:absolute;top:120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13</w:t>
                    </w:r>
                  </w:p>
                </w:txbxContent>
              </v:textbox>
            </v:shape>
            <w10:wrap type="topAndBottom"/>
          </v:group>
        </w:pict>
      </w:r>
    </w:p>
    <w:p>
      <w:pPr>
        <w:pStyle w:val="BodyText"/>
        <w:rPr>
          <w:sz w:val="20"/>
        </w:rPr>
      </w:pPr>
    </w:p>
    <w:p>
      <w:pPr>
        <w:pStyle w:val="BodyText"/>
        <w:spacing w:before="7"/>
        <w:rPr>
          <w:sz w:val="28"/>
        </w:rPr>
      </w:pPr>
    </w:p>
    <w:p>
      <w:pPr>
        <w:spacing w:before="59"/>
        <w:ind w:left="290" w:right="0" w:firstLine="0"/>
        <w:jc w:val="left"/>
        <w:rPr>
          <w:sz w:val="36"/>
        </w:rPr>
      </w:pPr>
      <w:r>
        <w:rPr>
          <w:position w:val="-3"/>
          <w:sz w:val="31"/>
        </w:rPr>
        <w:t>（三）</w:t>
      </w:r>
      <w:r>
        <w:rPr>
          <w:sz w:val="36"/>
        </w:rPr>
        <w:t>夏天最高气温：</w:t>
      </w:r>
      <w:r>
        <w:rPr>
          <w:rFonts w:ascii="Bookman Old Style" w:eastAsia="Bookman Old Style" w:hAnsi="Bookman Old Style"/>
          <w:b w:val="0"/>
          <w:sz w:val="36"/>
        </w:rPr>
        <w:t>40</w:t>
      </w:r>
      <w:r>
        <w:rPr>
          <w:sz w:val="36"/>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p>
      <w:pPr>
        <w:spacing w:before="63"/>
        <w:ind w:left="0" w:right="460" w:firstLine="0"/>
        <w:jc w:val="center"/>
        <w:rPr>
          <w:sz w:val="27"/>
        </w:rPr>
      </w:pPr>
      <w:r>
        <w:rPr>
          <w:sz w:val="27"/>
        </w:rPr>
        <w:t>２</w:t>
      </w:r>
    </w:p>
    <w:p>
      <w:pPr>
        <w:spacing w:after="0"/>
        <w:jc w:val="center"/>
        <w:rPr>
          <w:sz w:val="27"/>
        </w:rPr>
        <w:sectPr>
          <w:pgSz w:w="17860" w:h="25260"/>
          <w:pgMar w:top="1760" w:right="1480" w:bottom="280" w:left="2140" w:header="708" w:footer="708"/>
          <w:pgNumType w:start="6"/>
          <w:cols w:space="708"/>
        </w:sectPr>
      </w:pPr>
    </w:p>
    <w:p>
      <w:pPr>
        <w:pStyle w:val="Heading1"/>
        <w:numPr>
          <w:ilvl w:val="0"/>
          <w:numId w:val="5"/>
        </w:numPr>
        <w:tabs>
          <w:tab w:val="left" w:pos="698"/>
        </w:tabs>
        <w:spacing w:before="73" w:after="0" w:line="240" w:lineRule="auto"/>
        <w:ind w:left="697" w:right="0" w:hanging="408"/>
        <w:jc w:val="left"/>
      </w:pPr>
      <w:bookmarkStart w:id="2" w:name="_TOC_250007"/>
      <w:bookmarkEnd w:id="2"/>
      <w:r>
        <w:t>窑体主要尺寸的确定</w:t>
      </w:r>
    </w:p>
    <w:p>
      <w:pPr>
        <w:pStyle w:val="BodyText"/>
        <w:spacing w:before="1"/>
        <w:rPr>
          <w:b/>
          <w:sz w:val="49"/>
        </w:rPr>
      </w:pPr>
    </w:p>
    <w:p>
      <w:pPr>
        <w:pStyle w:val="Heading2"/>
        <w:numPr>
          <w:ilvl w:val="1"/>
          <w:numId w:val="5"/>
        </w:numPr>
        <w:tabs>
          <w:tab w:val="left" w:pos="1033"/>
        </w:tabs>
        <w:spacing w:before="0" w:after="0" w:line="240" w:lineRule="auto"/>
        <w:ind w:left="1032" w:right="0" w:hanging="743"/>
        <w:jc w:val="left"/>
      </w:pPr>
      <w:r>
        <w:t>窑内宽的确定</w:t>
      </w:r>
    </w:p>
    <w:p>
      <w:pPr>
        <w:pStyle w:val="BodyText"/>
        <w:spacing w:before="263"/>
        <w:ind w:left="1078"/>
      </w:pPr>
      <w:r>
        <w:t>产品规格：</w:t>
      </w:r>
      <w:r>
        <w:rPr>
          <w:rFonts w:ascii="Arial" w:eastAsia="Arial" w:hAnsi="Arial"/>
        </w:rPr>
        <w:t>400</w:t>
      </w:r>
      <w:r>
        <w:t>×</w:t>
      </w:r>
      <w:r>
        <w:rPr>
          <w:rFonts w:ascii="Arial" w:eastAsia="Arial" w:hAnsi="Arial"/>
        </w:rPr>
        <w:t>400</w:t>
      </w:r>
      <w:r>
        <w:t>×</w:t>
      </w:r>
      <w:r>
        <w:rPr>
          <w:rFonts w:ascii="Arial" w:eastAsia="Arial" w:hAnsi="Arial"/>
        </w:rPr>
        <w:t>8mm</w:t>
      </w:r>
      <w:r>
        <w:t xml:space="preserve">，可知砖的宽度为 </w:t>
      </w:r>
      <w:r>
        <w:rPr>
          <w:rFonts w:ascii="Arial" w:eastAsia="Arial" w:hAnsi="Arial"/>
        </w:rPr>
        <w:t>400 mm</w:t>
      </w:r>
      <w:r>
        <w:t xml:space="preserve">，考虑到烧成收缩率为 </w:t>
      </w:r>
      <w:r>
        <w:rPr>
          <w:rFonts w:ascii="Arial" w:eastAsia="Arial" w:hAnsi="Arial"/>
        </w:rPr>
        <w:t>10</w:t>
      </w:r>
      <w:r>
        <w:t>％，则：</w:t>
      </w:r>
    </w:p>
    <w:p>
      <w:pPr>
        <w:pStyle w:val="BodyText"/>
        <w:spacing w:before="7"/>
        <w:rPr>
          <w:sz w:val="25"/>
        </w:rPr>
      </w:pPr>
    </w:p>
    <w:p>
      <w:pPr>
        <w:spacing w:after="0"/>
        <w:rPr>
          <w:sz w:val="25"/>
        </w:rPr>
        <w:sectPr>
          <w:pgSz w:w="17860" w:h="25260"/>
          <w:pgMar w:top="1540" w:right="1480" w:bottom="280" w:left="2140" w:header="708" w:footer="708"/>
          <w:pgNumType w:start="7"/>
          <w:cols w:space="708"/>
        </w:sectPr>
      </w:pPr>
    </w:p>
    <w:p>
      <w:pPr>
        <w:pStyle w:val="BodyText"/>
        <w:spacing w:before="251"/>
        <w:ind w:left="374"/>
      </w:pPr>
      <w:r>
        <w:t>坯体尺寸</w:t>
      </w:r>
      <w:r>
        <w:rPr>
          <w:spacing w:val="-20"/>
        </w:rPr>
        <w:t>＝</w:t>
      </w:r>
    </w:p>
    <w:p>
      <w:pPr>
        <w:pStyle w:val="BodyText"/>
        <w:spacing w:before="56"/>
        <w:ind w:left="30" w:right="10334"/>
        <w:jc w:val="center"/>
      </w:pPr>
      <w:r>
        <w:br w:type="column"/>
      </w:r>
      <w:r>
        <w:t>产品尺寸</w:t>
      </w:r>
    </w:p>
    <w:p>
      <w:pPr>
        <w:pStyle w:val="BodyText"/>
        <w:spacing w:before="40"/>
        <w:ind w:left="-35" w:right="10302"/>
        <w:jc w:val="center"/>
      </w:pPr>
      <w:r>
        <w:rPr>
          <w:rFonts w:ascii="Arial" w:eastAsia="Arial"/>
          <w:w w:val="95"/>
        </w:rPr>
        <w:t>1</w:t>
      </w:r>
      <w:r>
        <w:rPr>
          <w:spacing w:val="-4"/>
          <w:w w:val="95"/>
        </w:rPr>
        <w:t>－烧成收缩率</w:t>
      </w:r>
    </w:p>
    <w:p>
      <w:pPr>
        <w:spacing w:after="0"/>
        <w:jc w:val="center"/>
        <w:sectPr>
          <w:type w:val="continuous"/>
          <w:pgSz w:w="17860" w:h="25260"/>
          <w:pgMar w:top="1260" w:right="1480" w:bottom="280" w:left="2140" w:header="708" w:footer="708"/>
          <w:pgNumType w:start="8"/>
          <w:cols w:num="2" w:space="708" w:equalWidth="0">
            <w:col w:w="1921" w:space="40"/>
            <w:col w:w="12279" w:space="0"/>
          </w:cols>
        </w:sectPr>
      </w:pPr>
    </w:p>
    <w:p>
      <w:pPr>
        <w:pStyle w:val="BodyText"/>
        <w:spacing w:before="9"/>
        <w:rPr>
          <w:sz w:val="21"/>
        </w:rPr>
      </w:pPr>
    </w:p>
    <w:p>
      <w:pPr>
        <w:pStyle w:val="BodyText"/>
        <w:tabs>
          <w:tab w:val="left" w:pos="2248"/>
          <w:tab w:val="left" w:pos="3034"/>
        </w:tabs>
        <w:spacing w:before="197" w:line="156" w:lineRule="auto"/>
        <w:ind w:left="1991" w:right="10250" w:hanging="235"/>
        <w:rPr>
          <w:rFonts w:ascii="Arial" w:hAnsi="Arial"/>
        </w:rPr>
      </w:pPr>
      <w:r>
        <w:rPr>
          <w:rFonts w:ascii="Symbol" w:hAnsi="Symbol"/>
        </w:rPr>
        <w:sym w:font="Symbol" w:char="F03D"/>
      </w:r>
      <w:r>
        <w:rPr>
          <w:rFonts w:ascii="Times New Roman" w:hAnsi="Times New Roman"/>
        </w:rPr>
        <w:tab/>
        <w:tab/>
      </w:r>
      <w:r>
        <w:rPr>
          <w:rFonts w:ascii="Arial" w:hAnsi="Arial"/>
          <w:position w:val="20"/>
        </w:rPr>
        <w:t>400</w:t>
        <w:tab/>
      </w:r>
      <w:r>
        <w:rPr>
          <w:rFonts w:ascii="Symbol" w:hAnsi="Symbol"/>
          <w:w w:val="95"/>
        </w:rPr>
        <w:sym w:font="Symbol" w:char="F03D"/>
      </w:r>
      <w:r>
        <w:rPr>
          <w:rFonts w:ascii="Times New Roman" w:hAnsi="Times New Roman"/>
          <w:w w:val="95"/>
        </w:rPr>
        <w:t xml:space="preserve"> </w:t>
      </w:r>
      <w:r>
        <w:rPr>
          <w:rFonts w:ascii="Arial" w:hAnsi="Arial"/>
          <w:spacing w:val="-4"/>
          <w:w w:val="95"/>
        </w:rPr>
        <w:t xml:space="preserve">444.4 </w:t>
      </w:r>
      <w:r>
        <w:rPr>
          <w:rFonts w:ascii="Arial" w:hAnsi="Arial"/>
          <w:spacing w:val="8"/>
        </w:rPr>
        <w:t>1</w:t>
      </w:r>
      <w:r>
        <w:rPr>
          <w:rFonts w:ascii="Symbol" w:hAnsi="Symbol"/>
          <w:spacing w:val="8"/>
        </w:rPr>
        <w:sym w:font="Symbol" w:char="F02D"/>
      </w:r>
      <w:r>
        <w:rPr>
          <w:rFonts w:ascii="Arial" w:hAnsi="Arial"/>
          <w:spacing w:val="8"/>
        </w:rPr>
        <w:t>10%</w:t>
      </w:r>
    </w:p>
    <w:p>
      <w:pPr>
        <w:pStyle w:val="BodyText"/>
        <w:rPr>
          <w:rFonts w:ascii="Arial"/>
          <w:sz w:val="20"/>
        </w:rPr>
      </w:pPr>
    </w:p>
    <w:p>
      <w:pPr>
        <w:pStyle w:val="BodyText"/>
        <w:rPr>
          <w:rFonts w:ascii="Arial"/>
          <w:sz w:val="20"/>
        </w:rPr>
      </w:pPr>
    </w:p>
    <w:p>
      <w:pPr>
        <w:pStyle w:val="BodyText"/>
        <w:spacing w:before="7"/>
        <w:rPr>
          <w:rFonts w:ascii="Arial"/>
          <w:sz w:val="22"/>
        </w:rPr>
      </w:pPr>
    </w:p>
    <w:p>
      <w:pPr>
        <w:spacing w:after="0"/>
        <w:rPr>
          <w:rFonts w:ascii="Arial"/>
          <w:sz w:val="22"/>
        </w:rPr>
        <w:sectPr>
          <w:type w:val="continuous"/>
          <w:pgSz w:w="17860" w:h="25260"/>
          <w:pgMar w:top="1260" w:right="1480" w:bottom="280" w:left="2140" w:header="708" w:footer="708"/>
          <w:pgNumType w:start="9"/>
          <w:cols w:space="708"/>
        </w:sectPr>
      </w:pPr>
    </w:p>
    <w:p>
      <w:pPr>
        <w:pStyle w:val="Heading5"/>
        <w:spacing w:before="100"/>
        <w:ind w:left="1578"/>
      </w:pPr>
      <w:r>
        <w:rPr>
          <w:w w:val="95"/>
        </w:rPr>
        <w:t>3000</w:t>
      </w:r>
      <w:r>
        <w:rPr>
          <w:spacing w:val="-60"/>
          <w:w w:val="95"/>
        </w:rPr>
        <w:t xml:space="preserve"> </w:t>
      </w:r>
      <w:r>
        <w:rPr>
          <w:rFonts w:ascii="Symbol" w:hAnsi="Symbol"/>
          <w:w w:val="95"/>
        </w:rPr>
        <w:sym w:font="Symbol" w:char="F02D"/>
      </w:r>
      <w:r>
        <w:rPr>
          <w:w w:val="95"/>
        </w:rPr>
        <w:t>150*2</w:t>
      </w:r>
    </w:p>
    <w:p>
      <w:pPr>
        <w:tabs>
          <w:tab w:val="right" w:pos="2971"/>
        </w:tabs>
        <w:spacing w:before="90"/>
        <w:ind w:left="290" w:right="0" w:firstLine="0"/>
        <w:jc w:val="left"/>
        <w:rPr>
          <w:rFonts w:ascii="Arial" w:eastAsia="Arial"/>
          <w:sz w:val="36"/>
        </w:rPr>
      </w:pPr>
      <w:r>
        <w:rPr>
          <w:sz w:val="31"/>
        </w:rPr>
        <w:t>坯体离</w:t>
        <w:tab/>
      </w:r>
      <w:r>
        <w:rPr>
          <w:rFonts w:ascii="Arial" w:eastAsia="Arial"/>
          <w:position w:val="1"/>
          <w:sz w:val="36"/>
        </w:rPr>
        <w:t>444.4</w:t>
      </w:r>
    </w:p>
    <w:p>
      <w:pPr>
        <w:spacing w:before="90" w:line="297" w:lineRule="exact"/>
        <w:ind w:left="1386" w:right="0" w:firstLine="0"/>
        <w:jc w:val="left"/>
        <w:rPr>
          <w:rFonts w:ascii="Arial"/>
          <w:sz w:val="31"/>
        </w:rPr>
      </w:pPr>
      <w:r>
        <w:br w:type="column"/>
      </w:r>
      <w:r>
        <w:rPr>
          <w:rFonts w:ascii="Arial"/>
          <w:sz w:val="31"/>
        </w:rPr>
        <w:t>mm</w:t>
      </w:r>
    </w:p>
    <w:p>
      <w:pPr>
        <w:pStyle w:val="Heading5"/>
        <w:spacing w:line="332" w:lineRule="exact"/>
        <w:ind w:left="136"/>
      </w:pPr>
      <w:r>
        <w:rPr>
          <w:rFonts w:ascii="Symbol" w:hAnsi="Symbol"/>
        </w:rPr>
        <w:sym w:font="Symbol" w:char="F03D"/>
      </w:r>
      <w:r>
        <w:rPr>
          <w:rFonts w:ascii="Times New Roman" w:hAnsi="Times New Roman"/>
        </w:rPr>
        <w:t xml:space="preserve"> </w:t>
      </w:r>
      <w:r>
        <w:t>6.07</w:t>
      </w:r>
    </w:p>
    <w:p>
      <w:pPr>
        <w:pStyle w:val="BodyText"/>
        <w:spacing w:line="348" w:lineRule="exact"/>
        <w:ind w:left="1386"/>
      </w:pPr>
      <w:r>
        <w:t xml:space="preserve">窑墙内壁一般应有 </w:t>
      </w:r>
      <w:r>
        <w:rPr>
          <w:rFonts w:ascii="Arial" w:eastAsia="Arial"/>
        </w:rPr>
        <w:t>100</w:t>
      </w:r>
      <w:r>
        <w:t>～</w:t>
      </w:r>
      <w:r>
        <w:rPr>
          <w:rFonts w:ascii="Arial" w:eastAsia="Arial"/>
        </w:rPr>
        <w:t xml:space="preserve">200 mm </w:t>
      </w:r>
      <w:r>
        <w:t xml:space="preserve">间隙，取 </w:t>
      </w:r>
      <w:r>
        <w:rPr>
          <w:rFonts w:ascii="Arial" w:eastAsia="Arial"/>
        </w:rPr>
        <w:t>150mm</w:t>
      </w:r>
      <w:r>
        <w:t>。暂定窑内宽</w:t>
      </w:r>
    </w:p>
    <w:p>
      <w:pPr>
        <w:spacing w:after="0" w:line="348" w:lineRule="exact"/>
        <w:sectPr>
          <w:type w:val="continuous"/>
          <w:pgSz w:w="17860" w:h="25260"/>
          <w:pgMar w:top="1260" w:right="1480" w:bottom="280" w:left="2140" w:header="708" w:footer="708"/>
          <w:pgNumType w:start="10"/>
          <w:cols w:num="2" w:space="708" w:equalWidth="0">
            <w:col w:w="3470" w:space="40"/>
            <w:col w:w="10730" w:space="0"/>
          </w:cols>
        </w:sectPr>
      </w:pPr>
    </w:p>
    <w:p>
      <w:pPr>
        <w:pStyle w:val="BodyText"/>
        <w:spacing w:before="5"/>
        <w:rPr>
          <w:sz w:val="10"/>
        </w:rPr>
      </w:pPr>
    </w:p>
    <w:p>
      <w:pPr>
        <w:pStyle w:val="BodyText"/>
        <w:spacing w:before="71"/>
        <w:ind w:left="290"/>
      </w:pPr>
      <w:r>
        <w:rPr>
          <w:rFonts w:ascii="Arial" w:eastAsia="Arial"/>
        </w:rPr>
        <w:t>B</w:t>
      </w:r>
      <w:r>
        <w:t>＝</w:t>
      </w:r>
      <w:r>
        <w:rPr>
          <w:rFonts w:ascii="Arial" w:eastAsia="Arial"/>
        </w:rPr>
        <w:t>3000 mm</w:t>
      </w:r>
      <w:r>
        <w:t>，则可排砖数为：</w:t>
      </w:r>
    </w:p>
    <w:p>
      <w:pPr>
        <w:pStyle w:val="BodyText"/>
        <w:rPr>
          <w:sz w:val="34"/>
        </w:rPr>
      </w:pPr>
    </w:p>
    <w:p>
      <w:pPr>
        <w:pStyle w:val="BodyText"/>
        <w:spacing w:before="7"/>
        <w:rPr>
          <w:sz w:val="28"/>
        </w:rPr>
      </w:pPr>
    </w:p>
    <w:p>
      <w:pPr>
        <w:pStyle w:val="BodyText"/>
        <w:ind w:left="290"/>
      </w:pPr>
      <w:r>
        <w:t xml:space="preserve">确定并排 </w:t>
      </w:r>
      <w:r>
        <w:rPr>
          <w:rFonts w:ascii="Arial" w:eastAsia="Arial"/>
        </w:rPr>
        <w:t xml:space="preserve">6 </w:t>
      </w:r>
      <w:r>
        <w:t>片砖，则窑内宽</w:t>
      </w:r>
      <w:r>
        <w:rPr>
          <w:rFonts w:ascii="Arial" w:eastAsia="Arial"/>
        </w:rPr>
        <w:t xml:space="preserve">B </w:t>
      </w:r>
      <w:r>
        <w:t>为；</w:t>
      </w:r>
    </w:p>
    <w:p>
      <w:pPr>
        <w:pStyle w:val="BodyText"/>
        <w:spacing w:before="204"/>
        <w:ind w:left="290"/>
      </w:pPr>
      <w:r>
        <w:t>B=444.4*6+300=2966.4(mm)</w:t>
      </w:r>
    </w:p>
    <w:p>
      <w:pPr>
        <w:pStyle w:val="BodyText"/>
        <w:spacing w:before="204"/>
        <w:ind w:left="290"/>
      </w:pPr>
      <w:r>
        <w:t>最后定窑内宽</w:t>
      </w:r>
      <w:r>
        <w:rPr>
          <w:rFonts w:ascii="Arial" w:eastAsia="Arial"/>
        </w:rPr>
        <w:t>B</w:t>
      </w:r>
      <w:r>
        <w:t>＝</w:t>
      </w:r>
      <w:r>
        <w:rPr>
          <w:rFonts w:ascii="Arial" w:eastAsia="Arial"/>
        </w:rPr>
        <w:t>3m</w:t>
      </w:r>
      <w:r>
        <w:t>。</w:t>
      </w:r>
    </w:p>
    <w:p>
      <w:pPr>
        <w:pStyle w:val="BodyText"/>
        <w:rPr>
          <w:sz w:val="34"/>
        </w:rPr>
      </w:pPr>
    </w:p>
    <w:p>
      <w:pPr>
        <w:pStyle w:val="BodyText"/>
        <w:spacing w:before="11"/>
        <w:rPr>
          <w:sz w:val="46"/>
        </w:rPr>
      </w:pPr>
    </w:p>
    <w:p>
      <w:pPr>
        <w:tabs>
          <w:tab w:val="left" w:pos="5066"/>
        </w:tabs>
        <w:spacing w:before="0" w:line="177" w:lineRule="auto"/>
        <w:ind w:left="2109" w:right="6406" w:hanging="1656"/>
        <w:jc w:val="left"/>
        <w:rPr>
          <w:sz w:val="33"/>
        </w:rPr>
      </w:pPr>
      <w:r>
        <w:pict>
          <v:shape id="_x0000_s1058" type="#_x0000_t202" style="width:30.85pt;height:16.7pt;margin-top:11.22pt;margin-left:412pt;mso-position-horizontal-relative:page;position:absolute;z-index:-251652096" filled="f" stroked="f">
            <v:textbox inset="0,0,0,0">
              <w:txbxContent>
                <w:p>
                  <w:pPr>
                    <w:spacing w:before="0" w:line="333" w:lineRule="exact"/>
                    <w:ind w:left="0" w:right="0" w:firstLine="0"/>
                    <w:jc w:val="left"/>
                    <w:rPr>
                      <w:sz w:val="19"/>
                    </w:rPr>
                  </w:pPr>
                  <w:r>
                    <w:rPr>
                      <w:position w:val="-2"/>
                      <w:sz w:val="33"/>
                    </w:rPr>
                    <w:t xml:space="preserve">（ </w:t>
                  </w:r>
                  <w:r>
                    <w:rPr>
                      <w:sz w:val="19"/>
                    </w:rPr>
                    <w:t>2</w:t>
                  </w:r>
                </w:p>
              </w:txbxContent>
            </v:textbox>
          </v:shape>
        </w:pict>
      </w:r>
      <w:r>
        <w:rPr>
          <w:w w:val="100"/>
          <w:sz w:val="33"/>
        </w:rPr>
        <w:t>年产量</w:t>
      </w:r>
      <w:r>
        <w:rPr>
          <w:spacing w:val="9"/>
          <w:w w:val="100"/>
          <w:sz w:val="33"/>
        </w:rPr>
        <w:t>（</w:t>
      </w:r>
      <w:r>
        <w:rPr>
          <w:spacing w:val="19"/>
          <w:w w:val="100"/>
          <w:sz w:val="33"/>
        </w:rPr>
        <w:t>m</w:t>
      </w:r>
      <w:r>
        <w:rPr>
          <w:spacing w:val="9"/>
          <w:w w:val="101"/>
          <w:position w:val="3"/>
          <w:sz w:val="19"/>
        </w:rPr>
        <w:t>2</w:t>
      </w:r>
      <w:r>
        <w:rPr>
          <w:w w:val="100"/>
          <w:sz w:val="33"/>
        </w:rPr>
        <w:t>/</w:t>
      </w:r>
      <w:r>
        <w:rPr>
          <w:spacing w:val="3"/>
          <w:w w:val="100"/>
          <w:sz w:val="33"/>
        </w:rPr>
        <w:t>a</w:t>
      </w:r>
      <w:r>
        <w:rPr>
          <w:spacing w:val="-140"/>
          <w:w w:val="100"/>
          <w:sz w:val="33"/>
        </w:rPr>
        <w:t>）</w:t>
      </w:r>
      <w:r>
        <w:rPr>
          <w:rFonts w:ascii="Symbol" w:eastAsia="Symbol" w:hAnsi="Symbol"/>
          <w:w w:val="100"/>
          <w:sz w:val="33"/>
        </w:rPr>
        <w:sym w:font="Symbol" w:char="F0B4"/>
      </w:r>
      <w:r>
        <w:rPr>
          <w:rFonts w:ascii="Times New Roman" w:eastAsia="Times New Roman" w:hAnsi="Times New Roman"/>
          <w:spacing w:val="-40"/>
          <w:sz w:val="33"/>
        </w:rPr>
        <w:t xml:space="preserve"> </w:t>
      </w:r>
      <w:r>
        <w:rPr>
          <w:w w:val="100"/>
          <w:sz w:val="33"/>
        </w:rPr>
        <w:t>烧成周期</w:t>
      </w:r>
      <w:r>
        <w:rPr>
          <w:spacing w:val="12"/>
          <w:w w:val="100"/>
          <w:sz w:val="33"/>
        </w:rPr>
        <w:t>（</w:t>
      </w:r>
      <w:r>
        <w:rPr>
          <w:spacing w:val="1"/>
          <w:w w:val="100"/>
          <w:sz w:val="33"/>
        </w:rPr>
        <w:t>h</w:t>
      </w:r>
      <w:r>
        <w:rPr>
          <w:spacing w:val="-5937"/>
          <w:w w:val="100"/>
          <w:sz w:val="33"/>
        </w:rPr>
        <w:t>）</w:t>
      </w:r>
      <w:r>
        <w:rPr>
          <w:w w:val="100"/>
          <w:position w:val="-20"/>
          <w:sz w:val="33"/>
        </w:rPr>
        <w:t>窑容量＝</w:t>
      </w:r>
      <w:r>
        <w:rPr>
          <w:position w:val="-20"/>
          <w:sz w:val="33"/>
        </w:rPr>
        <w:tab/>
        <w:tab/>
      </w:r>
      <w:r>
        <w:rPr>
          <w:w w:val="100"/>
          <w:position w:val="-20"/>
          <w:sz w:val="33"/>
        </w:rPr>
        <w:t>m</w:t>
      </w:r>
      <w:r>
        <w:rPr>
          <w:spacing w:val="-31"/>
          <w:position w:val="-20"/>
          <w:sz w:val="33"/>
        </w:rPr>
        <w:t xml:space="preserve"> </w:t>
      </w:r>
      <w:r>
        <w:rPr>
          <w:rFonts w:ascii="Arial" w:eastAsia="Arial" w:hAnsi="Arial"/>
          <w:spacing w:val="1"/>
          <w:w w:val="101"/>
          <w:position w:val="-20"/>
          <w:sz w:val="33"/>
        </w:rPr>
        <w:t>/</w:t>
      </w:r>
      <w:r>
        <w:rPr>
          <w:w w:val="100"/>
          <w:position w:val="-20"/>
          <w:sz w:val="33"/>
        </w:rPr>
        <w:t>每窑）</w:t>
      </w:r>
      <w:r>
        <w:rPr>
          <w:w w:val="100"/>
          <w:sz w:val="33"/>
        </w:rPr>
        <w:t xml:space="preserve">       </w:t>
      </w:r>
      <w:r>
        <w:rPr>
          <w:sz w:val="33"/>
        </w:rPr>
        <w:t>年工作</w:t>
      </w:r>
      <w:r>
        <w:rPr>
          <w:spacing w:val="-7"/>
          <w:sz w:val="33"/>
        </w:rPr>
        <w:t>日</w:t>
      </w:r>
      <w:r>
        <w:rPr>
          <w:rFonts w:ascii="Symbol" w:eastAsia="Symbol" w:hAnsi="Symbol"/>
          <w:sz w:val="33"/>
        </w:rPr>
        <w:sym w:font="Symbol" w:char="F0B4"/>
      </w:r>
      <w:r>
        <w:rPr>
          <w:rFonts w:ascii="Times New Roman" w:eastAsia="Times New Roman" w:hAnsi="Times New Roman"/>
          <w:spacing w:val="-36"/>
          <w:sz w:val="33"/>
        </w:rPr>
        <w:t xml:space="preserve"> </w:t>
      </w:r>
      <w:r>
        <w:rPr>
          <w:rFonts w:ascii="Arial" w:eastAsia="Arial" w:hAnsi="Arial"/>
          <w:sz w:val="33"/>
        </w:rPr>
        <w:t>24</w:t>
      </w:r>
      <w:r>
        <w:rPr>
          <w:rFonts w:ascii="Arial" w:eastAsia="Arial" w:hAnsi="Arial"/>
          <w:spacing w:val="-59"/>
          <w:sz w:val="33"/>
        </w:rPr>
        <w:t xml:space="preserve"> </w:t>
      </w:r>
      <w:r>
        <w:rPr>
          <w:rFonts w:ascii="Symbol" w:eastAsia="Symbol" w:hAnsi="Symbol"/>
          <w:spacing w:val="37"/>
          <w:sz w:val="33"/>
        </w:rPr>
        <w:sym w:font="Symbol" w:char="F0B4"/>
      </w:r>
      <w:r>
        <w:rPr>
          <w:sz w:val="33"/>
        </w:rPr>
        <w:t>产品合格率</w:t>
      </w:r>
    </w:p>
    <w:p>
      <w:pPr>
        <w:spacing w:before="0" w:line="82" w:lineRule="exact"/>
        <w:ind w:left="3511" w:right="0" w:firstLine="0"/>
        <w:jc w:val="left"/>
        <w:rPr>
          <w:rFonts w:ascii="Arial"/>
          <w:sz w:val="34"/>
        </w:rPr>
      </w:pPr>
      <w:r>
        <w:rPr>
          <w:rFonts w:ascii="Arial"/>
          <w:sz w:val="34"/>
        </w:rPr>
        <w:t>60</w:t>
      </w:r>
    </w:p>
    <w:p>
      <w:pPr>
        <w:spacing w:after="0" w:line="82" w:lineRule="exact"/>
        <w:jc w:val="left"/>
        <w:rPr>
          <w:rFonts w:ascii="Arial"/>
          <w:sz w:val="34"/>
        </w:rPr>
        <w:sectPr>
          <w:type w:val="continuous"/>
          <w:pgSz w:w="17860" w:h="25260"/>
          <w:pgMar w:top="1260" w:right="1480" w:bottom="280" w:left="2140" w:header="708" w:footer="708"/>
          <w:pgNumType w:start="11"/>
          <w:cols w:space="708"/>
        </w:sectPr>
      </w:pPr>
    </w:p>
    <w:p>
      <w:pPr>
        <w:pStyle w:val="ListParagraph"/>
        <w:numPr>
          <w:ilvl w:val="1"/>
          <w:numId w:val="5"/>
        </w:numPr>
        <w:tabs>
          <w:tab w:val="left" w:pos="924"/>
        </w:tabs>
        <w:spacing w:before="0" w:after="0" w:line="483" w:lineRule="exact"/>
        <w:ind w:left="923" w:right="0" w:hanging="634"/>
        <w:jc w:val="left"/>
        <w:rPr>
          <w:rFonts w:ascii="黑体"/>
          <w:sz w:val="42"/>
        </w:rPr>
      </w:pPr>
    </w:p>
    <w:p>
      <w:pPr>
        <w:spacing w:before="7" w:line="353" w:lineRule="exact"/>
        <w:ind w:left="231" w:right="0" w:firstLine="0"/>
        <w:jc w:val="center"/>
        <w:rPr>
          <w:rFonts w:ascii="Symbol" w:hAnsi="Symbol"/>
          <w:sz w:val="34"/>
        </w:rPr>
      </w:pPr>
      <w:r>
        <w:br w:type="column"/>
      </w:r>
      <w:r>
        <w:rPr>
          <w:rFonts w:ascii="Arial" w:hAnsi="Arial"/>
          <w:sz w:val="34"/>
        </w:rPr>
        <w:t>245</w:t>
      </w:r>
      <w:r>
        <w:rPr>
          <w:rFonts w:ascii="Symbol" w:hAnsi="Symbol"/>
          <w:sz w:val="34"/>
        </w:rPr>
        <w:sym w:font="Symbol" w:char="F0B4"/>
      </w:r>
      <w:r>
        <w:rPr>
          <w:rFonts w:ascii="Arial" w:hAnsi="Arial"/>
          <w:sz w:val="34"/>
        </w:rPr>
        <w:t>10</w:t>
      </w:r>
      <w:r>
        <w:rPr>
          <w:rFonts w:ascii="Arial" w:hAnsi="Arial"/>
          <w:position w:val="3"/>
          <w:sz w:val="20"/>
        </w:rPr>
        <w:t xml:space="preserve">4 </w:t>
      </w:r>
      <w:r>
        <w:rPr>
          <w:rFonts w:ascii="Symbol" w:hAnsi="Symbol"/>
          <w:sz w:val="34"/>
        </w:rPr>
        <w:sym w:font="Symbol" w:char="F0B4"/>
      </w:r>
    </w:p>
    <w:p>
      <w:pPr>
        <w:pStyle w:val="Heading6"/>
        <w:tabs>
          <w:tab w:val="left" w:pos="2175"/>
        </w:tabs>
        <w:spacing w:line="312" w:lineRule="exact"/>
        <w:ind w:left="290"/>
        <w:jc w:val="center"/>
      </w:pPr>
      <w:r>
        <w:rPr>
          <w:rFonts w:ascii="Symbol" w:hAnsi="Symbol"/>
          <w:position w:val="-13"/>
        </w:rPr>
        <w:sym w:font="Symbol" w:char="F03D"/>
      </w:r>
      <w:r>
        <w:rPr>
          <w:rFonts w:ascii="Times New Roman" w:hAnsi="Times New Roman"/>
          <w:position w:val="-13"/>
        </w:rPr>
        <w:tab/>
      </w:r>
      <w:r>
        <w:rPr>
          <w:spacing w:val="-10"/>
          <w:w w:val="90"/>
        </w:rPr>
        <w:t>60</w:t>
      </w:r>
    </w:p>
    <w:p>
      <w:pPr>
        <w:pStyle w:val="BodyText"/>
        <w:spacing w:before="6"/>
        <w:rPr>
          <w:rFonts w:ascii="Arial"/>
          <w:sz w:val="35"/>
        </w:rPr>
      </w:pPr>
      <w:r>
        <w:br w:type="column"/>
      </w:r>
    </w:p>
    <w:p>
      <w:pPr>
        <w:spacing w:before="1" w:line="263" w:lineRule="exact"/>
        <w:ind w:left="145" w:right="0" w:firstLine="0"/>
        <w:jc w:val="left"/>
        <w:rPr>
          <w:sz w:val="34"/>
        </w:rPr>
      </w:pPr>
      <w:r>
        <w:rPr>
          <w:rFonts w:ascii="Symbol" w:eastAsia="Symbol" w:hAnsi="Symbol"/>
          <w:sz w:val="34"/>
        </w:rPr>
        <w:sym w:font="Symbol" w:char="F03D"/>
      </w:r>
      <w:r>
        <w:rPr>
          <w:rFonts w:ascii="Times New Roman" w:eastAsia="Times New Roman" w:hAnsi="Times New Roman"/>
          <w:spacing w:val="-56"/>
          <w:sz w:val="34"/>
        </w:rPr>
        <w:t xml:space="preserve"> </w:t>
      </w:r>
      <w:r>
        <w:rPr>
          <w:rFonts w:ascii="Arial" w:eastAsia="Arial" w:hAnsi="Arial"/>
          <w:sz w:val="34"/>
        </w:rPr>
        <w:t>307.0171544(</w:t>
      </w:r>
      <w:r>
        <w:rPr>
          <w:rFonts w:ascii="Times New Roman" w:eastAsia="Times New Roman" w:hAnsi="Times New Roman"/>
          <w:i/>
          <w:sz w:val="34"/>
        </w:rPr>
        <w:t>m</w:t>
      </w:r>
      <w:r>
        <w:rPr>
          <w:rFonts w:ascii="Arial" w:eastAsia="Arial" w:hAnsi="Arial"/>
          <w:position w:val="3"/>
          <w:sz w:val="20"/>
        </w:rPr>
        <w:t>2</w:t>
      </w:r>
      <w:r>
        <w:rPr>
          <w:rFonts w:ascii="Arial" w:eastAsia="Arial" w:hAnsi="Arial"/>
          <w:spacing w:val="-13"/>
          <w:position w:val="3"/>
          <w:sz w:val="20"/>
        </w:rPr>
        <w:t xml:space="preserve"> </w:t>
      </w:r>
      <w:r>
        <w:rPr>
          <w:rFonts w:ascii="Arial" w:eastAsia="Arial" w:hAnsi="Arial"/>
          <w:sz w:val="34"/>
        </w:rPr>
        <w:t>/</w:t>
      </w:r>
      <w:r>
        <w:rPr>
          <w:rFonts w:ascii="Arial" w:eastAsia="Arial" w:hAnsi="Arial"/>
          <w:spacing w:val="-72"/>
          <w:sz w:val="34"/>
        </w:rPr>
        <w:t xml:space="preserve"> </w:t>
      </w:r>
      <w:r>
        <w:rPr>
          <w:sz w:val="34"/>
        </w:rPr>
        <w:t>窑</w:t>
      </w:r>
      <w:r>
        <w:rPr>
          <w:spacing w:val="-17"/>
          <w:sz w:val="34"/>
        </w:rPr>
        <w:t>）</w:t>
      </w:r>
    </w:p>
    <w:p>
      <w:pPr>
        <w:pStyle w:val="Heading2"/>
        <w:spacing w:line="483" w:lineRule="exact"/>
        <w:ind w:left="104" w:firstLine="0"/>
      </w:pPr>
      <w:r>
        <w:rPr>
          <w:b w:val="0"/>
        </w:rPr>
        <w:br w:type="column"/>
      </w:r>
      <w:r>
        <w:t>窑内长的确定</w:t>
      </w:r>
    </w:p>
    <w:p>
      <w:pPr>
        <w:spacing w:after="0" w:line="483" w:lineRule="exact"/>
        <w:sectPr>
          <w:type w:val="continuous"/>
          <w:pgSz w:w="17860" w:h="25260"/>
          <w:pgMar w:top="1260" w:right="1480" w:bottom="280" w:left="2140" w:header="708" w:footer="708"/>
          <w:pgNumType w:start="12"/>
          <w:cols w:num="4" w:space="708" w:equalWidth="0">
            <w:col w:w="963" w:space="373"/>
            <w:col w:w="2523" w:space="39"/>
            <w:col w:w="3648" w:space="40"/>
            <w:col w:w="6654" w:space="0"/>
          </w:cols>
        </w:sectPr>
      </w:pPr>
    </w:p>
    <w:p>
      <w:pPr>
        <w:pStyle w:val="Heading6"/>
        <w:tabs>
          <w:tab w:val="left" w:pos="1912"/>
        </w:tabs>
        <w:spacing w:before="7"/>
        <w:ind w:left="920"/>
      </w:pPr>
      <w:r>
        <w:rPr>
          <w:rFonts w:ascii="宋体" w:hAnsi="宋体"/>
          <w:position w:val="-2"/>
          <w:sz w:val="31"/>
        </w:rPr>
        <w:t>年</w:t>
        <w:tab/>
      </w:r>
      <w:r>
        <w:rPr>
          <w:spacing w:val="7"/>
          <w:w w:val="95"/>
        </w:rPr>
        <w:t>350</w:t>
      </w:r>
      <w:r>
        <w:rPr>
          <w:rFonts w:ascii="Symbol" w:hAnsi="Symbol"/>
          <w:spacing w:val="7"/>
          <w:w w:val="95"/>
        </w:rPr>
        <w:sym w:font="Symbol" w:char="F0B4"/>
      </w:r>
      <w:r>
        <w:rPr>
          <w:rFonts w:ascii="Times New Roman" w:hAnsi="Times New Roman"/>
          <w:spacing w:val="-39"/>
          <w:w w:val="95"/>
        </w:rPr>
        <w:t xml:space="preserve"> </w:t>
      </w:r>
      <w:r>
        <w:rPr>
          <w:w w:val="95"/>
        </w:rPr>
        <w:t>24</w:t>
      </w:r>
      <w:r>
        <w:rPr>
          <w:spacing w:val="-62"/>
          <w:w w:val="95"/>
        </w:rPr>
        <w:t xml:space="preserve"> </w:t>
      </w:r>
      <w:r>
        <w:rPr>
          <w:rFonts w:ascii="Symbol" w:hAnsi="Symbol"/>
          <w:w w:val="95"/>
        </w:rPr>
        <w:sym w:font="Symbol" w:char="F0B4"/>
      </w:r>
      <w:r>
        <w:rPr>
          <w:rFonts w:ascii="Times New Roman" w:hAnsi="Times New Roman"/>
          <w:spacing w:val="-48"/>
          <w:w w:val="95"/>
        </w:rPr>
        <w:t xml:space="preserve"> </w:t>
      </w:r>
      <w:r>
        <w:rPr>
          <w:w w:val="95"/>
        </w:rPr>
        <w:t>95%</w:t>
      </w:r>
    </w:p>
    <w:p>
      <w:pPr>
        <w:pStyle w:val="BodyText"/>
        <w:spacing w:before="47"/>
        <w:ind w:left="675" w:right="496"/>
        <w:jc w:val="center"/>
      </w:pPr>
      <w:r>
        <w:br w:type="column"/>
      </w:r>
      <w:r>
        <w:t xml:space="preserve">产量 </w:t>
      </w:r>
      <w:r>
        <w:rPr>
          <w:rFonts w:ascii="Arial" w:eastAsia="Arial"/>
        </w:rPr>
        <w:t xml:space="preserve">245 </w:t>
      </w:r>
      <w:r>
        <w:t xml:space="preserve">万 </w:t>
      </w:r>
      <w:r>
        <w:rPr>
          <w:rFonts w:ascii="Arial" w:eastAsia="Arial"/>
        </w:rPr>
        <w:t>m</w:t>
      </w:r>
      <w:r>
        <w:rPr>
          <w:rFonts w:ascii="Arial" w:eastAsia="Arial"/>
          <w:position w:val="6"/>
          <w:sz w:val="29"/>
        </w:rPr>
        <w:t>2</w:t>
      </w:r>
      <w:r>
        <w:t xml:space="preserve">，烧成周期为 </w:t>
      </w:r>
      <w:r>
        <w:rPr>
          <w:rFonts w:ascii="Arial" w:eastAsia="Arial"/>
        </w:rPr>
        <w:t xml:space="preserve">60 </w:t>
      </w:r>
      <w:r>
        <w:t>分钟，年工</w:t>
      </w:r>
    </w:p>
    <w:p>
      <w:pPr>
        <w:spacing w:after="0"/>
        <w:jc w:val="center"/>
        <w:sectPr>
          <w:type w:val="continuous"/>
          <w:pgSz w:w="17860" w:h="25260"/>
          <w:pgMar w:top="1260" w:right="1480" w:bottom="280" w:left="2140" w:header="708" w:footer="708"/>
          <w:pgNumType w:start="13"/>
          <w:cols w:num="2" w:space="708" w:equalWidth="0">
            <w:col w:w="3982" w:space="2788"/>
            <w:col w:w="7470" w:space="0"/>
          </w:cols>
        </w:sectPr>
      </w:pPr>
    </w:p>
    <w:p>
      <w:pPr>
        <w:pStyle w:val="BodyText"/>
        <w:spacing w:before="5"/>
        <w:rPr>
          <w:sz w:val="1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15849600"/>
                    </a:xfrm>
                    <a:prstGeom prst="rect">
                      <a:avLst/>
                    </a:prstGeom>
                  </pic:spPr>
                </pic:pic>
              </a:graphicData>
            </a:graphic>
          </wp:anchor>
        </w:drawing>
      </w:r>
    </w:p>
    <w:p>
      <w:pPr>
        <w:pStyle w:val="BodyText"/>
        <w:spacing w:before="71"/>
        <w:ind w:left="290"/>
      </w:pPr>
      <w:r>
        <w:t xml:space="preserve">作日为 </w:t>
      </w:r>
      <w:r>
        <w:rPr>
          <w:rFonts w:ascii="Arial" w:eastAsia="Arial"/>
        </w:rPr>
        <w:t xml:space="preserve">350 </w:t>
      </w:r>
      <w:r>
        <w:t xml:space="preserve">天，产品合格率为 </w:t>
      </w:r>
      <w:r>
        <w:rPr>
          <w:rFonts w:ascii="Arial" w:eastAsia="Arial"/>
        </w:rPr>
        <w:t>95</w:t>
      </w:r>
      <w:r>
        <w:t>％，则：</w:t>
      </w:r>
    </w:p>
    <w:p>
      <w:pPr>
        <w:pStyle w:val="BodyText"/>
        <w:spacing w:before="7"/>
        <w:rPr>
          <w:sz w:val="37"/>
        </w:rPr>
      </w:pPr>
    </w:p>
    <w:p>
      <w:pPr>
        <w:pStyle w:val="BodyText"/>
        <w:tabs>
          <w:tab w:val="left" w:pos="4562"/>
        </w:tabs>
        <w:spacing w:line="156" w:lineRule="auto"/>
        <w:ind w:left="2163" w:right="6838" w:hanging="271"/>
        <w:rPr>
          <w:rFonts w:ascii="Arial" w:eastAsia="Arial" w:hAnsi="Arial"/>
        </w:rPr>
      </w:pPr>
      <w:r>
        <w:rPr>
          <w:rFonts w:ascii="Symbol" w:eastAsia="Symbol" w:hAnsi="Symbol"/>
        </w:rPr>
        <w:sym w:font="Symbol" w:char="F03D"/>
      </w:r>
      <w:r>
        <w:rPr>
          <w:rFonts w:ascii="Times New Roman" w:eastAsia="Times New Roman" w:hAnsi="Times New Roman"/>
          <w:spacing w:val="33"/>
        </w:rPr>
        <w:t xml:space="preserve"> </w:t>
      </w:r>
      <w:r>
        <w:rPr>
          <w:rFonts w:ascii="Arial" w:eastAsia="Arial" w:hAnsi="Arial"/>
          <w:position w:val="20"/>
        </w:rPr>
        <w:t>1000</w:t>
      </w:r>
      <w:r>
        <w:rPr>
          <w:rFonts w:ascii="Arial" w:eastAsia="Arial" w:hAnsi="Arial"/>
          <w:spacing w:val="15"/>
          <w:position w:val="20"/>
        </w:rPr>
        <w:t xml:space="preserve"> </w:t>
      </w:r>
      <w:r>
        <w:rPr>
          <w:rFonts w:ascii="Arial" w:eastAsia="Arial" w:hAnsi="Arial"/>
        </w:rPr>
        <w:t>*6*0.4*0.4</w:t>
        <w:tab/>
      </w:r>
      <w:r>
        <w:rPr>
          <w:rFonts w:ascii="Symbol" w:eastAsia="Symbol" w:hAnsi="Symbol"/>
        </w:rPr>
        <w:sym w:font="Symbol" w:char="F03D"/>
      </w:r>
      <w:r>
        <w:rPr>
          <w:rFonts w:ascii="Times New Roman" w:eastAsia="Times New Roman" w:hAnsi="Times New Roman"/>
          <w:spacing w:val="-17"/>
        </w:rPr>
        <w:t xml:space="preserve"> </w:t>
      </w:r>
      <w:r>
        <w:rPr>
          <w:rFonts w:ascii="Arial" w:eastAsia="Arial" w:hAnsi="Arial"/>
          <w:spacing w:val="2"/>
        </w:rPr>
        <w:t>2.16(</w:t>
      </w:r>
      <w:r>
        <w:rPr>
          <w:rFonts w:ascii="Times New Roman" w:eastAsia="Times New Roman" w:hAnsi="Times New Roman"/>
          <w:i/>
          <w:spacing w:val="2"/>
        </w:rPr>
        <w:t>m</w:t>
      </w:r>
      <w:r>
        <w:rPr>
          <w:rFonts w:ascii="Arial" w:eastAsia="Arial" w:hAnsi="Arial"/>
          <w:spacing w:val="2"/>
          <w:position w:val="3"/>
          <w:sz w:val="29"/>
        </w:rPr>
        <w:t>2</w:t>
      </w:r>
      <w:r>
        <w:rPr>
          <w:rFonts w:ascii="Arial" w:eastAsia="Arial" w:hAnsi="Arial"/>
          <w:spacing w:val="-54"/>
          <w:position w:val="3"/>
          <w:sz w:val="29"/>
        </w:rPr>
        <w:t xml:space="preserve"> </w:t>
      </w:r>
      <w:r>
        <w:rPr>
          <w:rFonts w:ascii="Arial" w:eastAsia="Arial" w:hAnsi="Arial"/>
        </w:rPr>
        <w:t>/</w:t>
      </w:r>
      <w:r>
        <w:rPr>
          <w:rFonts w:ascii="Arial" w:eastAsia="Arial" w:hAnsi="Arial"/>
          <w:spacing w:val="-35"/>
        </w:rPr>
        <w:t xml:space="preserve"> </w:t>
      </w:r>
      <w:r>
        <w:rPr>
          <w:spacing w:val="-2"/>
        </w:rPr>
        <w:t>每米窑长</w:t>
      </w:r>
      <w:r>
        <w:rPr>
          <w:rFonts w:ascii="Arial" w:eastAsia="Arial" w:hAnsi="Arial"/>
          <w:spacing w:val="-14"/>
        </w:rPr>
        <w:t xml:space="preserve">) </w:t>
      </w:r>
      <w:r>
        <w:rPr>
          <w:rFonts w:ascii="Arial" w:eastAsia="Arial" w:hAnsi="Arial"/>
        </w:rPr>
        <w:t>444.4</w:t>
      </w:r>
    </w:p>
    <w:p>
      <w:pPr>
        <w:pStyle w:val="BodyText"/>
        <w:rPr>
          <w:rFonts w:ascii="Arial"/>
          <w:sz w:val="29"/>
        </w:rPr>
      </w:pPr>
    </w:p>
    <w:p>
      <w:pPr>
        <w:pStyle w:val="BodyText"/>
        <w:spacing w:before="1"/>
        <w:ind w:left="554"/>
      </w:pPr>
      <w:r>
        <w:t>装窑密度＝每米排数</w:t>
      </w:r>
      <w:r>
        <w:rPr>
          <w:rFonts w:ascii="Symbol" w:eastAsia="Symbol" w:hAnsi="Symbol"/>
        </w:rPr>
        <w:sym w:font="Symbol" w:char="F0B4"/>
      </w:r>
      <w:r>
        <w:t>每片砖面积（m</w:t>
      </w:r>
      <w:r>
        <w:rPr>
          <w:position w:val="3"/>
          <w:sz w:val="29"/>
        </w:rPr>
        <w:t>2</w:t>
      </w:r>
      <w:r>
        <w:rPr>
          <w:rFonts w:ascii="Arial" w:eastAsia="Arial" w:hAnsi="Arial"/>
        </w:rPr>
        <w:t>/</w:t>
      </w:r>
      <w:r>
        <w:t>每米窑长）</w:t>
      </w:r>
    </w:p>
    <w:p>
      <w:pPr>
        <w:tabs>
          <w:tab w:val="left" w:pos="3828"/>
        </w:tabs>
        <w:spacing w:before="84" w:line="177" w:lineRule="auto"/>
        <w:ind w:left="2846" w:right="0" w:firstLine="0"/>
        <w:jc w:val="left"/>
        <w:rPr>
          <w:sz w:val="31"/>
        </w:rPr>
      </w:pPr>
      <w:r>
        <w:rPr>
          <w:rFonts w:ascii="Times New Roman" w:eastAsia="Times New Roman" w:hAnsi="Times New Roman"/>
          <w:i/>
          <w:position w:val="-19"/>
          <w:sz w:val="31"/>
        </w:rPr>
        <w:t xml:space="preserve">L </w:t>
      </w:r>
      <w:r>
        <w:rPr>
          <w:rFonts w:ascii="Symbol" w:eastAsia="Symbol" w:hAnsi="Symbol"/>
          <w:position w:val="-19"/>
          <w:sz w:val="31"/>
        </w:rPr>
        <w:sym w:font="Symbol" w:char="F03D"/>
      </w:r>
      <w:r>
        <w:rPr>
          <w:rFonts w:ascii="Times New Roman" w:eastAsia="Times New Roman" w:hAnsi="Times New Roman"/>
          <w:position w:val="-19"/>
          <w:sz w:val="31"/>
        </w:rPr>
        <w:tab/>
      </w:r>
      <w:r>
        <w:rPr>
          <w:sz w:val="31"/>
        </w:rPr>
        <w:t>窑容量</w:t>
      </w:r>
      <w:r>
        <w:rPr>
          <w:spacing w:val="10"/>
          <w:sz w:val="31"/>
        </w:rPr>
        <w:t>（m</w:t>
      </w:r>
      <w:r>
        <w:rPr>
          <w:spacing w:val="10"/>
          <w:position w:val="3"/>
          <w:sz w:val="18"/>
        </w:rPr>
        <w:t>2</w:t>
      </w:r>
      <w:r>
        <w:rPr>
          <w:spacing w:val="-72"/>
          <w:position w:val="3"/>
          <w:sz w:val="18"/>
        </w:rPr>
        <w:t xml:space="preserve"> </w:t>
      </w:r>
      <w:r>
        <w:rPr>
          <w:rFonts w:ascii="Arial" w:eastAsia="Arial" w:hAnsi="Arial"/>
          <w:sz w:val="31"/>
        </w:rPr>
        <w:t>/</w:t>
      </w:r>
      <w:r>
        <w:rPr>
          <w:sz w:val="31"/>
        </w:rPr>
        <w:t>每窑）</w:t>
      </w:r>
    </w:p>
    <w:p>
      <w:pPr>
        <w:pStyle w:val="BodyText"/>
        <w:spacing w:line="328" w:lineRule="exact"/>
        <w:ind w:left="3358"/>
      </w:pPr>
      <w:r>
        <w:t>装窑密度</w:t>
      </w:r>
      <w:r>
        <w:rPr>
          <w:spacing w:val="11"/>
        </w:rPr>
        <w:t>（m</w:t>
      </w:r>
      <w:r>
        <w:rPr>
          <w:spacing w:val="11"/>
          <w:position w:val="3"/>
          <w:sz w:val="18"/>
        </w:rPr>
        <w:t>2</w:t>
      </w:r>
      <w:r>
        <w:rPr>
          <w:spacing w:val="-72"/>
          <w:position w:val="3"/>
          <w:sz w:val="18"/>
        </w:rPr>
        <w:t xml:space="preserve"> </w:t>
      </w:r>
      <w:r>
        <w:rPr>
          <w:rFonts w:ascii="Arial" w:eastAsia="Arial"/>
        </w:rPr>
        <w:t>/</w:t>
      </w:r>
      <w:r>
        <w:t>每米窑长）</w:t>
      </w:r>
    </w:p>
    <w:p>
      <w:pPr>
        <w:spacing w:before="256" w:line="160" w:lineRule="auto"/>
        <w:ind w:left="3955" w:right="6838" w:hanging="756"/>
        <w:jc w:val="left"/>
        <w:rPr>
          <w:rFonts w:ascii="Arial" w:hAnsi="Arial"/>
          <w:sz w:val="33"/>
        </w:rPr>
      </w:pPr>
      <w:r>
        <w:rPr>
          <w:rFonts w:ascii="Symbol" w:hAnsi="Symbol"/>
          <w:w w:val="90"/>
          <w:sz w:val="33"/>
        </w:rPr>
        <w:sym w:font="Symbol" w:char="F03D"/>
      </w:r>
      <w:r>
        <w:rPr>
          <w:rFonts w:ascii="Times New Roman" w:hAnsi="Times New Roman"/>
          <w:w w:val="90"/>
          <w:sz w:val="33"/>
        </w:rPr>
        <w:t xml:space="preserve"> </w:t>
      </w:r>
      <w:r>
        <w:rPr>
          <w:rFonts w:ascii="Arial" w:hAnsi="Arial"/>
          <w:w w:val="90"/>
          <w:position w:val="21"/>
          <w:sz w:val="33"/>
        </w:rPr>
        <w:t xml:space="preserve">307.017544 </w:t>
      </w:r>
      <w:r>
        <w:rPr>
          <w:rFonts w:ascii="Arial" w:hAnsi="Arial"/>
          <w:w w:val="90"/>
          <w:sz w:val="33"/>
        </w:rPr>
        <w:t xml:space="preserve">=142.210852m </w:t>
      </w:r>
      <w:r>
        <w:rPr>
          <w:rFonts w:ascii="Arial" w:hAnsi="Arial"/>
          <w:sz w:val="33"/>
        </w:rPr>
        <w:t>2.16</w:t>
      </w:r>
    </w:p>
    <w:p>
      <w:pPr>
        <w:pStyle w:val="BodyText"/>
        <w:rPr>
          <w:rFonts w:ascii="Arial"/>
          <w:sz w:val="20"/>
        </w:rPr>
      </w:pPr>
    </w:p>
    <w:p>
      <w:pPr>
        <w:pStyle w:val="BodyText"/>
        <w:rPr>
          <w:rFonts w:ascii="Arial"/>
          <w:sz w:val="20"/>
        </w:rPr>
      </w:pPr>
    </w:p>
    <w:p>
      <w:pPr>
        <w:pStyle w:val="BodyText"/>
        <w:spacing w:before="10"/>
        <w:rPr>
          <w:rFonts w:ascii="Arial"/>
          <w:sz w:val="23"/>
        </w:rPr>
      </w:pPr>
    </w:p>
    <w:p>
      <w:pPr>
        <w:pStyle w:val="BodyText"/>
        <w:spacing w:before="70"/>
        <w:ind w:left="607"/>
      </w:pPr>
      <w:r>
        <w:rPr>
          <w:w w:val="105"/>
        </w:rPr>
        <w:t>故窑体长</w:t>
      </w:r>
      <w:r>
        <w:rPr>
          <w:rFonts w:ascii="Arial" w:eastAsia="Arial"/>
          <w:w w:val="105"/>
        </w:rPr>
        <w:t xml:space="preserve">L </w:t>
      </w:r>
      <w:r>
        <w:rPr>
          <w:w w:val="105"/>
        </w:rPr>
        <w:t>为：</w:t>
      </w:r>
    </w:p>
    <w:p>
      <w:pPr>
        <w:pStyle w:val="BodyText"/>
        <w:spacing w:before="204" w:line="362" w:lineRule="auto"/>
        <w:ind w:left="290" w:right="713" w:firstLine="471"/>
        <w:jc w:val="both"/>
      </w:pPr>
      <w:r>
        <w:rPr>
          <w:spacing w:val="25"/>
        </w:rPr>
        <w:t>取窑长</w:t>
      </w:r>
      <w:r>
        <w:rPr>
          <w:rFonts w:ascii="Arial" w:eastAsia="Arial"/>
          <w:spacing w:val="-3"/>
        </w:rPr>
        <w:t>L</w:t>
      </w:r>
      <w:r>
        <w:rPr>
          <w:spacing w:val="-3"/>
        </w:rPr>
        <w:t>＝</w:t>
      </w:r>
      <w:r>
        <w:rPr>
          <w:rFonts w:ascii="Arial" w:eastAsia="Arial"/>
          <w:spacing w:val="-3"/>
        </w:rPr>
        <w:t>143m</w:t>
      </w:r>
      <w:r>
        <w:rPr>
          <w:spacing w:val="-1"/>
        </w:rPr>
        <w:t>。利用装配式，由若干节联接而成，设计每节长度为</w:t>
      </w:r>
      <w:r>
        <w:rPr>
          <w:rFonts w:ascii="Arial" w:eastAsia="Arial"/>
        </w:rPr>
        <w:t>2200</w:t>
      </w:r>
      <w:r>
        <w:rPr>
          <w:rFonts w:ascii="Arial" w:eastAsia="Arial"/>
          <w:spacing w:val="19"/>
        </w:rPr>
        <w:t xml:space="preserve"> </w:t>
      </w:r>
      <w:r>
        <w:rPr>
          <w:spacing w:val="-2"/>
        </w:rPr>
        <w:t>㎜，节间联接长度</w:t>
      </w:r>
      <w:r>
        <w:rPr>
          <w:rFonts w:ascii="Arial" w:eastAsia="Arial"/>
        </w:rPr>
        <w:t>8</w:t>
      </w:r>
      <w:r>
        <w:rPr>
          <w:rFonts w:ascii="Arial" w:eastAsia="Arial"/>
          <w:spacing w:val="-40"/>
        </w:rPr>
        <w:t xml:space="preserve"> </w:t>
      </w:r>
      <w:r>
        <w:rPr>
          <w:spacing w:val="5"/>
        </w:rPr>
        <w:t>㎜，每节总长度为</w:t>
      </w:r>
      <w:r>
        <w:rPr>
          <w:rFonts w:ascii="Arial" w:eastAsia="Arial"/>
        </w:rPr>
        <w:t>2208</w:t>
      </w:r>
      <w:r>
        <w:rPr>
          <w:rFonts w:ascii="Arial" w:eastAsia="Arial"/>
          <w:spacing w:val="-45"/>
        </w:rPr>
        <w:t xml:space="preserve"> </w:t>
      </w:r>
      <w:r>
        <w:rPr>
          <w:spacing w:val="-5"/>
        </w:rPr>
        <w:t>㎜，则有节数</w:t>
      </w:r>
      <w:r>
        <w:rPr>
          <w:rFonts w:ascii="Arial" w:eastAsia="Arial"/>
        </w:rPr>
        <w:t>=143000/2208=64.764</w:t>
      </w:r>
      <w:r>
        <w:rPr>
          <w:rFonts w:ascii="Arial" w:eastAsia="Arial"/>
          <w:spacing w:val="-50"/>
        </w:rPr>
        <w:t xml:space="preserve"> </w:t>
      </w:r>
      <w:r>
        <w:rPr>
          <w:spacing w:val="8"/>
        </w:rPr>
        <w:t>节，取节数为</w:t>
      </w:r>
      <w:r>
        <w:rPr>
          <w:rFonts w:ascii="Arial" w:eastAsia="Arial"/>
        </w:rPr>
        <w:t>65</w:t>
      </w:r>
      <w:r>
        <w:rPr>
          <w:rFonts w:ascii="Arial" w:eastAsia="Arial"/>
          <w:spacing w:val="-44"/>
        </w:rPr>
        <w:t xml:space="preserve"> </w:t>
      </w:r>
      <w:r>
        <w:rPr>
          <w:spacing w:val="-2"/>
        </w:rPr>
        <w:t>节，因而全窑总长</w:t>
      </w:r>
      <w:r>
        <w:rPr>
          <w:rFonts w:ascii="Arial" w:eastAsia="Arial"/>
        </w:rPr>
        <w:t xml:space="preserve">L </w:t>
      </w:r>
      <w:r>
        <w:t xml:space="preserve">为 </w:t>
      </w:r>
      <w:r>
        <w:rPr>
          <w:rFonts w:ascii="Arial" w:eastAsia="Arial"/>
          <w:spacing w:val="10"/>
        </w:rPr>
        <w:t xml:space="preserve">: </w:t>
      </w:r>
      <w:r>
        <w:rPr>
          <w:rFonts w:ascii="Arial" w:eastAsia="Arial"/>
        </w:rPr>
        <w:t xml:space="preserve">L=2208*65=143520(mm) </w:t>
      </w:r>
      <w:r>
        <w:t>。</w:t>
      </w:r>
    </w:p>
    <w:p>
      <w:pPr>
        <w:pStyle w:val="BodyText"/>
        <w:rPr>
          <w:sz w:val="34"/>
        </w:rPr>
      </w:pPr>
    </w:p>
    <w:p>
      <w:pPr>
        <w:pStyle w:val="BodyText"/>
        <w:rPr>
          <w:sz w:val="34"/>
        </w:rPr>
      </w:pPr>
    </w:p>
    <w:p>
      <w:pPr>
        <w:pStyle w:val="BodyText"/>
        <w:spacing w:before="1"/>
      </w:pPr>
    </w:p>
    <w:p>
      <w:pPr>
        <w:spacing w:before="0"/>
        <w:ind w:left="0" w:right="460" w:firstLine="0"/>
        <w:jc w:val="center"/>
        <w:rPr>
          <w:sz w:val="27"/>
        </w:rPr>
      </w:pPr>
      <w:r>
        <w:rPr>
          <w:sz w:val="27"/>
        </w:rPr>
        <w:t>３</w:t>
      </w:r>
    </w:p>
    <w:p>
      <w:pPr>
        <w:spacing w:after="0"/>
        <w:jc w:val="center"/>
        <w:rPr>
          <w:sz w:val="27"/>
        </w:rPr>
        <w:sectPr>
          <w:type w:val="continuous"/>
          <w:pgSz w:w="17860" w:h="25260"/>
          <w:pgMar w:top="1260" w:right="1480" w:bottom="280" w:left="2140" w:header="708" w:footer="708"/>
          <w:pgNumType w:start="14"/>
          <w:cols w:space="708"/>
        </w:sectPr>
      </w:pPr>
    </w:p>
    <w:p>
      <w:pPr>
        <w:pStyle w:val="Heading2"/>
        <w:numPr>
          <w:ilvl w:val="1"/>
          <w:numId w:val="5"/>
        </w:numPr>
        <w:tabs>
          <w:tab w:val="left" w:pos="1137"/>
        </w:tabs>
        <w:spacing w:before="19" w:after="0" w:line="240" w:lineRule="auto"/>
        <w:ind w:left="1136" w:right="0" w:hanging="847"/>
        <w:jc w:val="left"/>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窑体各带长度的确定</w:t>
      </w:r>
    </w:p>
    <w:p>
      <w:pPr>
        <w:pStyle w:val="BodyText"/>
        <w:spacing w:before="263"/>
        <w:ind w:left="290"/>
      </w:pPr>
      <w:r>
        <w:t>预热带：</w:t>
      </w:r>
    </w:p>
    <w:p>
      <w:pPr>
        <w:pStyle w:val="BodyText"/>
        <w:spacing w:before="201" w:line="362" w:lineRule="auto"/>
        <w:ind w:left="290" w:right="4189"/>
      </w:pPr>
      <w:r>
        <w:rPr>
          <w:rFonts w:ascii="Arial" w:eastAsia="Arial" w:hAnsi="Arial"/>
        </w:rPr>
        <w:t>65</w:t>
      </w:r>
      <w:r>
        <w:rPr>
          <w:rFonts w:ascii="Arial" w:eastAsia="Arial" w:hAnsi="Arial"/>
          <w:spacing w:val="-57"/>
        </w:rPr>
        <w:t xml:space="preserve"> </w:t>
      </w:r>
      <w:r>
        <w:t>节×</w:t>
      </w:r>
      <w:r>
        <w:rPr>
          <w:rFonts w:ascii="Arial" w:eastAsia="Arial" w:hAnsi="Arial"/>
        </w:rPr>
        <w:t>33</w:t>
      </w:r>
      <w:r>
        <w:t>％＝</w:t>
      </w:r>
      <w:r>
        <w:rPr>
          <w:rFonts w:ascii="Arial" w:eastAsia="Arial" w:hAnsi="Arial"/>
        </w:rPr>
        <w:t>21.45</w:t>
      </w:r>
      <w:r>
        <w:rPr>
          <w:rFonts w:ascii="Arial" w:eastAsia="Arial" w:hAnsi="Arial"/>
          <w:spacing w:val="-60"/>
        </w:rPr>
        <w:t xml:space="preserve"> </w:t>
      </w:r>
      <w:r>
        <w:rPr>
          <w:spacing w:val="-32"/>
        </w:rPr>
        <w:t xml:space="preserve">节，取 </w:t>
      </w:r>
      <w:r>
        <w:rPr>
          <w:rFonts w:ascii="Arial" w:eastAsia="Arial" w:hAnsi="Arial"/>
        </w:rPr>
        <w:t>22</w:t>
      </w:r>
      <w:r>
        <w:rPr>
          <w:rFonts w:ascii="Arial" w:eastAsia="Arial" w:hAnsi="Arial"/>
          <w:spacing w:val="-59"/>
        </w:rPr>
        <w:t xml:space="preserve"> </w:t>
      </w:r>
      <w:r>
        <w:t>节，此段总长</w:t>
      </w:r>
      <w:r>
        <w:rPr>
          <w:spacing w:val="-3"/>
        </w:rPr>
        <w:t>＝</w:t>
      </w:r>
      <w:r>
        <w:rPr>
          <w:rFonts w:ascii="Arial" w:eastAsia="Arial" w:hAnsi="Arial"/>
          <w:spacing w:val="-3"/>
        </w:rPr>
        <w:t>22</w:t>
      </w:r>
      <w:r>
        <w:rPr>
          <w:spacing w:val="-3"/>
        </w:rPr>
        <w:t>×</w:t>
      </w:r>
      <w:r>
        <w:rPr>
          <w:rFonts w:ascii="Arial" w:eastAsia="Arial" w:hAnsi="Arial"/>
          <w:spacing w:val="-3"/>
        </w:rPr>
        <w:t>2208</w:t>
      </w:r>
      <w:r>
        <w:rPr>
          <w:spacing w:val="-3"/>
        </w:rPr>
        <w:t>＝</w:t>
      </w:r>
      <w:r>
        <w:rPr>
          <w:rFonts w:ascii="Arial" w:eastAsia="Arial" w:hAnsi="Arial"/>
          <w:spacing w:val="-3"/>
        </w:rPr>
        <w:t>48576(mm)</w:t>
      </w:r>
      <w:r>
        <w:rPr>
          <w:spacing w:val="-3"/>
        </w:rPr>
        <w:t xml:space="preserve">； </w:t>
      </w:r>
      <w:r>
        <w:t>烧成带：</w:t>
      </w:r>
    </w:p>
    <w:p>
      <w:pPr>
        <w:pStyle w:val="BodyText"/>
        <w:spacing w:before="3" w:line="360" w:lineRule="auto"/>
        <w:ind w:left="290" w:right="4272"/>
      </w:pPr>
      <w:r>
        <w:rPr>
          <w:rFonts w:ascii="Arial" w:eastAsia="Arial" w:hAnsi="Arial"/>
        </w:rPr>
        <w:t>65</w:t>
      </w:r>
      <w:r>
        <w:rPr>
          <w:rFonts w:ascii="Arial" w:eastAsia="Arial" w:hAnsi="Arial"/>
          <w:spacing w:val="-50"/>
        </w:rPr>
        <w:t xml:space="preserve"> </w:t>
      </w:r>
      <w:r>
        <w:t>节×</w:t>
      </w:r>
      <w:r>
        <w:rPr>
          <w:rFonts w:ascii="Arial" w:eastAsia="Arial" w:hAnsi="Arial"/>
        </w:rPr>
        <w:t>30</w:t>
      </w:r>
      <w:r>
        <w:t>％＝</w:t>
      </w:r>
      <w:r>
        <w:rPr>
          <w:rFonts w:ascii="Arial" w:eastAsia="Arial" w:hAnsi="Arial"/>
        </w:rPr>
        <w:t>19.5</w:t>
      </w:r>
      <w:r>
        <w:rPr>
          <w:rFonts w:ascii="Arial" w:eastAsia="Arial" w:hAnsi="Arial"/>
          <w:spacing w:val="-53"/>
        </w:rPr>
        <w:t xml:space="preserve"> </w:t>
      </w:r>
      <w:r>
        <w:rPr>
          <w:spacing w:val="-31"/>
        </w:rPr>
        <w:t xml:space="preserve">节，取 </w:t>
      </w:r>
      <w:r>
        <w:rPr>
          <w:rFonts w:ascii="Arial" w:eastAsia="Arial" w:hAnsi="Arial"/>
        </w:rPr>
        <w:t>20</w:t>
      </w:r>
      <w:r>
        <w:rPr>
          <w:rFonts w:ascii="Arial" w:eastAsia="Arial" w:hAnsi="Arial"/>
          <w:spacing w:val="-49"/>
        </w:rPr>
        <w:t xml:space="preserve"> </w:t>
      </w:r>
      <w:r>
        <w:t>节，此段总长＝</w:t>
      </w:r>
      <w:r>
        <w:rPr>
          <w:rFonts w:ascii="Arial" w:eastAsia="Arial" w:hAnsi="Arial"/>
        </w:rPr>
        <w:t>20</w:t>
      </w:r>
      <w:r>
        <w:t>×</w:t>
      </w:r>
      <w:r>
        <w:rPr>
          <w:rFonts w:ascii="Arial" w:eastAsia="Arial" w:hAnsi="Arial"/>
        </w:rPr>
        <w:t>2208</w:t>
      </w:r>
      <w:r>
        <w:t>＝</w:t>
      </w:r>
      <w:r>
        <w:rPr>
          <w:rFonts w:ascii="Arial" w:eastAsia="Arial" w:hAnsi="Arial"/>
        </w:rPr>
        <w:t>44160</w:t>
      </w:r>
      <w:r>
        <w:rPr>
          <w:rFonts w:ascii="Arial" w:eastAsia="Arial" w:hAnsi="Arial"/>
          <w:spacing w:val="-50"/>
        </w:rPr>
        <w:t xml:space="preserve"> </w:t>
      </w:r>
      <w:r>
        <w:rPr>
          <w:rFonts w:ascii="Arial" w:eastAsia="Arial" w:hAnsi="Arial"/>
          <w:spacing w:val="-7"/>
        </w:rPr>
        <w:t>(mm)</w:t>
      </w:r>
      <w:r>
        <w:rPr>
          <w:spacing w:val="-7"/>
        </w:rPr>
        <w:t xml:space="preserve">； </w:t>
      </w:r>
      <w:r>
        <w:t>冷却带：</w:t>
      </w:r>
    </w:p>
    <w:p>
      <w:pPr>
        <w:pStyle w:val="BodyText"/>
        <w:spacing w:before="7"/>
        <w:ind w:left="290"/>
      </w:pPr>
      <w:r>
        <w:rPr>
          <w:rFonts w:ascii="Arial" w:eastAsia="Arial" w:hAnsi="Arial"/>
        </w:rPr>
        <w:t xml:space="preserve">65 </w:t>
      </w:r>
      <w:r>
        <w:t>节×</w:t>
      </w:r>
      <w:r>
        <w:rPr>
          <w:rFonts w:ascii="Arial" w:eastAsia="Arial" w:hAnsi="Arial"/>
        </w:rPr>
        <w:t>37</w:t>
      </w:r>
      <w:r>
        <w:t>％＝</w:t>
      </w:r>
      <w:r>
        <w:rPr>
          <w:rFonts w:ascii="Arial" w:eastAsia="Arial" w:hAnsi="Arial"/>
        </w:rPr>
        <w:t xml:space="preserve">24.05 </w:t>
      </w:r>
      <w:r>
        <w:t xml:space="preserve">节，取剩下的 </w:t>
      </w:r>
      <w:r>
        <w:rPr>
          <w:rFonts w:ascii="Arial" w:eastAsia="Arial" w:hAnsi="Arial"/>
        </w:rPr>
        <w:t xml:space="preserve">23 </w:t>
      </w:r>
      <w:r>
        <w:t>节，此段总长＝</w:t>
      </w:r>
      <w:r>
        <w:rPr>
          <w:rFonts w:ascii="Arial" w:eastAsia="Arial" w:hAnsi="Arial"/>
        </w:rPr>
        <w:t>23</w:t>
      </w:r>
      <w:r>
        <w:t>×</w:t>
      </w:r>
      <w:r>
        <w:rPr>
          <w:rFonts w:ascii="Arial" w:eastAsia="Arial" w:hAnsi="Arial"/>
        </w:rPr>
        <w:t>2208</w:t>
      </w:r>
      <w:r>
        <w:t>＝</w:t>
      </w:r>
      <w:r>
        <w:rPr>
          <w:rFonts w:ascii="Arial" w:eastAsia="Arial" w:hAnsi="Arial"/>
        </w:rPr>
        <w:t>50784(mm)</w:t>
      </w:r>
      <w:r>
        <w:t>。</w:t>
      </w:r>
    </w:p>
    <w:p>
      <w:pPr>
        <w:pStyle w:val="BodyText"/>
        <w:rPr>
          <w:sz w:val="47"/>
        </w:rPr>
      </w:pPr>
    </w:p>
    <w:p>
      <w:pPr>
        <w:pStyle w:val="Heading2"/>
        <w:numPr>
          <w:ilvl w:val="1"/>
          <w:numId w:val="5"/>
        </w:numPr>
        <w:tabs>
          <w:tab w:val="left" w:pos="1137"/>
        </w:tabs>
        <w:spacing w:before="0" w:after="0" w:line="240" w:lineRule="auto"/>
        <w:ind w:left="1136" w:right="0" w:hanging="847"/>
        <w:jc w:val="left"/>
      </w:pPr>
      <w:r>
        <w:t>窑体内高的确定</w:t>
      </w:r>
    </w:p>
    <w:p>
      <w:pPr>
        <w:pStyle w:val="BodyText"/>
        <w:spacing w:before="263" w:line="362" w:lineRule="auto"/>
        <w:ind w:left="290" w:right="646" w:firstLine="629"/>
      </w:pPr>
      <w:r>
        <w:t>内高为窑道内整个空间的高度，等于辊上高（辊道中心线至窑顶的距离）与辊下高（辊道中心线至窑底或隔烟板的距离）之和。</w:t>
      </w:r>
    </w:p>
    <w:p>
      <w:pPr>
        <w:pStyle w:val="BodyText"/>
        <w:spacing w:line="362" w:lineRule="auto"/>
        <w:ind w:left="290" w:right="641" w:firstLine="629"/>
        <w:jc w:val="both"/>
      </w:pPr>
      <w:r>
        <w:rPr>
          <w:spacing w:val="-1"/>
        </w:rPr>
        <w:t>辊上高应大于制品高度，考虑到玻化砖的高度小，又是单层焙烧，只要保证气流顺畅即可。从理论上来说对焙烧建筑瓷砖的辊道窑辊下高最好应大于砖对角线长度，但由于该制品较大，若按此计算会造成内高太大，既增大了窑墙散热，又不利于窑内传热。由于制品从辊上掉下，一般</w:t>
      </w:r>
      <w:r>
        <w:t>都发生了破损，尺寸都比整砖小了，故据各地辊道窑实际状况来看取辊下高</w:t>
      </w:r>
      <w:r>
        <w:rPr>
          <w:rFonts w:ascii="Arial" w:eastAsia="Arial"/>
        </w:rPr>
        <w:t>510mm</w:t>
      </w:r>
      <w:r>
        <w:t>。</w:t>
      </w:r>
    </w:p>
    <w:p>
      <w:pPr>
        <w:pStyle w:val="BodyText"/>
        <w:spacing w:before="2"/>
        <w:ind w:left="449"/>
        <w:jc w:val="both"/>
      </w:pPr>
      <w:r>
        <w:pict>
          <v:group id="_x0000_s1059" style="width:642.75pt;height:154.95pt;margin-top:19.44pt;margin-left:112.25pt;mso-position-horizontal-relative:page;position:absolute;z-index:-251649024" coordorigin="2245,389" coordsize="12855,3099">
            <v:shape id="_x0000_s1060" type="#_x0000_t75" style="width:12855;height:3099;left:2245;position:absolute;top:388" stroked="f">
              <v:imagedata r:id="rId9" o:title=""/>
            </v:shape>
            <v:shape id="_x0000_s1061" type="#_x0000_t202" style="width:654;height:317;left:2430;position:absolute;top:655" filled="f" stroked="f">
              <v:textbox inset="0,0,0,0">
                <w:txbxContent>
                  <w:p>
                    <w:pPr>
                      <w:spacing w:before="0" w:line="317" w:lineRule="exact"/>
                      <w:ind w:left="0" w:right="0" w:firstLine="0"/>
                      <w:jc w:val="left"/>
                      <w:rPr>
                        <w:sz w:val="31"/>
                      </w:rPr>
                    </w:pPr>
                    <w:r>
                      <w:rPr>
                        <w:sz w:val="31"/>
                      </w:rPr>
                      <w:t>窑高</w:t>
                    </w:r>
                  </w:p>
                </w:txbxContent>
              </v:textbox>
            </v:shape>
            <v:shape id="_x0000_s1062" type="#_x0000_t202" style="width:1553;height:337;left:5627;position:absolute;top:945" filled="f" stroked="f">
              <v:textbox inset="0,0,0,0">
                <w:txbxContent>
                  <w:p>
                    <w:pPr>
                      <w:spacing w:before="0" w:line="337" w:lineRule="exact"/>
                      <w:ind w:left="0" w:right="0" w:firstLine="0"/>
                      <w:jc w:val="left"/>
                      <w:rPr>
                        <w:rFonts w:ascii="Arial" w:eastAsia="Arial"/>
                        <w:sz w:val="31"/>
                      </w:rPr>
                    </w:pPr>
                    <w:r>
                      <w:rPr>
                        <w:sz w:val="31"/>
                      </w:rPr>
                      <w:t>辊上高</w:t>
                    </w:r>
                    <w:r>
                      <w:rPr>
                        <w:rFonts w:ascii="Arial" w:eastAsia="Arial"/>
                        <w:sz w:val="31"/>
                      </w:rPr>
                      <w:t>/mm</w:t>
                    </w:r>
                  </w:p>
                </w:txbxContent>
              </v:textbox>
            </v:shape>
            <v:shape id="_x0000_s1063" type="#_x0000_t202" style="width:971;height:317;left:8821;position:absolute;top:954" filled="f" stroked="f">
              <v:textbox inset="0,0,0,0">
                <w:txbxContent>
                  <w:p>
                    <w:pPr>
                      <w:spacing w:before="0" w:line="317" w:lineRule="exact"/>
                      <w:ind w:left="0" w:right="0" w:firstLine="0"/>
                      <w:jc w:val="left"/>
                      <w:rPr>
                        <w:sz w:val="31"/>
                      </w:rPr>
                    </w:pPr>
                    <w:r>
                      <w:rPr>
                        <w:sz w:val="31"/>
                      </w:rPr>
                      <w:t>辊下高</w:t>
                    </w:r>
                  </w:p>
                </w:txbxContent>
              </v:textbox>
            </v:shape>
            <v:shape id="_x0000_s1064" type="#_x0000_t202" style="width:1288;height:317;left:12018;position:absolute;top:954" filled="f" stroked="f">
              <v:textbox inset="0,0,0,0">
                <w:txbxContent>
                  <w:p>
                    <w:pPr>
                      <w:spacing w:before="0" w:line="317" w:lineRule="exact"/>
                      <w:ind w:left="0" w:right="0" w:firstLine="0"/>
                      <w:jc w:val="left"/>
                      <w:rPr>
                        <w:sz w:val="31"/>
                      </w:rPr>
                    </w:pPr>
                    <w:r>
                      <w:rPr>
                        <w:sz w:val="31"/>
                      </w:rPr>
                      <w:t>辊内总高</w:t>
                    </w:r>
                  </w:p>
                </w:txbxContent>
              </v:textbox>
            </v:shape>
          </v:group>
        </w:pict>
      </w:r>
      <w:r>
        <w:rPr>
          <w:spacing w:val="-38"/>
        </w:rPr>
        <w:t xml:space="preserve">表 </w:t>
      </w:r>
      <w:r>
        <w:rPr>
          <w:rFonts w:ascii="Arial" w:eastAsia="Arial"/>
        </w:rPr>
        <w:t>1-1</w:t>
      </w:r>
      <w:r>
        <w:rPr>
          <w:rFonts w:ascii="Arial" w:eastAsia="Arial"/>
          <w:spacing w:val="67"/>
        </w:rPr>
        <w:t xml:space="preserve"> </w:t>
      </w:r>
      <w:r>
        <w:t>窑内高度表</w:t>
      </w:r>
    </w:p>
    <w:p>
      <w:pPr>
        <w:pStyle w:val="BodyText"/>
        <w:rPr>
          <w:sz w:val="20"/>
        </w:rPr>
      </w:pPr>
    </w:p>
    <w:p>
      <w:pPr>
        <w:pStyle w:val="BodyText"/>
        <w:rPr>
          <w:sz w:val="20"/>
        </w:rPr>
      </w:pPr>
    </w:p>
    <w:p>
      <w:pPr>
        <w:pStyle w:val="BodyText"/>
        <w:spacing w:before="3"/>
        <w:rPr>
          <w:sz w:val="26"/>
        </w:rPr>
      </w:pPr>
    </w:p>
    <w:tbl>
      <w:tblPr>
        <w:tblStyle w:val="TableNormal1"/>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2"/>
        <w:gridCol w:w="2600"/>
        <w:gridCol w:w="3196"/>
        <w:gridCol w:w="1887"/>
      </w:tblGrid>
      <w:tr>
        <w:tblPrEx>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4"/>
          <w:jc w:val="left"/>
        </w:trPr>
        <w:tc>
          <w:tcPr>
            <w:tcW w:w="2482" w:type="dxa"/>
          </w:tcPr>
          <w:p>
            <w:pPr>
              <w:pStyle w:val="TableParagraph"/>
              <w:spacing w:line="368" w:lineRule="exact"/>
              <w:ind w:left="50"/>
              <w:rPr>
                <w:rFonts w:ascii="宋体" w:eastAsia="宋体" w:hint="eastAsia"/>
                <w:sz w:val="31"/>
              </w:rPr>
            </w:pPr>
            <w:r>
              <w:rPr>
                <w:rFonts w:ascii="宋体" w:eastAsia="宋体" w:hint="eastAsia"/>
                <w:sz w:val="31"/>
              </w:rPr>
              <w:t>窑高分部</w:t>
            </w:r>
            <w:r>
              <w:rPr>
                <w:sz w:val="31"/>
              </w:rPr>
              <w:t>/</w:t>
            </w:r>
            <w:r>
              <w:rPr>
                <w:rFonts w:ascii="宋体" w:eastAsia="宋体" w:hint="eastAsia"/>
                <w:sz w:val="31"/>
              </w:rPr>
              <w:t>节</w:t>
            </w:r>
          </w:p>
        </w:tc>
        <w:tc>
          <w:tcPr>
            <w:tcW w:w="7683" w:type="dxa"/>
            <w:gridSpan w:val="3"/>
          </w:tcPr>
          <w:p>
            <w:pPr>
              <w:pStyle w:val="TableParagraph"/>
              <w:rPr>
                <w:rFonts w:ascii="Times New Roman"/>
                <w:sz w:val="32"/>
              </w:rPr>
            </w:pPr>
          </w:p>
        </w:tc>
      </w:tr>
      <w:tr>
        <w:tblPrEx>
          <w:tblW w:w="0" w:type="auto"/>
          <w:jc w:val="left"/>
          <w:tblInd w:w="248" w:type="dxa"/>
          <w:tblLayout w:type="fixed"/>
          <w:tblCellMar>
            <w:top w:w="0" w:type="dxa"/>
            <w:left w:w="0" w:type="dxa"/>
            <w:bottom w:w="0" w:type="dxa"/>
            <w:right w:w="0" w:type="dxa"/>
          </w:tblCellMar>
          <w:tblLook w:val="01E0"/>
        </w:tblPrEx>
        <w:trPr>
          <w:trHeight w:val="614"/>
          <w:jc w:val="left"/>
        </w:trPr>
        <w:tc>
          <w:tcPr>
            <w:tcW w:w="2482" w:type="dxa"/>
          </w:tcPr>
          <w:p>
            <w:pPr>
              <w:pStyle w:val="TableParagraph"/>
              <w:spacing w:before="108"/>
              <w:ind w:left="50"/>
              <w:rPr>
                <w:sz w:val="31"/>
              </w:rPr>
            </w:pPr>
            <w:r>
              <w:rPr>
                <w:sz w:val="31"/>
              </w:rPr>
              <w:t>1</w:t>
            </w:r>
            <w:r>
              <w:rPr>
                <w:rFonts w:ascii="宋体" w:eastAsia="宋体" w:hint="eastAsia"/>
                <w:sz w:val="31"/>
              </w:rPr>
              <w:t>～</w:t>
            </w:r>
            <w:r>
              <w:rPr>
                <w:sz w:val="31"/>
              </w:rPr>
              <w:t>16</w:t>
            </w:r>
          </w:p>
        </w:tc>
        <w:tc>
          <w:tcPr>
            <w:tcW w:w="2600" w:type="dxa"/>
          </w:tcPr>
          <w:p>
            <w:pPr>
              <w:pStyle w:val="TableParagraph"/>
              <w:spacing w:before="128"/>
              <w:ind w:left="764"/>
              <w:rPr>
                <w:sz w:val="31"/>
              </w:rPr>
            </w:pPr>
            <w:r>
              <w:rPr>
                <w:sz w:val="31"/>
              </w:rPr>
              <w:t>330</w:t>
            </w:r>
          </w:p>
        </w:tc>
        <w:tc>
          <w:tcPr>
            <w:tcW w:w="3196" w:type="dxa"/>
          </w:tcPr>
          <w:p>
            <w:pPr>
              <w:pStyle w:val="TableParagraph"/>
              <w:spacing w:before="128"/>
              <w:ind w:left="1318" w:right="1319"/>
              <w:jc w:val="center"/>
              <w:rPr>
                <w:sz w:val="31"/>
              </w:rPr>
            </w:pPr>
            <w:r>
              <w:rPr>
                <w:sz w:val="31"/>
              </w:rPr>
              <w:t>510</w:t>
            </w:r>
          </w:p>
        </w:tc>
        <w:tc>
          <w:tcPr>
            <w:tcW w:w="1887" w:type="dxa"/>
          </w:tcPr>
          <w:p>
            <w:pPr>
              <w:pStyle w:val="TableParagraph"/>
              <w:spacing w:before="128"/>
              <w:ind w:right="49"/>
              <w:jc w:val="right"/>
              <w:rPr>
                <w:sz w:val="31"/>
              </w:rPr>
            </w:pPr>
            <w:r>
              <w:rPr>
                <w:w w:val="90"/>
                <w:sz w:val="31"/>
              </w:rPr>
              <w:t>840</w:t>
            </w:r>
          </w:p>
        </w:tc>
      </w:tr>
      <w:tr>
        <w:tblPrEx>
          <w:tblW w:w="0" w:type="auto"/>
          <w:jc w:val="left"/>
          <w:tblInd w:w="248" w:type="dxa"/>
          <w:tblLayout w:type="fixed"/>
          <w:tblCellMar>
            <w:top w:w="0" w:type="dxa"/>
            <w:left w:w="0" w:type="dxa"/>
            <w:bottom w:w="0" w:type="dxa"/>
            <w:right w:w="0" w:type="dxa"/>
          </w:tblCellMar>
          <w:tblLook w:val="01E0"/>
        </w:tblPrEx>
        <w:trPr>
          <w:trHeight w:val="615"/>
          <w:jc w:val="left"/>
        </w:trPr>
        <w:tc>
          <w:tcPr>
            <w:tcW w:w="2482" w:type="dxa"/>
          </w:tcPr>
          <w:p>
            <w:pPr>
              <w:pStyle w:val="TableParagraph"/>
              <w:spacing w:before="110"/>
              <w:ind w:left="50"/>
              <w:rPr>
                <w:sz w:val="31"/>
              </w:rPr>
            </w:pPr>
            <w:r>
              <w:rPr>
                <w:sz w:val="31"/>
              </w:rPr>
              <w:t>17</w:t>
            </w:r>
            <w:r>
              <w:rPr>
                <w:rFonts w:ascii="宋体" w:eastAsia="宋体" w:hint="eastAsia"/>
                <w:sz w:val="31"/>
              </w:rPr>
              <w:t>～</w:t>
            </w:r>
            <w:r>
              <w:rPr>
                <w:sz w:val="31"/>
              </w:rPr>
              <w:t>47</w:t>
            </w:r>
          </w:p>
        </w:tc>
        <w:tc>
          <w:tcPr>
            <w:tcW w:w="2600" w:type="dxa"/>
          </w:tcPr>
          <w:p>
            <w:pPr>
              <w:pStyle w:val="TableParagraph"/>
              <w:spacing w:before="129"/>
              <w:ind w:left="764"/>
              <w:rPr>
                <w:sz w:val="31"/>
              </w:rPr>
            </w:pPr>
            <w:r>
              <w:rPr>
                <w:sz w:val="31"/>
              </w:rPr>
              <w:t>450</w:t>
            </w:r>
          </w:p>
        </w:tc>
        <w:tc>
          <w:tcPr>
            <w:tcW w:w="3196" w:type="dxa"/>
          </w:tcPr>
          <w:p>
            <w:pPr>
              <w:pStyle w:val="TableParagraph"/>
              <w:spacing w:before="129"/>
              <w:ind w:left="1318" w:right="1319"/>
              <w:jc w:val="center"/>
              <w:rPr>
                <w:sz w:val="31"/>
              </w:rPr>
            </w:pPr>
            <w:r>
              <w:rPr>
                <w:sz w:val="31"/>
              </w:rPr>
              <w:t>510</w:t>
            </w:r>
          </w:p>
        </w:tc>
        <w:tc>
          <w:tcPr>
            <w:tcW w:w="1887" w:type="dxa"/>
          </w:tcPr>
          <w:p>
            <w:pPr>
              <w:pStyle w:val="TableParagraph"/>
              <w:spacing w:before="129"/>
              <w:ind w:right="49"/>
              <w:jc w:val="right"/>
              <w:rPr>
                <w:sz w:val="31"/>
              </w:rPr>
            </w:pPr>
            <w:r>
              <w:rPr>
                <w:w w:val="90"/>
                <w:sz w:val="31"/>
              </w:rPr>
              <w:t>960</w:t>
            </w:r>
          </w:p>
        </w:tc>
      </w:tr>
      <w:tr>
        <w:tblPrEx>
          <w:tblW w:w="0" w:type="auto"/>
          <w:jc w:val="left"/>
          <w:tblInd w:w="248" w:type="dxa"/>
          <w:tblLayout w:type="fixed"/>
          <w:tblCellMar>
            <w:top w:w="0" w:type="dxa"/>
            <w:left w:w="0" w:type="dxa"/>
            <w:bottom w:w="0" w:type="dxa"/>
            <w:right w:w="0" w:type="dxa"/>
          </w:tblCellMar>
          <w:tblLook w:val="01E0"/>
        </w:tblPrEx>
        <w:trPr>
          <w:trHeight w:val="476"/>
          <w:jc w:val="left"/>
        </w:trPr>
        <w:tc>
          <w:tcPr>
            <w:tcW w:w="2482" w:type="dxa"/>
          </w:tcPr>
          <w:p>
            <w:pPr>
              <w:pStyle w:val="TableParagraph"/>
              <w:spacing w:before="110" w:line="346" w:lineRule="exact"/>
              <w:ind w:left="50"/>
              <w:rPr>
                <w:sz w:val="31"/>
              </w:rPr>
            </w:pPr>
            <w:r>
              <w:rPr>
                <w:sz w:val="31"/>
              </w:rPr>
              <w:t>48</w:t>
            </w:r>
            <w:r>
              <w:rPr>
                <w:rFonts w:ascii="宋体" w:eastAsia="宋体" w:hint="eastAsia"/>
                <w:sz w:val="31"/>
              </w:rPr>
              <w:t>～</w:t>
            </w:r>
            <w:r>
              <w:rPr>
                <w:sz w:val="31"/>
              </w:rPr>
              <w:t>68</w:t>
            </w:r>
          </w:p>
        </w:tc>
        <w:tc>
          <w:tcPr>
            <w:tcW w:w="2600" w:type="dxa"/>
          </w:tcPr>
          <w:p>
            <w:pPr>
              <w:pStyle w:val="TableParagraph"/>
              <w:spacing w:before="129" w:line="327" w:lineRule="exact"/>
              <w:ind w:left="764"/>
              <w:rPr>
                <w:sz w:val="31"/>
              </w:rPr>
            </w:pPr>
            <w:r>
              <w:rPr>
                <w:sz w:val="31"/>
              </w:rPr>
              <w:t>330</w:t>
            </w:r>
          </w:p>
        </w:tc>
        <w:tc>
          <w:tcPr>
            <w:tcW w:w="3196" w:type="dxa"/>
          </w:tcPr>
          <w:p>
            <w:pPr>
              <w:pStyle w:val="TableParagraph"/>
              <w:spacing w:before="129" w:line="327" w:lineRule="exact"/>
              <w:ind w:left="1318" w:right="1319"/>
              <w:jc w:val="center"/>
              <w:rPr>
                <w:sz w:val="31"/>
              </w:rPr>
            </w:pPr>
            <w:r>
              <w:rPr>
                <w:sz w:val="31"/>
              </w:rPr>
              <w:t>510</w:t>
            </w:r>
          </w:p>
        </w:tc>
        <w:tc>
          <w:tcPr>
            <w:tcW w:w="1887" w:type="dxa"/>
          </w:tcPr>
          <w:p>
            <w:pPr>
              <w:pStyle w:val="TableParagraph"/>
              <w:spacing w:before="129" w:line="327" w:lineRule="exact"/>
              <w:ind w:right="49"/>
              <w:jc w:val="right"/>
              <w:rPr>
                <w:sz w:val="31"/>
              </w:rPr>
            </w:pPr>
            <w:r>
              <w:rPr>
                <w:w w:val="90"/>
                <w:sz w:val="31"/>
              </w:rPr>
              <w:t>840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7"/>
        </w:rPr>
      </w:pPr>
    </w:p>
    <w:p>
      <w:pPr>
        <w:spacing w:before="62"/>
        <w:ind w:left="0" w:right="460" w:firstLine="0"/>
        <w:jc w:val="center"/>
        <w:rPr>
          <w:sz w:val="27"/>
        </w:rPr>
      </w:pPr>
      <w:r>
        <w:rPr>
          <w:sz w:val="27"/>
        </w:rPr>
        <w:t>４</w:t>
      </w:r>
    </w:p>
    <w:p>
      <w:pPr>
        <w:spacing w:after="0"/>
        <w:jc w:val="center"/>
        <w:rPr>
          <w:sz w:val="27"/>
        </w:rPr>
        <w:sectPr>
          <w:pgSz w:w="17860" w:h="25260"/>
          <w:pgMar w:top="1820" w:right="1480" w:bottom="280" w:left="2140" w:header="708" w:footer="708"/>
          <w:pgNumType w:start="15"/>
          <w:cols w:space="708"/>
        </w:sectPr>
      </w:pPr>
    </w:p>
    <w:p>
      <w:pPr>
        <w:pStyle w:val="Heading1"/>
        <w:numPr>
          <w:ilvl w:val="0"/>
          <w:numId w:val="4"/>
        </w:numPr>
        <w:tabs>
          <w:tab w:val="left" w:pos="831"/>
        </w:tabs>
        <w:spacing w:before="73" w:after="0" w:line="240" w:lineRule="auto"/>
        <w:ind w:left="830" w:right="0" w:hanging="541"/>
        <w:jc w:val="left"/>
        <w:rPr>
          <w:rFonts w:ascii="Arial" w:eastAsia="Arial"/>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bookmarkStart w:id="3" w:name="_TOC_250006"/>
      <w:bookmarkEnd w:id="3"/>
      <w:r>
        <w:t>烧成制度的确定</w:t>
      </w:r>
    </w:p>
    <w:p>
      <w:pPr>
        <w:pStyle w:val="BodyText"/>
        <w:spacing w:before="1"/>
        <w:rPr>
          <w:b/>
          <w:sz w:val="49"/>
        </w:rPr>
      </w:pPr>
    </w:p>
    <w:p>
      <w:pPr>
        <w:pStyle w:val="Heading2"/>
        <w:numPr>
          <w:ilvl w:val="1"/>
          <w:numId w:val="4"/>
        </w:numPr>
        <w:tabs>
          <w:tab w:val="left" w:pos="1033"/>
        </w:tabs>
        <w:spacing w:before="0" w:after="0" w:line="240" w:lineRule="auto"/>
        <w:ind w:left="1032" w:right="0" w:hanging="743"/>
        <w:jc w:val="left"/>
      </w:pPr>
      <w:r>
        <w:t>各段的温度划分与升（降）温速率</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5"/>
        <w:rPr>
          <w:rFonts w:ascii="黑体"/>
          <w:b/>
          <w:sz w:val="11"/>
        </w:rPr>
      </w:pPr>
    </w:p>
    <w:tbl>
      <w:tblPr>
        <w:tblStyle w:val="TableNormal2"/>
        <w:tblW w:w="0" w:type="auto"/>
        <w:jc w:val="left"/>
        <w:tblInd w:w="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7"/>
        <w:gridCol w:w="2254"/>
        <w:gridCol w:w="2379"/>
        <w:gridCol w:w="2524"/>
        <w:gridCol w:w="2098"/>
        <w:gridCol w:w="1804"/>
      </w:tblGrid>
      <w:tr>
        <w:tblPrEx>
          <w:tblW w:w="0" w:type="auto"/>
          <w:jc w:val="left"/>
          <w:tblInd w:w="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4"/>
          <w:jc w:val="left"/>
        </w:trPr>
        <w:tc>
          <w:tcPr>
            <w:tcW w:w="1407" w:type="dxa"/>
          </w:tcPr>
          <w:p>
            <w:pPr>
              <w:pStyle w:val="TableParagraph"/>
              <w:spacing w:line="396" w:lineRule="exact"/>
              <w:ind w:left="39" w:right="395"/>
              <w:jc w:val="center"/>
              <w:rPr>
                <w:rFonts w:ascii="宋体" w:eastAsia="宋体" w:hint="eastAsia"/>
                <w:sz w:val="31"/>
              </w:rPr>
            </w:pPr>
            <w:r>
              <w:rPr>
                <w:rFonts w:ascii="宋体" w:eastAsia="宋体" w:hint="eastAsia"/>
                <w:sz w:val="31"/>
              </w:rPr>
              <w:t>位置</w:t>
            </w:r>
          </w:p>
        </w:tc>
        <w:tc>
          <w:tcPr>
            <w:tcW w:w="2254" w:type="dxa"/>
          </w:tcPr>
          <w:p>
            <w:pPr>
              <w:pStyle w:val="TableParagraph"/>
              <w:spacing w:line="396" w:lineRule="exact"/>
              <w:ind w:left="896"/>
              <w:rPr>
                <w:rFonts w:ascii="宋体" w:eastAsia="宋体" w:hint="eastAsia"/>
                <w:sz w:val="31"/>
              </w:rPr>
            </w:pPr>
            <w:r>
              <w:rPr>
                <w:rFonts w:ascii="宋体" w:eastAsia="宋体" w:hint="eastAsia"/>
                <w:sz w:val="31"/>
              </w:rPr>
              <w:t>单元节</w:t>
            </w:r>
          </w:p>
        </w:tc>
        <w:tc>
          <w:tcPr>
            <w:tcW w:w="2379" w:type="dxa"/>
          </w:tcPr>
          <w:p>
            <w:pPr>
              <w:pStyle w:val="TableParagraph"/>
              <w:spacing w:line="396" w:lineRule="exact"/>
              <w:ind w:left="583"/>
              <w:rPr>
                <w:rFonts w:ascii="宋体" w:eastAsia="宋体" w:hint="eastAsia"/>
                <w:sz w:val="31"/>
              </w:rPr>
            </w:pPr>
            <w:r>
              <w:rPr>
                <w:rFonts w:ascii="宋体" w:eastAsia="宋体" w:hint="eastAsia"/>
                <w:sz w:val="31"/>
              </w:rPr>
              <w:t>温度（</w:t>
            </w:r>
            <w:r>
              <w:rPr>
                <w:position w:val="6"/>
                <w:sz w:val="29"/>
              </w:rPr>
              <w:t>0</w:t>
            </w:r>
            <w:r>
              <w:rPr>
                <w:sz w:val="31"/>
              </w:rPr>
              <w:t>C</w:t>
            </w:r>
            <w:r>
              <w:rPr>
                <w:rFonts w:ascii="宋体" w:eastAsia="宋体" w:hint="eastAsia"/>
                <w:sz w:val="31"/>
              </w:rPr>
              <w:t>）</w:t>
            </w:r>
          </w:p>
        </w:tc>
        <w:tc>
          <w:tcPr>
            <w:tcW w:w="2524" w:type="dxa"/>
          </w:tcPr>
          <w:p>
            <w:pPr>
              <w:pStyle w:val="TableParagraph"/>
              <w:spacing w:line="396" w:lineRule="exact"/>
              <w:ind w:left="281"/>
              <w:rPr>
                <w:rFonts w:ascii="宋体" w:eastAsia="宋体" w:hint="eastAsia"/>
                <w:sz w:val="31"/>
              </w:rPr>
            </w:pPr>
            <w:r>
              <w:rPr>
                <w:rFonts w:ascii="宋体" w:eastAsia="宋体" w:hint="eastAsia"/>
                <w:spacing w:val="-65"/>
                <w:sz w:val="31"/>
              </w:rPr>
              <w:t>升</w:t>
            </w:r>
            <w:r>
              <w:rPr>
                <w:rFonts w:ascii="宋体" w:eastAsia="宋体" w:hint="eastAsia"/>
                <w:sz w:val="31"/>
              </w:rPr>
              <w:t>（降</w:t>
            </w:r>
            <w:r>
              <w:rPr>
                <w:rFonts w:ascii="宋体" w:eastAsia="宋体" w:hint="eastAsia"/>
                <w:spacing w:val="-69"/>
                <w:sz w:val="31"/>
              </w:rPr>
              <w:t>）</w:t>
            </w:r>
            <w:r>
              <w:rPr>
                <w:rFonts w:ascii="宋体" w:eastAsia="宋体" w:hint="eastAsia"/>
                <w:sz w:val="31"/>
              </w:rPr>
              <w:t>温速率</w:t>
            </w:r>
          </w:p>
        </w:tc>
        <w:tc>
          <w:tcPr>
            <w:tcW w:w="2098" w:type="dxa"/>
          </w:tcPr>
          <w:p>
            <w:pPr>
              <w:pStyle w:val="TableParagraph"/>
              <w:spacing w:line="396" w:lineRule="exact"/>
              <w:ind w:left="174"/>
              <w:rPr>
                <w:rFonts w:ascii="宋体" w:eastAsia="宋体" w:hint="eastAsia"/>
                <w:sz w:val="31"/>
              </w:rPr>
            </w:pPr>
            <w:r>
              <w:rPr>
                <w:rFonts w:ascii="宋体" w:eastAsia="宋体" w:hint="eastAsia"/>
                <w:sz w:val="31"/>
              </w:rPr>
              <w:t>时间（</w:t>
            </w:r>
            <w:r>
              <w:rPr>
                <w:sz w:val="31"/>
              </w:rPr>
              <w:t>min</w:t>
            </w:r>
            <w:r>
              <w:rPr>
                <w:rFonts w:ascii="宋体" w:eastAsia="宋体" w:hint="eastAsia"/>
                <w:sz w:val="31"/>
              </w:rPr>
              <w:t>）</w:t>
            </w:r>
          </w:p>
        </w:tc>
        <w:tc>
          <w:tcPr>
            <w:tcW w:w="1804" w:type="dxa"/>
          </w:tcPr>
          <w:p>
            <w:pPr>
              <w:pStyle w:val="TableParagraph"/>
              <w:spacing w:line="396" w:lineRule="exact"/>
              <w:ind w:left="816"/>
              <w:rPr>
                <w:rFonts w:ascii="宋体" w:eastAsia="宋体" w:hint="eastAsia"/>
                <w:sz w:val="31"/>
              </w:rPr>
            </w:pPr>
            <w:r>
              <w:rPr>
                <w:rFonts w:ascii="宋体" w:eastAsia="宋体" w:hint="eastAsia"/>
                <w:sz w:val="31"/>
              </w:rPr>
              <w:t>备注</w:t>
            </w:r>
          </w:p>
        </w:tc>
      </w:tr>
      <w:tr>
        <w:tblPrEx>
          <w:tblW w:w="0" w:type="auto"/>
          <w:jc w:val="left"/>
          <w:tblInd w:w="748" w:type="dxa"/>
          <w:tblLayout w:type="fixed"/>
          <w:tblCellMar>
            <w:top w:w="0" w:type="dxa"/>
            <w:left w:w="0" w:type="dxa"/>
            <w:bottom w:w="0" w:type="dxa"/>
            <w:right w:w="0" w:type="dxa"/>
          </w:tblCellMar>
          <w:tblLook w:val="01E0"/>
        </w:tblPrEx>
        <w:trPr>
          <w:trHeight w:val="615"/>
          <w:jc w:val="left"/>
        </w:trPr>
        <w:tc>
          <w:tcPr>
            <w:tcW w:w="1407" w:type="dxa"/>
          </w:tcPr>
          <w:p>
            <w:pPr>
              <w:pStyle w:val="TableParagraph"/>
              <w:rPr>
                <w:rFonts w:ascii="Times New Roman"/>
                <w:sz w:val="32"/>
              </w:rPr>
            </w:pPr>
          </w:p>
        </w:tc>
        <w:tc>
          <w:tcPr>
            <w:tcW w:w="2254" w:type="dxa"/>
          </w:tcPr>
          <w:p>
            <w:pPr>
              <w:pStyle w:val="TableParagraph"/>
              <w:spacing w:before="149"/>
              <w:ind w:left="406"/>
              <w:rPr>
                <w:sz w:val="31"/>
              </w:rPr>
            </w:pPr>
            <w:r>
              <w:rPr>
                <w:sz w:val="31"/>
              </w:rPr>
              <w:t>1-----8</w:t>
            </w:r>
          </w:p>
        </w:tc>
        <w:tc>
          <w:tcPr>
            <w:tcW w:w="2379" w:type="dxa"/>
          </w:tcPr>
          <w:p>
            <w:pPr>
              <w:pStyle w:val="TableParagraph"/>
              <w:spacing w:before="149"/>
              <w:ind w:left="407"/>
              <w:rPr>
                <w:sz w:val="31"/>
              </w:rPr>
            </w:pPr>
            <w:r>
              <w:rPr>
                <w:sz w:val="31"/>
              </w:rPr>
              <w:t>20------250</w:t>
            </w:r>
          </w:p>
        </w:tc>
        <w:tc>
          <w:tcPr>
            <w:tcW w:w="2524" w:type="dxa"/>
          </w:tcPr>
          <w:p>
            <w:pPr>
              <w:pStyle w:val="TableParagraph"/>
              <w:spacing w:before="149"/>
              <w:ind w:left="281"/>
              <w:rPr>
                <w:sz w:val="31"/>
              </w:rPr>
            </w:pPr>
            <w:r>
              <w:rPr>
                <w:sz w:val="31"/>
              </w:rPr>
              <w:t>35.0</w:t>
            </w:r>
          </w:p>
        </w:tc>
        <w:tc>
          <w:tcPr>
            <w:tcW w:w="2098" w:type="dxa"/>
          </w:tcPr>
          <w:p>
            <w:pPr>
              <w:pStyle w:val="TableParagraph"/>
              <w:spacing w:before="149"/>
              <w:ind w:left="155"/>
              <w:rPr>
                <w:sz w:val="31"/>
              </w:rPr>
            </w:pPr>
            <w:r>
              <w:rPr>
                <w:sz w:val="31"/>
              </w:rPr>
              <w:t>6.57</w:t>
            </w:r>
          </w:p>
        </w:tc>
        <w:tc>
          <w:tcPr>
            <w:tcW w:w="1804" w:type="dxa"/>
          </w:tcPr>
          <w:p>
            <w:pPr>
              <w:pStyle w:val="TableParagraph"/>
              <w:spacing w:before="130"/>
              <w:ind w:left="168"/>
              <w:rPr>
                <w:rFonts w:ascii="宋体" w:eastAsia="宋体" w:hint="eastAsia"/>
                <w:sz w:val="31"/>
              </w:rPr>
            </w:pPr>
            <w:r>
              <w:rPr>
                <w:rFonts w:ascii="宋体" w:eastAsia="宋体" w:hint="eastAsia"/>
                <w:sz w:val="31"/>
              </w:rPr>
              <w:t>排烟段</w:t>
            </w:r>
          </w:p>
        </w:tc>
      </w:tr>
      <w:tr>
        <w:tblPrEx>
          <w:tblW w:w="0" w:type="auto"/>
          <w:jc w:val="left"/>
          <w:tblInd w:w="748" w:type="dxa"/>
          <w:tblLayout w:type="fixed"/>
          <w:tblCellMar>
            <w:top w:w="0" w:type="dxa"/>
            <w:left w:w="0" w:type="dxa"/>
            <w:bottom w:w="0" w:type="dxa"/>
            <w:right w:w="0" w:type="dxa"/>
          </w:tblCellMar>
          <w:tblLook w:val="01E0"/>
        </w:tblPrEx>
        <w:trPr>
          <w:trHeight w:val="604"/>
          <w:jc w:val="left"/>
        </w:trPr>
        <w:tc>
          <w:tcPr>
            <w:tcW w:w="1407" w:type="dxa"/>
          </w:tcPr>
          <w:p>
            <w:pPr>
              <w:pStyle w:val="TableParagraph"/>
              <w:spacing w:before="112"/>
              <w:ind w:left="41" w:right="395"/>
              <w:jc w:val="center"/>
              <w:rPr>
                <w:rFonts w:ascii="宋体" w:eastAsia="宋体" w:hint="eastAsia"/>
                <w:sz w:val="31"/>
              </w:rPr>
            </w:pPr>
            <w:r>
              <w:rPr>
                <w:rFonts w:ascii="宋体" w:eastAsia="宋体" w:hint="eastAsia"/>
                <w:sz w:val="31"/>
              </w:rPr>
              <w:t>预热带</w:t>
            </w:r>
          </w:p>
        </w:tc>
        <w:tc>
          <w:tcPr>
            <w:tcW w:w="2254" w:type="dxa"/>
          </w:tcPr>
          <w:p>
            <w:pPr>
              <w:pStyle w:val="TableParagraph"/>
              <w:spacing w:before="149"/>
              <w:ind w:left="406"/>
              <w:rPr>
                <w:sz w:val="31"/>
              </w:rPr>
            </w:pPr>
            <w:r>
              <w:rPr>
                <w:sz w:val="31"/>
              </w:rPr>
              <w:t>9-----16</w:t>
            </w:r>
          </w:p>
        </w:tc>
        <w:tc>
          <w:tcPr>
            <w:tcW w:w="2379" w:type="dxa"/>
          </w:tcPr>
          <w:p>
            <w:pPr>
              <w:pStyle w:val="TableParagraph"/>
              <w:spacing w:before="149"/>
              <w:ind w:left="407"/>
              <w:rPr>
                <w:sz w:val="31"/>
              </w:rPr>
            </w:pPr>
            <w:r>
              <w:rPr>
                <w:sz w:val="31"/>
              </w:rPr>
              <w:t>250-----600</w:t>
            </w:r>
          </w:p>
        </w:tc>
        <w:tc>
          <w:tcPr>
            <w:tcW w:w="2524" w:type="dxa"/>
          </w:tcPr>
          <w:p>
            <w:pPr>
              <w:pStyle w:val="TableParagraph"/>
              <w:spacing w:before="149"/>
              <w:ind w:left="281"/>
              <w:rPr>
                <w:sz w:val="31"/>
              </w:rPr>
            </w:pPr>
            <w:r>
              <w:rPr>
                <w:sz w:val="31"/>
              </w:rPr>
              <w:t>53.3</w:t>
            </w:r>
          </w:p>
        </w:tc>
        <w:tc>
          <w:tcPr>
            <w:tcW w:w="2098" w:type="dxa"/>
          </w:tcPr>
          <w:p>
            <w:pPr>
              <w:pStyle w:val="TableParagraph"/>
              <w:spacing w:before="149"/>
              <w:ind w:left="155"/>
              <w:rPr>
                <w:sz w:val="31"/>
              </w:rPr>
            </w:pPr>
            <w:r>
              <w:rPr>
                <w:sz w:val="31"/>
              </w:rPr>
              <w:t>6.57</w:t>
            </w:r>
          </w:p>
        </w:tc>
        <w:tc>
          <w:tcPr>
            <w:tcW w:w="1804" w:type="dxa"/>
          </w:tcPr>
          <w:p>
            <w:pPr>
              <w:pStyle w:val="TableParagraph"/>
              <w:rPr>
                <w:rFonts w:ascii="Times New Roman"/>
                <w:sz w:val="32"/>
              </w:rPr>
            </w:pPr>
          </w:p>
        </w:tc>
      </w:tr>
      <w:tr>
        <w:tblPrEx>
          <w:tblW w:w="0" w:type="auto"/>
          <w:jc w:val="left"/>
          <w:tblInd w:w="748" w:type="dxa"/>
          <w:tblLayout w:type="fixed"/>
          <w:tblCellMar>
            <w:top w:w="0" w:type="dxa"/>
            <w:left w:w="0" w:type="dxa"/>
            <w:bottom w:w="0" w:type="dxa"/>
            <w:right w:w="0" w:type="dxa"/>
          </w:tblCellMar>
          <w:tblLook w:val="01E0"/>
        </w:tblPrEx>
        <w:trPr>
          <w:trHeight w:val="622"/>
          <w:jc w:val="left"/>
        </w:trPr>
        <w:tc>
          <w:tcPr>
            <w:tcW w:w="1407" w:type="dxa"/>
          </w:tcPr>
          <w:p>
            <w:pPr>
              <w:pStyle w:val="TableParagraph"/>
              <w:rPr>
                <w:rFonts w:ascii="Times New Roman"/>
                <w:sz w:val="32"/>
              </w:rPr>
            </w:pPr>
          </w:p>
        </w:tc>
        <w:tc>
          <w:tcPr>
            <w:tcW w:w="2254" w:type="dxa"/>
          </w:tcPr>
          <w:p>
            <w:pPr>
              <w:pStyle w:val="TableParagraph"/>
              <w:spacing w:before="156"/>
              <w:ind w:left="406"/>
              <w:rPr>
                <w:sz w:val="31"/>
              </w:rPr>
            </w:pPr>
            <w:r>
              <w:rPr>
                <w:sz w:val="31"/>
              </w:rPr>
              <w:t>17----22</w:t>
            </w:r>
          </w:p>
        </w:tc>
        <w:tc>
          <w:tcPr>
            <w:tcW w:w="2379" w:type="dxa"/>
          </w:tcPr>
          <w:p>
            <w:pPr>
              <w:pStyle w:val="TableParagraph"/>
              <w:spacing w:before="156"/>
              <w:ind w:left="407"/>
              <w:rPr>
                <w:sz w:val="31"/>
              </w:rPr>
            </w:pPr>
            <w:r>
              <w:rPr>
                <w:sz w:val="31"/>
              </w:rPr>
              <w:t>600-----850</w:t>
            </w:r>
          </w:p>
        </w:tc>
        <w:tc>
          <w:tcPr>
            <w:tcW w:w="2524" w:type="dxa"/>
          </w:tcPr>
          <w:p>
            <w:pPr>
              <w:pStyle w:val="TableParagraph"/>
              <w:spacing w:before="156"/>
              <w:ind w:left="281"/>
              <w:rPr>
                <w:sz w:val="31"/>
              </w:rPr>
            </w:pPr>
            <w:r>
              <w:rPr>
                <w:sz w:val="31"/>
              </w:rPr>
              <w:t>50.7</w:t>
            </w:r>
          </w:p>
        </w:tc>
        <w:tc>
          <w:tcPr>
            <w:tcW w:w="2098" w:type="dxa"/>
          </w:tcPr>
          <w:p>
            <w:pPr>
              <w:pStyle w:val="TableParagraph"/>
              <w:spacing w:before="156"/>
              <w:ind w:left="155"/>
              <w:rPr>
                <w:sz w:val="31"/>
              </w:rPr>
            </w:pPr>
            <w:r>
              <w:rPr>
                <w:sz w:val="31"/>
              </w:rPr>
              <w:t>4.935</w:t>
            </w:r>
          </w:p>
        </w:tc>
        <w:tc>
          <w:tcPr>
            <w:tcW w:w="1804" w:type="dxa"/>
          </w:tcPr>
          <w:p>
            <w:pPr>
              <w:pStyle w:val="TableParagraph"/>
              <w:spacing w:before="137"/>
              <w:ind w:left="168"/>
              <w:rPr>
                <w:rFonts w:ascii="宋体" w:eastAsia="宋体" w:hint="eastAsia"/>
                <w:sz w:val="31"/>
              </w:rPr>
            </w:pPr>
            <w:r>
              <w:rPr>
                <w:rFonts w:ascii="宋体" w:eastAsia="宋体" w:hint="eastAsia"/>
                <w:sz w:val="31"/>
              </w:rPr>
              <w:t>下设烧嘴段</w:t>
            </w:r>
          </w:p>
        </w:tc>
      </w:tr>
      <w:tr>
        <w:tblPrEx>
          <w:tblW w:w="0" w:type="auto"/>
          <w:jc w:val="left"/>
          <w:tblInd w:w="748" w:type="dxa"/>
          <w:tblLayout w:type="fixed"/>
          <w:tblCellMar>
            <w:top w:w="0" w:type="dxa"/>
            <w:left w:w="0" w:type="dxa"/>
            <w:bottom w:w="0" w:type="dxa"/>
            <w:right w:w="0" w:type="dxa"/>
          </w:tblCellMar>
          <w:tblLook w:val="01E0"/>
        </w:tblPrEx>
        <w:trPr>
          <w:trHeight w:val="616"/>
          <w:jc w:val="left"/>
        </w:trPr>
        <w:tc>
          <w:tcPr>
            <w:tcW w:w="1407" w:type="dxa"/>
          </w:tcPr>
          <w:p>
            <w:pPr>
              <w:pStyle w:val="TableParagraph"/>
              <w:spacing w:before="130"/>
              <w:ind w:left="41" w:right="395"/>
              <w:jc w:val="center"/>
              <w:rPr>
                <w:rFonts w:ascii="宋体" w:eastAsia="宋体" w:hint="eastAsia"/>
                <w:sz w:val="31"/>
              </w:rPr>
            </w:pPr>
            <w:r>
              <w:rPr>
                <w:rFonts w:ascii="宋体" w:eastAsia="宋体" w:hint="eastAsia"/>
                <w:sz w:val="31"/>
              </w:rPr>
              <w:t>烧成带</w:t>
            </w:r>
          </w:p>
        </w:tc>
        <w:tc>
          <w:tcPr>
            <w:tcW w:w="2254" w:type="dxa"/>
          </w:tcPr>
          <w:p>
            <w:pPr>
              <w:pStyle w:val="TableParagraph"/>
              <w:spacing w:before="149"/>
              <w:ind w:left="406"/>
              <w:rPr>
                <w:sz w:val="31"/>
              </w:rPr>
            </w:pPr>
            <w:r>
              <w:rPr>
                <w:sz w:val="31"/>
              </w:rPr>
              <w:t>23-----38</w:t>
            </w:r>
          </w:p>
        </w:tc>
        <w:tc>
          <w:tcPr>
            <w:tcW w:w="2379" w:type="dxa"/>
          </w:tcPr>
          <w:p>
            <w:pPr>
              <w:pStyle w:val="TableParagraph"/>
              <w:spacing w:before="149"/>
              <w:ind w:left="407"/>
              <w:rPr>
                <w:sz w:val="31"/>
              </w:rPr>
            </w:pPr>
            <w:r>
              <w:rPr>
                <w:sz w:val="31"/>
              </w:rPr>
              <w:t>850-----1000</w:t>
            </w:r>
          </w:p>
        </w:tc>
        <w:tc>
          <w:tcPr>
            <w:tcW w:w="2524" w:type="dxa"/>
          </w:tcPr>
          <w:p>
            <w:pPr>
              <w:pStyle w:val="TableParagraph"/>
              <w:spacing w:before="149"/>
              <w:ind w:left="281"/>
              <w:rPr>
                <w:sz w:val="31"/>
              </w:rPr>
            </w:pPr>
            <w:r>
              <w:rPr>
                <w:sz w:val="31"/>
              </w:rPr>
              <w:t>30.4</w:t>
            </w:r>
          </w:p>
        </w:tc>
        <w:tc>
          <w:tcPr>
            <w:tcW w:w="2098" w:type="dxa"/>
          </w:tcPr>
          <w:p>
            <w:pPr>
              <w:pStyle w:val="TableParagraph"/>
              <w:spacing w:before="149"/>
              <w:ind w:left="155"/>
              <w:rPr>
                <w:sz w:val="31"/>
              </w:rPr>
            </w:pPr>
            <w:r>
              <w:rPr>
                <w:sz w:val="31"/>
              </w:rPr>
              <w:t>3.935</w:t>
            </w:r>
          </w:p>
        </w:tc>
        <w:tc>
          <w:tcPr>
            <w:tcW w:w="1804" w:type="dxa"/>
          </w:tcPr>
          <w:p>
            <w:pPr>
              <w:pStyle w:val="TableParagraph"/>
              <w:rPr>
                <w:rFonts w:ascii="Times New Roman"/>
                <w:sz w:val="32"/>
              </w:rPr>
            </w:pPr>
          </w:p>
        </w:tc>
      </w:tr>
      <w:tr>
        <w:tblPrEx>
          <w:tblW w:w="0" w:type="auto"/>
          <w:jc w:val="left"/>
          <w:tblInd w:w="748" w:type="dxa"/>
          <w:tblLayout w:type="fixed"/>
          <w:tblCellMar>
            <w:top w:w="0" w:type="dxa"/>
            <w:left w:w="0" w:type="dxa"/>
            <w:bottom w:w="0" w:type="dxa"/>
            <w:right w:w="0" w:type="dxa"/>
          </w:tblCellMar>
          <w:tblLook w:val="01E0"/>
        </w:tblPrEx>
        <w:trPr>
          <w:trHeight w:val="597"/>
          <w:jc w:val="left"/>
        </w:trPr>
        <w:tc>
          <w:tcPr>
            <w:tcW w:w="1407" w:type="dxa"/>
          </w:tcPr>
          <w:p>
            <w:pPr>
              <w:pStyle w:val="TableParagraph"/>
              <w:rPr>
                <w:rFonts w:ascii="Times New Roman"/>
                <w:sz w:val="32"/>
              </w:rPr>
            </w:pPr>
          </w:p>
        </w:tc>
        <w:tc>
          <w:tcPr>
            <w:tcW w:w="2254" w:type="dxa"/>
          </w:tcPr>
          <w:p>
            <w:pPr>
              <w:pStyle w:val="TableParagraph"/>
              <w:spacing w:before="150"/>
              <w:ind w:left="406"/>
              <w:rPr>
                <w:sz w:val="31"/>
              </w:rPr>
            </w:pPr>
            <w:r>
              <w:rPr>
                <w:sz w:val="31"/>
              </w:rPr>
              <w:t>24-----43</w:t>
            </w:r>
          </w:p>
        </w:tc>
        <w:tc>
          <w:tcPr>
            <w:tcW w:w="2379" w:type="dxa"/>
          </w:tcPr>
          <w:p>
            <w:pPr>
              <w:pStyle w:val="TableParagraph"/>
              <w:spacing w:before="150"/>
              <w:ind w:left="407"/>
              <w:rPr>
                <w:sz w:val="31"/>
              </w:rPr>
            </w:pPr>
            <w:r>
              <w:rPr>
                <w:sz w:val="31"/>
              </w:rPr>
              <w:t>1000----1180</w:t>
            </w:r>
          </w:p>
        </w:tc>
        <w:tc>
          <w:tcPr>
            <w:tcW w:w="2524" w:type="dxa"/>
          </w:tcPr>
          <w:p>
            <w:pPr>
              <w:pStyle w:val="TableParagraph"/>
              <w:spacing w:before="150"/>
              <w:ind w:left="281"/>
              <w:rPr>
                <w:sz w:val="31"/>
              </w:rPr>
            </w:pPr>
            <w:r>
              <w:rPr>
                <w:sz w:val="31"/>
              </w:rPr>
              <w:t>14.6</w:t>
            </w:r>
          </w:p>
        </w:tc>
        <w:tc>
          <w:tcPr>
            <w:tcW w:w="2098" w:type="dxa"/>
          </w:tcPr>
          <w:p>
            <w:pPr>
              <w:pStyle w:val="TableParagraph"/>
              <w:spacing w:before="150"/>
              <w:ind w:left="155"/>
              <w:rPr>
                <w:sz w:val="31"/>
              </w:rPr>
            </w:pPr>
            <w:r>
              <w:rPr>
                <w:sz w:val="31"/>
              </w:rPr>
              <w:t>12.33</w:t>
            </w:r>
          </w:p>
        </w:tc>
        <w:tc>
          <w:tcPr>
            <w:tcW w:w="1804" w:type="dxa"/>
          </w:tcPr>
          <w:p>
            <w:pPr>
              <w:pStyle w:val="TableParagraph"/>
              <w:rPr>
                <w:rFonts w:ascii="Times New Roman"/>
                <w:sz w:val="32"/>
              </w:rPr>
            </w:pPr>
          </w:p>
        </w:tc>
      </w:tr>
      <w:tr>
        <w:tblPrEx>
          <w:tblW w:w="0" w:type="auto"/>
          <w:jc w:val="left"/>
          <w:tblInd w:w="748" w:type="dxa"/>
          <w:tblLayout w:type="fixed"/>
          <w:tblCellMar>
            <w:top w:w="0" w:type="dxa"/>
            <w:left w:w="0" w:type="dxa"/>
            <w:bottom w:w="0" w:type="dxa"/>
            <w:right w:w="0" w:type="dxa"/>
          </w:tblCellMar>
          <w:tblLook w:val="01E0"/>
        </w:tblPrEx>
        <w:trPr>
          <w:trHeight w:val="634"/>
          <w:jc w:val="left"/>
        </w:trPr>
        <w:tc>
          <w:tcPr>
            <w:tcW w:w="1407" w:type="dxa"/>
          </w:tcPr>
          <w:p>
            <w:pPr>
              <w:pStyle w:val="TableParagraph"/>
              <w:rPr>
                <w:rFonts w:ascii="Times New Roman"/>
                <w:sz w:val="32"/>
              </w:rPr>
            </w:pPr>
          </w:p>
        </w:tc>
        <w:tc>
          <w:tcPr>
            <w:tcW w:w="2254" w:type="dxa"/>
          </w:tcPr>
          <w:p>
            <w:pPr>
              <w:pStyle w:val="TableParagraph"/>
              <w:spacing w:before="167"/>
              <w:ind w:left="406"/>
              <w:rPr>
                <w:sz w:val="31"/>
              </w:rPr>
            </w:pPr>
            <w:r>
              <w:rPr>
                <w:sz w:val="31"/>
              </w:rPr>
              <w:t>44-----48</w:t>
            </w:r>
          </w:p>
        </w:tc>
        <w:tc>
          <w:tcPr>
            <w:tcW w:w="2379" w:type="dxa"/>
          </w:tcPr>
          <w:p>
            <w:pPr>
              <w:pStyle w:val="TableParagraph"/>
              <w:spacing w:before="167"/>
              <w:ind w:left="407"/>
              <w:rPr>
                <w:sz w:val="31"/>
              </w:rPr>
            </w:pPr>
            <w:r>
              <w:rPr>
                <w:sz w:val="31"/>
              </w:rPr>
              <w:t>1180-----850</w:t>
            </w:r>
          </w:p>
        </w:tc>
        <w:tc>
          <w:tcPr>
            <w:tcW w:w="2524" w:type="dxa"/>
          </w:tcPr>
          <w:p>
            <w:pPr>
              <w:pStyle w:val="TableParagraph"/>
              <w:spacing w:before="167"/>
              <w:ind w:left="281"/>
              <w:rPr>
                <w:sz w:val="31"/>
              </w:rPr>
            </w:pPr>
            <w:r>
              <w:rPr>
                <w:sz w:val="31"/>
              </w:rPr>
              <w:t>80.8</w:t>
            </w:r>
          </w:p>
        </w:tc>
        <w:tc>
          <w:tcPr>
            <w:tcW w:w="2098" w:type="dxa"/>
          </w:tcPr>
          <w:p>
            <w:pPr>
              <w:pStyle w:val="TableParagraph"/>
              <w:spacing w:before="167"/>
              <w:ind w:left="155"/>
              <w:rPr>
                <w:sz w:val="31"/>
              </w:rPr>
            </w:pPr>
            <w:r>
              <w:rPr>
                <w:sz w:val="31"/>
              </w:rPr>
              <w:t>4.095</w:t>
            </w:r>
          </w:p>
        </w:tc>
        <w:tc>
          <w:tcPr>
            <w:tcW w:w="1804" w:type="dxa"/>
          </w:tcPr>
          <w:p>
            <w:pPr>
              <w:pStyle w:val="TableParagraph"/>
              <w:spacing w:before="148"/>
              <w:ind w:left="168"/>
              <w:rPr>
                <w:rFonts w:ascii="宋体" w:eastAsia="宋体" w:hint="eastAsia"/>
                <w:sz w:val="31"/>
              </w:rPr>
            </w:pPr>
            <w:r>
              <w:rPr>
                <w:rFonts w:ascii="宋体" w:eastAsia="宋体" w:hint="eastAsia"/>
                <w:sz w:val="31"/>
              </w:rPr>
              <w:t>急冷段</w:t>
            </w:r>
          </w:p>
        </w:tc>
      </w:tr>
      <w:tr>
        <w:tblPrEx>
          <w:tblW w:w="0" w:type="auto"/>
          <w:jc w:val="left"/>
          <w:tblInd w:w="748" w:type="dxa"/>
          <w:tblLayout w:type="fixed"/>
          <w:tblCellMar>
            <w:top w:w="0" w:type="dxa"/>
            <w:left w:w="0" w:type="dxa"/>
            <w:bottom w:w="0" w:type="dxa"/>
            <w:right w:w="0" w:type="dxa"/>
          </w:tblCellMar>
          <w:tblLook w:val="01E0"/>
        </w:tblPrEx>
        <w:trPr>
          <w:trHeight w:val="615"/>
          <w:jc w:val="left"/>
        </w:trPr>
        <w:tc>
          <w:tcPr>
            <w:tcW w:w="1407" w:type="dxa"/>
          </w:tcPr>
          <w:p>
            <w:pPr>
              <w:pStyle w:val="TableParagraph"/>
              <w:spacing w:before="115"/>
              <w:ind w:left="41" w:right="395"/>
              <w:jc w:val="center"/>
              <w:rPr>
                <w:rFonts w:ascii="宋体" w:eastAsia="宋体" w:hint="eastAsia"/>
                <w:sz w:val="31"/>
              </w:rPr>
            </w:pPr>
            <w:r>
              <w:rPr>
                <w:rFonts w:ascii="宋体" w:eastAsia="宋体" w:hint="eastAsia"/>
                <w:sz w:val="31"/>
              </w:rPr>
              <w:t>冷却带</w:t>
            </w:r>
          </w:p>
        </w:tc>
        <w:tc>
          <w:tcPr>
            <w:tcW w:w="2254" w:type="dxa"/>
          </w:tcPr>
          <w:p>
            <w:pPr>
              <w:pStyle w:val="TableParagraph"/>
              <w:spacing w:before="149"/>
              <w:ind w:left="406"/>
              <w:rPr>
                <w:sz w:val="31"/>
              </w:rPr>
            </w:pPr>
            <w:r>
              <w:rPr>
                <w:sz w:val="31"/>
              </w:rPr>
              <w:t>49-----60</w:t>
            </w:r>
          </w:p>
        </w:tc>
        <w:tc>
          <w:tcPr>
            <w:tcW w:w="2379" w:type="dxa"/>
          </w:tcPr>
          <w:p>
            <w:pPr>
              <w:pStyle w:val="TableParagraph"/>
              <w:spacing w:before="149"/>
              <w:ind w:left="407"/>
              <w:rPr>
                <w:sz w:val="31"/>
              </w:rPr>
            </w:pPr>
            <w:r>
              <w:rPr>
                <w:sz w:val="31"/>
              </w:rPr>
              <w:t>850------550</w:t>
            </w:r>
          </w:p>
        </w:tc>
        <w:tc>
          <w:tcPr>
            <w:tcW w:w="2524" w:type="dxa"/>
          </w:tcPr>
          <w:p>
            <w:pPr>
              <w:pStyle w:val="TableParagraph"/>
              <w:spacing w:before="149"/>
              <w:ind w:left="281"/>
              <w:rPr>
                <w:sz w:val="31"/>
              </w:rPr>
            </w:pPr>
            <w:r>
              <w:rPr>
                <w:sz w:val="31"/>
              </w:rPr>
              <w:t>21.5</w:t>
            </w:r>
          </w:p>
        </w:tc>
        <w:tc>
          <w:tcPr>
            <w:tcW w:w="2098" w:type="dxa"/>
          </w:tcPr>
          <w:p>
            <w:pPr>
              <w:pStyle w:val="TableParagraph"/>
              <w:spacing w:before="149"/>
              <w:ind w:left="155"/>
              <w:rPr>
                <w:sz w:val="31"/>
              </w:rPr>
            </w:pPr>
            <w:r>
              <w:rPr>
                <w:sz w:val="31"/>
              </w:rPr>
              <w:t>13.98</w:t>
            </w:r>
          </w:p>
        </w:tc>
        <w:tc>
          <w:tcPr>
            <w:tcW w:w="1804" w:type="dxa"/>
          </w:tcPr>
          <w:p>
            <w:pPr>
              <w:pStyle w:val="TableParagraph"/>
              <w:spacing w:before="130"/>
              <w:ind w:left="168"/>
              <w:rPr>
                <w:rFonts w:ascii="宋体" w:eastAsia="宋体" w:hint="eastAsia"/>
                <w:sz w:val="31"/>
              </w:rPr>
            </w:pPr>
            <w:r>
              <w:rPr>
                <w:rFonts w:ascii="宋体" w:eastAsia="宋体" w:hint="eastAsia"/>
                <w:sz w:val="31"/>
              </w:rPr>
              <w:t>缓冷段</w:t>
            </w:r>
          </w:p>
        </w:tc>
      </w:tr>
      <w:tr>
        <w:tblPrEx>
          <w:tblW w:w="0" w:type="auto"/>
          <w:jc w:val="left"/>
          <w:tblInd w:w="748" w:type="dxa"/>
          <w:tblLayout w:type="fixed"/>
          <w:tblCellMar>
            <w:top w:w="0" w:type="dxa"/>
            <w:left w:w="0" w:type="dxa"/>
            <w:bottom w:w="0" w:type="dxa"/>
            <w:right w:w="0" w:type="dxa"/>
          </w:tblCellMar>
          <w:tblLook w:val="01E0"/>
        </w:tblPrEx>
        <w:trPr>
          <w:trHeight w:val="484"/>
          <w:jc w:val="left"/>
        </w:trPr>
        <w:tc>
          <w:tcPr>
            <w:tcW w:w="1407" w:type="dxa"/>
          </w:tcPr>
          <w:p>
            <w:pPr>
              <w:pStyle w:val="TableParagraph"/>
              <w:rPr>
                <w:rFonts w:ascii="Times New Roman"/>
                <w:sz w:val="32"/>
              </w:rPr>
            </w:pPr>
          </w:p>
        </w:tc>
        <w:tc>
          <w:tcPr>
            <w:tcW w:w="2254" w:type="dxa"/>
          </w:tcPr>
          <w:p>
            <w:pPr>
              <w:pStyle w:val="TableParagraph"/>
              <w:spacing w:before="149" w:line="315" w:lineRule="exact"/>
              <w:ind w:left="406"/>
              <w:rPr>
                <w:sz w:val="31"/>
              </w:rPr>
            </w:pPr>
            <w:r>
              <w:rPr>
                <w:sz w:val="31"/>
              </w:rPr>
              <w:t>61-----68</w:t>
            </w:r>
          </w:p>
        </w:tc>
        <w:tc>
          <w:tcPr>
            <w:tcW w:w="2379" w:type="dxa"/>
          </w:tcPr>
          <w:p>
            <w:pPr>
              <w:pStyle w:val="TableParagraph"/>
              <w:spacing w:before="149" w:line="315" w:lineRule="exact"/>
              <w:ind w:left="407"/>
              <w:rPr>
                <w:sz w:val="31"/>
              </w:rPr>
            </w:pPr>
            <w:r>
              <w:rPr>
                <w:sz w:val="31"/>
              </w:rPr>
              <w:t>550------80</w:t>
            </w:r>
          </w:p>
        </w:tc>
        <w:tc>
          <w:tcPr>
            <w:tcW w:w="2524" w:type="dxa"/>
          </w:tcPr>
          <w:p>
            <w:pPr>
              <w:pStyle w:val="TableParagraph"/>
              <w:spacing w:before="149" w:line="315" w:lineRule="exact"/>
              <w:ind w:left="281"/>
              <w:rPr>
                <w:sz w:val="31"/>
              </w:rPr>
            </w:pPr>
            <w:r>
              <w:rPr>
                <w:sz w:val="31"/>
              </w:rPr>
              <w:t>71.4</w:t>
            </w:r>
          </w:p>
        </w:tc>
        <w:tc>
          <w:tcPr>
            <w:tcW w:w="2098" w:type="dxa"/>
          </w:tcPr>
          <w:p>
            <w:pPr>
              <w:pStyle w:val="TableParagraph"/>
              <w:spacing w:before="149" w:line="315" w:lineRule="exact"/>
              <w:ind w:left="155"/>
              <w:rPr>
                <w:sz w:val="31"/>
              </w:rPr>
            </w:pPr>
            <w:r>
              <w:rPr>
                <w:sz w:val="31"/>
              </w:rPr>
              <w:t>6.585</w:t>
            </w:r>
          </w:p>
        </w:tc>
        <w:tc>
          <w:tcPr>
            <w:tcW w:w="1804" w:type="dxa"/>
          </w:tcPr>
          <w:p>
            <w:pPr>
              <w:pStyle w:val="TableParagraph"/>
              <w:spacing w:before="130" w:line="335" w:lineRule="exact"/>
              <w:ind w:left="168"/>
              <w:rPr>
                <w:rFonts w:ascii="宋体" w:eastAsia="宋体" w:hint="eastAsia"/>
                <w:sz w:val="31"/>
              </w:rPr>
            </w:pPr>
            <w:r>
              <w:rPr>
                <w:rFonts w:ascii="宋体" w:eastAsia="宋体" w:hint="eastAsia"/>
                <w:sz w:val="31"/>
              </w:rPr>
              <w:t>快冷段</w:t>
            </w:r>
          </w:p>
        </w:tc>
      </w:tr>
    </w:tbl>
    <w:p>
      <w:pPr>
        <w:pStyle w:val="BodyText"/>
        <w:rPr>
          <w:rFonts w:ascii="黑体"/>
          <w:b/>
          <w:sz w:val="20"/>
        </w:rPr>
      </w:pPr>
    </w:p>
    <w:p>
      <w:pPr>
        <w:pStyle w:val="BodyText"/>
        <w:rPr>
          <w:rFonts w:ascii="黑体"/>
          <w:b/>
          <w:sz w:val="20"/>
        </w:rPr>
      </w:pPr>
    </w:p>
    <w:p>
      <w:pPr>
        <w:pStyle w:val="BodyText"/>
        <w:spacing w:before="8"/>
        <w:rPr>
          <w:rFonts w:ascii="黑体"/>
          <w:b/>
          <w:sz w:val="29"/>
        </w:rPr>
      </w:pPr>
    </w:p>
    <w:p>
      <w:pPr>
        <w:pStyle w:val="ListParagraph"/>
        <w:numPr>
          <w:ilvl w:val="1"/>
          <w:numId w:val="4"/>
        </w:numPr>
        <w:tabs>
          <w:tab w:val="left" w:pos="1086"/>
          <w:tab w:val="left" w:pos="1087"/>
        </w:tabs>
        <w:spacing w:before="101" w:after="0" w:line="240" w:lineRule="auto"/>
        <w:ind w:left="1086" w:right="0" w:hanging="797"/>
        <w:jc w:val="left"/>
        <w:rPr>
          <w:rFonts w:ascii="Arial" w:eastAsia="Arial"/>
          <w:b/>
          <w:sz w:val="42"/>
        </w:rPr>
      </w:pPr>
      <w:r>
        <w:drawing>
          <wp:anchor distT="0" distB="0" distL="0" distR="0" simplePos="0" relativeHeight="251669504" behindDoc="1" locked="0" layoutInCell="1" allowOverlap="1">
            <wp:simplePos x="0" y="0"/>
            <wp:positionH relativeFrom="page">
              <wp:posOffset>1435100</wp:posOffset>
            </wp:positionH>
            <wp:positionV relativeFrom="paragraph">
              <wp:posOffset>-4057269</wp:posOffset>
            </wp:positionV>
            <wp:extent cx="8601741" cy="3521773"/>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8601741" cy="3521773"/>
                    </a:xfrm>
                    <a:prstGeom prst="rect">
                      <a:avLst/>
                    </a:prstGeom>
                  </pic:spPr>
                </pic:pic>
              </a:graphicData>
            </a:graphic>
          </wp:anchor>
        </w:drawing>
      </w:r>
      <w:r>
        <w:rPr>
          <w:rFonts w:ascii="黑体" w:eastAsia="黑体" w:hint="eastAsia"/>
          <w:b/>
          <w:sz w:val="42"/>
        </w:rPr>
        <w:t>烧成温度曲线</w:t>
      </w:r>
    </w:p>
    <w:p>
      <w:pPr>
        <w:pStyle w:val="BodyText"/>
        <w:rPr>
          <w:rFonts w:ascii="黑体"/>
          <w:b/>
          <w:sz w:val="20"/>
        </w:rPr>
      </w:pPr>
    </w:p>
    <w:p>
      <w:pPr>
        <w:pStyle w:val="BodyText"/>
        <w:spacing w:before="8"/>
        <w:rPr>
          <w:rFonts w:ascii="黑体"/>
          <w:b/>
          <w:sz w:val="10"/>
        </w:rPr>
      </w:pPr>
      <w:r>
        <w:pict>
          <v:group id="_x0000_s1065" style="width:632pt;height:346pt;margin-top:8.79pt;margin-left:143pt;mso-position-horizontal-relative:page;mso-wrap-distance-left:0;mso-wrap-distance-right:0;position:absolute;z-index:-251645952" coordorigin="2860,176" coordsize="12640,6920">
            <v:shape id="_x0000_s1066" type="#_x0000_t75" style="width:12640;height:6920;left:2860;position:absolute;top:175" stroked="f">
              <v:imagedata r:id="rId11" o:title=""/>
            </v:shape>
            <v:shape id="_x0000_s1067" type="#_x0000_t202" style="width:1922;height:317;left:8219;position:absolute;top:432" filled="f" stroked="f">
              <v:textbox inset="0,0,0,0">
                <w:txbxContent>
                  <w:p>
                    <w:pPr>
                      <w:spacing w:before="0" w:line="317" w:lineRule="exact"/>
                      <w:ind w:left="0" w:right="0" w:firstLine="0"/>
                      <w:jc w:val="left"/>
                      <w:rPr>
                        <w:sz w:val="31"/>
                      </w:rPr>
                    </w:pPr>
                    <w:r>
                      <w:rPr>
                        <w:sz w:val="31"/>
                      </w:rPr>
                      <w:t>烧成温度曲线</w:t>
                    </w:r>
                  </w:p>
                </w:txbxContent>
              </v:textbox>
            </v:shape>
            <v:shape id="_x0000_s1068" type="#_x0000_t202" style="width:654;height:1563;left:3647;position:absolute;top:1270" filled="f" stroked="f">
              <v:textbox inset="0,0,0,0">
                <w:txbxContent>
                  <w:p>
                    <w:pPr>
                      <w:spacing w:before="0" w:line="360" w:lineRule="exact"/>
                      <w:ind w:left="0" w:right="0" w:firstLine="0"/>
                      <w:jc w:val="left"/>
                      <w:rPr>
                        <w:sz w:val="31"/>
                      </w:rPr>
                    </w:pPr>
                    <w:r>
                      <w:rPr>
                        <w:sz w:val="31"/>
                      </w:rPr>
                      <w:t>1400</w:t>
                    </w:r>
                  </w:p>
                  <w:p>
                    <w:pPr>
                      <w:spacing w:before="215"/>
                      <w:ind w:left="0" w:right="0" w:firstLine="0"/>
                      <w:jc w:val="left"/>
                      <w:rPr>
                        <w:sz w:val="31"/>
                      </w:rPr>
                    </w:pPr>
                    <w:r>
                      <w:rPr>
                        <w:sz w:val="31"/>
                      </w:rPr>
                      <w:t>1200</w:t>
                    </w:r>
                  </w:p>
                  <w:p>
                    <w:pPr>
                      <w:spacing w:before="236" w:line="355" w:lineRule="exact"/>
                      <w:ind w:left="0" w:right="0" w:firstLine="0"/>
                      <w:jc w:val="left"/>
                      <w:rPr>
                        <w:sz w:val="31"/>
                      </w:rPr>
                    </w:pPr>
                    <w:r>
                      <w:rPr>
                        <w:sz w:val="31"/>
                      </w:rPr>
                      <w:t>1000</w:t>
                    </w:r>
                  </w:p>
                </w:txbxContent>
              </v:textbox>
            </v:shape>
            <v:shape id="_x0000_s1069" type="#_x0000_t202" style="width:337;height:634;left:3171;position:absolute;top:3242" filled="f" stroked="f">
              <v:textbox inset="0,0,0,0">
                <w:txbxContent>
                  <w:p>
                    <w:pPr>
                      <w:spacing w:before="24" w:line="192" w:lineRule="auto"/>
                      <w:ind w:left="0" w:right="18" w:firstLine="0"/>
                      <w:jc w:val="left"/>
                      <w:rPr>
                        <w:sz w:val="31"/>
                      </w:rPr>
                    </w:pPr>
                    <w:r>
                      <w:rPr>
                        <w:sz w:val="31"/>
                      </w:rPr>
                      <w:t>度温</w:t>
                    </w:r>
                  </w:p>
                </w:txbxContent>
              </v:textbox>
            </v:shape>
            <v:shape id="_x0000_s1070" type="#_x0000_t202" style="width:496;height:317;left:3805;position:absolute;top:3128" filled="f" stroked="f">
              <v:textbox inset="0,0,0,0">
                <w:txbxContent>
                  <w:p>
                    <w:pPr>
                      <w:spacing w:before="0" w:line="317" w:lineRule="exact"/>
                      <w:ind w:left="0" w:right="0" w:firstLine="0"/>
                      <w:jc w:val="left"/>
                      <w:rPr>
                        <w:sz w:val="31"/>
                      </w:rPr>
                    </w:pPr>
                    <w:r>
                      <w:rPr>
                        <w:sz w:val="31"/>
                      </w:rPr>
                      <w:t>800</w:t>
                    </w:r>
                  </w:p>
                </w:txbxContent>
              </v:textbox>
            </v:shape>
            <v:shape id="_x0000_s1071" type="#_x0000_t202" style="width:496;height:317;left:3805;position:absolute;top:3739" filled="f" stroked="f">
              <v:textbox inset="0,0,0,0">
                <w:txbxContent>
                  <w:p>
                    <w:pPr>
                      <w:spacing w:before="0" w:line="317" w:lineRule="exact"/>
                      <w:ind w:left="0" w:right="0" w:firstLine="0"/>
                      <w:jc w:val="left"/>
                      <w:rPr>
                        <w:sz w:val="31"/>
                      </w:rPr>
                    </w:pPr>
                    <w:r>
                      <w:rPr>
                        <w:sz w:val="31"/>
                      </w:rPr>
                      <w:t>600</w:t>
                    </w:r>
                  </w:p>
                </w:txbxContent>
              </v:textbox>
            </v:shape>
            <v:shape id="_x0000_s1072" type="#_x0000_t202" style="width:496;height:1564;left:3805;position:absolute;top:4352" filled="f" stroked="f">
              <v:textbox inset="0,0,0,0">
                <w:txbxContent>
                  <w:p>
                    <w:pPr>
                      <w:spacing w:before="0" w:line="360" w:lineRule="exact"/>
                      <w:ind w:left="0" w:right="18" w:firstLine="0"/>
                      <w:jc w:val="right"/>
                      <w:rPr>
                        <w:sz w:val="31"/>
                      </w:rPr>
                    </w:pPr>
                    <w:r>
                      <w:rPr>
                        <w:spacing w:val="-1"/>
                        <w:sz w:val="31"/>
                      </w:rPr>
                      <w:t>400</w:t>
                    </w:r>
                  </w:p>
                  <w:p>
                    <w:pPr>
                      <w:spacing w:before="237"/>
                      <w:ind w:left="0" w:right="0" w:firstLine="0"/>
                      <w:jc w:val="left"/>
                      <w:rPr>
                        <w:sz w:val="31"/>
                      </w:rPr>
                    </w:pPr>
                    <w:r>
                      <w:rPr>
                        <w:sz w:val="31"/>
                      </w:rPr>
                      <w:t>200</w:t>
                    </w:r>
                  </w:p>
                  <w:p>
                    <w:pPr>
                      <w:spacing w:before="215" w:line="355" w:lineRule="exact"/>
                      <w:ind w:left="0" w:right="18" w:firstLine="0"/>
                      <w:jc w:val="right"/>
                      <w:rPr>
                        <w:sz w:val="31"/>
                      </w:rPr>
                    </w:pPr>
                    <w:r>
                      <w:rPr>
                        <w:w w:val="102"/>
                        <w:sz w:val="31"/>
                      </w:rPr>
                      <w:t>0</w:t>
                    </w:r>
                  </w:p>
                </w:txbxContent>
              </v:textbox>
            </v:shape>
            <v:shape id="_x0000_s1073" type="#_x0000_t202" style="width:179;height:317;left:4439;position:absolute;top:6006" filled="f" stroked="f">
              <v:textbox inset="0,0,0,0">
                <w:txbxContent>
                  <w:p>
                    <w:pPr>
                      <w:spacing w:before="0" w:line="317" w:lineRule="exact"/>
                      <w:ind w:left="0" w:right="0" w:firstLine="0"/>
                      <w:jc w:val="left"/>
                      <w:rPr>
                        <w:sz w:val="31"/>
                      </w:rPr>
                    </w:pPr>
                    <w:r>
                      <w:rPr>
                        <w:w w:val="102"/>
                        <w:sz w:val="31"/>
                      </w:rPr>
                      <w:t>0</w:t>
                    </w:r>
                  </w:p>
                </w:txbxContent>
              </v:textbox>
            </v:shape>
            <v:shape id="_x0000_s1074" type="#_x0000_t202" style="width:337;height:317;left:5865;position:absolute;top:6006" filled="f" stroked="f">
              <v:textbox inset="0,0,0,0">
                <w:txbxContent>
                  <w:p>
                    <w:pPr>
                      <w:spacing w:before="0" w:line="317" w:lineRule="exact"/>
                      <w:ind w:left="0" w:right="0" w:firstLine="0"/>
                      <w:jc w:val="left"/>
                      <w:rPr>
                        <w:sz w:val="31"/>
                      </w:rPr>
                    </w:pPr>
                    <w:r>
                      <w:rPr>
                        <w:sz w:val="31"/>
                      </w:rPr>
                      <w:t>10</w:t>
                    </w:r>
                  </w:p>
                </w:txbxContent>
              </v:textbox>
            </v:shape>
            <v:shape id="_x0000_s1075" type="#_x0000_t202" style="width:337;height:317;left:7358;position:absolute;top:6006" filled="f" stroked="f">
              <v:textbox inset="0,0,0,0">
                <w:txbxContent>
                  <w:p>
                    <w:pPr>
                      <w:spacing w:before="0" w:line="317" w:lineRule="exact"/>
                      <w:ind w:left="0" w:right="0" w:firstLine="0"/>
                      <w:jc w:val="left"/>
                      <w:rPr>
                        <w:sz w:val="31"/>
                      </w:rPr>
                    </w:pPr>
                    <w:r>
                      <w:rPr>
                        <w:sz w:val="31"/>
                      </w:rPr>
                      <w:t>20</w:t>
                    </w:r>
                  </w:p>
                </w:txbxContent>
              </v:textbox>
            </v:shape>
            <v:shape id="_x0000_s1076" type="#_x0000_t202" style="width:337;height:317;left:8875;position:absolute;top:6006" filled="f" stroked="f">
              <v:textbox inset="0,0,0,0">
                <w:txbxContent>
                  <w:p>
                    <w:pPr>
                      <w:spacing w:before="0" w:line="317" w:lineRule="exact"/>
                      <w:ind w:left="0" w:right="0" w:firstLine="0"/>
                      <w:jc w:val="left"/>
                      <w:rPr>
                        <w:sz w:val="31"/>
                      </w:rPr>
                    </w:pPr>
                    <w:r>
                      <w:rPr>
                        <w:sz w:val="31"/>
                      </w:rPr>
                      <w:t>30</w:t>
                    </w:r>
                  </w:p>
                </w:txbxContent>
              </v:textbox>
            </v:shape>
            <v:shape id="_x0000_s1077" type="#_x0000_t202" style="width:337;height:317;left:10368;position:absolute;top:6006" filled="f" stroked="f">
              <v:textbox inset="0,0,0,0">
                <w:txbxContent>
                  <w:p>
                    <w:pPr>
                      <w:spacing w:before="0" w:line="317" w:lineRule="exact"/>
                      <w:ind w:left="0" w:right="0" w:firstLine="0"/>
                      <w:jc w:val="left"/>
                      <w:rPr>
                        <w:sz w:val="31"/>
                      </w:rPr>
                    </w:pPr>
                    <w:r>
                      <w:rPr>
                        <w:sz w:val="31"/>
                      </w:rPr>
                      <w:t>40</w:t>
                    </w:r>
                  </w:p>
                </w:txbxContent>
              </v:textbox>
            </v:shape>
            <v:shape id="_x0000_s1078" type="#_x0000_t202" style="width:337;height:317;left:11885;position:absolute;top:6006" filled="f" stroked="f">
              <v:textbox inset="0,0,0,0">
                <w:txbxContent>
                  <w:p>
                    <w:pPr>
                      <w:spacing w:before="0" w:line="317" w:lineRule="exact"/>
                      <w:ind w:left="0" w:right="0" w:firstLine="0"/>
                      <w:jc w:val="left"/>
                      <w:rPr>
                        <w:sz w:val="31"/>
                      </w:rPr>
                    </w:pPr>
                    <w:r>
                      <w:rPr>
                        <w:sz w:val="31"/>
                      </w:rPr>
                      <w:t>50</w:t>
                    </w:r>
                  </w:p>
                </w:txbxContent>
              </v:textbox>
            </v:shape>
            <v:shape id="_x0000_s1079" type="#_x0000_t202" style="width:337;height:317;left:13378;position:absolute;top:6006" filled="f" stroked="f">
              <v:textbox inset="0,0,0,0">
                <w:txbxContent>
                  <w:p>
                    <w:pPr>
                      <w:spacing w:before="0" w:line="317" w:lineRule="exact"/>
                      <w:ind w:left="0" w:right="0" w:firstLine="0"/>
                      <w:jc w:val="left"/>
                      <w:rPr>
                        <w:sz w:val="31"/>
                      </w:rPr>
                    </w:pPr>
                    <w:r>
                      <w:rPr>
                        <w:sz w:val="31"/>
                      </w:rPr>
                      <w:t>60</w:t>
                    </w:r>
                  </w:p>
                </w:txbxContent>
              </v:textbox>
            </v:shape>
            <v:shape id="_x0000_s1080" type="#_x0000_t202" style="width:337;height:317;left:14895;position:absolute;top:6006" filled="f" stroked="f">
              <v:textbox inset="0,0,0,0">
                <w:txbxContent>
                  <w:p>
                    <w:pPr>
                      <w:spacing w:before="0" w:line="317" w:lineRule="exact"/>
                      <w:ind w:left="0" w:right="0" w:firstLine="0"/>
                      <w:jc w:val="left"/>
                      <w:rPr>
                        <w:sz w:val="31"/>
                      </w:rPr>
                    </w:pPr>
                    <w:r>
                      <w:rPr>
                        <w:sz w:val="31"/>
                      </w:rPr>
                      <w:t>70</w:t>
                    </w:r>
                  </w:p>
                </w:txbxContent>
              </v:textbox>
            </v:shape>
            <v:shape id="_x0000_s1081" type="#_x0000_t202" style="width:654;height:317;left:9463;position:absolute;top:6482" filled="f" stroked="f">
              <v:textbox inset="0,0,0,0">
                <w:txbxContent>
                  <w:p>
                    <w:pPr>
                      <w:spacing w:before="0" w:line="317" w:lineRule="exact"/>
                      <w:ind w:left="0" w:right="0" w:firstLine="0"/>
                      <w:jc w:val="left"/>
                      <w:rPr>
                        <w:sz w:val="31"/>
                      </w:rPr>
                    </w:pPr>
                    <w:r>
                      <w:rPr>
                        <w:sz w:val="31"/>
                      </w:rPr>
                      <w:t>时间</w:t>
                    </w:r>
                  </w:p>
                </w:txbxContent>
              </v:textbox>
            </v:shape>
            <w10:wrap type="topAndBottom"/>
          </v:group>
        </w:pic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16"/>
        </w:rPr>
      </w:pPr>
    </w:p>
    <w:p>
      <w:pPr>
        <w:spacing w:before="63"/>
        <w:ind w:left="0" w:right="460" w:firstLine="0"/>
        <w:jc w:val="center"/>
        <w:rPr>
          <w:sz w:val="27"/>
        </w:rPr>
      </w:pPr>
      <w:r>
        <w:rPr>
          <w:sz w:val="27"/>
        </w:rPr>
        <w:t>５</w:t>
      </w:r>
    </w:p>
    <w:p>
      <w:pPr>
        <w:spacing w:after="0"/>
        <w:jc w:val="center"/>
        <w:rPr>
          <w:sz w:val="27"/>
        </w:rPr>
        <w:sectPr>
          <w:pgSz w:w="17860" w:h="25260"/>
          <w:pgMar w:top="1540" w:right="1480" w:bottom="280" w:left="2140" w:header="708" w:footer="708"/>
          <w:pgNumType w:start="16"/>
          <w:cols w:space="708"/>
        </w:sectPr>
      </w:pPr>
    </w:p>
    <w:p>
      <w:pPr>
        <w:pStyle w:val="Heading1"/>
        <w:numPr>
          <w:ilvl w:val="0"/>
          <w:numId w:val="4"/>
        </w:numPr>
        <w:tabs>
          <w:tab w:val="left" w:pos="1014"/>
          <w:tab w:val="left" w:pos="1015"/>
        </w:tabs>
        <w:spacing w:before="57" w:after="0" w:line="240" w:lineRule="auto"/>
        <w:ind w:left="1014" w:right="0" w:hanging="725"/>
        <w:jc w:val="left"/>
        <w:rPr>
          <w:rFonts w:ascii="Arial" w:eastAsia="Arial"/>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bookmarkStart w:id="4" w:name="_TOC_250005"/>
      <w:bookmarkEnd w:id="4"/>
      <w:r>
        <w:rPr>
          <w:rFonts w:ascii="黑体" w:eastAsia="黑体" w:hint="eastAsia"/>
        </w:rPr>
        <w:t>工作系统的确定</w:t>
      </w:r>
    </w:p>
    <w:p>
      <w:pPr>
        <w:pStyle w:val="BodyText"/>
        <w:spacing w:before="332"/>
        <w:ind w:left="449"/>
      </w:pPr>
      <w:r>
        <w:t>辊道窑的工作系统确定包括排烟系统、燃烧系统、冷却系统等。</w:t>
      </w:r>
    </w:p>
    <w:p>
      <w:pPr>
        <w:pStyle w:val="BodyText"/>
        <w:spacing w:before="12"/>
        <w:rPr>
          <w:sz w:val="46"/>
        </w:rPr>
      </w:pPr>
    </w:p>
    <w:p>
      <w:pPr>
        <w:pStyle w:val="Heading2"/>
        <w:numPr>
          <w:ilvl w:val="1"/>
          <w:numId w:val="4"/>
        </w:numPr>
        <w:tabs>
          <w:tab w:val="left" w:pos="1154"/>
          <w:tab w:val="left" w:pos="1155"/>
        </w:tabs>
        <w:spacing w:before="0" w:after="0" w:line="240" w:lineRule="auto"/>
        <w:ind w:left="1154" w:right="0" w:hanging="865"/>
        <w:jc w:val="left"/>
        <w:rPr>
          <w:rFonts w:ascii="Arial" w:eastAsia="Arial"/>
        </w:rPr>
      </w:pPr>
      <w:bookmarkStart w:id="5" w:name="_TOC_250004"/>
      <w:bookmarkEnd w:id="5"/>
      <w:r>
        <w:t>排烟系统</w:t>
      </w:r>
    </w:p>
    <w:p>
      <w:pPr>
        <w:pStyle w:val="BodyText"/>
        <w:spacing w:before="263" w:line="362" w:lineRule="auto"/>
        <w:ind w:left="290" w:right="641" w:firstLine="791"/>
        <w:jc w:val="both"/>
      </w:pPr>
      <w:r>
        <w:rPr>
          <w:rFonts w:ascii="Arial" w:eastAsia="Arial" w:hAnsi="Arial"/>
          <w:spacing w:val="-3"/>
        </w:rPr>
        <w:t>1</w:t>
      </w:r>
      <w:r>
        <w:rPr>
          <w:rFonts w:ascii="幼圆" w:eastAsia="幼圆" w:hAnsi="幼圆" w:hint="eastAsia"/>
          <w:spacing w:val="-3"/>
        </w:rPr>
        <w:t>—</w:t>
      </w:r>
      <w:r>
        <w:rPr>
          <w:rFonts w:ascii="Arial" w:eastAsia="Arial" w:hAnsi="Arial"/>
          <w:spacing w:val="-3"/>
        </w:rPr>
        <w:t xml:space="preserve">8 </w:t>
      </w:r>
      <w:r>
        <w:rPr>
          <w:spacing w:val="-8"/>
        </w:rPr>
        <w:t xml:space="preserve">节为排烟段，在第 </w:t>
      </w:r>
      <w:r>
        <w:rPr>
          <w:rFonts w:ascii="Arial" w:eastAsia="Arial" w:hAnsi="Arial"/>
        </w:rPr>
        <w:t>1</w:t>
      </w:r>
      <w:r>
        <w:t>、</w:t>
      </w:r>
      <w:r>
        <w:rPr>
          <w:rFonts w:ascii="Arial" w:eastAsia="Arial" w:hAnsi="Arial"/>
          <w:spacing w:val="-4"/>
        </w:rPr>
        <w:t>3</w:t>
      </w:r>
      <w:r>
        <w:t>、</w:t>
      </w:r>
      <w:r>
        <w:rPr>
          <w:rFonts w:ascii="Arial" w:eastAsia="Arial" w:hAnsi="Arial"/>
          <w:spacing w:val="-4"/>
        </w:rPr>
        <w:t>5</w:t>
      </w:r>
      <w:r>
        <w:t>、</w:t>
      </w:r>
      <w:r>
        <w:rPr>
          <w:rFonts w:ascii="Arial" w:eastAsia="Arial" w:hAnsi="Arial"/>
        </w:rPr>
        <w:t>7</w:t>
      </w:r>
      <w:r>
        <w:rPr>
          <w:spacing w:val="-4"/>
        </w:rPr>
        <w:t>、</w:t>
      </w:r>
      <w:r>
        <w:rPr>
          <w:rFonts w:ascii="Arial" w:eastAsia="Arial" w:hAnsi="Arial"/>
        </w:rPr>
        <w:t xml:space="preserve">8 </w:t>
      </w:r>
      <w:r>
        <w:rPr>
          <w:spacing w:val="-13"/>
        </w:rPr>
        <w:t xml:space="preserve">节设置 </w:t>
      </w:r>
      <w:r>
        <w:rPr>
          <w:rFonts w:ascii="Arial" w:eastAsia="Arial" w:hAnsi="Arial"/>
        </w:rPr>
        <w:t xml:space="preserve">4 </w:t>
      </w:r>
      <w:r>
        <w:t>处排烟口，每处在窑底和辊上窑侧墙同时</w:t>
      </w:r>
      <w:r>
        <w:rPr>
          <w:spacing w:val="1"/>
        </w:rPr>
        <w:t>设置。窑底排烟口一般设在该节的后半部，一排五个，用</w:t>
      </w:r>
      <w:r>
        <w:rPr>
          <w:rFonts w:ascii="Arial" w:eastAsia="Arial" w:hAnsi="Arial"/>
        </w:rPr>
        <w:t xml:space="preserve">1.5mm </w:t>
      </w:r>
      <w:r>
        <w:rPr>
          <w:spacing w:val="-6"/>
        </w:rPr>
        <w:t xml:space="preserve">的耐热钢板制成直径 </w:t>
      </w:r>
      <w:r>
        <w:rPr>
          <w:rFonts w:ascii="Arial" w:eastAsia="Arial" w:hAnsi="Arial"/>
        </w:rPr>
        <w:t xml:space="preserve">200mm </w:t>
      </w:r>
      <w:r>
        <w:t>的</w:t>
      </w:r>
      <w:r>
        <w:rPr>
          <w:spacing w:val="-1"/>
        </w:rPr>
        <w:t>排烟支管直接从窑底插入窑辊道下部，为防止落渣，开口向着烟气来流方向。辊上排烟口设在该</w:t>
      </w:r>
      <w:r>
        <w:rPr>
          <w:spacing w:val="-5"/>
        </w:rPr>
        <w:t xml:space="preserve">节前半部，用 </w:t>
      </w:r>
      <w:r>
        <w:rPr>
          <w:rFonts w:ascii="Arial" w:eastAsia="Arial" w:hAnsi="Arial"/>
        </w:rPr>
        <w:t xml:space="preserve">1.5mm </w:t>
      </w:r>
      <w:r>
        <w:rPr>
          <w:spacing w:val="-4"/>
        </w:rPr>
        <w:t xml:space="preserve">的耐热钢板制成 </w:t>
      </w:r>
      <w:r>
        <w:rPr>
          <w:rFonts w:ascii="Arial" w:eastAsia="Arial" w:hAnsi="Arial"/>
        </w:rPr>
        <w:t>400*230</w:t>
      </w:r>
      <w:r>
        <w:t>（</w:t>
      </w:r>
      <w:r>
        <w:rPr>
          <w:rFonts w:ascii="Arial" w:eastAsia="Arial" w:hAnsi="Arial"/>
        </w:rPr>
        <w:t>mm</w:t>
      </w:r>
      <w:r>
        <w:t>）的排烟支管直接从窑顶下部插入量侧墙。</w:t>
      </w:r>
      <w:r>
        <w:rPr>
          <w:spacing w:val="-7"/>
        </w:rPr>
        <w:t xml:space="preserve">上下排掩口均由直径 </w:t>
      </w:r>
      <w:r>
        <w:rPr>
          <w:rFonts w:ascii="Arial" w:eastAsia="Arial" w:hAnsi="Arial"/>
        </w:rPr>
        <w:t xml:space="preserve">400mm </w:t>
      </w:r>
      <w:r>
        <w:t>的垂直烟支管圆管引出，汇总到窑顶的直径</w:t>
      </w:r>
      <w:r>
        <w:rPr>
          <w:rFonts w:ascii="Arial" w:eastAsia="Arial" w:hAnsi="Arial"/>
        </w:rPr>
        <w:t xml:space="preserve">900mm </w:t>
      </w:r>
      <w:r>
        <w:t>排烟总管中，最后连接到排烟机排除。</w:t>
      </w:r>
    </w:p>
    <w:p>
      <w:pPr>
        <w:pStyle w:val="BodyText"/>
        <w:spacing w:before="3"/>
      </w:pPr>
    </w:p>
    <w:p>
      <w:pPr>
        <w:pStyle w:val="Heading2"/>
        <w:numPr>
          <w:ilvl w:val="1"/>
          <w:numId w:val="4"/>
        </w:numPr>
        <w:tabs>
          <w:tab w:val="left" w:pos="979"/>
        </w:tabs>
        <w:spacing w:before="0" w:after="0" w:line="240" w:lineRule="auto"/>
        <w:ind w:left="978" w:right="0" w:hanging="689"/>
        <w:jc w:val="left"/>
        <w:rPr>
          <w:rFonts w:ascii="Arial" w:eastAsia="Arial"/>
        </w:rPr>
      </w:pPr>
      <w:bookmarkStart w:id="6" w:name="_TOC_250003"/>
      <w:bookmarkEnd w:id="6"/>
      <w:r>
        <w:t>燃烧系统</w:t>
      </w:r>
    </w:p>
    <w:p>
      <w:pPr>
        <w:pStyle w:val="BodyText"/>
        <w:spacing w:before="263" w:line="362" w:lineRule="auto"/>
        <w:ind w:left="290" w:right="641" w:firstLine="629"/>
        <w:jc w:val="both"/>
      </w:pPr>
      <w:r>
        <w:rPr>
          <w:spacing w:val="-1"/>
        </w:rPr>
        <w:t>根据所选用的燃料为液化气，采用全部喷入窑道燃烧的方式，并在辊上一层烧嘴，为均匀窑内温度，强化窑内对流换热，选用小流高速烧嘴。辊道上下方及对侧均交错布置烧嘴，这样便于窑温度制度的调节，还有利于窑内热气流的强烈扰动与循环，改善了窑内端面温度均匀性。故在</w:t>
      </w:r>
      <w:r>
        <w:rPr>
          <w:spacing w:val="-32"/>
        </w:rPr>
        <w:t xml:space="preserve">第 </w:t>
      </w:r>
      <w:r>
        <w:rPr>
          <w:rFonts w:ascii="Arial" w:eastAsia="Arial"/>
        </w:rPr>
        <w:t>17</w:t>
      </w:r>
      <w:r>
        <w:t>～</w:t>
      </w:r>
      <w:r>
        <w:rPr>
          <w:rFonts w:ascii="Arial" w:eastAsia="Arial"/>
        </w:rPr>
        <w:t xml:space="preserve">22 </w:t>
      </w:r>
      <w:r>
        <w:rPr>
          <w:spacing w:val="-10"/>
        </w:rPr>
        <w:t xml:space="preserve">节辊下每节布置 </w:t>
      </w:r>
      <w:r>
        <w:rPr>
          <w:rFonts w:ascii="Arial" w:eastAsia="Arial"/>
        </w:rPr>
        <w:t xml:space="preserve">2 </w:t>
      </w:r>
      <w:r>
        <w:rPr>
          <w:spacing w:val="9"/>
        </w:rPr>
        <w:t>对烧嘴。自第</w:t>
      </w:r>
      <w:r>
        <w:rPr>
          <w:rFonts w:ascii="Arial" w:eastAsia="Arial"/>
        </w:rPr>
        <w:t>23</w:t>
      </w:r>
      <w:r>
        <w:t>～</w:t>
      </w:r>
      <w:r>
        <w:rPr>
          <w:rFonts w:ascii="Arial" w:eastAsia="Arial"/>
        </w:rPr>
        <w:t xml:space="preserve">43 </w:t>
      </w:r>
      <w:r>
        <w:rPr>
          <w:spacing w:val="-8"/>
        </w:rPr>
        <w:t xml:space="preserve">节每节辊上下各布置 </w:t>
      </w:r>
      <w:r>
        <w:rPr>
          <w:rFonts w:ascii="Arial" w:eastAsia="Arial"/>
        </w:rPr>
        <w:t xml:space="preserve">2 </w:t>
      </w:r>
      <w:r>
        <w:t>对烧嘴。烧嘴的对侧是观察孔，以便更好的观察火焰的燃烧情况，便于操作控制。</w:t>
      </w:r>
    </w:p>
    <w:p>
      <w:pPr>
        <w:pStyle w:val="BodyText"/>
        <w:spacing w:before="5"/>
      </w:pPr>
    </w:p>
    <w:p>
      <w:pPr>
        <w:pStyle w:val="Heading2"/>
        <w:numPr>
          <w:ilvl w:val="1"/>
          <w:numId w:val="4"/>
        </w:numPr>
        <w:tabs>
          <w:tab w:val="left" w:pos="979"/>
        </w:tabs>
        <w:spacing w:before="0" w:after="0" w:line="240" w:lineRule="auto"/>
        <w:ind w:left="978" w:right="0" w:hanging="689"/>
        <w:jc w:val="left"/>
        <w:rPr>
          <w:rFonts w:ascii="Arial" w:eastAsia="Arial"/>
        </w:rPr>
      </w:pPr>
      <w:bookmarkStart w:id="7" w:name="_TOC_250002"/>
      <w:bookmarkEnd w:id="7"/>
      <w:r>
        <w:t>冷却系统</w:t>
      </w:r>
    </w:p>
    <w:p>
      <w:pPr>
        <w:pStyle w:val="BodyText"/>
        <w:spacing w:before="263" w:line="362" w:lineRule="auto"/>
        <w:ind w:left="290" w:right="641" w:firstLine="629"/>
        <w:jc w:val="both"/>
      </w:pPr>
      <w:r>
        <w:rPr>
          <w:spacing w:val="-1"/>
        </w:rPr>
        <w:t>制品在冷却带有晶体成长，转化的过程，并且冷却出窑是整个烧成过程最后的一个环节。从热交换的角度来看，冷却带实质上是一个余热回收设备，它利用制品在冷却过程中所放出的热量来加热空气，余热风可供干燥，达到节能的目的。本设计中冷却系统分急冷、缓冷段和快冷段。</w:t>
      </w:r>
    </w:p>
    <w:p>
      <w:pPr>
        <w:pStyle w:val="Heading4"/>
        <w:numPr>
          <w:ilvl w:val="2"/>
          <w:numId w:val="4"/>
        </w:numPr>
        <w:tabs>
          <w:tab w:val="left" w:pos="1605"/>
        </w:tabs>
        <w:spacing w:before="0" w:after="0" w:line="375" w:lineRule="exact"/>
        <w:ind w:left="1604" w:right="0" w:hanging="998"/>
        <w:jc w:val="both"/>
      </w:pPr>
      <w:r>
        <w:t>急冷段</w:t>
      </w:r>
    </w:p>
    <w:p>
      <w:pPr>
        <w:pStyle w:val="BodyText"/>
        <w:spacing w:before="223" w:line="362" w:lineRule="auto"/>
        <w:ind w:left="290" w:right="613" w:firstLine="633"/>
        <w:jc w:val="both"/>
      </w:pPr>
      <w:r>
        <w:rPr>
          <w:spacing w:val="8"/>
        </w:rPr>
        <w:t xml:space="preserve">从烧成最高温度至 </w:t>
      </w:r>
      <w:r>
        <w:rPr>
          <w:rFonts w:ascii="Arial" w:eastAsia="Arial" w:hAnsi="Arial"/>
        </w:rPr>
        <w:t>800</w:t>
      </w:r>
      <w:r>
        <w:t>℃以前，制品中由于液相的存在而且具有塑性，此时可以进行急冷， 而不会使产品破裂。最好的办法是直接吹风冷却。辊道窑急冷段应用最广的是直接风冷是在辊上 下设置横窑断面的冷风喷管。每根喷管上均匀地开有圆形出风口，对着制品上下均匀地喷冷风， 达到急冷的效果。由于急冷段温度高，横穿入窑的冷风管须用耐热钢制成，管径为</w:t>
      </w:r>
      <w:r>
        <w:rPr>
          <w:rFonts w:ascii="Arial" w:eastAsia="Arial" w:hAnsi="Arial"/>
        </w:rPr>
        <w:t>80</w:t>
      </w:r>
      <w:r>
        <w:t>～</w:t>
      </w:r>
      <w:r>
        <w:rPr>
          <w:rFonts w:ascii="Arial" w:eastAsia="Arial" w:hAnsi="Arial"/>
        </w:rPr>
        <w:t>120mm</w:t>
      </w:r>
      <w:r>
        <w:rPr>
          <w:spacing w:val="-15"/>
        </w:rPr>
        <w:t>。</w:t>
      </w:r>
      <w:r>
        <w:rPr>
          <w:spacing w:val="-7"/>
        </w:rPr>
        <w:t xml:space="preserve">本设计也采用此种结构，在 </w:t>
      </w:r>
      <w:r>
        <w:rPr>
          <w:rFonts w:ascii="Arial" w:eastAsia="Arial" w:hAnsi="Arial"/>
        </w:rPr>
        <w:t>44</w:t>
      </w:r>
      <w:r>
        <w:t>—</w:t>
      </w:r>
      <w:r>
        <w:rPr>
          <w:rFonts w:ascii="Arial" w:eastAsia="Arial" w:hAnsi="Arial"/>
        </w:rPr>
        <w:t>48</w:t>
      </w:r>
      <w:r>
        <w:rPr>
          <w:rFonts w:ascii="Arial" w:eastAsia="Arial" w:hAnsi="Arial"/>
          <w:spacing w:val="-4"/>
        </w:rPr>
        <w:t xml:space="preserve"> </w:t>
      </w:r>
      <w:r>
        <w:rPr>
          <w:spacing w:val="-8"/>
        </w:rPr>
        <w:t xml:space="preserve">节进行急冷，每节辊上 </w:t>
      </w:r>
      <w:r>
        <w:rPr>
          <w:rFonts w:ascii="Arial" w:eastAsia="Arial" w:hAnsi="Arial"/>
        </w:rPr>
        <w:t xml:space="preserve">6 </w:t>
      </w:r>
      <w:r>
        <w:rPr>
          <w:spacing w:val="-16"/>
        </w:rPr>
        <w:t xml:space="preserve">根，辊下 </w:t>
      </w:r>
      <w:r>
        <w:rPr>
          <w:rFonts w:ascii="Arial" w:eastAsia="Arial" w:hAnsi="Arial"/>
        </w:rPr>
        <w:t>3</w:t>
      </w:r>
      <w:r>
        <w:rPr>
          <w:rFonts w:ascii="Arial" w:eastAsia="Arial" w:hAnsi="Arial"/>
          <w:spacing w:val="-4"/>
        </w:rPr>
        <w:t xml:space="preserve"> </w:t>
      </w:r>
      <w:r>
        <w:rPr>
          <w:spacing w:val="-2"/>
        </w:rPr>
        <w:t>根，管内径</w:t>
      </w:r>
      <w:r>
        <w:rPr>
          <w:rFonts w:ascii="Arial" w:eastAsia="Arial" w:hAnsi="Arial"/>
        </w:rPr>
        <w:t>φ</w:t>
      </w:r>
      <w:r>
        <w:rPr>
          <w:rFonts w:ascii="Arial" w:eastAsia="Arial" w:hAnsi="Arial"/>
          <w:spacing w:val="36"/>
        </w:rPr>
        <w:t xml:space="preserve"> </w:t>
      </w:r>
      <w:r>
        <w:rPr>
          <w:rFonts w:ascii="Arial" w:eastAsia="Arial" w:hAnsi="Arial"/>
          <w:spacing w:val="-3"/>
        </w:rPr>
        <w:t>80mm</w:t>
      </w:r>
      <w:r>
        <w:t>。</w:t>
      </w:r>
    </w:p>
    <w:p>
      <w:pPr>
        <w:pStyle w:val="Heading4"/>
        <w:numPr>
          <w:ilvl w:val="2"/>
          <w:numId w:val="4"/>
        </w:numPr>
        <w:tabs>
          <w:tab w:val="left" w:pos="1699"/>
        </w:tabs>
        <w:spacing w:before="0" w:after="0" w:line="379" w:lineRule="exact"/>
        <w:ind w:left="1698" w:right="0" w:hanging="1092"/>
        <w:jc w:val="both"/>
      </w:pPr>
      <w:r>
        <w:t>缓冷段</w:t>
      </w:r>
    </w:p>
    <w:p>
      <w:pPr>
        <w:pStyle w:val="BodyText"/>
        <w:spacing w:before="224" w:line="362" w:lineRule="auto"/>
        <w:ind w:left="290" w:right="679" w:firstLine="629"/>
        <w:rPr>
          <w:rFonts w:ascii="Arial" w:eastAsia="Arial" w:hAnsi="Arial"/>
        </w:rPr>
      </w:pPr>
      <w:r>
        <w:rPr>
          <w:spacing w:val="7"/>
        </w:rPr>
        <w:t xml:space="preserve">制品冷却到 </w:t>
      </w:r>
      <w:r>
        <w:rPr>
          <w:rFonts w:ascii="Arial" w:eastAsia="Arial" w:hAnsi="Arial"/>
        </w:rPr>
        <w:t>700</w:t>
      </w:r>
      <w:r>
        <w:t>～</w:t>
      </w:r>
      <w:r>
        <w:rPr>
          <w:rFonts w:ascii="Arial" w:eastAsia="Arial" w:hAnsi="Arial"/>
        </w:rPr>
        <w:t>500</w:t>
      </w:r>
      <w:r>
        <w:rPr>
          <w:spacing w:val="-8"/>
        </w:rPr>
        <w:t>℃范围时，是产生冷裂的危险区，应严格控制该段冷却降温速率。为达</w:t>
      </w:r>
      <w:r>
        <w:rPr>
          <w:spacing w:val="-1"/>
        </w:rPr>
        <w:t xml:space="preserve">到缓冷目的，采用间冷风管。在 </w:t>
      </w:r>
      <w:r>
        <w:rPr>
          <w:rFonts w:ascii="Arial" w:eastAsia="Arial" w:hAnsi="Arial"/>
        </w:rPr>
        <w:t>49--60</w:t>
      </w:r>
      <w:r>
        <w:rPr>
          <w:rFonts w:ascii="Arial" w:eastAsia="Arial" w:hAnsi="Arial"/>
          <w:spacing w:val="75"/>
        </w:rPr>
        <w:t xml:space="preserve"> </w:t>
      </w:r>
      <w:r>
        <w:rPr>
          <w:spacing w:val="2"/>
        </w:rPr>
        <w:t xml:space="preserve">节每节放置 </w:t>
      </w:r>
      <w:r>
        <w:rPr>
          <w:rFonts w:ascii="Arial" w:eastAsia="Arial" w:hAnsi="Arial"/>
        </w:rPr>
        <w:t xml:space="preserve">6 </w:t>
      </w:r>
      <w:r>
        <w:rPr>
          <w:spacing w:val="-2"/>
        </w:rPr>
        <w:t>根间冷风管以达到缓冷的目的，管内径</w:t>
      </w:r>
      <w:r>
        <w:rPr>
          <w:rFonts w:ascii="Arial" w:eastAsia="Arial" w:hAnsi="Arial"/>
        </w:rPr>
        <w:t>φ 60mm</w:t>
      </w:r>
      <w:r>
        <w:t>。</w:t>
      </w:r>
      <w:r>
        <w:rPr>
          <w:rFonts w:ascii="Arial" w:eastAsia="Arial" w:hAnsi="Arial"/>
        </w:rPr>
        <w:t>.</w:t>
      </w:r>
    </w:p>
    <w:p>
      <w:pPr>
        <w:pStyle w:val="Heading4"/>
        <w:numPr>
          <w:ilvl w:val="2"/>
          <w:numId w:val="4"/>
        </w:numPr>
        <w:tabs>
          <w:tab w:val="left" w:pos="1699"/>
        </w:tabs>
        <w:spacing w:before="0" w:after="0" w:line="375" w:lineRule="exact"/>
        <w:ind w:left="1698" w:right="0" w:hanging="1092"/>
        <w:jc w:val="left"/>
      </w:pPr>
      <w:r>
        <w:t>窑尾快冷段</w:t>
      </w:r>
    </w:p>
    <w:p>
      <w:pPr>
        <w:pStyle w:val="BodyText"/>
        <w:spacing w:before="226"/>
        <w:ind w:left="920"/>
      </w:pPr>
      <w:r>
        <w:t xml:space="preserve">制品冷却至 </w:t>
      </w:r>
      <w:r>
        <w:rPr>
          <w:rFonts w:ascii="Arial" w:eastAsia="Arial" w:hAnsi="Arial"/>
        </w:rPr>
        <w:t>500</w:t>
      </w:r>
      <w:r>
        <w:rPr>
          <w:spacing w:val="-2"/>
        </w:rPr>
        <w:t xml:space="preserve">℃以后，可以进行快速冷却。辊上下布置 </w:t>
      </w:r>
      <w:r>
        <w:rPr>
          <w:rFonts w:ascii="Arial" w:eastAsia="Arial" w:hAnsi="Arial"/>
        </w:rPr>
        <w:t>32</w:t>
      </w:r>
      <w:r>
        <w:rPr>
          <w:rFonts w:ascii="Arial" w:eastAsia="Arial" w:hAnsi="Arial"/>
          <w:spacing w:val="78"/>
        </w:rPr>
        <w:t xml:space="preserve"> </w:t>
      </w:r>
      <w:r>
        <w:rPr>
          <w:spacing w:val="-1"/>
        </w:rPr>
        <w:t xml:space="preserve">对冷风喷管，前 </w:t>
      </w:r>
      <w:r>
        <w:rPr>
          <w:rFonts w:ascii="Arial" w:eastAsia="Arial" w:hAnsi="Arial"/>
        </w:rPr>
        <w:t>16</w:t>
      </w:r>
      <w:r>
        <w:rPr>
          <w:rFonts w:ascii="Arial" w:eastAsia="Arial" w:hAnsi="Arial"/>
          <w:spacing w:val="78"/>
        </w:rPr>
        <w:t xml:space="preserve"> </w:t>
      </w:r>
      <w:r>
        <w:t>对间距为</w:t>
      </w:r>
    </w:p>
    <w:p>
      <w:pPr>
        <w:pStyle w:val="BodyText"/>
        <w:rPr>
          <w:sz w:val="34"/>
        </w:rPr>
      </w:pPr>
    </w:p>
    <w:p>
      <w:pPr>
        <w:pStyle w:val="BodyText"/>
        <w:spacing w:before="8"/>
        <w:rPr>
          <w:sz w:val="41"/>
        </w:rPr>
      </w:pPr>
    </w:p>
    <w:p>
      <w:pPr>
        <w:spacing w:before="0"/>
        <w:ind w:left="0" w:right="460" w:firstLine="0"/>
        <w:jc w:val="center"/>
        <w:rPr>
          <w:sz w:val="27"/>
        </w:rPr>
      </w:pPr>
      <w:r>
        <w:rPr>
          <w:sz w:val="27"/>
        </w:rPr>
        <w:t>６</w:t>
      </w:r>
    </w:p>
    <w:p>
      <w:pPr>
        <w:spacing w:after="0"/>
        <w:jc w:val="center"/>
        <w:rPr>
          <w:sz w:val="27"/>
        </w:rPr>
        <w:sectPr>
          <w:pgSz w:w="17860" w:h="25260"/>
          <w:pgMar w:top="1560" w:right="1480" w:bottom="280" w:left="2140" w:header="708" w:footer="708"/>
          <w:pgNumType w:start="17"/>
          <w:cols w:space="708"/>
        </w:sectPr>
      </w:pPr>
    </w:p>
    <w:p>
      <w:pPr>
        <w:pStyle w:val="BodyText"/>
        <w:spacing w:before="59" w:line="364" w:lineRule="auto"/>
        <w:ind w:left="290" w:right="702"/>
      </w:pPr>
      <w:r>
        <w:rPr>
          <w:rFonts w:ascii="Times New Roman" w:eastAsia="Times New Roman" w:hAnsi="Times New Roman"/>
        </w:rPr>
        <w:t>759mm</w:t>
      </w:r>
      <w:r>
        <w:rPr>
          <w:spacing w:val="16"/>
        </w:rPr>
        <w:t>，窑尾</w:t>
      </w:r>
      <w:r>
        <w:rPr>
          <w:rFonts w:ascii="Times New Roman" w:eastAsia="Times New Roman" w:hAnsi="Times New Roman"/>
        </w:rPr>
        <w:t xml:space="preserve">18 </w:t>
      </w:r>
      <w:r>
        <w:rPr>
          <w:spacing w:val="-7"/>
        </w:rPr>
        <w:t xml:space="preserve">对间距为 </w:t>
      </w:r>
      <w:r>
        <w:rPr>
          <w:rFonts w:ascii="Times New Roman" w:eastAsia="Times New Roman" w:hAnsi="Times New Roman"/>
          <w:spacing w:val="-3"/>
        </w:rPr>
        <w:t>300mm</w:t>
      </w:r>
      <w:r>
        <w:rPr>
          <w:spacing w:val="5"/>
        </w:rPr>
        <w:t>。每根喷风管上有</w:t>
      </w:r>
      <w:r>
        <w:rPr>
          <w:rFonts w:ascii="Times New Roman" w:eastAsia="Times New Roman" w:hAnsi="Times New Roman"/>
        </w:rPr>
        <w:t xml:space="preserve">30 </w:t>
      </w:r>
      <w:r>
        <w:rPr>
          <w:spacing w:val="-2"/>
        </w:rPr>
        <w:t>个直径</w:t>
      </w:r>
      <w:r>
        <w:rPr>
          <w:rFonts w:ascii="Arial" w:eastAsia="Arial" w:hAnsi="Arial"/>
        </w:rPr>
        <w:t xml:space="preserve">φ </w:t>
      </w:r>
      <w:r>
        <w:rPr>
          <w:rFonts w:ascii="Times New Roman" w:eastAsia="Times New Roman" w:hAnsi="Times New Roman"/>
        </w:rPr>
        <w:t xml:space="preserve">30mm </w:t>
      </w:r>
      <w:r>
        <w:rPr>
          <w:spacing w:val="-2"/>
        </w:rPr>
        <w:t>小孔对着制品吹冷风。此</w:t>
      </w:r>
      <w:r>
        <w:rPr>
          <w:spacing w:val="-6"/>
        </w:rPr>
        <w:t xml:space="preserve">外该窑在快冷段窑顶和窑底还设有 </w:t>
      </w:r>
      <w:r>
        <w:rPr>
          <w:rFonts w:ascii="Times New Roman" w:eastAsia="Times New Roman" w:hAnsi="Times New Roman"/>
        </w:rPr>
        <w:t xml:space="preserve">3 </w:t>
      </w:r>
      <w:r>
        <w:t>处热抽风口。</w:t>
      </w:r>
    </w:p>
    <w:p>
      <w:pPr>
        <w:pStyle w:val="Heading4"/>
        <w:numPr>
          <w:ilvl w:val="2"/>
          <w:numId w:val="9"/>
        </w:numPr>
        <w:tabs>
          <w:tab w:val="left" w:pos="1699"/>
        </w:tabs>
        <w:spacing w:before="0" w:after="0" w:line="366" w:lineRule="exact"/>
        <w:ind w:left="1698" w:right="0" w:hanging="1092"/>
        <w:jc w:val="left"/>
      </w:pPr>
      <w:r>
        <w:t>热风抽出口位置、抽热风管走向</w:t>
      </w:r>
    </w:p>
    <w:p>
      <w:pPr>
        <w:pStyle w:val="BodyText"/>
        <w:spacing w:before="227" w:line="362" w:lineRule="auto"/>
        <w:ind w:left="290" w:right="646" w:firstLine="629"/>
      </w:pPr>
      <w:r>
        <w:rPr>
          <w:spacing w:val="-1"/>
        </w:rPr>
        <w:t xml:space="preserve">热风抽出口设在每节窑的中部，抽热风管走向为从各支管汇入窑顶总管，总管通向预热带， </w:t>
      </w:r>
      <w:r>
        <w:t>使抽出的热风进入预热风管，对制品进行预热。</w:t>
      </w:r>
    </w:p>
    <w:p>
      <w:pPr>
        <w:pStyle w:val="BodyText"/>
        <w:spacing w:before="3"/>
      </w:pPr>
    </w:p>
    <w:p>
      <w:pPr>
        <w:pStyle w:val="Heading2"/>
        <w:numPr>
          <w:ilvl w:val="1"/>
          <w:numId w:val="9"/>
        </w:numPr>
        <w:tabs>
          <w:tab w:val="left" w:pos="1086"/>
          <w:tab w:val="left" w:pos="1087"/>
        </w:tabs>
        <w:spacing w:before="0" w:after="0" w:line="240" w:lineRule="auto"/>
        <w:ind w:left="1086" w:right="0" w:hanging="797"/>
        <w:jc w:val="left"/>
        <w:rPr>
          <w:rFonts w:ascii="Arial" w:eastAsia="Arial"/>
        </w:rPr>
      </w:pPr>
      <w:bookmarkStart w:id="8" w:name="_TOC_250001"/>
      <w:bookmarkEnd w:id="8"/>
      <w:r>
        <w:rPr>
          <w:rFonts w:ascii="幼圆" w:eastAsia="幼圆" w:hint="eastAsia"/>
        </w:rPr>
        <w:t>传动系统</w:t>
      </w:r>
    </w:p>
    <w:p>
      <w:pPr>
        <w:pStyle w:val="BodyText"/>
        <w:spacing w:before="263" w:line="360" w:lineRule="auto"/>
        <w:ind w:left="290" w:right="565" w:firstLine="629"/>
      </w:pPr>
      <w:r>
        <w:rPr>
          <w:spacing w:val="-13"/>
        </w:rPr>
        <w:t xml:space="preserve">辊道窑对辊子材料要求十分严格，它要求制辊子材料热胀系数小而均匀，高温抗氧化性能好， </w:t>
      </w:r>
      <w:r>
        <w:t>荷重软化温度高，蠕变性小，热稳定性和高温耐久性好，硬度大，抗污能力强。</w:t>
      </w:r>
    </w:p>
    <w:p>
      <w:pPr>
        <w:pStyle w:val="Heading4"/>
        <w:numPr>
          <w:ilvl w:val="2"/>
          <w:numId w:val="9"/>
        </w:numPr>
        <w:tabs>
          <w:tab w:val="left" w:pos="1605"/>
        </w:tabs>
        <w:spacing w:before="0" w:after="0" w:line="382" w:lineRule="exact"/>
        <w:ind w:left="1604" w:right="0" w:hanging="998"/>
        <w:jc w:val="left"/>
      </w:pPr>
      <w:r>
        <w:t>辊子的选择</w:t>
      </w:r>
    </w:p>
    <w:p>
      <w:pPr>
        <w:pStyle w:val="BodyText"/>
        <w:spacing w:before="227" w:line="360" w:lineRule="auto"/>
        <w:ind w:left="290" w:right="588" w:firstLine="629"/>
      </w:pPr>
      <w:r>
        <w:pict>
          <v:group id="_x0000_s1082" style="width:642pt;height:64pt;margin-top:60.63pt;margin-left:131pt;mso-position-horizontal-relative:page;position:absolute;z-index:-251643904" coordorigin="2620,1213" coordsize="12840,1280">
            <v:shape id="_x0000_s1083" type="#_x0000_t75" style="width:12840;height:1280;left:2620;position:absolute;top:1212" stroked="f">
              <v:imagedata r:id="rId12" o:title=""/>
            </v:shape>
            <v:shape id="_x0000_s1084" type="#_x0000_t202" style="width:5461;height:953;left:2801;position:absolute;top:1469" filled="f" stroked="f">
              <v:textbox inset="0,0,0,0">
                <w:txbxContent>
                  <w:p>
                    <w:pPr>
                      <w:spacing w:before="0" w:line="368" w:lineRule="exact"/>
                      <w:ind w:left="0" w:right="0" w:firstLine="0"/>
                      <w:jc w:val="left"/>
                      <w:rPr>
                        <w:sz w:val="31"/>
                      </w:rPr>
                    </w:pPr>
                    <w:r>
                      <w:rPr>
                        <w:sz w:val="31"/>
                      </w:rPr>
                      <w:t>中温段（</w:t>
                    </w:r>
                    <w:r>
                      <w:rPr>
                        <w:rFonts w:ascii="Times New Roman" w:eastAsia="Times New Roman" w:hAnsi="Times New Roman"/>
                        <w:sz w:val="31"/>
                      </w:rPr>
                      <w:t>40</w:t>
                    </w:r>
                    <w:r>
                      <w:rPr>
                        <w:sz w:val="31"/>
                      </w:rPr>
                      <w:t>℃～</w:t>
                    </w:r>
                    <w:r>
                      <w:rPr>
                        <w:rFonts w:ascii="Times New Roman" w:eastAsia="Times New Roman" w:hAnsi="Times New Roman"/>
                        <w:sz w:val="31"/>
                      </w:rPr>
                      <w:t>400</w:t>
                    </w:r>
                    <w:r>
                      <w:rPr>
                        <w:spacing w:val="3"/>
                        <w:sz w:val="31"/>
                      </w:rPr>
                      <w:t xml:space="preserve">℃和 </w:t>
                    </w:r>
                    <w:r>
                      <w:rPr>
                        <w:rFonts w:ascii="Times New Roman" w:eastAsia="Times New Roman" w:hAnsi="Times New Roman"/>
                        <w:sz w:val="31"/>
                      </w:rPr>
                      <w:t>400</w:t>
                    </w:r>
                    <w:r>
                      <w:rPr>
                        <w:sz w:val="31"/>
                      </w:rPr>
                      <w:t>℃～</w:t>
                    </w:r>
                    <w:r>
                      <w:rPr>
                        <w:rFonts w:ascii="Times New Roman" w:eastAsia="Times New Roman" w:hAnsi="Times New Roman"/>
                        <w:sz w:val="31"/>
                      </w:rPr>
                      <w:t>80</w:t>
                    </w:r>
                    <w:r>
                      <w:rPr>
                        <w:sz w:val="31"/>
                      </w:rPr>
                      <w:t>℃）</w:t>
                    </w:r>
                  </w:p>
                  <w:p>
                    <w:pPr>
                      <w:spacing w:before="218" w:line="366" w:lineRule="exact"/>
                      <w:ind w:left="0" w:right="0" w:firstLine="0"/>
                      <w:jc w:val="left"/>
                      <w:rPr>
                        <w:sz w:val="31"/>
                      </w:rPr>
                    </w:pPr>
                    <w:r>
                      <w:rPr>
                        <w:sz w:val="31"/>
                      </w:rPr>
                      <w:t>高温段</w:t>
                    </w:r>
                    <w:r>
                      <w:rPr>
                        <w:spacing w:val="-3"/>
                        <w:sz w:val="31"/>
                      </w:rPr>
                      <w:t>（</w:t>
                    </w:r>
                    <w:r>
                      <w:rPr>
                        <w:rFonts w:ascii="Times New Roman" w:eastAsia="Times New Roman" w:hAnsi="Times New Roman"/>
                        <w:spacing w:val="-3"/>
                        <w:sz w:val="31"/>
                      </w:rPr>
                      <w:t>400</w:t>
                    </w:r>
                    <w:r>
                      <w:rPr>
                        <w:spacing w:val="-3"/>
                        <w:sz w:val="31"/>
                      </w:rPr>
                      <w:t>～</w:t>
                    </w:r>
                    <w:r>
                      <w:rPr>
                        <w:rFonts w:ascii="Times New Roman" w:eastAsia="Times New Roman" w:hAnsi="Times New Roman"/>
                        <w:spacing w:val="-3"/>
                        <w:sz w:val="31"/>
                      </w:rPr>
                      <w:t>1180</w:t>
                    </w:r>
                    <w:r>
                      <w:rPr>
                        <w:spacing w:val="5"/>
                        <w:sz w:val="31"/>
                      </w:rPr>
                      <w:t xml:space="preserve">℃和 </w:t>
                    </w:r>
                    <w:r>
                      <w:rPr>
                        <w:rFonts w:ascii="Times New Roman" w:eastAsia="Times New Roman" w:hAnsi="Times New Roman"/>
                        <w:sz w:val="31"/>
                      </w:rPr>
                      <w:t>1180</w:t>
                    </w:r>
                    <w:r>
                      <w:rPr>
                        <w:sz w:val="31"/>
                      </w:rPr>
                      <w:t>～</w:t>
                    </w:r>
                    <w:r>
                      <w:rPr>
                        <w:rFonts w:ascii="Times New Roman" w:eastAsia="Times New Roman" w:hAnsi="Times New Roman"/>
                        <w:sz w:val="31"/>
                      </w:rPr>
                      <w:t>400</w:t>
                    </w:r>
                    <w:r>
                      <w:rPr>
                        <w:sz w:val="31"/>
                      </w:rPr>
                      <w:t>℃）</w:t>
                    </w:r>
                  </w:p>
                </w:txbxContent>
              </v:textbox>
            </v:shape>
            <v:shape id="_x0000_s1085" type="#_x0000_t202" style="width:4446;height:970;left:9192;position:absolute;top:1463" filled="f" stroked="f">
              <v:textbox inset="0,0,0,0">
                <w:txbxContent>
                  <w:p>
                    <w:pPr>
                      <w:spacing w:before="0" w:line="374" w:lineRule="exact"/>
                      <w:ind w:left="0" w:right="0" w:firstLine="0"/>
                      <w:jc w:val="left"/>
                      <w:rPr>
                        <w:sz w:val="31"/>
                      </w:rPr>
                    </w:pPr>
                    <w:r>
                      <w:rPr>
                        <w:spacing w:val="-2"/>
                        <w:sz w:val="31"/>
                      </w:rPr>
                      <w:t>耐热不锈钢管</w:t>
                    </w:r>
                    <w:r>
                      <w:rPr>
                        <w:rFonts w:ascii="Arial" w:eastAsia="Arial" w:hAnsi="Arial"/>
                        <w:sz w:val="31"/>
                      </w:rPr>
                      <w:t>φ</w:t>
                    </w:r>
                    <w:r>
                      <w:rPr>
                        <w:rFonts w:ascii="Arial" w:eastAsia="Arial" w:hAnsi="Arial"/>
                        <w:spacing w:val="83"/>
                        <w:sz w:val="31"/>
                      </w:rPr>
                      <w:t xml:space="preserve"> </w:t>
                    </w:r>
                    <w:r>
                      <w:rPr>
                        <w:rFonts w:ascii="Times New Roman" w:eastAsia="Times New Roman" w:hAnsi="Times New Roman"/>
                        <w:sz w:val="31"/>
                      </w:rPr>
                      <w:t>40*3000</w:t>
                    </w:r>
                    <w:r>
                      <w:rPr>
                        <w:sz w:val="31"/>
                      </w:rPr>
                      <w:t>（</w:t>
                    </w:r>
                    <w:r>
                      <w:rPr>
                        <w:rFonts w:ascii="Times New Roman" w:eastAsia="Times New Roman" w:hAnsi="Times New Roman"/>
                        <w:sz w:val="31"/>
                      </w:rPr>
                      <w:t>mm</w:t>
                    </w:r>
                    <w:r>
                      <w:rPr>
                        <w:sz w:val="31"/>
                      </w:rPr>
                      <w:t>）</w:t>
                    </w:r>
                  </w:p>
                  <w:p>
                    <w:pPr>
                      <w:spacing w:before="218" w:line="377" w:lineRule="exact"/>
                      <w:ind w:left="0" w:right="0" w:firstLine="0"/>
                      <w:jc w:val="left"/>
                      <w:rPr>
                        <w:sz w:val="31"/>
                      </w:rPr>
                    </w:pPr>
                    <w:r>
                      <w:rPr>
                        <w:sz w:val="31"/>
                      </w:rPr>
                      <w:t>碳化硅辊棒</w:t>
                    </w:r>
                    <w:r>
                      <w:rPr>
                        <w:rFonts w:ascii="Arial" w:eastAsia="Arial" w:hAnsi="Arial"/>
                        <w:sz w:val="31"/>
                      </w:rPr>
                      <w:t xml:space="preserve">φ </w:t>
                    </w:r>
                    <w:r>
                      <w:rPr>
                        <w:rFonts w:ascii="Times New Roman" w:eastAsia="Times New Roman" w:hAnsi="Times New Roman"/>
                        <w:sz w:val="31"/>
                      </w:rPr>
                      <w:t>40*3000</w:t>
                    </w:r>
                    <w:r>
                      <w:rPr>
                        <w:sz w:val="31"/>
                      </w:rPr>
                      <w:t>（</w:t>
                    </w:r>
                    <w:r>
                      <w:rPr>
                        <w:rFonts w:ascii="Times New Roman" w:eastAsia="Times New Roman" w:hAnsi="Times New Roman"/>
                        <w:sz w:val="31"/>
                      </w:rPr>
                      <w:t>mm</w:t>
                    </w:r>
                    <w:r>
                      <w:rPr>
                        <w:sz w:val="31"/>
                      </w:rPr>
                      <w:t>）</w:t>
                    </w:r>
                  </w:p>
                </w:txbxContent>
              </v:textbox>
            </v:shape>
          </v:group>
        </w:pict>
      </w:r>
      <w:r>
        <w:t>常用辊子有金属辊和陶瓷辊两种。为节约费用，不同的温度区段一般选用不同材质的辊子。本设计在选用如下：</w:t>
      </w:r>
    </w:p>
    <w:p>
      <w:pPr>
        <w:pStyle w:val="BodyText"/>
        <w:rPr>
          <w:sz w:val="20"/>
        </w:rPr>
      </w:pPr>
    </w:p>
    <w:p>
      <w:pPr>
        <w:pStyle w:val="BodyText"/>
        <w:rPr>
          <w:sz w:val="20"/>
        </w:rPr>
      </w:pPr>
    </w:p>
    <w:p>
      <w:pPr>
        <w:pStyle w:val="BodyText"/>
        <w:rPr>
          <w:sz w:val="20"/>
        </w:rPr>
      </w:pPr>
    </w:p>
    <w:p>
      <w:pPr>
        <w:pStyle w:val="BodyText"/>
        <w:spacing w:before="10"/>
        <w:rPr>
          <w:sz w:val="29"/>
        </w:rPr>
      </w:pPr>
    </w:p>
    <w:p>
      <w:pPr>
        <w:spacing w:after="0"/>
        <w:rPr>
          <w:sz w:val="29"/>
        </w:rPr>
        <w:sectPr>
          <w:pgSz w:w="17860" w:h="25260"/>
          <w:pgMar w:top="1980" w:right="1480" w:bottom="280" w:left="2140" w:header="708" w:footer="708"/>
          <w:pgNumType w:start="18"/>
          <w:cols w:space="708"/>
        </w:sectPr>
      </w:pPr>
    </w:p>
    <w:p>
      <w:pPr>
        <w:pStyle w:val="BodyText"/>
        <w:rPr>
          <w:sz w:val="36"/>
        </w:rPr>
      </w:pPr>
    </w:p>
    <w:p>
      <w:pPr>
        <w:pStyle w:val="BodyText"/>
        <w:spacing w:before="9"/>
        <w:rPr>
          <w:sz w:val="51"/>
        </w:rPr>
      </w:pPr>
    </w:p>
    <w:p>
      <w:pPr>
        <w:pStyle w:val="Heading4"/>
        <w:numPr>
          <w:ilvl w:val="2"/>
          <w:numId w:val="9"/>
        </w:numPr>
        <w:tabs>
          <w:tab w:val="left" w:pos="1605"/>
        </w:tabs>
        <w:spacing w:before="1" w:after="0" w:line="240" w:lineRule="auto"/>
        <w:ind w:left="1604" w:right="0" w:hanging="998"/>
        <w:jc w:val="left"/>
      </w:pPr>
      <w:r>
        <w:t>辊子直径与长度的确定</w:t>
      </w:r>
    </w:p>
    <w:p>
      <w:pPr>
        <w:spacing w:before="80" w:line="578" w:lineRule="exact"/>
        <w:ind w:left="607" w:right="0" w:firstLine="0"/>
        <w:jc w:val="left"/>
        <w:rPr>
          <w:rFonts w:ascii="Times New Roman" w:hAnsi="Times New Roman"/>
          <w:sz w:val="36"/>
        </w:rPr>
      </w:pPr>
      <w:r>
        <w:br w:type="column"/>
      </w:r>
      <w:r>
        <w:rPr>
          <w:rFonts w:ascii="Times New Roman" w:hAnsi="Times New Roman"/>
          <w:i/>
          <w:sz w:val="36"/>
        </w:rPr>
        <w:t xml:space="preserve">H </w:t>
      </w:r>
      <w:r>
        <w:rPr>
          <w:rFonts w:ascii="Symbol" w:hAnsi="Symbol"/>
          <w:sz w:val="36"/>
        </w:rPr>
        <w:sym w:font="Symbol" w:char="F03D"/>
      </w:r>
      <w:r>
        <w:rPr>
          <w:rFonts w:ascii="Times New Roman" w:hAnsi="Times New Roman"/>
          <w:spacing w:val="-61"/>
          <w:sz w:val="36"/>
        </w:rPr>
        <w:t xml:space="preserve"> </w:t>
      </w:r>
      <w:r>
        <w:rPr>
          <w:rFonts w:ascii="Times New Roman" w:hAnsi="Times New Roman"/>
          <w:spacing w:val="3"/>
          <w:sz w:val="36"/>
        </w:rPr>
        <w:t>(</w:t>
      </w:r>
      <w:r>
        <w:rPr>
          <w:rFonts w:ascii="Times New Roman" w:hAnsi="Times New Roman"/>
          <w:spacing w:val="3"/>
          <w:position w:val="23"/>
          <w:sz w:val="36"/>
        </w:rPr>
        <w:t>1</w:t>
      </w:r>
    </w:p>
    <w:p>
      <w:pPr>
        <w:pStyle w:val="Heading5"/>
        <w:spacing w:line="347" w:lineRule="exact"/>
        <w:jc w:val="right"/>
        <w:rPr>
          <w:rFonts w:ascii="Times New Roman"/>
        </w:rPr>
      </w:pPr>
      <w:r>
        <w:pict>
          <v:group id="_x0000_s1086" style="width:87.3pt;height:15.15pt;margin-top:-5.4pt;margin-left:450pt;mso-position-horizontal-relative:page;position:absolute;z-index:-251642880" coordorigin="9000,-108" coordsize="1746,303">
            <v:shape id="_x0000_s1087" type="#_x0000_t75" style="width:240;height:60;left:9000;position:absolute;top:-108" stroked="f">
              <v:imagedata r:id="rId13" o:title=""/>
            </v:shape>
            <v:shape id="_x0000_s1088" type="#_x0000_t75" style="width:420;height:160;left:9480;position:absolute;top:-108" stroked="f">
              <v:imagedata r:id="rId14" o:title=""/>
            </v:shape>
            <v:shape id="_x0000_s1089" type="#_x0000_t75" style="width:1444;height:245;left:9301;position:absolute;top:-50" stroked="f">
              <v:imagedata r:id="rId15" o:title=""/>
            </v:shape>
          </v:group>
        </w:pict>
      </w:r>
      <w:r>
        <w:rPr>
          <w:rFonts w:ascii="Times New Roman"/>
          <w:w w:val="99"/>
        </w:rPr>
        <w:t>3</w:t>
      </w:r>
    </w:p>
    <w:p>
      <w:pPr>
        <w:spacing w:before="80" w:line="578" w:lineRule="exact"/>
        <w:ind w:left="358" w:right="0" w:firstLine="0"/>
        <w:jc w:val="left"/>
        <w:rPr>
          <w:rFonts w:ascii="Times New Roman" w:hAnsi="Times New Roman"/>
          <w:i/>
          <w:sz w:val="36"/>
        </w:rPr>
      </w:pPr>
      <w:r>
        <w:br w:type="column"/>
      </w:r>
      <w:r>
        <w:rPr>
          <w:rFonts w:ascii="Times New Roman" w:hAnsi="Times New Roman"/>
          <w:spacing w:val="12"/>
          <w:position w:val="23"/>
          <w:sz w:val="36"/>
        </w:rPr>
        <w:t>1</w:t>
      </w:r>
      <w:r>
        <w:rPr>
          <w:rFonts w:ascii="Times New Roman" w:hAnsi="Times New Roman"/>
          <w:spacing w:val="12"/>
          <w:sz w:val="36"/>
        </w:rPr>
        <w:t>)</w:t>
      </w:r>
      <w:r>
        <w:rPr>
          <w:rFonts w:ascii="Times New Roman" w:hAnsi="Times New Roman"/>
          <w:spacing w:val="-40"/>
          <w:sz w:val="36"/>
        </w:rPr>
        <w:t xml:space="preserve"> </w:t>
      </w:r>
      <w:r>
        <w:rPr>
          <w:rFonts w:ascii="Symbol" w:hAnsi="Symbol"/>
          <w:sz w:val="36"/>
        </w:rPr>
        <w:sym w:font="Symbol" w:char="F0B7"/>
      </w:r>
      <w:r>
        <w:rPr>
          <w:rFonts w:ascii="Times New Roman" w:hAnsi="Times New Roman"/>
          <w:sz w:val="36"/>
        </w:rPr>
        <w:t xml:space="preserve"> </w:t>
      </w:r>
      <w:r>
        <w:rPr>
          <w:rFonts w:ascii="Times New Roman" w:hAnsi="Times New Roman"/>
          <w:i/>
          <w:sz w:val="36"/>
        </w:rPr>
        <w:t>l</w:t>
      </w:r>
    </w:p>
    <w:p>
      <w:pPr>
        <w:pStyle w:val="Heading5"/>
        <w:spacing w:line="347" w:lineRule="exact"/>
        <w:ind w:left="361"/>
        <w:rPr>
          <w:rFonts w:ascii="Times New Roman"/>
        </w:rPr>
      </w:pPr>
      <w:r>
        <w:rPr>
          <w:rFonts w:ascii="Times New Roman"/>
          <w:w w:val="99"/>
        </w:rPr>
        <w:t>5</w:t>
      </w:r>
    </w:p>
    <w:p>
      <w:pPr>
        <w:spacing w:after="0" w:line="347" w:lineRule="exact"/>
        <w:rPr>
          <w:rFonts w:ascii="Times New Roman"/>
        </w:rPr>
        <w:sectPr>
          <w:type w:val="continuous"/>
          <w:pgSz w:w="17860" w:h="25260"/>
          <w:pgMar w:top="1260" w:right="1480" w:bottom="280" w:left="2140" w:header="708" w:footer="708"/>
          <w:pgNumType w:start="19"/>
          <w:cols w:num="3" w:space="708" w:equalWidth="0">
            <w:col w:w="5245" w:space="220"/>
            <w:col w:w="1601" w:space="40"/>
            <w:col w:w="7134" w:space="0"/>
          </w:cols>
        </w:sectPr>
      </w:pPr>
    </w:p>
    <w:p>
      <w:pPr>
        <w:pStyle w:val="BodyText"/>
        <w:spacing w:before="227" w:line="364" w:lineRule="auto"/>
        <w:ind w:left="290" w:firstLine="629"/>
      </w:pPr>
      <w:r>
        <w:t>辊距即相邻两根辊子的中心及制品在辊道上移动的平稳性，</w:t>
      </w:r>
    </w:p>
    <w:p>
      <w:pPr>
        <w:spacing w:before="136" w:line="450" w:lineRule="exact"/>
        <w:ind w:left="290" w:right="0" w:firstLine="0"/>
        <w:jc w:val="left"/>
        <w:rPr>
          <w:rFonts w:ascii="Times New Roman" w:hAnsi="Times New Roman"/>
          <w:sz w:val="28"/>
        </w:rPr>
      </w:pPr>
      <w:r>
        <w:br w:type="column"/>
      </w:r>
      <w:r>
        <w:rPr>
          <w:rFonts w:ascii="Times New Roman" w:hAnsi="Times New Roman"/>
          <w:i/>
          <w:sz w:val="28"/>
        </w:rPr>
        <w:t xml:space="preserve">H </w:t>
      </w:r>
      <w:r>
        <w:rPr>
          <w:rFonts w:ascii="Symbol" w:hAnsi="Symbol"/>
          <w:sz w:val="28"/>
        </w:rPr>
        <w:sym w:font="Symbol" w:char="F03D"/>
      </w:r>
      <w:r>
        <w:rPr>
          <w:rFonts w:ascii="Times New Roman" w:hAnsi="Times New Roman"/>
          <w:spacing w:val="-51"/>
          <w:sz w:val="28"/>
        </w:rPr>
        <w:t xml:space="preserve"> </w:t>
      </w:r>
      <w:r>
        <w:rPr>
          <w:rFonts w:ascii="Times New Roman" w:hAnsi="Times New Roman"/>
          <w:sz w:val="28"/>
        </w:rPr>
        <w:t>(</w:t>
      </w:r>
      <w:r>
        <w:rPr>
          <w:rFonts w:ascii="Times New Roman" w:hAnsi="Times New Roman"/>
          <w:position w:val="18"/>
          <w:sz w:val="28"/>
        </w:rPr>
        <w:t>1</w:t>
      </w:r>
    </w:p>
    <w:p>
      <w:pPr>
        <w:spacing w:before="0" w:line="269" w:lineRule="exact"/>
        <w:ind w:left="0" w:right="0" w:firstLine="0"/>
        <w:jc w:val="right"/>
        <w:rPr>
          <w:rFonts w:ascii="Times New Roman"/>
          <w:sz w:val="28"/>
        </w:rPr>
      </w:pPr>
      <w:r>
        <w:pict>
          <v:group id="_x0000_s1090" style="width:67.25pt;height:15.05pt;margin-top:-8.13pt;margin-left:391pt;mso-position-horizontal-relative:page;position:absolute;z-index:-251641856" coordorigin="7820,-163" coordsize="1345,301">
            <v:shape id="_x0000_s1091" type="#_x0000_t75" style="width:380;height:160;left:8160;position:absolute;top:-163" stroked="f">
              <v:imagedata r:id="rId16" o:title=""/>
            </v:shape>
            <v:shape id="_x0000_s1092" type="#_x0000_t75" style="width:1345;height:301;left:7820;position:absolute;top:-163" stroked="f">
              <v:imagedata r:id="rId17" o:title=""/>
            </v:shape>
          </v:group>
        </w:pict>
      </w:r>
      <w:r>
        <w:rPr>
          <w:rFonts w:ascii="Times New Roman"/>
          <w:w w:val="99"/>
          <w:sz w:val="28"/>
        </w:rPr>
        <w:t>3</w:t>
      </w:r>
    </w:p>
    <w:p>
      <w:pPr>
        <w:spacing w:before="136" w:line="450" w:lineRule="exact"/>
        <w:ind w:left="268" w:right="0" w:firstLine="0"/>
        <w:jc w:val="left"/>
        <w:rPr>
          <w:rFonts w:ascii="Times New Roman" w:hAnsi="Times New Roman"/>
          <w:i/>
          <w:sz w:val="28"/>
        </w:rPr>
      </w:pPr>
      <w:r>
        <w:br w:type="column"/>
      </w:r>
      <w:r>
        <w:rPr>
          <w:rFonts w:ascii="Times New Roman" w:hAnsi="Times New Roman"/>
          <w:spacing w:val="9"/>
          <w:position w:val="18"/>
          <w:sz w:val="28"/>
        </w:rPr>
        <w:t>1</w:t>
      </w:r>
      <w:r>
        <w:rPr>
          <w:rFonts w:ascii="Times New Roman" w:hAnsi="Times New Roman"/>
          <w:spacing w:val="9"/>
          <w:sz w:val="28"/>
        </w:rPr>
        <w:t>)</w:t>
      </w:r>
      <w:r>
        <w:rPr>
          <w:rFonts w:ascii="Times New Roman" w:hAnsi="Times New Roman"/>
          <w:spacing w:val="-33"/>
          <w:sz w:val="28"/>
        </w:rPr>
        <w:t xml:space="preserve"> </w:t>
      </w:r>
      <w:r>
        <w:rPr>
          <w:rFonts w:ascii="Symbol" w:hAnsi="Symbol"/>
          <w:sz w:val="28"/>
        </w:rPr>
        <w:sym w:font="Symbol" w:char="F0B7"/>
      </w:r>
      <w:r>
        <w:rPr>
          <w:rFonts w:ascii="Times New Roman" w:hAnsi="Times New Roman"/>
          <w:spacing w:val="-37"/>
          <w:sz w:val="28"/>
        </w:rPr>
        <w:t xml:space="preserve"> </w:t>
      </w:r>
      <w:r>
        <w:rPr>
          <w:rFonts w:ascii="Times New Roman" w:hAnsi="Times New Roman"/>
          <w:i/>
          <w:spacing w:val="-18"/>
          <w:sz w:val="28"/>
        </w:rPr>
        <w:t>l</w:t>
      </w:r>
    </w:p>
    <w:p>
      <w:pPr>
        <w:spacing w:before="0" w:line="269" w:lineRule="exact"/>
        <w:ind w:left="270" w:right="0" w:firstLine="0"/>
        <w:jc w:val="left"/>
        <w:rPr>
          <w:rFonts w:ascii="Times New Roman"/>
          <w:sz w:val="28"/>
        </w:rPr>
      </w:pPr>
      <w:r>
        <w:rPr>
          <w:rFonts w:ascii="Times New Roman"/>
          <w:w w:val="99"/>
          <w:sz w:val="28"/>
        </w:rPr>
        <w:t>5</w:t>
      </w:r>
    </w:p>
    <w:p>
      <w:pPr>
        <w:pStyle w:val="BodyText"/>
        <w:spacing w:before="227" w:line="364" w:lineRule="auto"/>
        <w:ind w:left="290" w:right="733"/>
      </w:pPr>
      <w:r>
        <w:br w:type="column"/>
      </w:r>
      <w:r>
        <w:rPr>
          <w:spacing w:val="-15"/>
        </w:rPr>
        <w:t>距，确定辊距主要依据是制品长度、辊子直径以</w:t>
      </w:r>
      <w:r>
        <w:t>一般用下面经验公式计算：</w:t>
      </w:r>
    </w:p>
    <w:p>
      <w:pPr>
        <w:spacing w:after="0" w:line="364" w:lineRule="auto"/>
        <w:sectPr>
          <w:type w:val="continuous"/>
          <w:pgSz w:w="17860" w:h="25260"/>
          <w:pgMar w:top="1260" w:right="1480" w:bottom="280" w:left="2140" w:header="708" w:footer="708"/>
          <w:pgNumType w:start="20"/>
          <w:cols w:num="4" w:space="708" w:equalWidth="0">
            <w:col w:w="4727" w:space="47"/>
            <w:col w:w="1059" w:space="40"/>
            <w:col w:w="798" w:space="40"/>
            <w:col w:w="7529" w:space="0"/>
          </w:cols>
        </w:sectPr>
      </w:pPr>
    </w:p>
    <w:p>
      <w:pPr>
        <w:pStyle w:val="BodyText"/>
        <w:spacing w:line="389" w:lineRule="exact"/>
        <w:ind w:left="290"/>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式中：</w:t>
      </w:r>
      <w:r>
        <w:rPr>
          <w:rFonts w:ascii="Times New Roman" w:eastAsia="Times New Roman"/>
        </w:rPr>
        <w:t xml:space="preserve">H </w:t>
      </w:r>
      <w:r>
        <w:t>为辊距，㎜；l 为制品长度，㎜。</w:t>
      </w:r>
    </w:p>
    <w:p>
      <w:pPr>
        <w:pStyle w:val="BodyText"/>
        <w:spacing w:before="204"/>
        <w:ind w:left="290"/>
        <w:jc w:val="both"/>
      </w:pPr>
      <w:r>
        <w:t xml:space="preserve">因 </w:t>
      </w:r>
      <w:r>
        <w:rPr>
          <w:rFonts w:ascii="Times New Roman" w:eastAsia="Times New Roman"/>
        </w:rPr>
        <w:t>l</w:t>
      </w:r>
      <w:r>
        <w:t>＝</w:t>
      </w:r>
      <w:r>
        <w:rPr>
          <w:rFonts w:ascii="Times New Roman" w:eastAsia="Times New Roman"/>
        </w:rPr>
        <w:t xml:space="preserve">400 </w:t>
      </w:r>
      <w:r>
        <w:t>㎜，故可得</w:t>
      </w:r>
      <w:r>
        <w:rPr>
          <w:rFonts w:ascii="Times New Roman" w:eastAsia="Times New Roman"/>
        </w:rPr>
        <w:t xml:space="preserve">H </w:t>
      </w:r>
      <w:r>
        <w:t>的范围在：</w:t>
      </w:r>
      <w:r>
        <w:rPr>
          <w:rFonts w:ascii="Times New Roman" w:eastAsia="Times New Roman"/>
        </w:rPr>
        <w:t>80</w:t>
      </w:r>
      <w:r>
        <w:t>～</w:t>
      </w:r>
      <w:r>
        <w:rPr>
          <w:rFonts w:ascii="Times New Roman" w:eastAsia="Times New Roman"/>
        </w:rPr>
        <w:t xml:space="preserve">133 </w:t>
      </w:r>
      <w:r>
        <w:t xml:space="preserve">㎜，考虑到每节长 </w:t>
      </w:r>
      <w:r>
        <w:rPr>
          <w:rFonts w:ascii="Times New Roman" w:eastAsia="Times New Roman"/>
        </w:rPr>
        <w:t xml:space="preserve">2120 </w:t>
      </w:r>
      <w:r>
        <w:t xml:space="preserve">㎜，辊距定为 </w:t>
      </w:r>
      <w:r>
        <w:rPr>
          <w:rFonts w:ascii="Times New Roman" w:eastAsia="Times New Roman"/>
        </w:rPr>
        <w:t xml:space="preserve">100 </w:t>
      </w:r>
      <w:r>
        <w:t>㎜。</w:t>
      </w:r>
    </w:p>
    <w:p>
      <w:pPr>
        <w:pStyle w:val="Heading4"/>
        <w:numPr>
          <w:ilvl w:val="2"/>
          <w:numId w:val="9"/>
        </w:numPr>
        <w:tabs>
          <w:tab w:val="left" w:pos="1699"/>
        </w:tabs>
        <w:spacing w:before="117" w:after="0" w:line="240" w:lineRule="auto"/>
        <w:ind w:left="1698" w:right="0" w:hanging="1092"/>
        <w:jc w:val="both"/>
      </w:pPr>
      <w:r>
        <w:t>传动方案</w:t>
      </w:r>
    </w:p>
    <w:p>
      <w:pPr>
        <w:pStyle w:val="BodyText"/>
        <w:spacing w:before="223" w:line="362" w:lineRule="auto"/>
        <w:ind w:left="290" w:right="641" w:firstLine="629"/>
        <w:jc w:val="both"/>
      </w:pPr>
      <w:r>
        <w:rPr>
          <w:spacing w:val="-1"/>
        </w:rPr>
        <w:t>考虑到产品的质量问题，辊道窑的传动系统由电机、链传动和齿轮传动结构所组成。为避免停电对正常运行的辊道窑造成的危害，辊道窑一般都设在滞后装置，通常是设一台以电瓶为动力的直流电机。停电时，立即驱动直流电机，使辊子停电后仍能正常运行一段时间，避免被压弯或</w:t>
      </w:r>
      <w:r>
        <w:t>压断，以便在这段时间内，启动备用电源。</w:t>
      </w:r>
    </w:p>
    <w:p>
      <w:pPr>
        <w:pStyle w:val="BodyText"/>
        <w:spacing w:before="2" w:line="364" w:lineRule="auto"/>
        <w:ind w:left="290" w:right="730" w:firstLine="629"/>
        <w:jc w:val="both"/>
      </w:pPr>
      <w:r>
        <w:rPr>
          <w:spacing w:val="1"/>
        </w:rPr>
        <w:t xml:space="preserve">传动机构采用齿轮传动，并采用分段传动，分别带动的方式，全窑分为 </w:t>
      </w:r>
      <w:r>
        <w:rPr>
          <w:rFonts w:ascii="Times New Roman" w:eastAsia="Times New Roman"/>
        </w:rPr>
        <w:t xml:space="preserve">22 </w:t>
      </w:r>
      <w:r>
        <w:rPr>
          <w:spacing w:val="-3"/>
        </w:rPr>
        <w:t>段，每段由一台</w:t>
      </w:r>
      <w:r>
        <w:t>电动机驱动，采用变频调速。</w:t>
      </w:r>
    </w:p>
    <w:p>
      <w:pPr>
        <w:pStyle w:val="BodyText"/>
        <w:spacing w:line="389" w:lineRule="exact"/>
        <w:ind w:left="920"/>
      </w:pPr>
      <w:r>
        <w:t>传动过程：电机——减速器——主动链轮——滚子链——从动链轮——联轴节——传动轴—</w:t>
      </w:r>
    </w:p>
    <w:p>
      <w:pPr>
        <w:pStyle w:val="BodyText"/>
        <w:spacing w:before="204"/>
        <w:ind w:left="290"/>
      </w:pPr>
      <w:r>
        <w:t>—主动齿轮——从动齿轮——辊棒传动轴——辊子。</w:t>
      </w:r>
    </w:p>
    <w:p>
      <w:pPr>
        <w:pStyle w:val="BodyText"/>
        <w:spacing w:before="204"/>
        <w:ind w:left="920"/>
      </w:pPr>
      <w:r>
        <w:t>依据以上原则，联接方式主要采用弹簧夹紧式，从动采用拖轮摩擦式。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27"/>
        </w:rPr>
      </w:pPr>
    </w:p>
    <w:p>
      <w:pPr>
        <w:spacing w:before="0"/>
        <w:ind w:left="0" w:right="460" w:firstLine="0"/>
        <w:jc w:val="center"/>
        <w:rPr>
          <w:sz w:val="27"/>
        </w:rPr>
      </w:pPr>
      <w:r>
        <w:rPr>
          <w:sz w:val="27"/>
        </w:rPr>
        <w:t>７</w:t>
      </w:r>
    </w:p>
    <w:p>
      <w:pPr>
        <w:spacing w:after="0"/>
        <w:jc w:val="center"/>
        <w:rPr>
          <w:sz w:val="27"/>
        </w:rPr>
        <w:sectPr>
          <w:type w:val="continuous"/>
          <w:pgSz w:w="17860" w:h="25260"/>
          <w:pgMar w:top="1260" w:right="1480" w:bottom="280" w:left="2140" w:header="708" w:footer="708"/>
          <w:pgNumType w:start="21"/>
          <w:cols w:space="708"/>
        </w:sectPr>
      </w:pPr>
    </w:p>
    <w:p>
      <w:pPr>
        <w:pStyle w:val="Heading2"/>
        <w:numPr>
          <w:ilvl w:val="1"/>
          <w:numId w:val="4"/>
        </w:numPr>
        <w:tabs>
          <w:tab w:val="left" w:pos="1294"/>
          <w:tab w:val="left" w:pos="1295"/>
        </w:tabs>
        <w:spacing w:before="79" w:after="0" w:line="240" w:lineRule="auto"/>
        <w:ind w:left="1295" w:right="0" w:hanging="1005"/>
        <w:jc w:val="left"/>
        <w:rPr>
          <w:rFonts w:ascii="Arial" w:eastAsia="Arial"/>
        </w:rPr>
      </w:pPr>
      <w:r>
        <w:rPr>
          <w:rFonts w:ascii="幼圆" w:eastAsia="幼圆" w:hint="eastAsia"/>
        </w:rPr>
        <w:t>窑体附属结构</w:t>
      </w:r>
    </w:p>
    <w:p>
      <w:pPr>
        <w:pStyle w:val="Heading4"/>
        <w:numPr>
          <w:ilvl w:val="2"/>
          <w:numId w:val="4"/>
        </w:numPr>
        <w:tabs>
          <w:tab w:val="left" w:pos="1879"/>
        </w:tabs>
        <w:spacing w:before="176" w:after="0" w:line="240" w:lineRule="auto"/>
        <w:ind w:left="1878" w:right="0" w:hanging="1272"/>
        <w:jc w:val="both"/>
      </w:pPr>
      <w:r>
        <w:t>事故处理孔</w:t>
      </w:r>
    </w:p>
    <w:p>
      <w:pPr>
        <w:pStyle w:val="BodyText"/>
        <w:spacing w:before="224" w:line="362" w:lineRule="auto"/>
        <w:ind w:left="290" w:right="720" w:firstLine="629"/>
        <w:jc w:val="both"/>
      </w:pPr>
      <w:r>
        <w:rPr>
          <w:spacing w:val="-2"/>
        </w:rPr>
        <w:t>事故处理孔一般设在辊下</w:t>
      </w:r>
      <w:r>
        <w:rPr>
          <w:rFonts w:ascii="Arial" w:eastAsia="Arial"/>
          <w:spacing w:val="-4"/>
        </w:rPr>
        <w:t>,</w:t>
      </w:r>
      <w:r>
        <w:rPr>
          <w:spacing w:val="-10"/>
        </w:rPr>
        <w:t>且事故处理孔底面与窑底面平齐，以便于清除出落在窑底上的砖坯</w:t>
      </w:r>
      <w:r>
        <w:rPr>
          <w:spacing w:val="-6"/>
        </w:rPr>
        <w:t xml:space="preserve">碎片，事故处理孔大小尺寸通常宽 </w:t>
      </w:r>
      <w:r>
        <w:rPr>
          <w:rFonts w:ascii="Arial" w:eastAsia="Arial"/>
        </w:rPr>
        <w:t>240</w:t>
      </w:r>
      <w:r>
        <w:t>～</w:t>
      </w:r>
      <w:r>
        <w:rPr>
          <w:rFonts w:ascii="Arial" w:eastAsia="Arial"/>
        </w:rPr>
        <w:t xml:space="preserve">450 </w:t>
      </w:r>
      <w:r>
        <w:rPr>
          <w:spacing w:val="-18"/>
        </w:rPr>
        <w:t xml:space="preserve">㎜，取 </w:t>
      </w:r>
      <w:r>
        <w:rPr>
          <w:rFonts w:ascii="Arial" w:eastAsia="Arial"/>
        </w:rPr>
        <w:t xml:space="preserve">300 </w:t>
      </w:r>
      <w:r>
        <w:rPr>
          <w:spacing w:val="-18"/>
        </w:rPr>
        <w:t xml:space="preserve">㎜，高 </w:t>
      </w:r>
      <w:r>
        <w:rPr>
          <w:rFonts w:ascii="Arial" w:eastAsia="Arial"/>
        </w:rPr>
        <w:t>65</w:t>
      </w:r>
      <w:r>
        <w:t>～</w:t>
      </w:r>
      <w:r>
        <w:rPr>
          <w:rFonts w:ascii="Arial" w:eastAsia="Arial"/>
        </w:rPr>
        <w:t xml:space="preserve">135 </w:t>
      </w:r>
      <w:r>
        <w:rPr>
          <w:spacing w:val="-17"/>
        </w:rPr>
        <w:t xml:space="preserve">㎜，取 </w:t>
      </w:r>
      <w:r>
        <w:rPr>
          <w:rFonts w:ascii="Arial" w:eastAsia="Arial"/>
        </w:rPr>
        <w:t xml:space="preserve">120 </w:t>
      </w:r>
      <w:r>
        <w:t>㎜。两侧墙事故处理孔一般均采取交错布置的形式。</w:t>
      </w:r>
    </w:p>
    <w:p>
      <w:pPr>
        <w:pStyle w:val="BodyText"/>
        <w:spacing w:line="362" w:lineRule="auto"/>
        <w:ind w:left="290" w:right="771" w:firstLine="629"/>
      </w:pPr>
      <w:r>
        <w:rPr>
          <w:spacing w:val="-7"/>
          <w:w w:val="102"/>
        </w:rPr>
        <w:t>为了能清除窑内任何位置上的事故而不造成“死角”，两相邻事故处理孔间距不应大于事故</w:t>
      </w:r>
      <w:r>
        <w:t>处理孔对角线与对侧内壁交点连线。</w:t>
      </w:r>
    </w:p>
    <w:p>
      <w:pPr>
        <w:pStyle w:val="BodyText"/>
        <w:spacing w:before="8"/>
        <w:rPr>
          <w:sz w:val="29"/>
        </w:rPr>
      </w:pPr>
      <w:r>
        <w:pict>
          <v:group id="_x0000_s1093" style="width:659.2pt;height:339.75pt;margin-top:20.95pt;margin-left:123.16pt;mso-position-horizontal-relative:page;mso-wrap-distance-left:0;mso-wrap-distance-right:0;position:absolute;z-index:-251639808" coordorigin="2463,419" coordsize="13184,6795">
            <v:shape id="_x0000_s1094" type="#_x0000_t75" style="width:460;height:140;left:9620;position:absolute;top:4316" stroked="f">
              <v:imagedata r:id="rId18" o:title=""/>
            </v:shape>
            <v:shape id="_x0000_s1095" type="#_x0000_t75" style="width:13184;height:6795;left:2463;position:absolute;top:419" stroked="f">
              <v:imagedata r:id="rId19" o:title=""/>
            </v:shape>
            <v:shape id="_x0000_s1096" type="#_x0000_t202" style="width:1152;height:597;left:8950;position:absolute;top:4131" filled="f" stroked="f">
              <v:textbox inset="0,0,0,0">
                <w:txbxContent>
                  <w:p>
                    <w:pPr>
                      <w:spacing w:before="6"/>
                      <w:ind w:left="0" w:right="0" w:firstLine="0"/>
                      <w:jc w:val="left"/>
                      <w:rPr>
                        <w:rFonts w:ascii="Arial" w:hAnsi="Arial"/>
                        <w:sz w:val="30"/>
                      </w:rPr>
                    </w:pPr>
                    <w:r>
                      <w:rPr>
                        <w:rFonts w:ascii="Arial" w:hAnsi="Arial"/>
                        <w:sz w:val="30"/>
                      </w:rPr>
                      <w:t>2</w:t>
                    </w:r>
                    <w:r>
                      <w:rPr>
                        <w:rFonts w:ascii="Arial" w:hAnsi="Arial"/>
                        <w:i/>
                        <w:sz w:val="30"/>
                      </w:rPr>
                      <w:t>b</w:t>
                    </w:r>
                    <w:r>
                      <w:rPr>
                        <w:rFonts w:ascii="Arial" w:hAnsi="Arial"/>
                        <w:sz w:val="30"/>
                      </w:rPr>
                      <w:t>(1</w:t>
                    </w:r>
                    <w:r>
                      <w:rPr>
                        <w:rFonts w:ascii="Symbol" w:hAnsi="Symbol"/>
                        <w:sz w:val="30"/>
                      </w:rPr>
                      <w:sym w:font="Symbol" w:char="F02B"/>
                    </w:r>
                    <w:r>
                      <w:rPr>
                        <w:rFonts w:ascii="Times New Roman" w:hAnsi="Times New Roman"/>
                        <w:sz w:val="30"/>
                      </w:rPr>
                      <w:t xml:space="preserve"> </w:t>
                    </w:r>
                    <w:r>
                      <w:rPr>
                        <w:rFonts w:ascii="Symbol" w:hAnsi="Symbol"/>
                        <w:position w:val="-21"/>
                        <w:sz w:val="29"/>
                      </w:rPr>
                      <w:sym w:font="Symbol" w:char="F064"/>
                    </w:r>
                    <w:r>
                      <w:rPr>
                        <w:rFonts w:ascii="Times New Roman" w:hAnsi="Times New Roman"/>
                        <w:spacing w:val="-21"/>
                        <w:position w:val="-21"/>
                        <w:sz w:val="29"/>
                      </w:rPr>
                      <w:t xml:space="preserve"> </w:t>
                    </w:r>
                    <w:r>
                      <w:rPr>
                        <w:rFonts w:ascii="Arial" w:hAnsi="Arial"/>
                        <w:sz w:val="30"/>
                      </w:rPr>
                      <w:t>)</w:t>
                    </w:r>
                  </w:p>
                </w:txbxContent>
              </v:textbox>
            </v:shape>
            <v:shape id="_x0000_s1097" type="#_x0000_t202" style="width:208;height:307;left:9762;position:absolute;top:3944" filled="f" stroked="f">
              <v:textbox inset="0,0,0,0">
                <w:txbxContent>
                  <w:p>
                    <w:pPr>
                      <w:spacing w:before="20" w:line="286" w:lineRule="exact"/>
                      <w:ind w:left="0" w:right="0" w:firstLine="0"/>
                      <w:jc w:val="left"/>
                      <w:rPr>
                        <w:rFonts w:ascii="Arial"/>
                        <w:i/>
                        <w:sz w:val="30"/>
                      </w:rPr>
                    </w:pPr>
                    <w:r>
                      <w:rPr>
                        <w:rFonts w:ascii="Arial"/>
                        <w:i/>
                        <w:w w:val="93"/>
                        <w:sz w:val="30"/>
                      </w:rPr>
                      <w:t>B</w:t>
                    </w:r>
                  </w:p>
                </w:txbxContent>
              </v:textbox>
            </v:shape>
            <w10:wrap type="topAndBottom"/>
          </v:group>
        </w:pict>
      </w:r>
    </w:p>
    <w:p>
      <w:pPr>
        <w:pStyle w:val="BodyText"/>
        <w:rPr>
          <w:sz w:val="20"/>
        </w:rPr>
      </w:pPr>
    </w:p>
    <w:p>
      <w:pPr>
        <w:pStyle w:val="BodyText"/>
        <w:spacing w:before="7"/>
        <w:rPr>
          <w:sz w:val="20"/>
        </w:rPr>
      </w:pPr>
    </w:p>
    <w:p>
      <w:pPr>
        <w:pStyle w:val="BodyText"/>
        <w:spacing w:before="62"/>
        <w:ind w:left="1454" w:right="1265"/>
        <w:jc w:val="center"/>
      </w:pPr>
      <w:r>
        <w:t>图：事故处理孔的布置</w:t>
      </w:r>
    </w:p>
    <w:p>
      <w:pPr>
        <w:pStyle w:val="BodyText"/>
        <w:rPr>
          <w:sz w:val="20"/>
        </w:rPr>
      </w:pPr>
    </w:p>
    <w:p>
      <w:pPr>
        <w:pStyle w:val="BodyText"/>
        <w:spacing w:before="2"/>
        <w:rPr>
          <w:sz w:val="15"/>
        </w:rPr>
      </w:pPr>
    </w:p>
    <w:p>
      <w:pPr>
        <w:spacing w:after="0"/>
        <w:rPr>
          <w:sz w:val="15"/>
        </w:rPr>
        <w:sectPr>
          <w:pgSz w:w="17860" w:h="25260"/>
          <w:pgMar w:top="1760" w:right="1480" w:bottom="280" w:left="2140" w:header="708" w:footer="708"/>
          <w:pgNumType w:start="22"/>
          <w:cols w:space="708"/>
        </w:sectPr>
      </w:pPr>
    </w:p>
    <w:p>
      <w:pPr>
        <w:pStyle w:val="BodyText"/>
        <w:spacing w:before="70" w:line="283" w:lineRule="auto"/>
        <w:ind w:left="290" w:right="145" w:firstLine="629"/>
      </w:pPr>
      <w:r>
        <w:t xml:space="preserve">两事故处理孔中心间距 </w:t>
      </w:r>
      <w:r>
        <w:rPr>
          <w:rFonts w:ascii="Arial" w:eastAsia="Arial" w:hAnsi="Arial"/>
        </w:rPr>
        <w:t xml:space="preserve">L </w:t>
      </w:r>
      <w:r>
        <w:t>应小于或等于其中宽，</w:t>
      </w:r>
      <w:r>
        <w:rPr>
          <w:rFonts w:ascii="Times New Roman" w:eastAsia="Times New Roman" w:hAnsi="Times New Roman"/>
        </w:rPr>
        <w:t xml:space="preserve">δ </w:t>
      </w:r>
      <w:r>
        <w:t>为窑墙厚。</w:t>
      </w:r>
    </w:p>
    <w:p>
      <w:pPr>
        <w:pStyle w:val="BodyText"/>
        <w:spacing w:before="129"/>
        <w:ind w:left="920"/>
      </w:pPr>
      <w:r>
        <w:rPr>
          <w:spacing w:val="-3"/>
        </w:rPr>
        <w:t>本设计中，</w:t>
      </w:r>
      <w:r>
        <w:rPr>
          <w:rFonts w:ascii="Arial" w:eastAsia="Arial" w:hAnsi="Arial"/>
          <w:spacing w:val="-14"/>
        </w:rPr>
        <w:t>b=0.3</w:t>
      </w:r>
      <w:r>
        <w:rPr>
          <w:rFonts w:ascii="Arial" w:eastAsia="Arial" w:hAnsi="Arial"/>
          <w:spacing w:val="-26"/>
        </w:rPr>
        <w:t xml:space="preserve"> </w:t>
      </w:r>
      <w:r>
        <w:rPr>
          <w:rFonts w:ascii="Arial" w:eastAsia="Arial" w:hAnsi="Arial"/>
          <w:spacing w:val="-17"/>
        </w:rPr>
        <w:t>m</w:t>
      </w:r>
      <w:r>
        <w:rPr>
          <w:spacing w:val="-17"/>
        </w:rPr>
        <w:t>，</w:t>
      </w:r>
      <w:r>
        <w:rPr>
          <w:rFonts w:ascii="Arial" w:eastAsia="Arial" w:hAnsi="Arial"/>
          <w:spacing w:val="-17"/>
        </w:rPr>
        <w:t>B=3</w:t>
      </w:r>
      <w:r>
        <w:rPr>
          <w:rFonts w:ascii="Arial" w:eastAsia="Arial" w:hAnsi="Arial"/>
          <w:spacing w:val="-25"/>
        </w:rPr>
        <w:t xml:space="preserve"> </w:t>
      </w:r>
      <w:r>
        <w:rPr>
          <w:rFonts w:ascii="Arial" w:eastAsia="Arial" w:hAnsi="Arial"/>
          <w:spacing w:val="-11"/>
        </w:rPr>
        <w:t>m</w:t>
      </w:r>
      <w:r>
        <w:rPr>
          <w:spacing w:val="-11"/>
        </w:rPr>
        <w:t>，</w:t>
      </w:r>
      <w:r>
        <w:rPr>
          <w:rFonts w:ascii="Times New Roman" w:eastAsia="Times New Roman" w:hAnsi="Times New Roman"/>
          <w:spacing w:val="-11"/>
        </w:rPr>
        <w:t>δ</w:t>
      </w:r>
      <w:r>
        <w:rPr>
          <w:rFonts w:ascii="Arial" w:eastAsia="Arial" w:hAnsi="Arial"/>
          <w:spacing w:val="-11"/>
        </w:rPr>
        <w:t>=0.46</w:t>
      </w:r>
      <w:r>
        <w:rPr>
          <w:rFonts w:ascii="Arial" w:eastAsia="Arial" w:hAnsi="Arial"/>
          <w:spacing w:val="-25"/>
        </w:rPr>
        <w:t xml:space="preserve"> </w:t>
      </w:r>
      <w:r>
        <w:rPr>
          <w:rFonts w:ascii="Arial" w:eastAsia="Arial" w:hAnsi="Arial"/>
          <w:spacing w:val="-42"/>
        </w:rPr>
        <w:t>m</w:t>
      </w:r>
      <w:r>
        <w:rPr>
          <w:spacing w:val="-15"/>
        </w:rPr>
        <w:t>，则有：</w:t>
      </w:r>
    </w:p>
    <w:p>
      <w:pPr>
        <w:spacing w:before="256" w:line="508" w:lineRule="exact"/>
        <w:ind w:left="125" w:right="0" w:firstLine="0"/>
        <w:jc w:val="left"/>
        <w:rPr>
          <w:rFonts w:ascii="Arial" w:hAnsi="Arial"/>
          <w:i/>
          <w:sz w:val="32"/>
        </w:rPr>
      </w:pPr>
      <w:r>
        <w:br w:type="column"/>
      </w:r>
      <w:r>
        <w:rPr>
          <w:rFonts w:ascii="Arial" w:hAnsi="Arial"/>
          <w:i/>
          <w:sz w:val="32"/>
        </w:rPr>
        <w:t>L</w:t>
      </w:r>
      <w:r>
        <w:rPr>
          <w:rFonts w:ascii="Arial" w:hAnsi="Arial"/>
          <w:i/>
          <w:spacing w:val="-67"/>
          <w:sz w:val="32"/>
        </w:rPr>
        <w:t xml:space="preserve"> </w:t>
      </w:r>
      <w:r>
        <w:rPr>
          <w:rFonts w:ascii="Symbol" w:hAnsi="Symbol"/>
          <w:sz w:val="32"/>
        </w:rPr>
        <w:sym w:font="Symbol" w:char="F0A3"/>
      </w:r>
      <w:r>
        <w:rPr>
          <w:rFonts w:ascii="Times New Roman" w:hAnsi="Times New Roman"/>
          <w:sz w:val="32"/>
        </w:rPr>
        <w:t xml:space="preserve"> </w:t>
      </w:r>
      <w:r>
        <w:rPr>
          <w:rFonts w:ascii="Arial" w:hAnsi="Arial"/>
          <w:sz w:val="32"/>
        </w:rPr>
        <w:t>2</w:t>
      </w:r>
      <w:r>
        <w:rPr>
          <w:rFonts w:ascii="Arial" w:hAnsi="Arial"/>
          <w:i/>
          <w:sz w:val="32"/>
        </w:rPr>
        <w:t>b</w:t>
      </w:r>
      <w:r>
        <w:rPr>
          <w:rFonts w:ascii="Arial" w:hAnsi="Arial"/>
          <w:sz w:val="32"/>
        </w:rPr>
        <w:t>(1</w:t>
      </w:r>
      <w:r>
        <w:rPr>
          <w:rFonts w:ascii="Symbol" w:hAnsi="Symbol"/>
          <w:sz w:val="32"/>
        </w:rPr>
        <w:sym w:font="Symbol" w:char="F02B"/>
      </w:r>
      <w:r>
        <w:rPr>
          <w:rFonts w:ascii="Times New Roman" w:hAnsi="Times New Roman"/>
          <w:sz w:val="32"/>
        </w:rPr>
        <w:t xml:space="preserve"> </w:t>
      </w:r>
      <w:r>
        <w:rPr>
          <w:rFonts w:ascii="Arial" w:hAnsi="Arial"/>
          <w:i/>
          <w:spacing w:val="-15"/>
          <w:position w:val="20"/>
          <w:sz w:val="32"/>
        </w:rPr>
        <w:t>B</w:t>
      </w:r>
    </w:p>
    <w:p>
      <w:pPr>
        <w:spacing w:before="0" w:line="293" w:lineRule="exact"/>
        <w:ind w:left="0" w:right="69" w:firstLine="0"/>
        <w:jc w:val="right"/>
        <w:rPr>
          <w:rFonts w:ascii="Symbol" w:hAnsi="Symbol"/>
          <w:sz w:val="29"/>
        </w:rPr>
      </w:pPr>
      <w:r>
        <w:pict>
          <v:line id="_x0000_s1098" style="mso-position-horizontal-relative:page;position:absolute;z-index:-251638784" from="543pt,-4.95pt" to="557pt,-4.95pt" stroked="t" strokecolor="black" strokeweight="2pt">
            <v:stroke dashstyle="longDash"/>
          </v:line>
        </w:pict>
      </w:r>
      <w:r>
        <w:rPr>
          <w:rFonts w:ascii="Symbol" w:hAnsi="Symbol"/>
          <w:sz w:val="29"/>
        </w:rPr>
        <w:sym w:font="Symbol" w:char="F064"/>
      </w:r>
    </w:p>
    <w:p>
      <w:pPr>
        <w:pStyle w:val="BodyText"/>
        <w:spacing w:before="5"/>
        <w:rPr>
          <w:rFonts w:ascii="Symbol" w:hAnsi="Symbol"/>
          <w:sz w:val="35"/>
        </w:rPr>
      </w:pPr>
      <w:r>
        <w:br w:type="column"/>
      </w:r>
    </w:p>
    <w:p>
      <w:pPr>
        <w:pStyle w:val="Heading7"/>
        <w:ind w:left="-7"/>
        <w:rPr>
          <w:i/>
        </w:rPr>
      </w:pPr>
      <w:r>
        <w:t>)</w:t>
      </w:r>
      <w:r>
        <w:rPr>
          <w:spacing w:val="-61"/>
        </w:rPr>
        <w:t xml:space="preserve"> </w:t>
      </w:r>
      <w:r>
        <w:rPr>
          <w:rFonts w:ascii="Symbol" w:hAnsi="Symbol"/>
        </w:rPr>
        <w:sym w:font="Symbol" w:char="F03D"/>
      </w:r>
      <w:r>
        <w:rPr>
          <w:rFonts w:ascii="Times New Roman" w:hAnsi="Times New Roman"/>
          <w:spacing w:val="-51"/>
        </w:rPr>
        <w:t xml:space="preserve"> </w:t>
      </w:r>
      <w:r>
        <w:rPr>
          <w:spacing w:val="-4"/>
        </w:rPr>
        <w:t>4.513</w:t>
      </w:r>
      <w:r>
        <w:rPr>
          <w:i/>
          <w:spacing w:val="-4"/>
        </w:rPr>
        <w:t>m</w:t>
      </w:r>
    </w:p>
    <w:p>
      <w:pPr>
        <w:pStyle w:val="BodyText"/>
        <w:spacing w:before="70"/>
        <w:ind w:left="273"/>
      </w:pPr>
      <w:r>
        <w:br w:type="column"/>
      </w:r>
      <w:r>
        <w:t>ｂ为其宽，</w:t>
      </w:r>
      <w:r>
        <w:rPr>
          <w:rFonts w:ascii="Arial" w:eastAsia="Arial"/>
        </w:rPr>
        <w:t xml:space="preserve">B </w:t>
      </w:r>
      <w:r>
        <w:t>为窑内</w:t>
      </w:r>
    </w:p>
    <w:p>
      <w:pPr>
        <w:spacing w:after="0"/>
        <w:sectPr>
          <w:type w:val="continuous"/>
          <w:pgSz w:w="17860" w:h="25260"/>
          <w:pgMar w:top="1260" w:right="1480" w:bottom="280" w:left="2140" w:header="708" w:footer="708"/>
          <w:pgNumType w:start="23"/>
          <w:cols w:num="4" w:space="708" w:equalWidth="0">
            <w:col w:w="7222" w:space="40"/>
            <w:col w:w="1691" w:space="39"/>
            <w:col w:w="1384" w:space="40"/>
            <w:col w:w="3824" w:space="0"/>
          </w:cols>
        </w:sectPr>
      </w:pPr>
    </w:p>
    <w:p>
      <w:pPr>
        <w:pStyle w:val="BodyText"/>
        <w:spacing w:before="1"/>
        <w:rPr>
          <w:sz w:val="10"/>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spacing w:before="71"/>
        <w:ind w:left="290"/>
      </w:pPr>
      <w:r>
        <w:t xml:space="preserve">又因每节长 </w:t>
      </w:r>
      <w:r>
        <w:rPr>
          <w:rFonts w:ascii="Arial" w:eastAsia="Arial"/>
        </w:rPr>
        <w:t>2.11 m</w:t>
      </w:r>
      <w:r>
        <w:t>，故每节设置一个事故处理孔，相邻两节的事故处理孔对侧交错设置。</w:t>
      </w:r>
    </w:p>
    <w:p>
      <w:pPr>
        <w:pStyle w:val="BodyText"/>
        <w:spacing w:before="204" w:line="362" w:lineRule="auto"/>
        <w:ind w:left="290" w:right="584" w:firstLine="633"/>
      </w:pPr>
      <w:r>
        <w:t>对于事故处理孔在不处理事故时，要用塞孔砖进行密封，孔砖与窑墙间隙用耐火纤维堵塞。密封时为了防止热气体外溢，冷风漏入等对烧成制度产生影响。</w:t>
      </w:r>
    </w:p>
    <w:p>
      <w:pPr>
        <w:pStyle w:val="Heading4"/>
        <w:numPr>
          <w:ilvl w:val="2"/>
          <w:numId w:val="4"/>
        </w:numPr>
        <w:tabs>
          <w:tab w:val="left" w:pos="1605"/>
        </w:tabs>
        <w:spacing w:before="0" w:after="0" w:line="374" w:lineRule="exact"/>
        <w:ind w:left="1604" w:right="0" w:hanging="998"/>
        <w:jc w:val="left"/>
      </w:pPr>
      <w:r>
        <w:t>测温孔及观察孔</w:t>
      </w:r>
    </w:p>
    <w:p>
      <w:pPr>
        <w:pStyle w:val="ListParagraph"/>
        <w:numPr>
          <w:ilvl w:val="3"/>
          <w:numId w:val="3"/>
        </w:numPr>
        <w:tabs>
          <w:tab w:val="left" w:pos="1342"/>
        </w:tabs>
        <w:spacing w:before="198" w:after="0" w:line="240" w:lineRule="auto"/>
        <w:ind w:left="1341" w:right="0" w:hanging="1052"/>
        <w:jc w:val="left"/>
        <w:rPr>
          <w:rFonts w:ascii="Cambria" w:eastAsia="Cambria"/>
          <w:sz w:val="31"/>
        </w:rPr>
      </w:pPr>
      <w:r>
        <w:rPr>
          <w:sz w:val="31"/>
        </w:rPr>
        <w:t>测温孔</w:t>
      </w:r>
    </w:p>
    <w:p>
      <w:pPr>
        <w:pStyle w:val="BodyText"/>
        <w:spacing w:before="233" w:line="362" w:lineRule="auto"/>
        <w:ind w:left="290" w:right="646" w:firstLine="629"/>
        <w:jc w:val="both"/>
      </w:pPr>
      <w:r>
        <w:rPr>
          <w:spacing w:val="-1"/>
        </w:rPr>
        <w:t>为严密监视及控制窑内温度制度，及时调整烧嘴开度，一般在窑道顶及火道侧墙留设若干处</w:t>
      </w:r>
      <w:r>
        <w:rPr>
          <w:spacing w:val="2"/>
        </w:rPr>
        <w:t>测温孔以安装热电偶。测温孔间距一般为</w:t>
      </w:r>
      <w:r>
        <w:rPr>
          <w:rFonts w:ascii="Arial" w:eastAsia="Arial"/>
        </w:rPr>
        <w:t>3~5</w:t>
      </w:r>
      <w:r>
        <w:rPr>
          <w:rFonts w:ascii="Arial" w:eastAsia="Arial"/>
          <w:spacing w:val="75"/>
        </w:rPr>
        <w:t xml:space="preserve"> </w:t>
      </w:r>
      <w:r>
        <w:t>米，高温段布密些，低温段布稀些，在烧成曲线的关键点，如氧化末段、晶体转化点、釉始溶点、成瓷段、急冷结束等都应设测温孔。</w:t>
      </w:r>
    </w:p>
    <w:p>
      <w:pPr>
        <w:pStyle w:val="BodyText"/>
        <w:spacing w:before="1" w:line="360" w:lineRule="auto"/>
        <w:ind w:left="290" w:right="564" w:firstLine="629"/>
      </w:pPr>
      <w:r>
        <w:t xml:space="preserve">压力制度中零压面的位置控制特别重要，一般控制在预热带和烧成带交接面附近。若零压过 </w:t>
      </w:r>
      <w:r>
        <w:rPr>
          <w:spacing w:val="-16"/>
        </w:rPr>
        <w:t>多移向预热带，则烧成带正压过大，有大量热气体逸出窑外，不但损失热量，而且恶化操作条件；</w:t>
      </w:r>
    </w:p>
    <w:p>
      <w:pPr>
        <w:pStyle w:val="BodyText"/>
        <w:spacing w:before="6"/>
        <w:rPr>
          <w:sz w:val="44"/>
        </w:rPr>
      </w:pPr>
    </w:p>
    <w:p>
      <w:pPr>
        <w:spacing w:before="0"/>
        <w:ind w:left="0" w:right="460" w:firstLine="0"/>
        <w:jc w:val="center"/>
        <w:rPr>
          <w:sz w:val="27"/>
        </w:rPr>
      </w:pPr>
      <w:r>
        <w:rPr>
          <w:sz w:val="27"/>
        </w:rPr>
        <w:t>８</w:t>
      </w:r>
    </w:p>
    <w:p>
      <w:pPr>
        <w:spacing w:after="0"/>
        <w:jc w:val="center"/>
        <w:rPr>
          <w:sz w:val="27"/>
        </w:rPr>
        <w:sectPr>
          <w:type w:val="continuous"/>
          <w:pgSz w:w="17860" w:h="25260"/>
          <w:pgMar w:top="1260" w:right="1480" w:bottom="280" w:left="2140" w:header="708" w:footer="708"/>
          <w:pgNumType w:start="24"/>
          <w:cols w:space="708"/>
        </w:sectPr>
      </w:pPr>
    </w:p>
    <w:p>
      <w:pPr>
        <w:pStyle w:val="BodyText"/>
        <w:spacing w:before="39" w:line="364" w:lineRule="auto"/>
        <w:ind w:left="290" w:right="590"/>
        <w:rPr>
          <w:rFonts w:ascii="幼圆" w:eastAsia="幼圆" w:hint="eastAsia"/>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rPr>
        <w:t>若零压过多移向烧成带，则预热带负压大，易漏入大量冷风，造成气体分层，上下温差过大，延长了烧成周期，消耗了燃料。本设计以观察孔代替测压孔。</w:t>
      </w:r>
    </w:p>
    <w:p>
      <w:pPr>
        <w:pStyle w:val="ListParagraph"/>
        <w:numPr>
          <w:ilvl w:val="3"/>
          <w:numId w:val="3"/>
        </w:numPr>
        <w:tabs>
          <w:tab w:val="left" w:pos="1401"/>
        </w:tabs>
        <w:spacing w:before="0" w:after="0" w:line="360" w:lineRule="exact"/>
        <w:ind w:left="1400" w:right="0" w:hanging="1111"/>
        <w:jc w:val="left"/>
        <w:rPr>
          <w:rFonts w:ascii="幼圆" w:eastAsia="幼圆" w:hint="eastAsia"/>
          <w:sz w:val="29"/>
        </w:rPr>
      </w:pPr>
      <w:r>
        <w:rPr>
          <w:rFonts w:ascii="幼圆" w:eastAsia="幼圆" w:hint="eastAsia"/>
          <w:sz w:val="31"/>
        </w:rPr>
        <w:t>观察孔</w:t>
      </w:r>
    </w:p>
    <w:p>
      <w:pPr>
        <w:pStyle w:val="BodyText"/>
        <w:tabs>
          <w:tab w:val="left" w:pos="5932"/>
        </w:tabs>
        <w:spacing w:before="233" w:line="362" w:lineRule="auto"/>
        <w:ind w:left="290" w:right="701" w:firstLine="629"/>
        <w:rPr>
          <w:rFonts w:ascii="幼圆" w:eastAsia="幼圆" w:hAnsi="幼圆" w:hint="eastAsia"/>
        </w:rPr>
      </w:pPr>
      <w:r>
        <w:rPr>
          <w:rFonts w:ascii="幼圆" w:eastAsia="幼圆" w:hAnsi="幼圆" w:hint="eastAsia"/>
        </w:rPr>
        <w:t>在每个烧嘴的对侧窑墙设</w:t>
      </w:r>
      <w:r>
        <w:rPr>
          <w:rFonts w:ascii="幼圆" w:eastAsia="幼圆" w:hAnsi="幼圆" w:hint="eastAsia"/>
          <w:spacing w:val="-17"/>
        </w:rPr>
        <w:t>置</w:t>
      </w:r>
      <w:r>
        <w:rPr>
          <w:rFonts w:ascii="幼圆" w:eastAsia="幼圆" w:hAnsi="幼圆" w:hint="eastAsia"/>
        </w:rPr>
        <w:t>Φ80mm</w:t>
        <w:tab/>
        <w:t>的观察孔，以便烧嘴的燃烧状况。未用时，用与观察</w:t>
      </w:r>
      <w:r>
        <w:rPr>
          <w:rFonts w:ascii="幼圆" w:eastAsia="幼圆" w:hAnsi="幼圆" w:hint="eastAsia"/>
          <w:spacing w:val="-17"/>
        </w:rPr>
        <w:t>孔</w:t>
      </w:r>
      <w:r>
        <w:rPr>
          <w:rFonts w:ascii="幼圆" w:eastAsia="幼圆" w:hAnsi="幼圆" w:hint="eastAsia"/>
        </w:rPr>
        <w:t>配套的孔塞塞住，以免热风逸处或冷风漏入。</w:t>
      </w:r>
    </w:p>
    <w:p>
      <w:pPr>
        <w:pStyle w:val="Heading4"/>
        <w:numPr>
          <w:ilvl w:val="2"/>
          <w:numId w:val="4"/>
        </w:numPr>
        <w:tabs>
          <w:tab w:val="left" w:pos="1605"/>
        </w:tabs>
        <w:spacing w:before="0" w:after="0" w:line="374" w:lineRule="exact"/>
        <w:ind w:left="1604" w:right="0" w:hanging="998"/>
        <w:jc w:val="left"/>
        <w:rPr>
          <w:rFonts w:ascii="幼圆" w:eastAsia="幼圆" w:hint="eastAsia"/>
        </w:rPr>
      </w:pPr>
      <w:r>
        <w:rPr>
          <w:rFonts w:ascii="幼圆" w:eastAsia="幼圆" w:hint="eastAsia"/>
        </w:rPr>
        <w:t>膨胀缝</w:t>
      </w:r>
    </w:p>
    <w:p>
      <w:pPr>
        <w:pStyle w:val="BodyText"/>
        <w:spacing w:before="226" w:line="362" w:lineRule="auto"/>
        <w:ind w:left="290" w:right="646" w:firstLine="629"/>
        <w:jc w:val="both"/>
        <w:rPr>
          <w:rFonts w:ascii="幼圆" w:eastAsia="幼圆" w:hint="eastAsia"/>
        </w:rPr>
      </w:pPr>
      <w:r>
        <w:rPr>
          <w:rFonts w:ascii="幼圆" w:eastAsia="幼圆" w:hint="eastAsia"/>
          <w:spacing w:val="-1"/>
        </w:rPr>
        <w:t>窑体受热会膨胀，产生很大的热应力，因此在窑墙、窑顶及窑底砌体间要留设膨胀缝以避免</w:t>
      </w:r>
      <w:r>
        <w:rPr>
          <w:rFonts w:ascii="幼圆" w:eastAsia="幼圆" w:hint="eastAsia"/>
          <w:spacing w:val="1"/>
        </w:rPr>
        <w:t>砌体的开裂或挤坏。本设计窑体采用装配式，在每节窑体中部留设</w:t>
      </w:r>
      <w:r>
        <w:rPr>
          <w:rFonts w:ascii="幼圆" w:eastAsia="幼圆" w:hint="eastAsia"/>
        </w:rPr>
        <w:t>1</w:t>
      </w:r>
      <w:r>
        <w:rPr>
          <w:rFonts w:ascii="幼圆" w:eastAsia="幼圆" w:hint="eastAsia"/>
          <w:spacing w:val="-13"/>
        </w:rPr>
        <w:t xml:space="preserve"> 处宽度为 </w:t>
      </w:r>
      <w:r>
        <w:rPr>
          <w:rFonts w:ascii="幼圆" w:eastAsia="幼圆" w:hint="eastAsia"/>
        </w:rPr>
        <w:t>10mm</w:t>
      </w:r>
      <w:r>
        <w:rPr>
          <w:rFonts w:ascii="幼圆" w:eastAsia="幼圆" w:hint="eastAsia"/>
          <w:spacing w:val="13"/>
        </w:rPr>
        <w:t xml:space="preserve"> 的膨胀缝， 内填矿渣棉，各层砖的膨胀缝要错缝留设。</w:t>
      </w:r>
    </w:p>
    <w:p>
      <w:pPr>
        <w:pStyle w:val="Heading4"/>
        <w:numPr>
          <w:ilvl w:val="2"/>
          <w:numId w:val="4"/>
        </w:numPr>
        <w:tabs>
          <w:tab w:val="left" w:pos="1699"/>
        </w:tabs>
        <w:spacing w:before="0" w:after="0" w:line="376" w:lineRule="exact"/>
        <w:ind w:left="1698" w:right="0" w:hanging="1092"/>
        <w:jc w:val="both"/>
        <w:rPr>
          <w:rFonts w:ascii="幼圆" w:eastAsia="幼圆" w:hint="eastAsia"/>
        </w:rPr>
      </w:pPr>
      <w:r>
        <w:rPr>
          <w:rFonts w:ascii="幼圆" w:eastAsia="幼圆" w:hint="eastAsia"/>
          <w:w w:val="95"/>
        </w:rPr>
        <w:t>窑道档板和挡火墙</w:t>
      </w:r>
    </w:p>
    <w:p>
      <w:pPr>
        <w:pStyle w:val="BodyText"/>
        <w:spacing w:before="228" w:line="362" w:lineRule="auto"/>
        <w:ind w:left="290" w:right="571" w:firstLine="629"/>
        <w:jc w:val="both"/>
        <w:rPr>
          <w:rFonts w:ascii="幼圆" w:eastAsia="幼圆" w:hint="eastAsia"/>
        </w:rPr>
      </w:pPr>
      <w:r>
        <w:rPr>
          <w:rFonts w:ascii="幼圆" w:eastAsia="幼圆" w:hint="eastAsia"/>
        </w:rPr>
        <w:t xml:space="preserve">由于辊道窑属中空窑，工作通道空间大，气流阻力小，难以调解窑内压力制度及温度制度， 因此，通常在辊道窑工作通道的某些部位，辊下砌筑挡墙，辊上插入挡板，缩小该处工作通道面 </w:t>
      </w:r>
      <w:r>
        <w:rPr>
          <w:rFonts w:ascii="幼圆" w:eastAsia="幼圆" w:hint="eastAsia"/>
          <w:spacing w:val="-15"/>
        </w:rPr>
        <w:t xml:space="preserve">积，以增加气流阻力，便于压力与温度制度的调节。挡板负责对窑内上半窑道的控制,采用耐硬质 </w:t>
      </w:r>
      <w:r>
        <w:rPr>
          <w:rFonts w:ascii="幼圆" w:eastAsia="幼圆" w:hint="eastAsia"/>
          <w:spacing w:val="-13"/>
        </w:rPr>
        <w:t xml:space="preserve">高温陶瓷纤维板制成,可以通过在窑顶外部调整位置的高低。挡火墙负责对窑内下半窑道的控制, </w:t>
      </w:r>
      <w:r>
        <w:rPr>
          <w:rFonts w:ascii="幼圆" w:eastAsia="幼圆" w:hint="eastAsia"/>
          <w:spacing w:val="-25"/>
        </w:rPr>
        <w:t xml:space="preserve">采用耐火砖砌筑,高低位置相对固定。窑道挡板和挡火墙设置在同一横截面上。通常为防止预热带、 </w:t>
      </w:r>
      <w:r>
        <w:rPr>
          <w:rFonts w:ascii="幼圆" w:eastAsia="幼圆" w:hint="eastAsia"/>
        </w:rPr>
        <w:t xml:space="preserve">冷却带冷气流进入高温区，在烧成带工作通道两端必须设有挡墙结构。烧成带与冷却带交界处的 </w:t>
      </w:r>
      <w:r>
        <w:rPr>
          <w:rFonts w:ascii="幼圆" w:eastAsia="幼圆" w:hint="eastAsia"/>
          <w:spacing w:val="3"/>
        </w:rPr>
        <w:t>上下挡墙起分隔两带的作用。所以在</w:t>
      </w:r>
      <w:r>
        <w:rPr>
          <w:rFonts w:ascii="幼圆" w:eastAsia="幼圆" w:hint="eastAsia"/>
        </w:rPr>
        <w:t>8</w:t>
      </w:r>
      <w:r>
        <w:rPr>
          <w:rFonts w:ascii="幼圆" w:eastAsia="幼圆" w:hint="eastAsia"/>
          <w:spacing w:val="-4"/>
        </w:rPr>
        <w:t>、</w:t>
      </w:r>
      <w:r>
        <w:rPr>
          <w:rFonts w:ascii="幼圆" w:eastAsia="幼圆" w:hint="eastAsia"/>
        </w:rPr>
        <w:t>17</w:t>
      </w:r>
      <w:r>
        <w:rPr>
          <w:rFonts w:ascii="幼圆" w:eastAsia="幼圆" w:hint="eastAsia"/>
          <w:spacing w:val="-4"/>
        </w:rPr>
        <w:t>、</w:t>
      </w:r>
      <w:r>
        <w:rPr>
          <w:rFonts w:ascii="幼圆" w:eastAsia="幼圆" w:hint="eastAsia"/>
        </w:rPr>
        <w:t>21</w:t>
      </w:r>
      <w:r>
        <w:rPr>
          <w:rFonts w:ascii="幼圆" w:eastAsia="幼圆" w:hint="eastAsia"/>
          <w:spacing w:val="-4"/>
        </w:rPr>
        <w:t>、</w:t>
      </w:r>
      <w:r>
        <w:rPr>
          <w:rFonts w:ascii="幼圆" w:eastAsia="幼圆" w:hint="eastAsia"/>
        </w:rPr>
        <w:t>23、43</w:t>
      </w:r>
      <w:r>
        <w:rPr>
          <w:rFonts w:ascii="幼圆" w:eastAsia="幼圆" w:hint="eastAsia"/>
          <w:spacing w:val="-9"/>
        </w:rPr>
        <w:t xml:space="preserve"> 节处各设置一挡板、挡墙。</w:t>
      </w:r>
    </w:p>
    <w:p>
      <w:pPr>
        <w:pStyle w:val="BodyText"/>
        <w:spacing w:before="4"/>
        <w:rPr>
          <w:rFonts w:ascii="幼圆"/>
        </w:rPr>
      </w:pPr>
    </w:p>
    <w:p>
      <w:pPr>
        <w:pStyle w:val="Heading2"/>
        <w:numPr>
          <w:ilvl w:val="1"/>
          <w:numId w:val="4"/>
        </w:numPr>
        <w:tabs>
          <w:tab w:val="left" w:pos="1087"/>
        </w:tabs>
        <w:spacing w:before="0" w:after="0" w:line="240" w:lineRule="auto"/>
        <w:ind w:left="1086" w:right="0" w:hanging="797"/>
        <w:jc w:val="left"/>
        <w:rPr>
          <w:rFonts w:ascii="幼圆" w:eastAsia="幼圆" w:hint="eastAsia"/>
        </w:rPr>
      </w:pPr>
      <w:r>
        <w:rPr>
          <w:rFonts w:ascii="幼圆" w:eastAsia="幼圆" w:hint="eastAsia"/>
        </w:rPr>
        <w:t>窑体加固钢架结构形式</w:t>
      </w:r>
    </w:p>
    <w:p>
      <w:pPr>
        <w:pStyle w:val="BodyText"/>
        <w:tabs>
          <w:tab w:val="left" w:pos="3988"/>
          <w:tab w:val="left" w:pos="8071"/>
          <w:tab w:val="left" w:pos="9464"/>
          <w:tab w:val="left" w:pos="12705"/>
        </w:tabs>
        <w:spacing w:before="263" w:line="362" w:lineRule="auto"/>
        <w:ind w:left="290" w:right="482" w:firstLine="475"/>
        <w:rPr>
          <w:rFonts w:ascii="幼圆" w:eastAsia="幼圆" w:hAnsi="幼圆" w:hint="eastAsia"/>
        </w:rPr>
      </w:pPr>
      <w:r>
        <w:rPr>
          <w:rFonts w:ascii="幼圆" w:eastAsia="幼圆" w:hAnsi="幼圆" w:hint="eastAsia"/>
        </w:rPr>
        <w:t>辊道窑钢架起着加固窑体的作用，而钢架本身又是传动系统的本身。由于方形钢管造型美观</w:t>
      </w:r>
      <w:r>
        <w:rPr>
          <w:rFonts w:ascii="幼圆" w:eastAsia="幼圆" w:hAnsi="幼圆" w:hint="eastAsia"/>
          <w:spacing w:val="-17"/>
        </w:rPr>
        <w:t xml:space="preserve">， </w:t>
      </w:r>
      <w:r>
        <w:rPr>
          <w:rFonts w:ascii="幼圆" w:eastAsia="幼圆" w:hAnsi="幼圆" w:hint="eastAsia"/>
        </w:rPr>
        <w:t>抗弯强度较大等优点，现代辊道窑的钢架外框越来越多的采用冷拔无缝方形钢管做外框。本设计</w:t>
      </w:r>
      <w:r>
        <w:rPr>
          <w:rFonts w:ascii="幼圆" w:eastAsia="幼圆" w:hAnsi="幼圆" w:hint="eastAsia"/>
          <w:w w:val="102"/>
        </w:rPr>
        <w:t>采用金属框架装配式钢架结构</w:t>
      </w:r>
      <w:r>
        <w:rPr>
          <w:rFonts w:ascii="幼圆" w:eastAsia="幼圆" w:hAnsi="幼圆" w:hint="eastAsia"/>
          <w:spacing w:val="-61"/>
          <w:w w:val="102"/>
        </w:rPr>
        <w:t>，</w:t>
      </w:r>
      <w:r>
        <w:rPr>
          <w:rFonts w:ascii="幼圆" w:eastAsia="幼圆" w:hAnsi="幼圆" w:hint="eastAsia"/>
          <w:w w:val="102"/>
        </w:rPr>
        <w:t>立柱用</w:t>
      </w:r>
      <w:r>
        <w:rPr>
          <w:rFonts w:ascii="幼圆" w:eastAsia="幼圆" w:hAnsi="幼圆" w:hint="eastAsia"/>
          <w:spacing w:val="-83"/>
        </w:rPr>
        <w:t xml:space="preserve"> </w:t>
      </w:r>
      <w:r>
        <w:rPr>
          <w:rFonts w:ascii="幼圆" w:eastAsia="幼圆" w:hAnsi="幼圆" w:hint="eastAsia"/>
          <w:w w:val="102"/>
        </w:rPr>
        <w:t>2.5</w:t>
      </w:r>
      <w:r>
        <w:rPr>
          <w:rFonts w:ascii="幼圆" w:eastAsia="幼圆" w:hAnsi="幼圆" w:hint="eastAsia"/>
          <w:spacing w:val="-151"/>
          <w:w w:val="102"/>
        </w:rPr>
        <w:t>t</w:t>
      </w:r>
      <w:r>
        <w:rPr>
          <w:rFonts w:ascii="幼圆" w:eastAsia="幼圆" w:hAnsi="幼圆" w:hint="eastAsia"/>
          <w:spacing w:val="-4"/>
          <w:w w:val="102"/>
        </w:rPr>
        <w:t>×</w:t>
      </w:r>
      <w:r>
        <w:rPr>
          <w:rFonts w:ascii="幼圆" w:eastAsia="幼圆" w:hAnsi="幼圆" w:hint="eastAsia"/>
          <w:w w:val="102"/>
        </w:rPr>
        <w:t>75</w:t>
      </w:r>
      <w:r>
        <w:rPr>
          <w:rFonts w:ascii="幼圆" w:eastAsia="幼圆" w:hAnsi="幼圆" w:hint="eastAsia"/>
          <w:spacing w:val="-4"/>
          <w:w w:val="102"/>
        </w:rPr>
        <w:t>×</w:t>
      </w:r>
      <w:r>
        <w:rPr>
          <w:rFonts w:ascii="幼圆" w:eastAsia="幼圆" w:hAnsi="幼圆" w:hint="eastAsia"/>
          <w:w w:val="102"/>
        </w:rPr>
        <w:t>50mm</w:t>
      </w:r>
      <w:r>
        <w:rPr>
          <w:rFonts w:ascii="幼圆" w:eastAsia="幼圆" w:hAnsi="幼圆" w:hint="eastAsia"/>
        </w:rPr>
        <w:tab/>
      </w:r>
      <w:r>
        <w:rPr>
          <w:rFonts w:ascii="幼圆" w:eastAsia="幼圆" w:hAnsi="幼圆" w:hint="eastAsia"/>
          <w:w w:val="102"/>
        </w:rPr>
        <w:t>方钢</w:t>
      </w:r>
      <w:r>
        <w:rPr>
          <w:rFonts w:ascii="幼圆" w:eastAsia="幼圆" w:hAnsi="幼圆" w:hint="eastAsia"/>
          <w:spacing w:val="-43"/>
          <w:w w:val="102"/>
        </w:rPr>
        <w:t>、</w:t>
      </w:r>
      <w:r>
        <w:rPr>
          <w:rFonts w:ascii="幼圆" w:eastAsia="幼圆" w:hAnsi="幼圆" w:hint="eastAsia"/>
          <w:w w:val="102"/>
        </w:rPr>
        <w:t>上横梁用</w:t>
      </w:r>
      <w:r>
        <w:rPr>
          <w:rFonts w:ascii="幼圆" w:eastAsia="幼圆" w:hAnsi="幼圆" w:hint="eastAsia"/>
          <w:spacing w:val="-80"/>
        </w:rPr>
        <w:t xml:space="preserve"> </w:t>
      </w:r>
      <w:r>
        <w:rPr>
          <w:rFonts w:ascii="幼圆" w:eastAsia="幼圆" w:hAnsi="幼圆" w:hint="eastAsia"/>
          <w:w w:val="102"/>
        </w:rPr>
        <w:t>2.3</w:t>
      </w:r>
      <w:r>
        <w:rPr>
          <w:rFonts w:ascii="幼圆" w:eastAsia="幼圆" w:hAnsi="幼圆" w:hint="eastAsia"/>
          <w:spacing w:val="-155"/>
          <w:w w:val="102"/>
        </w:rPr>
        <w:t>t</w:t>
      </w:r>
      <w:r>
        <w:rPr>
          <w:rFonts w:ascii="幼圆" w:eastAsia="幼圆" w:hAnsi="幼圆" w:hint="eastAsia"/>
          <w:w w:val="102"/>
        </w:rPr>
        <w:t>×50</w:t>
      </w:r>
      <w:r>
        <w:rPr>
          <w:rFonts w:ascii="幼圆" w:eastAsia="幼圆" w:hAnsi="幼圆" w:hint="eastAsia"/>
          <w:spacing w:val="-4"/>
          <w:w w:val="102"/>
        </w:rPr>
        <w:t>×</w:t>
      </w:r>
      <w:r>
        <w:rPr>
          <w:rFonts w:ascii="幼圆" w:eastAsia="幼圆" w:hAnsi="幼圆" w:hint="eastAsia"/>
          <w:w w:val="102"/>
        </w:rPr>
        <w:t>50mm</w:t>
      </w:r>
      <w:r>
        <w:rPr>
          <w:rFonts w:ascii="幼圆" w:eastAsia="幼圆" w:hAnsi="幼圆" w:hint="eastAsia"/>
        </w:rPr>
        <w:tab/>
      </w:r>
      <w:r>
        <w:rPr>
          <w:rFonts w:ascii="幼圆" w:eastAsia="幼圆" w:hAnsi="幼圆" w:hint="eastAsia"/>
          <w:w w:val="102"/>
        </w:rPr>
        <w:t>方钢、下梁用</w:t>
      </w:r>
      <w:r>
        <w:rPr>
          <w:rFonts w:ascii="幼圆" w:eastAsia="幼圆" w:hAnsi="幼圆" w:hint="eastAsia"/>
          <w:spacing w:val="-55"/>
        </w:rPr>
        <w:t xml:space="preserve"> </w:t>
      </w:r>
      <w:r>
        <w:rPr>
          <w:rFonts w:ascii="幼圆" w:eastAsia="幼圆" w:hAnsi="幼圆" w:hint="eastAsia"/>
          <w:w w:val="102"/>
        </w:rPr>
        <w:t>2.5</w:t>
      </w:r>
      <w:r>
        <w:rPr>
          <w:rFonts w:ascii="幼圆" w:eastAsia="幼圆" w:hAnsi="幼圆" w:hint="eastAsia"/>
          <w:spacing w:val="-152"/>
          <w:w w:val="102"/>
        </w:rPr>
        <w:t>t</w:t>
      </w:r>
      <w:r>
        <w:rPr>
          <w:rFonts w:ascii="幼圆" w:eastAsia="幼圆" w:hAnsi="幼圆" w:hint="eastAsia"/>
          <w:spacing w:val="-4"/>
          <w:w w:val="102"/>
        </w:rPr>
        <w:t>×</w:t>
      </w:r>
      <w:r>
        <w:rPr>
          <w:rFonts w:ascii="幼圆" w:eastAsia="幼圆" w:hAnsi="幼圆" w:hint="eastAsia"/>
          <w:w w:val="102"/>
        </w:rPr>
        <w:t>100</w:t>
      </w:r>
      <w:r>
        <w:rPr>
          <w:rFonts w:ascii="幼圆" w:eastAsia="幼圆" w:hAnsi="幼圆" w:hint="eastAsia"/>
          <w:spacing w:val="-1"/>
        </w:rPr>
        <w:t xml:space="preserve"> </w:t>
      </w:r>
      <w:r>
        <w:rPr>
          <w:rFonts w:ascii="幼圆" w:eastAsia="幼圆" w:hAnsi="幼圆" w:hint="eastAsia"/>
          <w:w w:val="102"/>
        </w:rPr>
        <w:t>×50mm</w:t>
      </w:r>
      <w:r>
        <w:rPr>
          <w:rFonts w:ascii="幼圆" w:eastAsia="幼圆" w:hAnsi="幼圆" w:hint="eastAsia"/>
        </w:rPr>
        <w:tab/>
      </w:r>
      <w:r>
        <w:rPr>
          <w:rFonts w:ascii="幼圆" w:eastAsia="幼圆" w:hAnsi="幼圆" w:hint="eastAsia"/>
          <w:w w:val="102"/>
        </w:rPr>
        <w:t>方钢。在一节窑体钢架中，每侧共有立柱</w:t>
      </w:r>
      <w:r>
        <w:rPr>
          <w:rFonts w:ascii="幼圆" w:eastAsia="幼圆" w:hAnsi="幼圆" w:hint="eastAsia"/>
          <w:spacing w:val="-76"/>
        </w:rPr>
        <w:t xml:space="preserve"> </w:t>
      </w:r>
      <w:r>
        <w:rPr>
          <w:rFonts w:ascii="幼圆" w:eastAsia="幼圆" w:hAnsi="幼圆" w:hint="eastAsia"/>
          <w:w w:val="102"/>
        </w:rPr>
        <w:t>3</w:t>
      </w:r>
      <w:r>
        <w:rPr>
          <w:rFonts w:ascii="幼圆" w:eastAsia="幼圆" w:hAnsi="幼圆" w:hint="eastAsia"/>
          <w:spacing w:val="-54"/>
        </w:rPr>
        <w:t xml:space="preserve"> </w:t>
      </w:r>
      <w:r>
        <w:rPr>
          <w:rFonts w:ascii="幼圆" w:eastAsia="幼圆" w:hAnsi="幼圆" w:hint="eastAsia"/>
          <w:w w:val="102"/>
        </w:rPr>
        <w:t>根，两头每个立柱上开有</w:t>
      </w:r>
      <w:r>
        <w:rPr>
          <w:rFonts w:ascii="幼圆" w:eastAsia="幼圆" w:hAnsi="幼圆" w:hint="eastAsia"/>
        </w:rPr>
        <w:t>攻</w:t>
      </w:r>
      <w:r>
        <w:rPr>
          <w:rFonts w:ascii="幼圆" w:eastAsia="幼圆" w:hAnsi="幼圆" w:hint="eastAsia"/>
          <w:spacing w:val="8"/>
        </w:rPr>
        <w:t xml:space="preserve"> </w:t>
      </w:r>
      <w:r>
        <w:rPr>
          <w:rFonts w:ascii="幼圆" w:eastAsia="幼圆" w:hAnsi="幼圆" w:hint="eastAsia"/>
        </w:rPr>
        <w:t>M12</w:t>
      </w:r>
      <w:r>
        <w:rPr>
          <w:rFonts w:ascii="幼圆" w:eastAsia="幼圆" w:hAnsi="幼圆" w:hint="eastAsia"/>
          <w:spacing w:val="152"/>
        </w:rPr>
        <w:t xml:space="preserve"> </w:t>
      </w:r>
      <w:r>
        <w:rPr>
          <w:rFonts w:ascii="幼圆" w:eastAsia="幼圆" w:hAnsi="幼圆" w:hint="eastAsia"/>
        </w:rPr>
        <w:t>螺栓节间联接的</w:t>
      </w:r>
      <w:r>
        <w:rPr>
          <w:rFonts w:ascii="幼圆" w:eastAsia="幼圆" w:hAnsi="幼圆" w:hint="eastAsia"/>
          <w:spacing w:val="-7"/>
        </w:rPr>
        <w:t xml:space="preserve"> </w:t>
      </w:r>
      <w:r>
        <w:rPr>
          <w:rFonts w:ascii="幼圆" w:eastAsia="幼圆" w:hAnsi="幼圆" w:hint="eastAsia"/>
        </w:rPr>
        <w:t>6</w:t>
      </w:r>
      <w:r>
        <w:rPr>
          <w:rFonts w:ascii="幼圆" w:eastAsia="幼圆" w:hAnsi="幼圆" w:hint="eastAsia"/>
          <w:spacing w:val="8"/>
        </w:rPr>
        <w:t xml:space="preserve"> </w:t>
      </w:r>
      <w:r>
        <w:rPr>
          <w:rFonts w:ascii="幼圆" w:eastAsia="幼圆" w:hAnsi="幼圆" w:hint="eastAsia"/>
        </w:rPr>
        <w:t>个孔。下横梁每节共</w:t>
      </w:r>
      <w:r>
        <w:rPr>
          <w:rFonts w:ascii="幼圆" w:eastAsia="幼圆" w:hAnsi="幼圆" w:hint="eastAsia"/>
          <w:spacing w:val="-13"/>
        </w:rPr>
        <w:t xml:space="preserve"> </w:t>
      </w:r>
      <w:r>
        <w:rPr>
          <w:rFonts w:ascii="幼圆" w:eastAsia="幼圆" w:hAnsi="幼圆" w:hint="eastAsia"/>
        </w:rPr>
        <w:t>3</w:t>
      </w:r>
      <w:r>
        <w:rPr>
          <w:rFonts w:ascii="幼圆" w:eastAsia="幼圆" w:hAnsi="幼圆" w:hint="eastAsia"/>
          <w:spacing w:val="5"/>
        </w:rPr>
        <w:t xml:space="preserve"> </w:t>
      </w:r>
      <w:r>
        <w:rPr>
          <w:rFonts w:ascii="幼圆" w:eastAsia="幼圆" w:hAnsi="幼圆" w:hint="eastAsia"/>
        </w:rPr>
        <w:t>根，焊在底侧梁上，下横梁上焊有</w:t>
      </w:r>
      <w:r>
        <w:rPr>
          <w:rFonts w:ascii="幼圆" w:eastAsia="幼圆" w:hAnsi="幼圆" w:hint="eastAsia"/>
          <w:spacing w:val="-15"/>
        </w:rPr>
        <w:t xml:space="preserve"> </w:t>
      </w:r>
      <w:r>
        <w:rPr>
          <w:rFonts w:ascii="幼圆" w:eastAsia="幼圆" w:hAnsi="幼圆" w:hint="eastAsia"/>
        </w:rPr>
        <w:t>50×50mm 的等边角钢作底架，以便在其上搁置底板。上下侧板可</w:t>
      </w:r>
      <w:r>
        <w:rPr>
          <w:rFonts w:ascii="幼圆" w:eastAsia="幼圆" w:hAnsi="幼圆" w:hint="eastAsia"/>
          <w:spacing w:val="51"/>
        </w:rPr>
        <w:t>用</w:t>
      </w:r>
      <w:r>
        <w:rPr>
          <w:rFonts w:ascii="幼圆" w:eastAsia="幼圆" w:hAnsi="幼圆" w:hint="eastAsia"/>
        </w:rPr>
        <w:t>2～3mm</w:t>
        <w:tab/>
        <w:t>钢板冲压制成，吊顶梁采用</w:t>
      </w:r>
      <w:r>
        <w:rPr>
          <w:rFonts w:ascii="幼圆" w:eastAsia="幼圆" w:hAnsi="幼圆" w:hint="eastAsia"/>
          <w:spacing w:val="-60"/>
        </w:rPr>
        <w:t xml:space="preserve"> </w:t>
      </w:r>
      <w:r>
        <w:rPr>
          <w:rFonts w:ascii="幼圆" w:eastAsia="幼圆" w:hAnsi="幼圆" w:hint="eastAsia"/>
        </w:rPr>
        <w:t>5</w:t>
      </w:r>
    </w:p>
    <w:p>
      <w:pPr>
        <w:pStyle w:val="BodyText"/>
        <w:tabs>
          <w:tab w:val="left" w:pos="1957"/>
        </w:tabs>
        <w:spacing w:before="1"/>
        <w:ind w:left="290"/>
        <w:rPr>
          <w:rFonts w:ascii="幼圆" w:eastAsia="幼圆" w:hAnsi="幼圆" w:hint="eastAsia"/>
        </w:rPr>
      </w:pPr>
      <w:r>
        <w:rPr>
          <w:rFonts w:ascii="幼圆" w:eastAsia="幼圆" w:hAnsi="幼圆" w:hint="eastAsia"/>
        </w:rPr>
        <w:t>×50×5mm</w:t>
        <w:tab/>
        <w:t>的等边角钢。</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2"/>
        <w:rPr>
          <w:rFonts w:ascii="幼圆"/>
          <w:sz w:val="34"/>
        </w:rPr>
      </w:pPr>
    </w:p>
    <w:p>
      <w:pPr>
        <w:spacing w:before="0"/>
        <w:ind w:left="0" w:right="460" w:firstLine="0"/>
        <w:jc w:val="center"/>
        <w:rPr>
          <w:rFonts w:ascii="幼圆" w:eastAsia="幼圆" w:hint="eastAsia"/>
          <w:sz w:val="27"/>
        </w:rPr>
      </w:pPr>
      <w:r>
        <w:rPr>
          <w:rFonts w:ascii="幼圆" w:eastAsia="幼圆" w:hint="eastAsia"/>
          <w:sz w:val="27"/>
        </w:rPr>
        <w:t>９</w:t>
      </w:r>
    </w:p>
    <w:p>
      <w:pPr>
        <w:spacing w:after="0"/>
        <w:jc w:val="center"/>
        <w:rPr>
          <w:rFonts w:ascii="幼圆" w:eastAsia="幼圆" w:hint="eastAsia"/>
          <w:sz w:val="27"/>
        </w:rPr>
        <w:sectPr>
          <w:pgSz w:w="17860" w:h="25260"/>
          <w:pgMar w:top="2000" w:right="1480" w:bottom="280" w:left="2140" w:header="708" w:footer="708"/>
          <w:pgNumType w:start="25"/>
          <w:cols w:space="708"/>
        </w:sectPr>
      </w:pPr>
    </w:p>
    <w:p>
      <w:pPr>
        <w:pStyle w:val="Heading1"/>
        <w:numPr>
          <w:ilvl w:val="0"/>
          <w:numId w:val="4"/>
        </w:numPr>
        <w:tabs>
          <w:tab w:val="left" w:pos="831"/>
        </w:tabs>
        <w:spacing w:before="73" w:after="0" w:line="240" w:lineRule="auto"/>
        <w:ind w:left="830" w:right="0" w:hanging="541"/>
        <w:jc w:val="left"/>
        <w:rPr>
          <w:rFonts w:ascii="Arial" w:eastAsia="Arial"/>
        </w:rPr>
      </w:pPr>
      <w:r>
        <w:t>燃料及燃烧计算</w:t>
      </w:r>
    </w:p>
    <w:p>
      <w:pPr>
        <w:pStyle w:val="BodyText"/>
        <w:spacing w:before="9"/>
        <w:rPr>
          <w:b/>
          <w:sz w:val="64"/>
        </w:rPr>
      </w:pPr>
    </w:p>
    <w:p>
      <w:pPr>
        <w:pStyle w:val="BodyText"/>
        <w:spacing w:line="362" w:lineRule="auto"/>
        <w:ind w:left="920" w:right="564"/>
        <w:rPr>
          <w:rFonts w:ascii="Times New Roman" w:eastAsia="Times New Roman"/>
        </w:rPr>
      </w:pPr>
      <w:r>
        <w:rPr>
          <w:spacing w:val="-16"/>
        </w:rPr>
        <w:t>燃料燃烧计算包括：燃烧单位燃料所需空气量及其生成烟气量的计算，实际燃烧温度的计算。</w:t>
      </w:r>
      <w:r>
        <w:rPr>
          <w:spacing w:val="11"/>
        </w:rPr>
        <w:t>燃料：液化气</w:t>
      </w:r>
      <w:r>
        <w:rPr>
          <w:rFonts w:ascii="Times New Roman" w:eastAsia="Times New Roman"/>
        </w:rPr>
        <w:t>Qnet=110000KJ/Nm3</w:t>
      </w:r>
    </w:p>
    <w:p>
      <w:pPr>
        <w:pStyle w:val="BodyText"/>
        <w:spacing w:before="3"/>
        <w:ind w:left="290"/>
      </w:pPr>
      <w:r>
        <w:t>组成成分：</w:t>
      </w:r>
    </w:p>
    <w:p>
      <w:pPr>
        <w:pStyle w:val="BodyText"/>
        <w:ind w:left="105"/>
        <w:rPr>
          <w:sz w:val="20"/>
        </w:rPr>
      </w:pPr>
      <w:r>
        <w:rPr>
          <w:sz w:val="20"/>
        </w:rPr>
        <w:pict>
          <v:group id="_x0000_i1099" style="width:679.75pt;height:63pt;mso-position-horizontal-relative:char;mso-position-vertical-relative:line" coordorigin="0,0" coordsize="13595,1260">
            <v:shape id="_x0000_s1100" type="#_x0000_t75" style="width:13595;height:1260;position:absolute" stroked="f">
              <v:imagedata r:id="rId20" o:title=""/>
            </v:shape>
            <v:shape id="_x0000_s1101" type="#_x0000_t202" style="width:355;height:458;left:185;position:absolute;top:255" filled="f" stroked="f">
              <v:textbox inset="0,0,0,0">
                <w:txbxContent>
                  <w:p>
                    <w:pPr>
                      <w:spacing w:before="0" w:line="286" w:lineRule="exact"/>
                      <w:ind w:left="0" w:right="0" w:firstLine="0"/>
                      <w:jc w:val="left"/>
                      <w:rPr>
                        <w:rFonts w:ascii="Times New Roman"/>
                        <w:sz w:val="31"/>
                      </w:rPr>
                    </w:pPr>
                    <w:r>
                      <w:rPr>
                        <w:rFonts w:ascii="Times New Roman"/>
                        <w:w w:val="102"/>
                        <w:sz w:val="31"/>
                      </w:rPr>
                      <w:t>H</w:t>
                    </w:r>
                  </w:p>
                  <w:p>
                    <w:pPr>
                      <w:spacing w:before="0" w:line="171" w:lineRule="exact"/>
                      <w:ind w:left="230" w:right="0" w:firstLine="0"/>
                      <w:jc w:val="left"/>
                      <w:rPr>
                        <w:rFonts w:ascii="Times New Roman"/>
                        <w:sz w:val="21"/>
                      </w:rPr>
                    </w:pPr>
                    <w:r>
                      <w:rPr>
                        <w:rFonts w:ascii="Times New Roman"/>
                        <w:w w:val="99"/>
                        <w:sz w:val="21"/>
                      </w:rPr>
                      <w:t>2</w:t>
                    </w:r>
                  </w:p>
                </w:txbxContent>
              </v:textbox>
            </v:shape>
            <v:shape id="_x0000_s1102" type="#_x0000_t202" style="width:461;height:953;left:1532;position:absolute;top:255" filled="f" stroked="f">
              <v:textbox inset="0,0,0,0">
                <w:txbxContent>
                  <w:p>
                    <w:pPr>
                      <w:spacing w:before="0" w:line="348" w:lineRule="exact"/>
                      <w:ind w:left="0" w:right="0" w:firstLine="0"/>
                      <w:jc w:val="left"/>
                      <w:rPr>
                        <w:rFonts w:ascii="Times New Roman"/>
                        <w:sz w:val="31"/>
                      </w:rPr>
                    </w:pPr>
                    <w:r>
                      <w:rPr>
                        <w:rFonts w:ascii="Times New Roman"/>
                        <w:sz w:val="31"/>
                      </w:rPr>
                      <w:t>CH</w:t>
                    </w:r>
                  </w:p>
                  <w:p>
                    <w:pPr>
                      <w:spacing w:before="259" w:line="346" w:lineRule="exact"/>
                      <w:ind w:left="0" w:right="0" w:firstLine="0"/>
                      <w:jc w:val="left"/>
                      <w:rPr>
                        <w:rFonts w:ascii="Times New Roman"/>
                        <w:sz w:val="31"/>
                      </w:rPr>
                    </w:pPr>
                    <w:r>
                      <w:rPr>
                        <w:rFonts w:ascii="Times New Roman"/>
                        <w:w w:val="102"/>
                        <w:sz w:val="31"/>
                      </w:rPr>
                      <w:t>6</w:t>
                    </w:r>
                  </w:p>
                </w:txbxContent>
              </v:textbox>
            </v:shape>
            <v:shape id="_x0000_s1103" type="#_x0000_t202" style="width:125;height:223;left:1974;position:absolute;top:490" filled="f" stroked="f">
              <v:textbox inset="0,0,0,0">
                <w:txbxContent>
                  <w:p>
                    <w:pPr>
                      <w:spacing w:before="0" w:line="222" w:lineRule="exact"/>
                      <w:ind w:left="0" w:right="0" w:firstLine="0"/>
                      <w:jc w:val="left"/>
                      <w:rPr>
                        <w:rFonts w:ascii="Times New Roman"/>
                        <w:sz w:val="21"/>
                      </w:rPr>
                    </w:pPr>
                    <w:r>
                      <w:rPr>
                        <w:rFonts w:ascii="Times New Roman"/>
                        <w:w w:val="99"/>
                        <w:sz w:val="21"/>
                      </w:rPr>
                      <w:t>4</w:t>
                    </w:r>
                  </w:p>
                </w:txbxContent>
              </v:textbox>
            </v:shape>
            <v:shape id="_x0000_s1104" type="#_x0000_t202" style="width:566;height:338;left:2885;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05" type="#_x0000_t202" style="width:460;height:223;left:3098;position:absolute;top:490" filled="f" stroked="f">
              <v:textbox inset="0,0,0,0">
                <w:txbxContent>
                  <w:p>
                    <w:pPr>
                      <w:tabs>
                        <w:tab w:val="left" w:pos="335"/>
                      </w:tabs>
                      <w:spacing w:before="0" w:line="222" w:lineRule="exact"/>
                      <w:ind w:left="0" w:right="0" w:firstLine="0"/>
                      <w:jc w:val="left"/>
                      <w:rPr>
                        <w:rFonts w:ascii="Times New Roman"/>
                        <w:sz w:val="21"/>
                      </w:rPr>
                    </w:pPr>
                    <w:r>
                      <w:rPr>
                        <w:rFonts w:ascii="Times New Roman"/>
                        <w:sz w:val="21"/>
                      </w:rPr>
                      <w:t>2</w:t>
                      <w:tab/>
                      <w:t>6</w:t>
                    </w:r>
                  </w:p>
                </w:txbxContent>
              </v:textbox>
            </v:shape>
            <v:shape id="_x0000_s1106" type="#_x0000_t202" style="width:566;height:338;left:4236;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07" type="#_x0000_t202" style="width:459;height:223;left:4449;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2</w:t>
                      <w:tab/>
                      <w:t>4</w:t>
                    </w:r>
                  </w:p>
                </w:txbxContent>
              </v:textbox>
            </v:shape>
            <v:shape id="_x0000_s1108" type="#_x0000_t202" style="width:566;height:338;left:5586;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09" type="#_x0000_t202" style="width:459;height:223;left:5799;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3</w:t>
                      <w:tab/>
                      <w:t>8</w:t>
                    </w:r>
                  </w:p>
                </w:txbxContent>
              </v:textbox>
            </v:shape>
            <v:shape id="_x0000_s1110" type="#_x0000_t202" style="width:567;height:338;left:6940;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11" type="#_x0000_t202" style="width:460;height:223;left:7152;position:absolute;top:490" filled="f" stroked="f">
              <v:textbox inset="0,0,0,0">
                <w:txbxContent>
                  <w:p>
                    <w:pPr>
                      <w:tabs>
                        <w:tab w:val="left" w:pos="335"/>
                      </w:tabs>
                      <w:spacing w:before="0" w:line="222" w:lineRule="exact"/>
                      <w:ind w:left="0" w:right="0" w:firstLine="0"/>
                      <w:jc w:val="left"/>
                      <w:rPr>
                        <w:rFonts w:ascii="Times New Roman"/>
                        <w:sz w:val="21"/>
                      </w:rPr>
                    </w:pPr>
                    <w:r>
                      <w:rPr>
                        <w:rFonts w:ascii="Times New Roman"/>
                        <w:sz w:val="21"/>
                      </w:rPr>
                      <w:t>3</w:t>
                      <w:tab/>
                      <w:t>6</w:t>
                    </w:r>
                  </w:p>
                </w:txbxContent>
              </v:textbox>
            </v:shape>
            <v:shape id="_x0000_s1112" type="#_x0000_t202" style="width:566;height:338;left:8294;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13" type="#_x0000_t202" style="width:564;height:223;left:8506;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4</w:t>
                      <w:tab/>
                      <w:t>10</w:t>
                    </w:r>
                  </w:p>
                </w:txbxContent>
              </v:textbox>
            </v:shape>
            <v:shape id="_x0000_s1114" type="#_x0000_t202" style="width:566;height:338;left:9648;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15" type="#_x0000_t202" style="width:460;height:223;left:9860;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4</w:t>
                      <w:tab/>
                      <w:t>8</w:t>
                    </w:r>
                  </w:p>
                </w:txbxContent>
              </v:textbox>
            </v:shape>
            <v:shape id="_x0000_s1116" type="#_x0000_t202" style="width:566;height:338;left:11002;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17" type="#_x0000_t202" style="width:564;height:223;left:11214;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5</w:t>
                      <w:tab/>
                      <w:t>12</w:t>
                    </w:r>
                  </w:p>
                </w:txbxContent>
              </v:textbox>
            </v:shape>
            <v:shape id="_x0000_s1118" type="#_x0000_t202" style="width:566;height:338;left:12356;position:absolute;top:255"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19" type="#_x0000_t202" style="width:564;height:223;left:12568;position:absolute;top:490"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5</w:t>
                      <w:tab/>
                      <w:t>10</w:t>
                    </w:r>
                  </w:p>
                </w:txbxContent>
              </v:textbox>
            </v:shape>
            <v:shape id="_x0000_s1120" type="#_x0000_t202" style="width:337;height:338;left:185;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10</w:t>
                    </w:r>
                  </w:p>
                </w:txbxContent>
              </v:textbox>
            </v:shape>
            <v:shape id="_x0000_s1121" type="#_x0000_t202" style="width:179;height:338;left:2885;position:absolute;top:870" filled="f" stroked="f">
              <v:textbox inset="0,0,0,0">
                <w:txbxContent>
                  <w:p>
                    <w:pPr>
                      <w:spacing w:before="0" w:line="337" w:lineRule="exact"/>
                      <w:ind w:left="0" w:right="0" w:firstLine="0"/>
                      <w:jc w:val="left"/>
                      <w:rPr>
                        <w:rFonts w:ascii="Times New Roman"/>
                        <w:sz w:val="31"/>
                      </w:rPr>
                    </w:pPr>
                    <w:r>
                      <w:rPr>
                        <w:rFonts w:ascii="Times New Roman"/>
                        <w:w w:val="102"/>
                        <w:sz w:val="31"/>
                      </w:rPr>
                      <w:t>5</w:t>
                    </w:r>
                  </w:p>
                </w:txbxContent>
              </v:textbox>
            </v:shape>
            <v:shape id="_x0000_s1122" type="#_x0000_t202" style="width:337;height:338;left:4236;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16</w:t>
                    </w:r>
                  </w:p>
                </w:txbxContent>
              </v:textbox>
            </v:shape>
            <v:shape id="_x0000_s1123" type="#_x0000_t202" style="width:337;height:338;left:5586;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15</w:t>
                    </w:r>
                  </w:p>
                </w:txbxContent>
              </v:textbox>
            </v:shape>
            <v:shape id="_x0000_s1124" type="#_x0000_t202" style="width:337;height:338;left:6940;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15</w:t>
                    </w:r>
                  </w:p>
                </w:txbxContent>
              </v:textbox>
            </v:shape>
            <v:shape id="_x0000_s1125" type="#_x0000_t202" style="width:179;height:338;left:8294;position:absolute;top:870" filled="f" stroked="f">
              <v:textbox inset="0,0,0,0">
                <w:txbxContent>
                  <w:p>
                    <w:pPr>
                      <w:spacing w:before="0" w:line="337" w:lineRule="exact"/>
                      <w:ind w:left="0" w:right="0" w:firstLine="0"/>
                      <w:jc w:val="left"/>
                      <w:rPr>
                        <w:rFonts w:ascii="Times New Roman"/>
                        <w:sz w:val="31"/>
                      </w:rPr>
                    </w:pPr>
                    <w:r>
                      <w:rPr>
                        <w:rFonts w:ascii="Times New Roman"/>
                        <w:w w:val="102"/>
                        <w:sz w:val="31"/>
                      </w:rPr>
                      <w:t>2</w:t>
                    </w:r>
                  </w:p>
                </w:txbxContent>
              </v:textbox>
            </v:shape>
            <v:shape id="_x0000_s1126" type="#_x0000_t202" style="width:179;height:338;left:9648;position:absolute;top:870" filled="f" stroked="f">
              <v:textbox inset="0,0,0,0">
                <w:txbxContent>
                  <w:p>
                    <w:pPr>
                      <w:spacing w:before="0" w:line="337" w:lineRule="exact"/>
                      <w:ind w:left="0" w:right="0" w:firstLine="0"/>
                      <w:jc w:val="left"/>
                      <w:rPr>
                        <w:rFonts w:ascii="Times New Roman"/>
                        <w:sz w:val="31"/>
                      </w:rPr>
                    </w:pPr>
                    <w:r>
                      <w:rPr>
                        <w:rFonts w:ascii="Times New Roman"/>
                        <w:w w:val="102"/>
                        <w:sz w:val="31"/>
                      </w:rPr>
                      <w:t>8</w:t>
                    </w:r>
                  </w:p>
                </w:txbxContent>
              </v:textbox>
            </v:shape>
            <v:shape id="_x0000_s1127" type="#_x0000_t202" style="width:337;height:338;left:11002;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10</w:t>
                    </w:r>
                  </w:p>
                </w:txbxContent>
              </v:textbox>
            </v:shape>
            <v:shape id="_x0000_s1128" type="#_x0000_t202" style="width:337;height:338;left:12356;position:absolute;top:870" filled="f" stroked="f">
              <v:textbox inset="0,0,0,0">
                <w:txbxContent>
                  <w:p>
                    <w:pPr>
                      <w:spacing w:before="0" w:line="337" w:lineRule="exact"/>
                      <w:ind w:left="0" w:right="0" w:firstLine="0"/>
                      <w:jc w:val="left"/>
                      <w:rPr>
                        <w:rFonts w:ascii="Times New Roman"/>
                        <w:sz w:val="31"/>
                      </w:rPr>
                    </w:pPr>
                    <w:r>
                      <w:rPr>
                        <w:rFonts w:ascii="Times New Roman"/>
                        <w:sz w:val="31"/>
                      </w:rPr>
                      <w:t>13</w:t>
                    </w:r>
                  </w:p>
                </w:txbxContent>
              </v:textbox>
            </v:shape>
            <w10:wrap type="none"/>
          </v:group>
        </w:pict>
      </w:r>
    </w:p>
    <w:p>
      <w:pPr>
        <w:pStyle w:val="BodyText"/>
        <w:spacing w:before="2"/>
        <w:rPr>
          <w:sz w:val="8"/>
        </w:rPr>
      </w:pPr>
    </w:p>
    <w:p>
      <w:pPr>
        <w:spacing w:after="0"/>
        <w:rPr>
          <w:sz w:val="8"/>
        </w:rPr>
        <w:sectPr>
          <w:pgSz w:w="17860" w:h="25260"/>
          <w:pgMar w:top="1540" w:right="1480" w:bottom="280" w:left="2140" w:header="708" w:footer="708"/>
          <w:pgNumType w:start="26"/>
          <w:cols w:space="708"/>
        </w:sectPr>
      </w:pPr>
    </w:p>
    <w:p>
      <w:pPr>
        <w:pStyle w:val="BodyText"/>
        <w:spacing w:before="71"/>
        <w:ind w:left="290"/>
      </w:pPr>
      <w:r>
        <w:t xml:space="preserve">转换成湿液化气，设含水量为 </w:t>
      </w:r>
      <w:r>
        <w:rPr>
          <w:rFonts w:ascii="Times New Roman" w:eastAsia="Times New Roman"/>
        </w:rPr>
        <w:t>4%</w:t>
      </w:r>
      <w:r>
        <w:t>计算：</w:t>
      </w:r>
    </w:p>
    <w:p>
      <w:pPr>
        <w:pStyle w:val="BodyText"/>
        <w:rPr>
          <w:sz w:val="39"/>
        </w:rPr>
      </w:pPr>
    </w:p>
    <w:p>
      <w:pPr>
        <w:spacing w:before="0" w:line="15" w:lineRule="exact"/>
        <w:ind w:left="0" w:right="38" w:firstLine="0"/>
        <w:jc w:val="right"/>
        <w:rPr>
          <w:rFonts w:ascii="Times New Roman"/>
          <w:i/>
          <w:sz w:val="29"/>
        </w:rPr>
      </w:pPr>
      <w:r>
        <w:rPr>
          <w:rFonts w:ascii="Times New Roman"/>
          <w:i/>
          <w:w w:val="100"/>
          <w:sz w:val="29"/>
        </w:rPr>
        <w:t>v</w:t>
      </w:r>
    </w:p>
    <w:p>
      <w:pPr>
        <w:pStyle w:val="BodyText"/>
        <w:spacing w:before="1"/>
        <w:rPr>
          <w:rFonts w:ascii="Times New Roman"/>
          <w:i/>
          <w:sz w:val="65"/>
        </w:rPr>
      </w:pPr>
      <w:r>
        <w:br w:type="column"/>
      </w:r>
    </w:p>
    <w:p>
      <w:pPr>
        <w:spacing w:before="0" w:line="219" w:lineRule="exact"/>
        <w:ind w:left="290" w:right="0" w:firstLine="0"/>
        <w:jc w:val="left"/>
        <w:rPr>
          <w:rFonts w:ascii="Times New Roman" w:hAnsi="Times New Roman"/>
          <w:i/>
          <w:sz w:val="20"/>
        </w:rPr>
      </w:pPr>
      <w:r>
        <w:rPr>
          <w:rFonts w:ascii="Times New Roman" w:hAnsi="Times New Roman"/>
          <w:sz w:val="35"/>
        </w:rPr>
        <w:t xml:space="preserve">100 </w:t>
      </w:r>
      <w:r>
        <w:rPr>
          <w:rFonts w:ascii="Symbol" w:hAnsi="Symbol"/>
          <w:sz w:val="35"/>
        </w:rPr>
        <w:sym w:font="Symbol" w:char="F02D"/>
      </w:r>
      <w:r>
        <w:rPr>
          <w:rFonts w:ascii="Times New Roman" w:hAnsi="Times New Roman"/>
          <w:sz w:val="35"/>
        </w:rPr>
        <w:t xml:space="preserve"> </w:t>
      </w:r>
      <w:r>
        <w:rPr>
          <w:rFonts w:ascii="Times New Roman" w:hAnsi="Times New Roman"/>
          <w:i/>
          <w:sz w:val="35"/>
        </w:rPr>
        <w:t>H O</w:t>
      </w:r>
      <w:r>
        <w:rPr>
          <w:rFonts w:ascii="Times New Roman" w:hAnsi="Times New Roman"/>
          <w:i/>
          <w:position w:val="3"/>
          <w:sz w:val="20"/>
        </w:rPr>
        <w:t>V</w:t>
      </w:r>
    </w:p>
    <w:p>
      <w:pPr>
        <w:pStyle w:val="BodyText"/>
        <w:rPr>
          <w:rFonts w:ascii="Times New Roman"/>
          <w:i/>
          <w:sz w:val="19"/>
        </w:rPr>
      </w:pPr>
      <w:r>
        <w:drawing>
          <wp:anchor distT="0" distB="0" distL="0" distR="0" simplePos="0" relativeHeight="251680768" behindDoc="0" locked="0" layoutInCell="1" allowOverlap="1">
            <wp:simplePos x="0" y="0"/>
            <wp:positionH relativeFrom="page">
              <wp:posOffset>5753100</wp:posOffset>
            </wp:positionH>
            <wp:positionV relativeFrom="paragraph">
              <wp:posOffset>163916</wp:posOffset>
            </wp:positionV>
            <wp:extent cx="1102137" cy="38004"/>
            <wp:effectExtent l="0" t="0" r="0" b="0"/>
            <wp:wrapTopAndBottom/>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21" cstate="print"/>
                    <a:stretch>
                      <a:fillRect/>
                    </a:stretch>
                  </pic:blipFill>
                  <pic:spPr>
                    <a:xfrm>
                      <a:off x="0" y="0"/>
                      <a:ext cx="1102137" cy="38004"/>
                    </a:xfrm>
                    <a:prstGeom prst="rect">
                      <a:avLst/>
                    </a:prstGeom>
                  </pic:spPr>
                </pic:pic>
              </a:graphicData>
            </a:graphic>
          </wp:anchor>
        </w:drawing>
      </w:r>
    </w:p>
    <w:p>
      <w:pPr>
        <w:spacing w:after="0"/>
        <w:rPr>
          <w:rFonts w:ascii="Times New Roman"/>
          <w:sz w:val="19"/>
        </w:rPr>
        <w:sectPr>
          <w:type w:val="continuous"/>
          <w:pgSz w:w="17860" w:h="25260"/>
          <w:pgMar w:top="1260" w:right="1480" w:bottom="280" w:left="2140" w:header="708" w:footer="708"/>
          <w:pgNumType w:start="27"/>
          <w:cols w:num="2" w:space="708" w:equalWidth="0">
            <w:col w:w="6190" w:space="428"/>
            <w:col w:w="7622" w:space="0"/>
          </w:cols>
        </w:sectPr>
      </w:pPr>
    </w:p>
    <w:p>
      <w:pPr>
        <w:tabs>
          <w:tab w:val="left" w:pos="404"/>
        </w:tabs>
        <w:spacing w:before="0" w:line="90" w:lineRule="exact"/>
        <w:ind w:left="0" w:right="0" w:firstLine="0"/>
        <w:jc w:val="right"/>
        <w:rPr>
          <w:rFonts w:ascii="Times New Roman" w:hAnsi="Times New Roman"/>
          <w:i/>
          <w:sz w:val="20"/>
        </w:rPr>
      </w:pPr>
      <w:r>
        <w:rPr>
          <w:rFonts w:ascii="Times New Roman" w:hAnsi="Times New Roman"/>
          <w:i/>
          <w:sz w:val="35"/>
        </w:rPr>
        <w:t>x</w:t>
        <w:tab/>
      </w:r>
      <w:r>
        <w:rPr>
          <w:rFonts w:ascii="Symbol" w:hAnsi="Symbol"/>
          <w:sz w:val="35"/>
        </w:rPr>
        <w:sym w:font="Symbol" w:char="F03D"/>
      </w:r>
      <w:r>
        <w:rPr>
          <w:rFonts w:ascii="Times New Roman" w:hAnsi="Times New Roman"/>
          <w:spacing w:val="24"/>
          <w:sz w:val="35"/>
        </w:rPr>
        <w:t xml:space="preserve"> </w:t>
      </w:r>
      <w:r>
        <w:rPr>
          <w:rFonts w:ascii="Times New Roman" w:hAnsi="Times New Roman"/>
          <w:i/>
          <w:spacing w:val="9"/>
          <w:sz w:val="35"/>
        </w:rPr>
        <w:t>x</w:t>
      </w:r>
      <w:r>
        <w:rPr>
          <w:rFonts w:ascii="Times New Roman" w:hAnsi="Times New Roman"/>
          <w:i/>
          <w:spacing w:val="9"/>
          <w:position w:val="3"/>
          <w:sz w:val="20"/>
        </w:rPr>
        <w:t>d</w:t>
      </w:r>
    </w:p>
    <w:p>
      <w:pPr>
        <w:spacing w:before="0" w:line="9" w:lineRule="exact"/>
        <w:ind w:left="0" w:right="0" w:firstLine="0"/>
        <w:jc w:val="right"/>
        <w:rPr>
          <w:rFonts w:ascii="Times New Roman"/>
          <w:sz w:val="20"/>
        </w:rPr>
      </w:pPr>
      <w:r>
        <w:br w:type="column"/>
      </w:r>
      <w:r>
        <w:rPr>
          <w:rFonts w:ascii="Times New Roman"/>
          <w:sz w:val="20"/>
        </w:rPr>
        <w:t>2</w:t>
      </w:r>
    </w:p>
    <w:p>
      <w:pPr>
        <w:spacing w:before="0" w:line="360" w:lineRule="exact"/>
        <w:ind w:left="645" w:right="0" w:firstLine="0"/>
        <w:jc w:val="left"/>
        <w:rPr>
          <w:rFonts w:ascii="Times New Roman"/>
          <w:sz w:val="35"/>
        </w:rPr>
      </w:pPr>
      <w:r>
        <w:rPr>
          <w:rFonts w:ascii="Times New Roman"/>
          <w:sz w:val="35"/>
        </w:rPr>
        <w:t>100</w:t>
      </w:r>
    </w:p>
    <w:p>
      <w:pPr>
        <w:spacing w:before="0" w:line="90" w:lineRule="exact"/>
        <w:ind w:left="530" w:right="0" w:firstLine="0"/>
        <w:jc w:val="left"/>
        <w:rPr>
          <w:rFonts w:ascii="Times New Roman" w:hAnsi="Times New Roman"/>
          <w:i/>
          <w:sz w:val="20"/>
        </w:rPr>
      </w:pPr>
      <w:r>
        <w:br w:type="column"/>
      </w:r>
      <w:r>
        <w:rPr>
          <w:rFonts w:ascii="Symbol" w:hAnsi="Symbol"/>
          <w:sz w:val="35"/>
        </w:rPr>
        <w:sym w:font="Symbol" w:char="F03D"/>
      </w:r>
      <w:r>
        <w:rPr>
          <w:rFonts w:ascii="Times New Roman" w:hAnsi="Times New Roman"/>
          <w:sz w:val="35"/>
        </w:rPr>
        <w:t xml:space="preserve"> 0.96</w:t>
      </w:r>
      <w:r>
        <w:rPr>
          <w:rFonts w:ascii="Times New Roman" w:hAnsi="Times New Roman"/>
          <w:i/>
          <w:sz w:val="35"/>
        </w:rPr>
        <w:t>x</w:t>
      </w:r>
      <w:r>
        <w:rPr>
          <w:rFonts w:ascii="Times New Roman" w:hAnsi="Times New Roman"/>
          <w:i/>
          <w:position w:val="3"/>
          <w:sz w:val="20"/>
        </w:rPr>
        <w:t>d</w:t>
      </w:r>
    </w:p>
    <w:p>
      <w:pPr>
        <w:spacing w:after="0" w:line="90" w:lineRule="exact"/>
        <w:jc w:val="left"/>
        <w:rPr>
          <w:rFonts w:ascii="Times New Roman" w:hAnsi="Times New Roman"/>
          <w:sz w:val="20"/>
        </w:rPr>
        <w:sectPr>
          <w:type w:val="continuous"/>
          <w:pgSz w:w="17860" w:h="25260"/>
          <w:pgMar w:top="1260" w:right="1480" w:bottom="280" w:left="2140" w:header="708" w:footer="708"/>
          <w:pgNumType w:start="28"/>
          <w:cols w:num="3" w:space="708" w:equalWidth="0">
            <w:col w:w="6813" w:space="40"/>
            <w:col w:w="1310" w:space="39"/>
            <w:col w:w="6038" w:space="0"/>
          </w:cols>
        </w:sectPr>
      </w:pPr>
    </w:p>
    <w:p>
      <w:pPr>
        <w:pStyle w:val="BodyText"/>
        <w:rPr>
          <w:rFonts w:ascii="Times New Roman"/>
          <w:i/>
          <w:sz w:val="20"/>
        </w:rPr>
      </w:pPr>
    </w:p>
    <w:p>
      <w:pPr>
        <w:pStyle w:val="BodyText"/>
        <w:rPr>
          <w:rFonts w:ascii="Times New Roman"/>
          <w:i/>
          <w:sz w:val="20"/>
        </w:rPr>
      </w:pPr>
    </w:p>
    <w:p>
      <w:pPr>
        <w:pStyle w:val="BodyText"/>
        <w:spacing w:before="10"/>
        <w:rPr>
          <w:rFonts w:ascii="Times New Roman"/>
          <w:i/>
          <w:sz w:val="11"/>
        </w:rPr>
      </w:pPr>
    </w:p>
    <w:p>
      <w:pPr>
        <w:pStyle w:val="BodyText"/>
        <w:ind w:left="105"/>
        <w:rPr>
          <w:rFonts w:ascii="Times New Roman"/>
          <w:sz w:val="20"/>
        </w:rPr>
      </w:pPr>
      <w:r>
        <w:rPr>
          <w:rFonts w:ascii="Times New Roman"/>
          <w:sz w:val="20"/>
        </w:rPr>
        <w:pict>
          <v:group id="_x0000_i1129" style="width:679.75pt;height:64pt;mso-position-horizontal-relative:char;mso-position-vertical-relative:line" coordorigin="0,0" coordsize="13595,1280">
            <v:shape id="_x0000_s1130" type="#_x0000_t75" style="width:13595;height:1280;position:absolute" stroked="f">
              <v:imagedata r:id="rId22" o:title=""/>
            </v:shape>
            <v:shape id="_x0000_s1131" type="#_x0000_t202" style="width:249;height:338;left:185;position:absolute;top:263" filled="f" stroked="f">
              <v:textbox inset="0,0,0,0">
                <w:txbxContent>
                  <w:p>
                    <w:pPr>
                      <w:spacing w:before="0" w:line="337" w:lineRule="exact"/>
                      <w:ind w:left="0" w:right="0" w:firstLine="0"/>
                      <w:jc w:val="left"/>
                      <w:rPr>
                        <w:rFonts w:ascii="Times New Roman"/>
                        <w:sz w:val="31"/>
                      </w:rPr>
                    </w:pPr>
                    <w:r>
                      <w:rPr>
                        <w:rFonts w:ascii="Times New Roman"/>
                        <w:w w:val="102"/>
                        <w:sz w:val="31"/>
                      </w:rPr>
                      <w:t>H</w:t>
                    </w:r>
                  </w:p>
                </w:txbxContent>
              </v:textbox>
            </v:shape>
            <v:shape id="_x0000_s1132" type="#_x0000_t202" style="width:125;height:223;left:416;position:absolute;top:498"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133" type="#_x0000_t202" style="width:461;height:338;left:1341;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CH</w:t>
                    </w:r>
                  </w:p>
                </w:txbxContent>
              </v:textbox>
            </v:shape>
            <v:shape id="_x0000_s1134" type="#_x0000_t202" style="width:125;height:223;left:1784;position:absolute;top:498" filled="f" stroked="f">
              <v:textbox inset="0,0,0,0">
                <w:txbxContent>
                  <w:p>
                    <w:pPr>
                      <w:spacing w:before="0" w:line="222" w:lineRule="exact"/>
                      <w:ind w:left="0" w:right="0" w:firstLine="0"/>
                      <w:jc w:val="left"/>
                      <w:rPr>
                        <w:rFonts w:ascii="Times New Roman"/>
                        <w:sz w:val="21"/>
                      </w:rPr>
                    </w:pPr>
                    <w:r>
                      <w:rPr>
                        <w:rFonts w:ascii="Times New Roman"/>
                        <w:w w:val="99"/>
                        <w:sz w:val="21"/>
                      </w:rPr>
                      <w:t>4</w:t>
                    </w:r>
                  </w:p>
                </w:txbxContent>
              </v:textbox>
            </v:shape>
            <v:shape id="_x0000_s1135" type="#_x0000_t202" style="width:566;height:338;left:2561;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36" type="#_x0000_t202" style="width:460;height:223;left:2774;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2</w:t>
                      <w:tab/>
                      <w:t>6</w:t>
                    </w:r>
                  </w:p>
                </w:txbxContent>
              </v:textbox>
            </v:shape>
            <v:shape id="_x0000_s1137" type="#_x0000_t202" style="width:566;height:338;left:3808;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38" type="#_x0000_t202" style="width:460;height:223;left:4020;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2</w:t>
                      <w:tab/>
                      <w:t>4</w:t>
                    </w:r>
                  </w:p>
                </w:txbxContent>
              </v:textbox>
            </v:shape>
            <v:shape id="_x0000_s1139" type="#_x0000_t202" style="width:566;height:338;left:5053;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40" type="#_x0000_t202" style="width:460;height:223;left:5266;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3</w:t>
                      <w:tab/>
                      <w:t>8</w:t>
                    </w:r>
                  </w:p>
                </w:txbxContent>
              </v:textbox>
            </v:shape>
            <v:shape id="_x0000_s1141" type="#_x0000_t202" style="width:566;height:338;left:6302;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42" type="#_x0000_t202" style="width:460;height:223;left:6515;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3</w:t>
                      <w:tab/>
                      <w:t>6</w:t>
                    </w:r>
                  </w:p>
                </w:txbxContent>
              </v:textbox>
            </v:shape>
            <v:shape id="_x0000_s1143" type="#_x0000_t202" style="width:566;height:338;left:7549;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44" type="#_x0000_t202" style="width:564;height:223;left:7761;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4</w:t>
                      <w:tab/>
                      <w:t>10</w:t>
                    </w:r>
                  </w:p>
                </w:txbxContent>
              </v:textbox>
            </v:shape>
            <v:shape id="_x0000_s1145" type="#_x0000_t202" style="width:566;height:338;left:8827;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46" type="#_x0000_t202" style="width:460;height:223;left:9039;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4</w:t>
                      <w:tab/>
                      <w:t>8</w:t>
                    </w:r>
                  </w:p>
                </w:txbxContent>
              </v:textbox>
            </v:shape>
            <v:shape id="_x0000_s1147" type="#_x0000_t202" style="width:566;height:338;left:10076;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48" type="#_x0000_t202" style="width:564;height:223;left:10288;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5</w:t>
                      <w:tab/>
                      <w:t>12</w:t>
                    </w:r>
                  </w:p>
                </w:txbxContent>
              </v:textbox>
            </v:shape>
            <v:shape id="_x0000_s1149" type="#_x0000_t202" style="width:566;height:338;left:11355;position:absolute;top:263" filled="f" stroked="f">
              <v:textbox inset="0,0,0,0">
                <w:txbxContent>
                  <w:p>
                    <w:pPr>
                      <w:spacing w:before="0" w:line="337" w:lineRule="exact"/>
                      <w:ind w:left="0" w:right="0" w:firstLine="0"/>
                      <w:jc w:val="left"/>
                      <w:rPr>
                        <w:rFonts w:ascii="Times New Roman"/>
                        <w:sz w:val="31"/>
                      </w:rPr>
                    </w:pPr>
                    <w:r>
                      <w:rPr>
                        <w:rFonts w:ascii="Times New Roman"/>
                        <w:sz w:val="31"/>
                      </w:rPr>
                      <w:t>C H</w:t>
                    </w:r>
                  </w:p>
                </w:txbxContent>
              </v:textbox>
            </v:shape>
            <v:shape id="_x0000_s1150" type="#_x0000_t202" style="width:564;height:223;left:11567;position:absolute;top:498"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5</w:t>
                      <w:tab/>
                      <w:t>10</w:t>
                    </w:r>
                  </w:p>
                </w:txbxContent>
              </v:textbox>
            </v:shape>
            <v:shape id="_x0000_s1151" type="#_x0000_t202" style="width:584;height:338;left:12435;position:absolute;top:263" filled="f" stroked="f">
              <v:textbox inset="0,0,0,0">
                <w:txbxContent>
                  <w:p>
                    <w:pPr>
                      <w:spacing w:before="0" w:line="337" w:lineRule="exact"/>
                      <w:ind w:left="0" w:right="0" w:firstLine="0"/>
                      <w:jc w:val="left"/>
                      <w:rPr>
                        <w:rFonts w:ascii="Times New Roman"/>
                        <w:sz w:val="31"/>
                      </w:rPr>
                    </w:pPr>
                    <w:r>
                      <w:rPr>
                        <w:rFonts w:ascii="Times New Roman"/>
                        <w:sz w:val="31"/>
                      </w:rPr>
                      <w:t>H O</w:t>
                    </w:r>
                  </w:p>
                </w:txbxContent>
              </v:textbox>
            </v:shape>
            <v:shape id="_x0000_s1152" type="#_x0000_t202" style="width:416;height:338;left:185;position:absolute;top:875" filled="f" stroked="f">
              <v:textbox inset="0,0,0,0">
                <w:txbxContent>
                  <w:p>
                    <w:pPr>
                      <w:spacing w:before="0" w:line="337" w:lineRule="exact"/>
                      <w:ind w:left="0" w:right="0" w:firstLine="0"/>
                      <w:jc w:val="left"/>
                      <w:rPr>
                        <w:rFonts w:ascii="Times New Roman"/>
                        <w:sz w:val="31"/>
                      </w:rPr>
                    </w:pPr>
                    <w:r>
                      <w:rPr>
                        <w:rFonts w:ascii="Times New Roman"/>
                        <w:sz w:val="31"/>
                      </w:rPr>
                      <w:t>9.6</w:t>
                    </w:r>
                  </w:p>
                </w:txbxContent>
              </v:textbox>
            </v:shape>
            <v:shape id="_x0000_s1153" type="#_x0000_t202" style="width:575;height:338;left:1341;position:absolute;top:875" filled="f" stroked="f">
              <v:textbox inset="0,0,0,0">
                <w:txbxContent>
                  <w:p>
                    <w:pPr>
                      <w:spacing w:before="0" w:line="337" w:lineRule="exact"/>
                      <w:ind w:left="0" w:right="0" w:firstLine="0"/>
                      <w:jc w:val="left"/>
                      <w:rPr>
                        <w:rFonts w:ascii="Times New Roman"/>
                        <w:sz w:val="31"/>
                      </w:rPr>
                    </w:pPr>
                    <w:r>
                      <w:rPr>
                        <w:rFonts w:ascii="Times New Roman"/>
                        <w:sz w:val="31"/>
                      </w:rPr>
                      <w:t>5.76</w:t>
                    </w:r>
                  </w:p>
                </w:txbxContent>
              </v:textbox>
            </v:shape>
            <v:shape id="_x0000_s1154" type="#_x0000_t202" style="width:416;height:338;left:2561;position:absolute;top:875" filled="f" stroked="f">
              <v:textbox inset="0,0,0,0">
                <w:txbxContent>
                  <w:p>
                    <w:pPr>
                      <w:spacing w:before="0" w:line="337" w:lineRule="exact"/>
                      <w:ind w:left="0" w:right="0" w:firstLine="0"/>
                      <w:jc w:val="left"/>
                      <w:rPr>
                        <w:rFonts w:ascii="Times New Roman"/>
                        <w:sz w:val="31"/>
                      </w:rPr>
                    </w:pPr>
                    <w:r>
                      <w:rPr>
                        <w:rFonts w:ascii="Times New Roman"/>
                        <w:sz w:val="31"/>
                      </w:rPr>
                      <w:t>4.8</w:t>
                    </w:r>
                  </w:p>
                </w:txbxContent>
              </v:textbox>
            </v:shape>
            <v:shape id="_x0000_s1155" type="#_x0000_t202" style="width:733;height:338;left:3808;position:absolute;top:875" filled="f" stroked="f">
              <v:textbox inset="0,0,0,0">
                <w:txbxContent>
                  <w:p>
                    <w:pPr>
                      <w:spacing w:before="0" w:line="337" w:lineRule="exact"/>
                      <w:ind w:left="0" w:right="0" w:firstLine="0"/>
                      <w:jc w:val="left"/>
                      <w:rPr>
                        <w:rFonts w:ascii="Times New Roman"/>
                        <w:sz w:val="31"/>
                      </w:rPr>
                    </w:pPr>
                    <w:r>
                      <w:rPr>
                        <w:rFonts w:ascii="Times New Roman"/>
                        <w:sz w:val="31"/>
                      </w:rPr>
                      <w:t>15.36</w:t>
                    </w:r>
                  </w:p>
                </w:txbxContent>
              </v:textbox>
            </v:shape>
            <v:shape id="_x0000_s1156" type="#_x0000_t202" style="width:575;height:338;left:5053;position:absolute;top:875" filled="f" stroked="f">
              <v:textbox inset="0,0,0,0">
                <w:txbxContent>
                  <w:p>
                    <w:pPr>
                      <w:spacing w:before="0" w:line="337" w:lineRule="exact"/>
                      <w:ind w:left="0" w:right="0" w:firstLine="0"/>
                      <w:jc w:val="left"/>
                      <w:rPr>
                        <w:rFonts w:ascii="Times New Roman"/>
                        <w:sz w:val="31"/>
                      </w:rPr>
                    </w:pPr>
                    <w:r>
                      <w:rPr>
                        <w:rFonts w:ascii="Times New Roman"/>
                        <w:sz w:val="31"/>
                      </w:rPr>
                      <w:t>14.4</w:t>
                    </w:r>
                  </w:p>
                </w:txbxContent>
              </v:textbox>
            </v:shape>
            <v:shape id="_x0000_s1157" type="#_x0000_t202" style="width:575;height:338;left:6302;position:absolute;top:875" filled="f" stroked="f">
              <v:textbox inset="0,0,0,0">
                <w:txbxContent>
                  <w:p>
                    <w:pPr>
                      <w:spacing w:before="0" w:line="337" w:lineRule="exact"/>
                      <w:ind w:left="0" w:right="0" w:firstLine="0"/>
                      <w:jc w:val="left"/>
                      <w:rPr>
                        <w:rFonts w:ascii="Times New Roman"/>
                        <w:sz w:val="31"/>
                      </w:rPr>
                    </w:pPr>
                    <w:r>
                      <w:rPr>
                        <w:rFonts w:ascii="Times New Roman"/>
                        <w:sz w:val="31"/>
                      </w:rPr>
                      <w:t>14.4</w:t>
                    </w:r>
                  </w:p>
                </w:txbxContent>
              </v:textbox>
            </v:shape>
            <v:shape id="_x0000_s1158" type="#_x0000_t202" style="width:575;height:338;left:7549;position:absolute;top:875" filled="f" stroked="f">
              <v:textbox inset="0,0,0,0">
                <w:txbxContent>
                  <w:p>
                    <w:pPr>
                      <w:spacing w:before="0" w:line="337" w:lineRule="exact"/>
                      <w:ind w:left="0" w:right="0" w:firstLine="0"/>
                      <w:jc w:val="left"/>
                      <w:rPr>
                        <w:rFonts w:ascii="Times New Roman"/>
                        <w:sz w:val="31"/>
                      </w:rPr>
                    </w:pPr>
                    <w:r>
                      <w:rPr>
                        <w:rFonts w:ascii="Times New Roman"/>
                        <w:sz w:val="31"/>
                      </w:rPr>
                      <w:t>1.92</w:t>
                    </w:r>
                  </w:p>
                </w:txbxContent>
              </v:textbox>
            </v:shape>
            <v:shape id="_x0000_s1159" type="#_x0000_t202" style="width:575;height:338;left:8827;position:absolute;top:875" filled="f" stroked="f">
              <v:textbox inset="0,0,0,0">
                <w:txbxContent>
                  <w:p>
                    <w:pPr>
                      <w:spacing w:before="0" w:line="337" w:lineRule="exact"/>
                      <w:ind w:left="0" w:right="0" w:firstLine="0"/>
                      <w:jc w:val="left"/>
                      <w:rPr>
                        <w:rFonts w:ascii="Times New Roman"/>
                        <w:sz w:val="31"/>
                      </w:rPr>
                    </w:pPr>
                    <w:r>
                      <w:rPr>
                        <w:rFonts w:ascii="Times New Roman"/>
                        <w:sz w:val="31"/>
                      </w:rPr>
                      <w:t>7.68</w:t>
                    </w:r>
                  </w:p>
                </w:txbxContent>
              </v:textbox>
            </v:shape>
            <v:shape id="_x0000_s1160" type="#_x0000_t202" style="width:416;height:338;left:10076;position:absolute;top:875" filled="f" stroked="f">
              <v:textbox inset="0,0,0,0">
                <w:txbxContent>
                  <w:p>
                    <w:pPr>
                      <w:spacing w:before="0" w:line="337" w:lineRule="exact"/>
                      <w:ind w:left="0" w:right="0" w:firstLine="0"/>
                      <w:jc w:val="left"/>
                      <w:rPr>
                        <w:rFonts w:ascii="Times New Roman"/>
                        <w:sz w:val="31"/>
                      </w:rPr>
                    </w:pPr>
                    <w:r>
                      <w:rPr>
                        <w:rFonts w:ascii="Times New Roman"/>
                        <w:sz w:val="31"/>
                      </w:rPr>
                      <w:t>9.6</w:t>
                    </w:r>
                  </w:p>
                </w:txbxContent>
              </v:textbox>
            </v:shape>
            <v:shape id="_x0000_s1161" type="#_x0000_t202" style="width:1496;height:714;left:11355;position:absolute;top:498" filled="f" stroked="f">
              <v:textbox inset="0,0,0,0">
                <w:txbxContent>
                  <w:p>
                    <w:pPr>
                      <w:spacing w:before="0" w:line="230" w:lineRule="exact"/>
                      <w:ind w:left="0" w:right="79" w:firstLine="0"/>
                      <w:jc w:val="right"/>
                      <w:rPr>
                        <w:rFonts w:ascii="Times New Roman"/>
                        <w:sz w:val="21"/>
                      </w:rPr>
                    </w:pPr>
                    <w:r>
                      <w:rPr>
                        <w:rFonts w:ascii="Times New Roman"/>
                        <w:w w:val="99"/>
                        <w:sz w:val="21"/>
                      </w:rPr>
                      <w:t>2</w:t>
                    </w:r>
                  </w:p>
                  <w:p>
                    <w:pPr>
                      <w:tabs>
                        <w:tab w:val="left" w:pos="1079"/>
                      </w:tabs>
                      <w:spacing w:before="137" w:line="346" w:lineRule="exact"/>
                      <w:ind w:left="0" w:right="0" w:firstLine="0"/>
                      <w:jc w:val="left"/>
                      <w:rPr>
                        <w:rFonts w:ascii="Times New Roman"/>
                        <w:sz w:val="31"/>
                      </w:rPr>
                    </w:pPr>
                    <w:r>
                      <w:rPr>
                        <w:rFonts w:ascii="Times New Roman"/>
                        <w:sz w:val="31"/>
                      </w:rPr>
                      <w:t>12.48</w:t>
                      <w:tab/>
                      <w:t>4.0</w:t>
                    </w:r>
                  </w:p>
                </w:txbxContent>
              </v:textbox>
            </v:shape>
            <w10:wrap type="none"/>
          </v:group>
        </w:pict>
      </w:r>
    </w:p>
    <w:p>
      <w:pPr>
        <w:pStyle w:val="BodyText"/>
        <w:rPr>
          <w:rFonts w:ascii="Times New Roman"/>
          <w:i/>
          <w:sz w:val="20"/>
        </w:rPr>
      </w:pPr>
    </w:p>
    <w:p>
      <w:pPr>
        <w:pStyle w:val="BodyText"/>
        <w:spacing w:before="10"/>
        <w:rPr>
          <w:rFonts w:ascii="Times New Roman"/>
          <w:i/>
          <w:sz w:val="21"/>
        </w:rPr>
      </w:pPr>
    </w:p>
    <w:p>
      <w:pPr>
        <w:pStyle w:val="ListParagraph"/>
        <w:numPr>
          <w:ilvl w:val="1"/>
          <w:numId w:val="4"/>
        </w:numPr>
        <w:tabs>
          <w:tab w:val="left" w:pos="979"/>
        </w:tabs>
        <w:spacing w:before="91" w:after="0" w:line="240" w:lineRule="auto"/>
        <w:ind w:left="978" w:right="0" w:hanging="689"/>
        <w:jc w:val="left"/>
        <w:rPr>
          <w:rFonts w:ascii="Arial" w:eastAsia="Arial"/>
          <w:b/>
          <w:sz w:val="42"/>
        </w:rPr>
      </w:pPr>
      <w:r>
        <w:rPr>
          <w:rFonts w:ascii="黑体" w:eastAsia="黑体" w:hint="eastAsia"/>
          <w:b/>
          <w:sz w:val="42"/>
        </w:rPr>
        <w:t>空气量计算：</w:t>
      </w:r>
    </w:p>
    <w:p>
      <w:pPr>
        <w:pStyle w:val="BodyText"/>
        <w:spacing w:before="8"/>
        <w:rPr>
          <w:rFonts w:ascii="黑体"/>
          <w:b/>
          <w:sz w:val="15"/>
        </w:rPr>
      </w:pPr>
    </w:p>
    <w:p>
      <w:pPr>
        <w:spacing w:after="0"/>
        <w:rPr>
          <w:rFonts w:ascii="黑体"/>
          <w:sz w:val="15"/>
        </w:rPr>
        <w:sectPr>
          <w:type w:val="continuous"/>
          <w:pgSz w:w="17860" w:h="25260"/>
          <w:pgMar w:top="1260" w:right="1480" w:bottom="280" w:left="2140" w:header="708" w:footer="708"/>
          <w:pgNumType w:start="29"/>
          <w:cols w:space="708"/>
        </w:sectPr>
      </w:pPr>
    </w:p>
    <w:p>
      <w:pPr>
        <w:pStyle w:val="BodyText"/>
        <w:spacing w:before="63"/>
        <w:ind w:left="607"/>
      </w:pPr>
      <w:r>
        <w:t>计算理论空气量：</w:t>
      </w:r>
    </w:p>
    <w:p>
      <w:pPr>
        <w:tabs>
          <w:tab w:val="right" w:pos="3838"/>
        </w:tabs>
        <w:spacing w:before="599" w:line="163" w:lineRule="auto"/>
        <w:ind w:left="1025" w:right="2233" w:hanging="927"/>
        <w:jc w:val="left"/>
        <w:rPr>
          <w:rFonts w:ascii="Times New Roman" w:hAnsi="Times New Roman"/>
          <w:sz w:val="35"/>
        </w:rPr>
      </w:pPr>
      <w:r>
        <w:br w:type="column"/>
      </w:r>
      <w:r>
        <w:rPr>
          <w:rFonts w:ascii="Times New Roman" w:hAnsi="Times New Roman"/>
          <w:i/>
          <w:spacing w:val="-7"/>
          <w:sz w:val="35"/>
        </w:rPr>
        <w:t>L</w:t>
      </w:r>
      <w:r>
        <w:rPr>
          <w:rFonts w:ascii="Times New Roman" w:hAnsi="Times New Roman"/>
          <w:spacing w:val="-7"/>
          <w:position w:val="7"/>
          <w:sz w:val="29"/>
        </w:rPr>
        <w:t>0</w:t>
      </w:r>
      <w:r>
        <w:rPr>
          <w:rFonts w:ascii="Times New Roman" w:hAnsi="Times New Roman"/>
          <w:spacing w:val="1"/>
          <w:position w:val="7"/>
          <w:sz w:val="29"/>
        </w:rPr>
        <w:t xml:space="preserve"> </w:t>
      </w:r>
      <w:r>
        <w:rPr>
          <w:rFonts w:ascii="Symbol" w:hAnsi="Symbol"/>
          <w:sz w:val="35"/>
        </w:rPr>
        <w:sym w:font="Symbol" w:char="F03D"/>
      </w:r>
      <w:r>
        <w:rPr>
          <w:rFonts w:ascii="Times New Roman" w:hAnsi="Times New Roman"/>
          <w:spacing w:val="-30"/>
          <w:sz w:val="35"/>
        </w:rPr>
        <w:t xml:space="preserve"> </w:t>
      </w:r>
      <w:r>
        <w:rPr>
          <w:rFonts w:ascii="Times New Roman" w:hAnsi="Times New Roman"/>
          <w:spacing w:val="6"/>
          <w:sz w:val="35"/>
        </w:rPr>
        <w:t>[</w:t>
      </w:r>
      <w:r>
        <w:rPr>
          <w:rFonts w:ascii="Times New Roman" w:hAnsi="Times New Roman"/>
          <w:spacing w:val="6"/>
          <w:position w:val="22"/>
          <w:sz w:val="35"/>
        </w:rPr>
        <w:t>9.6</w:t>
      </w:r>
      <w:r>
        <w:rPr>
          <w:rFonts w:ascii="Times New Roman" w:hAnsi="Times New Roman"/>
          <w:spacing w:val="1"/>
          <w:position w:val="22"/>
          <w:sz w:val="35"/>
        </w:rPr>
        <w:t xml:space="preserve"> </w:t>
      </w:r>
      <w:r>
        <w:rPr>
          <w:rFonts w:ascii="Symbol" w:hAnsi="Symbol"/>
          <w:sz w:val="35"/>
        </w:rPr>
        <w:sym w:font="Symbol" w:char="F02B"/>
      </w:r>
      <w:r>
        <w:rPr>
          <w:rFonts w:ascii="Times New Roman" w:hAnsi="Times New Roman"/>
          <w:spacing w:val="-18"/>
          <w:sz w:val="35"/>
        </w:rPr>
        <w:t xml:space="preserve"> </w:t>
      </w:r>
      <w:r>
        <w:rPr>
          <w:rFonts w:ascii="Times New Roman" w:hAnsi="Times New Roman"/>
          <w:sz w:val="35"/>
        </w:rPr>
        <w:t>2*5.67</w:t>
      </w:r>
      <w:r>
        <w:rPr>
          <w:rFonts w:ascii="Times New Roman" w:hAnsi="Times New Roman"/>
          <w:spacing w:val="41"/>
          <w:sz w:val="35"/>
        </w:rPr>
        <w:t xml:space="preserve"> </w:t>
      </w:r>
      <w:r>
        <w:rPr>
          <w:rFonts w:ascii="Symbol" w:hAnsi="Symbol"/>
          <w:sz w:val="35"/>
        </w:rPr>
        <w:sym w:font="Symbol" w:char="F02B"/>
      </w:r>
      <w:r>
        <w:rPr>
          <w:rFonts w:ascii="Times New Roman" w:hAnsi="Times New Roman"/>
          <w:spacing w:val="-25"/>
          <w:sz w:val="35"/>
        </w:rPr>
        <w:t xml:space="preserve"> </w:t>
      </w:r>
      <w:r>
        <w:rPr>
          <w:rFonts w:ascii="Times New Roman" w:hAnsi="Times New Roman"/>
          <w:sz w:val="35"/>
        </w:rPr>
        <w:t>(2</w:t>
      </w:r>
      <w:r>
        <w:rPr>
          <w:rFonts w:ascii="Times New Roman" w:hAnsi="Times New Roman"/>
          <w:spacing w:val="-18"/>
          <w:sz w:val="35"/>
        </w:rPr>
        <w:t xml:space="preserve"> </w:t>
      </w:r>
      <w:r>
        <w:rPr>
          <w:rFonts w:ascii="Symbol" w:hAnsi="Symbol"/>
          <w:sz w:val="35"/>
        </w:rPr>
        <w:sym w:font="Symbol" w:char="F02B"/>
      </w:r>
      <w:r>
        <w:rPr>
          <w:rFonts w:ascii="Times New Roman" w:hAnsi="Times New Roman"/>
          <w:spacing w:val="9"/>
          <w:sz w:val="35"/>
        </w:rPr>
        <w:t xml:space="preserve"> </w:t>
      </w:r>
      <w:r>
        <w:rPr>
          <w:rFonts w:ascii="Times New Roman" w:hAnsi="Times New Roman"/>
          <w:spacing w:val="4"/>
          <w:position w:val="22"/>
          <w:sz w:val="35"/>
        </w:rPr>
        <w:t>6</w:t>
      </w:r>
      <w:r>
        <w:rPr>
          <w:rFonts w:ascii="Times New Roman" w:hAnsi="Times New Roman"/>
          <w:spacing w:val="4"/>
          <w:sz w:val="35"/>
        </w:rPr>
        <w:t>)*4.8</w:t>
      </w:r>
      <w:r>
        <w:rPr>
          <w:rFonts w:ascii="Times New Roman" w:hAnsi="Times New Roman"/>
          <w:spacing w:val="47"/>
          <w:sz w:val="35"/>
        </w:rPr>
        <w:t xml:space="preserve"> </w:t>
      </w:r>
      <w:r>
        <w:rPr>
          <w:rFonts w:ascii="Symbol" w:hAnsi="Symbol"/>
          <w:sz w:val="35"/>
        </w:rPr>
        <w:sym w:font="Symbol" w:char="F02B"/>
      </w:r>
      <w:r>
        <w:rPr>
          <w:rFonts w:ascii="Times New Roman" w:hAnsi="Times New Roman"/>
          <w:spacing w:val="-27"/>
          <w:sz w:val="35"/>
        </w:rPr>
        <w:t xml:space="preserve"> </w:t>
      </w:r>
      <w:r>
        <w:rPr>
          <w:rFonts w:ascii="Times New Roman" w:hAnsi="Times New Roman"/>
          <w:sz w:val="35"/>
        </w:rPr>
        <w:t>(2</w:t>
      </w:r>
      <w:r>
        <w:rPr>
          <w:rFonts w:ascii="Times New Roman" w:hAnsi="Times New Roman"/>
          <w:spacing w:val="-16"/>
          <w:sz w:val="35"/>
        </w:rPr>
        <w:t xml:space="preserve"> </w:t>
      </w:r>
      <w:r>
        <w:rPr>
          <w:rFonts w:ascii="Symbol" w:hAnsi="Symbol"/>
          <w:spacing w:val="2"/>
          <w:sz w:val="35"/>
        </w:rPr>
        <w:sym w:font="Symbol" w:char="F02B"/>
      </w:r>
      <w:r>
        <w:rPr>
          <w:rFonts w:ascii="Times New Roman" w:hAnsi="Times New Roman"/>
          <w:spacing w:val="2"/>
          <w:sz w:val="35"/>
        </w:rPr>
        <w:t>1)*15.36</w:t>
      </w:r>
      <w:r>
        <w:rPr>
          <w:rFonts w:ascii="Times New Roman" w:hAnsi="Times New Roman"/>
          <w:spacing w:val="-18"/>
          <w:sz w:val="35"/>
        </w:rPr>
        <w:t xml:space="preserve"> </w:t>
      </w:r>
      <w:r>
        <w:rPr>
          <w:rFonts w:ascii="Symbol" w:hAnsi="Symbol"/>
          <w:sz w:val="35"/>
        </w:rPr>
        <w:sym w:font="Symbol" w:char="F02B"/>
      </w:r>
      <w:r>
        <w:rPr>
          <w:rFonts w:ascii="Times New Roman" w:hAnsi="Times New Roman"/>
          <w:spacing w:val="-27"/>
          <w:sz w:val="35"/>
        </w:rPr>
        <w:t xml:space="preserve"> </w:t>
      </w:r>
      <w:r>
        <w:rPr>
          <w:rFonts w:ascii="Times New Roman" w:hAnsi="Times New Roman"/>
          <w:sz w:val="35"/>
        </w:rPr>
        <w:t>(3</w:t>
      </w:r>
      <w:r>
        <w:rPr>
          <w:rFonts w:ascii="Times New Roman" w:hAnsi="Times New Roman"/>
          <w:spacing w:val="-39"/>
          <w:sz w:val="35"/>
        </w:rPr>
        <w:t xml:space="preserve"> </w:t>
      </w:r>
      <w:r>
        <w:rPr>
          <w:rFonts w:ascii="Symbol" w:hAnsi="Symbol"/>
          <w:sz w:val="35"/>
        </w:rPr>
        <w:sym w:font="Symbol" w:char="F02B"/>
      </w:r>
      <w:r>
        <w:rPr>
          <w:rFonts w:ascii="Times New Roman" w:hAnsi="Times New Roman"/>
          <w:spacing w:val="-21"/>
          <w:sz w:val="35"/>
        </w:rPr>
        <w:t xml:space="preserve"> </w:t>
      </w:r>
      <w:r>
        <w:rPr>
          <w:rFonts w:ascii="Times New Roman" w:hAnsi="Times New Roman"/>
          <w:sz w:val="35"/>
        </w:rPr>
        <w:t>2)*14.4 2</w:t>
        <w:tab/>
        <w:t>4</w:t>
      </w:r>
    </w:p>
    <w:p>
      <w:pPr>
        <w:spacing w:before="46"/>
        <w:ind w:left="88" w:right="0" w:firstLine="0"/>
        <w:jc w:val="left"/>
        <w:rPr>
          <w:rFonts w:ascii="Symbol" w:hAnsi="Symbol"/>
          <w:sz w:val="35"/>
        </w:rPr>
      </w:pPr>
      <w:r>
        <w:drawing>
          <wp:anchor distT="0" distB="0" distL="0" distR="0" simplePos="0" relativeHeight="251681792" behindDoc="1" locked="0" layoutInCell="1" allowOverlap="1">
            <wp:simplePos x="0" y="0"/>
            <wp:positionH relativeFrom="page">
              <wp:posOffset>3924300</wp:posOffset>
            </wp:positionH>
            <wp:positionV relativeFrom="paragraph">
              <wp:posOffset>-275285</wp:posOffset>
            </wp:positionV>
            <wp:extent cx="330200" cy="38100"/>
            <wp:effectExtent l="0" t="0" r="0" b="0"/>
            <wp:wrapNone/>
            <wp:docPr id="2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0.png"/>
                    <pic:cNvPicPr/>
                  </pic:nvPicPr>
                  <pic:blipFill>
                    <a:blip xmlns:r="http://schemas.openxmlformats.org/officeDocument/2006/relationships" r:embed="rId23" cstate="print"/>
                    <a:stretch>
                      <a:fillRect/>
                    </a:stretch>
                  </pic:blipFill>
                  <pic:spPr>
                    <a:xfrm>
                      <a:off x="0" y="0"/>
                      <a:ext cx="3302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5689600</wp:posOffset>
            </wp:positionH>
            <wp:positionV relativeFrom="paragraph">
              <wp:posOffset>-275285</wp:posOffset>
            </wp:positionV>
            <wp:extent cx="152400" cy="38100"/>
            <wp:effectExtent l="0" t="0" r="0" b="0"/>
            <wp:wrapNone/>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1.png"/>
                    <pic:cNvPicPr/>
                  </pic:nvPicPr>
                  <pic:blipFill>
                    <a:blip xmlns:r="http://schemas.openxmlformats.org/officeDocument/2006/relationships" r:embed="rId24" cstate="print"/>
                    <a:stretch>
                      <a:fillRect/>
                    </a:stretch>
                  </pic:blipFill>
                  <pic:spPr>
                    <a:xfrm>
                      <a:off x="0" y="0"/>
                      <a:ext cx="152400" cy="38100"/>
                    </a:xfrm>
                    <a:prstGeom prst="rect">
                      <a:avLst/>
                    </a:prstGeom>
                  </pic:spPr>
                </pic:pic>
              </a:graphicData>
            </a:graphic>
          </wp:anchor>
        </w:drawing>
      </w:r>
      <w:r>
        <w:rPr>
          <w:rFonts w:ascii="Symbol" w:hAnsi="Symbol"/>
          <w:sz w:val="35"/>
        </w:rPr>
        <w:sym w:font="Symbol" w:char="F02B"/>
      </w:r>
      <w:r>
        <w:rPr>
          <w:rFonts w:ascii="Times New Roman" w:hAnsi="Times New Roman"/>
          <w:sz w:val="35"/>
        </w:rPr>
        <w:t xml:space="preserve">(3 </w:t>
      </w:r>
      <w:r>
        <w:rPr>
          <w:rFonts w:ascii="Symbol" w:hAnsi="Symbol"/>
          <w:sz w:val="35"/>
        </w:rPr>
        <w:sym w:font="Symbol" w:char="F02B"/>
      </w:r>
      <w:r>
        <w:rPr>
          <w:rFonts w:ascii="Times New Roman" w:hAnsi="Times New Roman"/>
          <w:sz w:val="35"/>
        </w:rPr>
        <w:t xml:space="preserve">1.5)*14.4 </w:t>
      </w:r>
      <w:r>
        <w:rPr>
          <w:rFonts w:ascii="Symbol" w:hAnsi="Symbol"/>
          <w:sz w:val="35"/>
        </w:rPr>
        <w:sym w:font="Symbol" w:char="F02B"/>
      </w:r>
      <w:r>
        <w:rPr>
          <w:rFonts w:ascii="Times New Roman" w:hAnsi="Times New Roman"/>
          <w:sz w:val="35"/>
        </w:rPr>
        <w:t xml:space="preserve"> (4 </w:t>
      </w:r>
      <w:r>
        <w:rPr>
          <w:rFonts w:ascii="Symbol" w:hAnsi="Symbol"/>
          <w:sz w:val="35"/>
        </w:rPr>
        <w:sym w:font="Symbol" w:char="F02B"/>
      </w:r>
      <w:r>
        <w:rPr>
          <w:rFonts w:ascii="Times New Roman" w:hAnsi="Times New Roman"/>
          <w:sz w:val="35"/>
        </w:rPr>
        <w:t xml:space="preserve"> 2.5)*1.92 </w:t>
      </w:r>
      <w:r>
        <w:rPr>
          <w:rFonts w:ascii="Symbol" w:hAnsi="Symbol"/>
          <w:sz w:val="35"/>
        </w:rPr>
        <w:sym w:font="Symbol" w:char="F02B"/>
      </w:r>
      <w:r>
        <w:rPr>
          <w:rFonts w:ascii="Times New Roman" w:hAnsi="Times New Roman"/>
          <w:sz w:val="35"/>
        </w:rPr>
        <w:t xml:space="preserve"> (4 </w:t>
      </w:r>
      <w:r>
        <w:rPr>
          <w:rFonts w:ascii="Symbol" w:hAnsi="Symbol"/>
          <w:sz w:val="35"/>
        </w:rPr>
        <w:sym w:font="Symbol" w:char="F02B"/>
      </w:r>
      <w:r>
        <w:rPr>
          <w:rFonts w:ascii="Times New Roman" w:hAnsi="Times New Roman"/>
          <w:sz w:val="35"/>
        </w:rPr>
        <w:t xml:space="preserve"> 2)*7.68 </w:t>
      </w:r>
      <w:r>
        <w:rPr>
          <w:rFonts w:ascii="Symbol" w:hAnsi="Symbol"/>
          <w:sz w:val="35"/>
        </w:rPr>
        <w:sym w:font="Symbol" w:char="F02B"/>
      </w:r>
      <w:r>
        <w:rPr>
          <w:rFonts w:ascii="Times New Roman" w:hAnsi="Times New Roman"/>
          <w:sz w:val="35"/>
        </w:rPr>
        <w:t xml:space="preserve"> (5 </w:t>
      </w:r>
      <w:r>
        <w:rPr>
          <w:rFonts w:ascii="Symbol" w:hAnsi="Symbol"/>
          <w:sz w:val="35"/>
        </w:rPr>
        <w:sym w:font="Symbol" w:char="F02B"/>
      </w:r>
      <w:r>
        <w:rPr>
          <w:rFonts w:ascii="Times New Roman" w:hAnsi="Times New Roman"/>
          <w:sz w:val="35"/>
        </w:rPr>
        <w:t xml:space="preserve"> 3)*9.6 </w:t>
      </w:r>
      <w:r>
        <w:rPr>
          <w:rFonts w:ascii="Symbol" w:hAnsi="Symbol"/>
          <w:sz w:val="35"/>
        </w:rPr>
        <w:sym w:font="Symbol" w:char="F02B"/>
      </w:r>
    </w:p>
    <w:p>
      <w:pPr>
        <w:spacing w:after="0"/>
        <w:jc w:val="left"/>
        <w:rPr>
          <w:rFonts w:ascii="Symbol" w:hAnsi="Symbol"/>
          <w:sz w:val="35"/>
        </w:rPr>
        <w:sectPr>
          <w:type w:val="continuous"/>
          <w:pgSz w:w="17860" w:h="25260"/>
          <w:pgMar w:top="1260" w:right="1480" w:bottom="280" w:left="2140" w:header="708" w:footer="708"/>
          <w:pgNumType w:start="30"/>
          <w:cols w:num="2" w:space="708" w:equalWidth="0">
            <w:col w:w="3143" w:space="40"/>
            <w:col w:w="11057" w:space="0"/>
          </w:cols>
        </w:sectPr>
      </w:pPr>
    </w:p>
    <w:p>
      <w:pPr>
        <w:tabs>
          <w:tab w:val="left" w:pos="6747"/>
        </w:tabs>
        <w:spacing w:before="128" w:line="510" w:lineRule="exact"/>
        <w:ind w:left="3264" w:right="0" w:firstLine="0"/>
        <w:jc w:val="left"/>
        <w:rPr>
          <w:rFonts w:ascii="Times New Roman" w:hAnsi="Times New Roman"/>
          <w:sz w:val="35"/>
        </w:rPr>
      </w:pPr>
      <w:r>
        <w:drawing>
          <wp:anchor distT="0" distB="0" distL="0" distR="0" simplePos="0" relativeHeight="251683840" behindDoc="1" locked="0" layoutInCell="1" allowOverlap="1">
            <wp:simplePos x="0" y="0"/>
            <wp:positionH relativeFrom="page">
              <wp:posOffset>5016500</wp:posOffset>
            </wp:positionH>
            <wp:positionV relativeFrom="paragraph">
              <wp:posOffset>362685</wp:posOffset>
            </wp:positionV>
            <wp:extent cx="368300" cy="38100"/>
            <wp:effectExtent l="0" t="0" r="0" b="0"/>
            <wp:wrapNone/>
            <wp:docPr id="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2.png"/>
                    <pic:cNvPicPr/>
                  </pic:nvPicPr>
                  <pic:blipFill>
                    <a:blip xmlns:r="http://schemas.openxmlformats.org/officeDocument/2006/relationships" r:embed="rId25" cstate="print"/>
                    <a:stretch>
                      <a:fillRect/>
                    </a:stretch>
                  </pic:blipFill>
                  <pic:spPr>
                    <a:xfrm>
                      <a:off x="0" y="0"/>
                      <a:ext cx="3683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5524500</wp:posOffset>
            </wp:positionH>
            <wp:positionV relativeFrom="paragraph">
              <wp:posOffset>362685</wp:posOffset>
            </wp:positionV>
            <wp:extent cx="355600" cy="38100"/>
            <wp:effectExtent l="0" t="0" r="0" b="0"/>
            <wp:wrapNone/>
            <wp:docPr id="3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3.png"/>
                    <pic:cNvPicPr/>
                  </pic:nvPicPr>
                  <pic:blipFill>
                    <a:blip xmlns:r="http://schemas.openxmlformats.org/officeDocument/2006/relationships" r:embed="rId26" cstate="print"/>
                    <a:stretch>
                      <a:fillRect/>
                    </a:stretch>
                  </pic:blipFill>
                  <pic:spPr>
                    <a:xfrm>
                      <a:off x="0" y="0"/>
                      <a:ext cx="355600" cy="38100"/>
                    </a:xfrm>
                    <a:prstGeom prst="rect">
                      <a:avLst/>
                    </a:prstGeom>
                  </pic:spPr>
                </pic:pic>
              </a:graphicData>
            </a:graphic>
          </wp:anchor>
        </w:drawing>
      </w:r>
      <w:r>
        <w:rPr>
          <w:rFonts w:ascii="Times New Roman" w:hAnsi="Times New Roman"/>
          <w:sz w:val="35"/>
        </w:rPr>
        <w:t>(5</w:t>
      </w:r>
      <w:r>
        <w:rPr>
          <w:rFonts w:ascii="Times New Roman" w:hAnsi="Times New Roman"/>
          <w:spacing w:val="-68"/>
          <w:sz w:val="35"/>
        </w:rPr>
        <w:t xml:space="preserve"> </w:t>
      </w:r>
      <w:r>
        <w:rPr>
          <w:rFonts w:ascii="Symbol" w:hAnsi="Symbol"/>
          <w:sz w:val="35"/>
        </w:rPr>
        <w:sym w:font="Symbol" w:char="F02B"/>
      </w:r>
      <w:r>
        <w:rPr>
          <w:rFonts w:ascii="Times New Roman" w:hAnsi="Times New Roman"/>
          <w:sz w:val="35"/>
        </w:rPr>
        <w:t xml:space="preserve"> 2.5)*12.48]* </w:t>
      </w:r>
      <w:r>
        <w:rPr>
          <w:rFonts w:ascii="Times New Roman" w:hAnsi="Times New Roman"/>
          <w:position w:val="22"/>
          <w:sz w:val="35"/>
        </w:rPr>
        <w:t>100</w:t>
      </w:r>
      <w:r>
        <w:rPr>
          <w:rFonts w:ascii="Times New Roman" w:hAnsi="Times New Roman"/>
          <w:spacing w:val="-25"/>
          <w:position w:val="22"/>
          <w:sz w:val="35"/>
        </w:rPr>
        <w:t xml:space="preserve"> </w:t>
      </w:r>
      <w:r>
        <w:rPr>
          <w:rFonts w:ascii="Times New Roman" w:hAnsi="Times New Roman"/>
          <w:sz w:val="35"/>
        </w:rPr>
        <w:t>*</w:t>
        <w:tab/>
      </w:r>
      <w:r>
        <w:rPr>
          <w:rFonts w:ascii="Times New Roman" w:hAnsi="Times New Roman"/>
          <w:position w:val="22"/>
          <w:sz w:val="35"/>
        </w:rPr>
        <w:t>1</w:t>
      </w:r>
    </w:p>
    <w:p>
      <w:pPr>
        <w:tabs>
          <w:tab w:val="left" w:pos="672"/>
        </w:tabs>
        <w:spacing w:before="0" w:line="389" w:lineRule="exact"/>
        <w:ind w:left="0" w:right="1265" w:firstLine="0"/>
        <w:jc w:val="center"/>
        <w:rPr>
          <w:rFonts w:ascii="Times New Roman"/>
          <w:sz w:val="35"/>
        </w:rPr>
      </w:pPr>
      <w:r>
        <w:rPr>
          <w:rFonts w:ascii="Times New Roman"/>
          <w:sz w:val="35"/>
        </w:rPr>
        <w:t>21</w:t>
        <w:tab/>
        <w:t>100</w:t>
      </w:r>
    </w:p>
    <w:p>
      <w:pPr>
        <w:spacing w:before="68"/>
        <w:ind w:left="842" w:right="5330" w:firstLine="0"/>
        <w:jc w:val="center"/>
        <w:rPr>
          <w:rFonts w:ascii="Times New Roman" w:hAnsi="Times New Roman"/>
          <w:sz w:val="35"/>
        </w:rPr>
      </w:pPr>
      <w:r>
        <w:rPr>
          <w:rFonts w:ascii="Symbol" w:hAnsi="Symbol"/>
          <w:sz w:val="35"/>
        </w:rPr>
        <w:sym w:font="Symbol" w:char="F03D"/>
      </w:r>
      <w:r>
        <w:rPr>
          <w:rFonts w:ascii="Times New Roman" w:hAnsi="Times New Roman"/>
          <w:sz w:val="35"/>
        </w:rPr>
        <w:t xml:space="preserve"> 21.189(</w:t>
      </w:r>
      <w:r>
        <w:rPr>
          <w:rFonts w:ascii="Times New Roman" w:hAnsi="Times New Roman"/>
          <w:i/>
          <w:sz w:val="35"/>
        </w:rPr>
        <w:t xml:space="preserve">NM </w:t>
      </w:r>
      <w:r>
        <w:rPr>
          <w:rFonts w:ascii="Times New Roman" w:hAnsi="Times New Roman"/>
          <w:position w:val="3"/>
          <w:sz w:val="20"/>
        </w:rPr>
        <w:t xml:space="preserve">3 </w:t>
      </w:r>
      <w:r>
        <w:rPr>
          <w:rFonts w:ascii="Times New Roman" w:hAnsi="Times New Roman"/>
          <w:sz w:val="35"/>
        </w:rPr>
        <w:t xml:space="preserve">/ </w:t>
      </w:r>
      <w:r>
        <w:rPr>
          <w:rFonts w:ascii="Times New Roman" w:hAnsi="Times New Roman"/>
          <w:i/>
          <w:sz w:val="35"/>
        </w:rPr>
        <w:t xml:space="preserve">NM </w:t>
      </w:r>
      <w:r>
        <w:rPr>
          <w:rFonts w:ascii="Times New Roman" w:hAnsi="Times New Roman"/>
          <w:position w:val="3"/>
          <w:sz w:val="20"/>
        </w:rPr>
        <w:t xml:space="preserve">3 </w:t>
      </w:r>
      <w:r>
        <w:rPr>
          <w:rFonts w:ascii="Times New Roman" w:hAnsi="Times New Roman"/>
          <w:sz w:val="35"/>
        </w:rPr>
        <w:t>)</w:t>
      </w:r>
    </w:p>
    <w:p>
      <w:pPr>
        <w:spacing w:after="0"/>
        <w:jc w:val="center"/>
        <w:rPr>
          <w:rFonts w:ascii="Times New Roman" w:hAnsi="Times New Roman"/>
          <w:sz w:val="35"/>
        </w:rPr>
        <w:sectPr>
          <w:type w:val="continuous"/>
          <w:pgSz w:w="17860" w:h="25260"/>
          <w:pgMar w:top="1260" w:right="1480" w:bottom="280" w:left="2140" w:header="708" w:footer="708"/>
          <w:pgNumType w:start="31"/>
          <w:cols w:space="708"/>
        </w:sectPr>
      </w:pPr>
    </w:p>
    <w:p>
      <w:pPr>
        <w:pStyle w:val="BodyText"/>
        <w:spacing w:before="202" w:line="408" w:lineRule="exact"/>
        <w:ind w:left="766"/>
        <w:rPr>
          <w:rFonts w:ascii="Times New Roman" w:eastAsia="Times New Roman"/>
          <w:i/>
          <w:sz w:val="35"/>
        </w:rPr>
      </w:pPr>
      <w:r>
        <w:t xml:space="preserve">计算实际空气量： </w:t>
      </w:r>
      <w:r>
        <w:rPr>
          <w:rFonts w:ascii="Times New Roman" w:eastAsia="Times New Roman"/>
          <w:i/>
          <w:position w:val="4"/>
          <w:sz w:val="35"/>
        </w:rPr>
        <w:t>L</w:t>
      </w:r>
    </w:p>
    <w:p>
      <w:pPr>
        <w:spacing w:before="0" w:line="184" w:lineRule="exact"/>
        <w:ind w:left="0" w:right="0" w:firstLine="0"/>
        <w:jc w:val="right"/>
        <w:rPr>
          <w:rFonts w:ascii="Times New Roman"/>
          <w:i/>
          <w:sz w:val="20"/>
        </w:rPr>
      </w:pPr>
      <w:r>
        <w:rPr>
          <w:rFonts w:ascii="Times New Roman"/>
          <w:i/>
          <w:w w:val="102"/>
          <w:sz w:val="20"/>
        </w:rPr>
        <w:t>a</w:t>
      </w:r>
    </w:p>
    <w:p>
      <w:pPr>
        <w:pStyle w:val="BodyText"/>
        <w:spacing w:before="259"/>
        <w:ind w:left="180"/>
      </w:pPr>
      <w:r>
        <w:br w:type="column"/>
      </w:r>
      <w:r>
        <w:t xml:space="preserve">，取 </w:t>
      </w:r>
      <w:r>
        <w:rPr>
          <w:rFonts w:ascii="Times New Roman" w:eastAsia="Times New Roman"/>
        </w:rPr>
        <w:t>a=1.3.</w:t>
      </w:r>
      <w:r>
        <w:t>使得辊道窑内成氧化气氛。</w:t>
      </w:r>
    </w:p>
    <w:p>
      <w:pPr>
        <w:spacing w:after="0"/>
        <w:sectPr>
          <w:type w:val="continuous"/>
          <w:pgSz w:w="17860" w:h="25260"/>
          <w:pgMar w:top="1260" w:right="1480" w:bottom="280" w:left="2140" w:header="708" w:footer="708"/>
          <w:pgNumType w:start="32"/>
          <w:cols w:num="2" w:space="708" w:equalWidth="0">
            <w:col w:w="3639" w:space="40"/>
            <w:col w:w="10561" w:space="0"/>
          </w:cols>
        </w:sectPr>
      </w:pPr>
    </w:p>
    <w:p>
      <w:pPr>
        <w:spacing w:before="0" w:line="408" w:lineRule="exact"/>
        <w:ind w:left="829" w:right="0" w:firstLine="0"/>
        <w:jc w:val="left"/>
        <w:rPr>
          <w:rFonts w:ascii="Times New Roman"/>
          <w:sz w:val="35"/>
        </w:rPr>
      </w:pPr>
      <w:r>
        <w:rPr>
          <w:rFonts w:ascii="Times New Roman"/>
          <w:i/>
          <w:position w:val="4"/>
          <w:sz w:val="35"/>
        </w:rPr>
        <w:t xml:space="preserve">L </w:t>
      </w:r>
      <w:r>
        <w:rPr>
          <w:rFonts w:ascii="Times New Roman"/>
          <w:sz w:val="31"/>
        </w:rPr>
        <w:t xml:space="preserve">= </w:t>
      </w:r>
      <w:r>
        <w:rPr>
          <w:rFonts w:ascii="Times New Roman"/>
          <w:i/>
          <w:position w:val="4"/>
          <w:sz w:val="29"/>
        </w:rPr>
        <w:t xml:space="preserve">L </w:t>
      </w:r>
      <w:r>
        <w:rPr>
          <w:rFonts w:ascii="Times New Roman"/>
          <w:position w:val="11"/>
          <w:sz w:val="29"/>
        </w:rPr>
        <w:t>0</w:t>
      </w:r>
      <w:r>
        <w:rPr>
          <w:rFonts w:ascii="Times New Roman"/>
          <w:sz w:val="31"/>
        </w:rPr>
        <w:t xml:space="preserve">*1.3=27.545 </w:t>
      </w:r>
      <w:r>
        <w:rPr>
          <w:rFonts w:ascii="Times New Roman"/>
          <w:position w:val="4"/>
          <w:sz w:val="35"/>
        </w:rPr>
        <w:t>(</w:t>
      </w:r>
      <w:r>
        <w:rPr>
          <w:rFonts w:ascii="Times New Roman"/>
          <w:i/>
          <w:position w:val="4"/>
          <w:sz w:val="35"/>
        </w:rPr>
        <w:t xml:space="preserve">NM </w:t>
      </w:r>
      <w:r>
        <w:rPr>
          <w:rFonts w:ascii="Times New Roman"/>
          <w:position w:val="7"/>
          <w:sz w:val="20"/>
        </w:rPr>
        <w:t xml:space="preserve">3 </w:t>
      </w:r>
      <w:r>
        <w:rPr>
          <w:rFonts w:ascii="Times New Roman"/>
          <w:position w:val="4"/>
          <w:sz w:val="35"/>
        </w:rPr>
        <w:t xml:space="preserve">/ </w:t>
      </w:r>
      <w:r>
        <w:rPr>
          <w:rFonts w:ascii="Times New Roman"/>
          <w:i/>
          <w:position w:val="4"/>
          <w:sz w:val="35"/>
        </w:rPr>
        <w:t xml:space="preserve">NM </w:t>
      </w:r>
      <w:r>
        <w:rPr>
          <w:rFonts w:ascii="Times New Roman"/>
          <w:position w:val="7"/>
          <w:sz w:val="20"/>
        </w:rPr>
        <w:t xml:space="preserve">3 </w:t>
      </w:r>
      <w:r>
        <w:rPr>
          <w:rFonts w:ascii="Times New Roman"/>
          <w:position w:val="4"/>
          <w:sz w:val="35"/>
        </w:rPr>
        <w:t>)</w:t>
      </w:r>
    </w:p>
    <w:p>
      <w:pPr>
        <w:spacing w:before="0" w:line="194" w:lineRule="exact"/>
        <w:ind w:left="1016" w:right="0" w:firstLine="0"/>
        <w:jc w:val="left"/>
        <w:rPr>
          <w:rFonts w:ascii="Times New Roman"/>
          <w:i/>
          <w:sz w:val="20"/>
        </w:rPr>
      </w:pPr>
      <w:r>
        <w:rPr>
          <w:rFonts w:ascii="Times New Roman"/>
          <w:i/>
          <w:w w:val="102"/>
          <w:sz w:val="20"/>
        </w:rPr>
        <w:t>a</w:t>
      </w:r>
    </w:p>
    <w:p>
      <w:pPr>
        <w:spacing w:after="0" w:line="194" w:lineRule="exact"/>
        <w:jc w:val="left"/>
        <w:rPr>
          <w:rFonts w:ascii="Times New Roman"/>
          <w:sz w:val="20"/>
        </w:rPr>
        <w:sectPr>
          <w:type w:val="continuous"/>
          <w:pgSz w:w="17860" w:h="25260"/>
          <w:pgMar w:top="1260" w:right="1480" w:bottom="280" w:left="2140" w:header="708" w:footer="708"/>
          <w:pgNumType w:start="33"/>
          <w:cols w:space="708"/>
        </w:sectPr>
      </w:pPr>
    </w:p>
    <w:p>
      <w:pPr>
        <w:pStyle w:val="BodyText"/>
        <w:spacing w:before="4"/>
        <w:rPr>
          <w:rFonts w:ascii="Times New Roman"/>
          <w:i/>
          <w:sz w:val="40"/>
        </w:rPr>
      </w:pPr>
    </w:p>
    <w:p>
      <w:pPr>
        <w:pStyle w:val="Heading2"/>
        <w:numPr>
          <w:ilvl w:val="1"/>
          <w:numId w:val="4"/>
        </w:numPr>
        <w:tabs>
          <w:tab w:val="left" w:pos="1086"/>
          <w:tab w:val="left" w:pos="1087"/>
        </w:tabs>
        <w:spacing w:before="0" w:after="0" w:line="240" w:lineRule="auto"/>
        <w:ind w:left="1086" w:right="0" w:hanging="797"/>
        <w:jc w:val="left"/>
        <w:rPr>
          <w:rFonts w:ascii="Arial" w:eastAsia="Arial"/>
        </w:rPr>
      </w:pPr>
      <w:r>
        <w:t>烟气量计算</w:t>
      </w:r>
    </w:p>
    <w:p>
      <w:pPr>
        <w:pStyle w:val="BodyText"/>
        <w:spacing w:before="206" w:line="408" w:lineRule="exact"/>
        <w:ind w:left="607"/>
        <w:rPr>
          <w:rFonts w:ascii="Times New Roman" w:eastAsia="Times New Roman"/>
          <w:i/>
          <w:sz w:val="35"/>
        </w:rPr>
      </w:pPr>
      <w:r>
        <w:t>理论烟气量计算：</w:t>
      </w:r>
      <w:r>
        <w:rPr>
          <w:rFonts w:ascii="Times New Roman" w:eastAsia="Times New Roman"/>
          <w:i/>
          <w:position w:val="4"/>
          <w:sz w:val="35"/>
        </w:rPr>
        <w:t>V</w:t>
      </w:r>
    </w:p>
    <w:p>
      <w:pPr>
        <w:spacing w:before="0" w:line="184" w:lineRule="exact"/>
        <w:ind w:left="3359" w:right="0" w:firstLine="0"/>
        <w:jc w:val="left"/>
        <w:rPr>
          <w:rFonts w:ascii="Times New Roman"/>
          <w:sz w:val="20"/>
        </w:rPr>
      </w:pPr>
      <w:r>
        <w:rPr>
          <w:rFonts w:ascii="Times New Roman"/>
          <w:w w:val="102"/>
          <w:sz w:val="20"/>
        </w:rPr>
        <w:t>0</w:t>
      </w:r>
    </w:p>
    <w:p>
      <w:pPr>
        <w:spacing w:before="91" w:line="389" w:lineRule="exact"/>
        <w:ind w:left="0" w:right="136" w:firstLine="0"/>
        <w:jc w:val="right"/>
        <w:rPr>
          <w:rFonts w:ascii="Times New Roman"/>
          <w:i/>
          <w:sz w:val="36"/>
        </w:rPr>
      </w:pPr>
      <w:r>
        <w:rPr>
          <w:rFonts w:ascii="Times New Roman"/>
          <w:i/>
          <w:w w:val="100"/>
          <w:sz w:val="36"/>
        </w:rPr>
        <w:t>V</w:t>
      </w:r>
    </w:p>
    <w:p>
      <w:pPr>
        <w:spacing w:before="0" w:line="216" w:lineRule="exact"/>
        <w:ind w:left="3307" w:right="0" w:firstLine="0"/>
        <w:jc w:val="left"/>
        <w:rPr>
          <w:rFonts w:ascii="Times New Roman"/>
          <w:sz w:val="21"/>
        </w:rPr>
      </w:pPr>
      <w:r>
        <w:rPr>
          <w:rFonts w:ascii="Times New Roman"/>
          <w:w w:val="99"/>
          <w:sz w:val="21"/>
        </w:rPr>
        <w:t>0</w:t>
      </w:r>
    </w:p>
    <w:p>
      <w:pPr>
        <w:pStyle w:val="BodyText"/>
        <w:rPr>
          <w:rFonts w:ascii="Times New Roman"/>
          <w:sz w:val="62"/>
        </w:rPr>
      </w:pPr>
      <w:r>
        <w:br w:type="column"/>
      </w:r>
    </w:p>
    <w:p>
      <w:pPr>
        <w:pStyle w:val="BodyText"/>
        <w:spacing w:before="5"/>
        <w:rPr>
          <w:rFonts w:ascii="Times New Roman"/>
          <w:sz w:val="82"/>
        </w:rPr>
      </w:pPr>
    </w:p>
    <w:p>
      <w:pPr>
        <w:pStyle w:val="Heading5"/>
        <w:spacing w:line="578" w:lineRule="exact"/>
        <w:ind w:left="29"/>
        <w:rPr>
          <w:rFonts w:ascii="Times New Roman" w:hAnsi="Times New Roman"/>
        </w:rPr>
      </w:pPr>
      <w:r>
        <w:rPr>
          <w:rFonts w:ascii="Symbol" w:hAnsi="Symbol"/>
        </w:rPr>
        <w:sym w:font="Symbol" w:char="F03D"/>
      </w:r>
      <w:r>
        <w:rPr>
          <w:rFonts w:ascii="Times New Roman" w:hAnsi="Times New Roman"/>
        </w:rPr>
        <w:t xml:space="preserve"> [9.6 </w:t>
      </w:r>
      <w:r>
        <w:rPr>
          <w:rFonts w:ascii="Symbol" w:hAnsi="Symbol"/>
        </w:rPr>
        <w:sym w:font="Symbol" w:char="F02B"/>
      </w:r>
      <w:r>
        <w:rPr>
          <w:rFonts w:ascii="Times New Roman" w:hAnsi="Times New Roman"/>
        </w:rPr>
        <w:t xml:space="preserve"> 4 </w:t>
      </w:r>
      <w:r>
        <w:rPr>
          <w:rFonts w:ascii="Symbol" w:hAnsi="Symbol"/>
        </w:rPr>
        <w:sym w:font="Symbol" w:char="F02B"/>
      </w:r>
      <w:r>
        <w:rPr>
          <w:rFonts w:ascii="Times New Roman" w:hAnsi="Times New Roman"/>
        </w:rPr>
        <w:t xml:space="preserve"> 3*5.67 </w:t>
      </w:r>
      <w:r>
        <w:rPr>
          <w:rFonts w:ascii="Symbol" w:hAnsi="Symbol"/>
        </w:rPr>
        <w:sym w:font="Symbol" w:char="F02B"/>
      </w:r>
      <w:r>
        <w:rPr>
          <w:rFonts w:ascii="Times New Roman" w:hAnsi="Times New Roman"/>
        </w:rPr>
        <w:t xml:space="preserve"> (2 </w:t>
      </w:r>
      <w:r>
        <w:rPr>
          <w:rFonts w:ascii="Symbol" w:hAnsi="Symbol"/>
        </w:rPr>
        <w:sym w:font="Symbol" w:char="F02B"/>
      </w:r>
      <w:r>
        <w:rPr>
          <w:rFonts w:ascii="Times New Roman" w:hAnsi="Times New Roman"/>
        </w:rPr>
        <w:t xml:space="preserve"> </w:t>
      </w:r>
      <w:r>
        <w:rPr>
          <w:rFonts w:ascii="Times New Roman" w:hAnsi="Times New Roman"/>
          <w:position w:val="23"/>
        </w:rPr>
        <w:t>6</w:t>
      </w:r>
      <w:r>
        <w:rPr>
          <w:rFonts w:ascii="Times New Roman" w:hAnsi="Times New Roman"/>
        </w:rPr>
        <w:t xml:space="preserve">)*4.8 </w:t>
      </w:r>
      <w:r>
        <w:rPr>
          <w:rFonts w:ascii="Symbol" w:hAnsi="Symbol"/>
        </w:rPr>
        <w:sym w:font="Symbol" w:char="F02B"/>
      </w:r>
      <w:r>
        <w:rPr>
          <w:rFonts w:ascii="Times New Roman" w:hAnsi="Times New Roman"/>
        </w:rPr>
        <w:t xml:space="preserve"> (2 </w:t>
      </w:r>
      <w:r>
        <w:rPr>
          <w:rFonts w:ascii="Symbol" w:hAnsi="Symbol"/>
        </w:rPr>
        <w:sym w:font="Symbol" w:char="F02B"/>
      </w:r>
      <w:r>
        <w:rPr>
          <w:rFonts w:ascii="Times New Roman" w:hAnsi="Times New Roman"/>
        </w:rPr>
        <w:t xml:space="preserve"> 2)*15.36 </w:t>
      </w:r>
      <w:r>
        <w:rPr>
          <w:rFonts w:ascii="Symbol" w:hAnsi="Symbol"/>
        </w:rPr>
        <w:sym w:font="Symbol" w:char="F02B"/>
      </w:r>
      <w:r>
        <w:rPr>
          <w:rFonts w:ascii="Times New Roman" w:hAnsi="Times New Roman"/>
        </w:rPr>
        <w:t xml:space="preserve"> (3 </w:t>
      </w:r>
      <w:r>
        <w:rPr>
          <w:rFonts w:ascii="Symbol" w:hAnsi="Symbol"/>
        </w:rPr>
        <w:sym w:font="Symbol" w:char="F02B"/>
      </w:r>
      <w:r>
        <w:rPr>
          <w:rFonts w:ascii="Times New Roman" w:hAnsi="Times New Roman"/>
        </w:rPr>
        <w:t xml:space="preserve"> 4)*14.4</w:t>
      </w:r>
    </w:p>
    <w:p>
      <w:pPr>
        <w:spacing w:before="0" w:line="347" w:lineRule="exact"/>
        <w:ind w:left="0" w:right="3191" w:firstLine="0"/>
        <w:jc w:val="center"/>
        <w:rPr>
          <w:rFonts w:ascii="Times New Roman"/>
          <w:sz w:val="36"/>
        </w:rPr>
      </w:pPr>
      <w:r>
        <w:drawing>
          <wp:anchor distT="0" distB="0" distL="0" distR="0" simplePos="0" relativeHeight="251685888" behindDoc="1" locked="0" layoutInCell="1" allowOverlap="1">
            <wp:simplePos x="0" y="0"/>
            <wp:positionH relativeFrom="page">
              <wp:posOffset>5905500</wp:posOffset>
            </wp:positionH>
            <wp:positionV relativeFrom="paragraph">
              <wp:posOffset>-67820</wp:posOffset>
            </wp:positionV>
            <wp:extent cx="152400" cy="38100"/>
            <wp:effectExtent l="0" t="0" r="0" b="0"/>
            <wp:wrapNone/>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24" cstate="print"/>
                    <a:stretch>
                      <a:fillRect/>
                    </a:stretch>
                  </pic:blipFill>
                  <pic:spPr>
                    <a:xfrm>
                      <a:off x="0" y="0"/>
                      <a:ext cx="152400" cy="38100"/>
                    </a:xfrm>
                    <a:prstGeom prst="rect">
                      <a:avLst/>
                    </a:prstGeom>
                  </pic:spPr>
                </pic:pic>
              </a:graphicData>
            </a:graphic>
          </wp:anchor>
        </w:drawing>
      </w:r>
      <w:r>
        <w:rPr>
          <w:rFonts w:ascii="Times New Roman"/>
          <w:w w:val="100"/>
          <w:sz w:val="36"/>
        </w:rPr>
        <w:t>2</w:t>
      </w:r>
    </w:p>
    <w:p>
      <w:pPr>
        <w:spacing w:after="0" w:line="347" w:lineRule="exact"/>
        <w:jc w:val="center"/>
        <w:rPr>
          <w:rFonts w:ascii="Times New Roman"/>
          <w:sz w:val="36"/>
        </w:rPr>
        <w:sectPr>
          <w:type w:val="continuous"/>
          <w:pgSz w:w="17860" w:h="25260"/>
          <w:pgMar w:top="1260" w:right="1480" w:bottom="280" w:left="2140" w:header="708" w:footer="708"/>
          <w:pgNumType w:start="34"/>
          <w:cols w:num="2" w:space="708" w:equalWidth="0">
            <w:col w:w="3462" w:space="40"/>
            <w:col w:w="10738" w:space="0"/>
          </w:cols>
        </w:sectPr>
      </w:pPr>
    </w:p>
    <w:p>
      <w:pPr>
        <w:pStyle w:val="Heading5"/>
        <w:spacing w:before="17"/>
        <w:ind w:left="1609" w:right="1265"/>
        <w:jc w:val="center"/>
        <w:rPr>
          <w:rFonts w:ascii="Symbol" w:hAnsi="Symbol"/>
        </w:rPr>
      </w:pPr>
      <w:r>
        <w:rPr>
          <w:rFonts w:ascii="Symbol" w:hAnsi="Symbol"/>
          <w:spacing w:val="3"/>
        </w:rPr>
        <w:sym w:font="Symbol" w:char="F02B"/>
      </w:r>
      <w:r>
        <w:rPr>
          <w:rFonts w:ascii="Times New Roman" w:hAnsi="Times New Roman"/>
          <w:spacing w:val="3"/>
        </w:rPr>
        <w:t>(3</w:t>
      </w:r>
      <w:r>
        <w:rPr>
          <w:rFonts w:ascii="Times New Roman" w:hAnsi="Times New Roman"/>
          <w:spacing w:val="-48"/>
        </w:rPr>
        <w:t xml:space="preserve"> </w:t>
      </w:r>
      <w:r>
        <w:rPr>
          <w:rFonts w:ascii="Symbol" w:hAnsi="Symbol"/>
        </w:rPr>
        <w:sym w:font="Symbol" w:char="F02B"/>
      </w:r>
      <w:r>
        <w:rPr>
          <w:rFonts w:ascii="Times New Roman" w:hAnsi="Times New Roman"/>
        </w:rPr>
        <w:t xml:space="preserve"> 3)*14.4 </w:t>
      </w:r>
      <w:r>
        <w:rPr>
          <w:rFonts w:ascii="Symbol" w:hAnsi="Symbol"/>
        </w:rPr>
        <w:sym w:font="Symbol" w:char="F02B"/>
      </w:r>
      <w:r>
        <w:rPr>
          <w:rFonts w:ascii="Times New Roman" w:hAnsi="Times New Roman"/>
        </w:rPr>
        <w:t xml:space="preserve"> (4 </w:t>
      </w:r>
      <w:r>
        <w:rPr>
          <w:rFonts w:ascii="Symbol" w:hAnsi="Symbol"/>
        </w:rPr>
        <w:sym w:font="Symbol" w:char="F02B"/>
      </w:r>
      <w:r>
        <w:rPr>
          <w:rFonts w:ascii="Times New Roman" w:hAnsi="Times New Roman"/>
        </w:rPr>
        <w:t xml:space="preserve"> 5)*1.92 </w:t>
      </w:r>
      <w:r>
        <w:rPr>
          <w:rFonts w:ascii="Symbol" w:hAnsi="Symbol"/>
        </w:rPr>
        <w:sym w:font="Symbol" w:char="F02B"/>
      </w:r>
      <w:r>
        <w:rPr>
          <w:rFonts w:ascii="Times New Roman" w:hAnsi="Times New Roman"/>
        </w:rPr>
        <w:t xml:space="preserve"> (4 </w:t>
      </w:r>
      <w:r>
        <w:rPr>
          <w:rFonts w:ascii="Symbol" w:hAnsi="Symbol"/>
        </w:rPr>
        <w:sym w:font="Symbol" w:char="F02B"/>
      </w:r>
      <w:r>
        <w:rPr>
          <w:rFonts w:ascii="Times New Roman" w:hAnsi="Times New Roman"/>
        </w:rPr>
        <w:t xml:space="preserve"> 4)*7.68 </w:t>
      </w:r>
      <w:r>
        <w:rPr>
          <w:rFonts w:ascii="Symbol" w:hAnsi="Symbol"/>
        </w:rPr>
        <w:sym w:font="Symbol" w:char="F02B"/>
      </w:r>
      <w:r>
        <w:rPr>
          <w:rFonts w:ascii="Times New Roman" w:hAnsi="Times New Roman"/>
        </w:rPr>
        <w:t xml:space="preserve"> (5 </w:t>
      </w:r>
      <w:r>
        <w:rPr>
          <w:rFonts w:ascii="Symbol" w:hAnsi="Symbol"/>
        </w:rPr>
        <w:sym w:font="Symbol" w:char="F02B"/>
      </w:r>
      <w:r>
        <w:rPr>
          <w:rFonts w:ascii="Times New Roman" w:hAnsi="Times New Roman"/>
        </w:rPr>
        <w:t xml:space="preserve"> 6)*9.6 </w:t>
      </w:r>
      <w:r>
        <w:rPr>
          <w:rFonts w:ascii="Symbol" w:hAnsi="Symbol"/>
        </w:rPr>
        <w:sym w:font="Symbol" w:char="F02B"/>
      </w:r>
    </w:p>
    <w:p>
      <w:pPr>
        <w:spacing w:after="0"/>
        <w:jc w:val="center"/>
        <w:rPr>
          <w:rFonts w:ascii="Symbol" w:hAnsi="Symbol"/>
        </w:rPr>
        <w:sectPr>
          <w:type w:val="continuous"/>
          <w:pgSz w:w="17860" w:h="25260"/>
          <w:pgMar w:top="1260" w:right="1480" w:bottom="280" w:left="2140" w:header="708" w:footer="708"/>
          <w:pgNumType w:start="35"/>
          <w:cols w:space="708"/>
        </w:sectPr>
      </w:pPr>
    </w:p>
    <w:p>
      <w:pPr>
        <w:spacing w:before="326"/>
        <w:ind w:left="3130" w:right="0" w:firstLine="0"/>
        <w:jc w:val="left"/>
        <w:rPr>
          <w:rFonts w:ascii="Times New Roman" w:hAnsi="Times New Roman"/>
          <w:sz w:val="36"/>
        </w:rPr>
      </w:pPr>
      <w:r>
        <w:rPr>
          <w:rFonts w:ascii="Times New Roman" w:hAnsi="Times New Roman"/>
          <w:sz w:val="36"/>
        </w:rPr>
        <w:t>(5</w:t>
      </w:r>
      <w:r>
        <w:rPr>
          <w:rFonts w:ascii="Times New Roman" w:hAnsi="Times New Roman"/>
          <w:spacing w:val="-49"/>
          <w:sz w:val="36"/>
        </w:rPr>
        <w:t xml:space="preserve"> </w:t>
      </w:r>
      <w:r>
        <w:rPr>
          <w:rFonts w:ascii="Symbol" w:hAnsi="Symbol"/>
          <w:sz w:val="36"/>
        </w:rPr>
        <w:sym w:font="Symbol" w:char="F02B"/>
      </w:r>
      <w:r>
        <w:rPr>
          <w:rFonts w:ascii="Times New Roman" w:hAnsi="Times New Roman"/>
          <w:spacing w:val="-41"/>
          <w:sz w:val="36"/>
        </w:rPr>
        <w:t xml:space="preserve"> </w:t>
      </w:r>
      <w:r>
        <w:rPr>
          <w:rFonts w:ascii="Times New Roman" w:hAnsi="Times New Roman"/>
          <w:sz w:val="36"/>
        </w:rPr>
        <w:t>5)*12.48]*</w:t>
      </w:r>
    </w:p>
    <w:p>
      <w:pPr>
        <w:spacing w:before="125"/>
        <w:ind w:left="15" w:right="8251" w:firstLine="0"/>
        <w:jc w:val="center"/>
        <w:rPr>
          <w:rFonts w:ascii="Times New Roman"/>
          <w:sz w:val="36"/>
        </w:rPr>
      </w:pPr>
      <w:r>
        <w:br w:type="column"/>
      </w:r>
      <w:r>
        <w:rPr>
          <w:rFonts w:ascii="Times New Roman"/>
          <w:sz w:val="36"/>
        </w:rPr>
        <w:t>1</w:t>
      </w:r>
    </w:p>
    <w:p>
      <w:pPr>
        <w:pStyle w:val="BodyText"/>
        <w:spacing w:before="3"/>
        <w:rPr>
          <w:rFonts w:ascii="Times New Roman"/>
          <w:sz w:val="4"/>
        </w:rPr>
      </w:pPr>
    </w:p>
    <w:p>
      <w:pPr>
        <w:pStyle w:val="BodyText"/>
        <w:spacing w:line="59" w:lineRule="exact"/>
        <w:ind w:left="35"/>
        <w:rPr>
          <w:rFonts w:ascii="Times New Roman"/>
          <w:sz w:val="5"/>
        </w:rPr>
      </w:pPr>
      <w:r>
        <w:rPr>
          <w:rFonts w:ascii="Times New Roman"/>
          <w:position w:val="0"/>
          <w:sz w:val="5"/>
        </w:rPr>
        <w:drawing>
          <wp:inline distT="0" distB="0" distL="0" distR="0">
            <wp:extent cx="367379" cy="38004"/>
            <wp:effectExtent l="0" t="0" r="0" b="0"/>
            <wp:docPr id="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4.png"/>
                    <pic:cNvPicPr/>
                  </pic:nvPicPr>
                  <pic:blipFill>
                    <a:blip xmlns:r="http://schemas.openxmlformats.org/officeDocument/2006/relationships" r:embed="rId27" cstate="print"/>
                    <a:stretch>
                      <a:fillRect/>
                    </a:stretch>
                  </pic:blipFill>
                  <pic:spPr>
                    <a:xfrm>
                      <a:off x="0" y="0"/>
                      <a:ext cx="367379" cy="38004"/>
                    </a:xfrm>
                    <a:prstGeom prst="rect">
                      <a:avLst/>
                    </a:prstGeom>
                  </pic:spPr>
                </pic:pic>
              </a:graphicData>
            </a:graphic>
          </wp:inline>
        </w:drawing>
      </w:r>
    </w:p>
    <w:p>
      <w:pPr>
        <w:pStyle w:val="Heading5"/>
        <w:ind w:left="15" w:right="8279"/>
        <w:jc w:val="center"/>
        <w:rPr>
          <w:rFonts w:ascii="Times New Roman"/>
        </w:rPr>
      </w:pPr>
      <w:r>
        <w:rPr>
          <w:rFonts w:ascii="Times New Roman"/>
        </w:rPr>
        <w:t>100</w:t>
      </w:r>
    </w:p>
    <w:p>
      <w:pPr>
        <w:spacing w:after="0"/>
        <w:jc w:val="center"/>
        <w:rPr>
          <w:rFonts w:ascii="Times New Roman"/>
        </w:rPr>
        <w:sectPr>
          <w:type w:val="continuous"/>
          <w:pgSz w:w="17860" w:h="25260"/>
          <w:pgMar w:top="1260" w:right="1480" w:bottom="280" w:left="2140" w:header="708" w:footer="708"/>
          <w:pgNumType w:start="36"/>
          <w:cols w:num="2" w:space="708" w:equalWidth="0">
            <w:col w:w="5325" w:space="40"/>
            <w:col w:w="8875" w:space="0"/>
          </w:cols>
        </w:sectPr>
      </w:pPr>
    </w:p>
    <w:p>
      <w:pPr>
        <w:spacing w:before="66"/>
        <w:ind w:left="3136"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6.124(</w:t>
      </w:r>
      <w:r>
        <w:rPr>
          <w:rFonts w:ascii="Times New Roman" w:hAnsi="Times New Roman"/>
          <w:i/>
          <w:sz w:val="36"/>
        </w:rPr>
        <w:t xml:space="preserve">NM </w:t>
      </w:r>
      <w:r>
        <w:rPr>
          <w:rFonts w:ascii="Times New Roman" w:hAnsi="Times New Roman"/>
          <w:position w:val="3"/>
          <w:sz w:val="21"/>
        </w:rPr>
        <w:t xml:space="preserve">3 </w:t>
      </w:r>
      <w:r>
        <w:rPr>
          <w:rFonts w:ascii="Times New Roman" w:hAnsi="Times New Roman"/>
          <w:sz w:val="36"/>
        </w:rPr>
        <w:t xml:space="preserve">/ </w:t>
      </w:r>
      <w:r>
        <w:rPr>
          <w:rFonts w:ascii="Times New Roman" w:hAnsi="Times New Roman"/>
          <w:i/>
          <w:sz w:val="36"/>
        </w:rPr>
        <w:t xml:space="preserve">NM </w:t>
      </w:r>
      <w:r>
        <w:rPr>
          <w:rFonts w:ascii="Times New Roman" w:hAnsi="Times New Roman"/>
          <w:position w:val="3"/>
          <w:sz w:val="21"/>
        </w:rPr>
        <w:t xml:space="preserve">3 </w:t>
      </w:r>
      <w:r>
        <w:rPr>
          <w:rFonts w:ascii="Times New Roman" w:hAnsi="Times New Roman"/>
          <w:sz w:val="36"/>
        </w:rPr>
        <w:t>)</w:t>
      </w:r>
    </w:p>
    <w:p>
      <w:pPr>
        <w:pStyle w:val="BodyText"/>
        <w:rPr>
          <w:rFonts w:ascii="Times New Roman"/>
          <w:sz w:val="20"/>
        </w:rPr>
      </w:pPr>
    </w:p>
    <w:p>
      <w:pPr>
        <w:pStyle w:val="BodyText"/>
        <w:rPr>
          <w:rFonts w:ascii="Times New Roman"/>
          <w:sz w:val="20"/>
        </w:rPr>
      </w:pPr>
    </w:p>
    <w:p>
      <w:pPr>
        <w:pStyle w:val="BodyText"/>
        <w:spacing w:before="8"/>
        <w:rPr>
          <w:rFonts w:ascii="Times New Roman"/>
          <w:sz w:val="26"/>
        </w:rPr>
      </w:pPr>
    </w:p>
    <w:p>
      <w:pPr>
        <w:spacing w:after="0"/>
        <w:rPr>
          <w:rFonts w:ascii="Times New Roman"/>
          <w:sz w:val="26"/>
        </w:rPr>
        <w:sectPr>
          <w:type w:val="continuous"/>
          <w:pgSz w:w="17860" w:h="25260"/>
          <w:pgMar w:top="1260" w:right="1480" w:bottom="280" w:left="2140" w:header="708" w:footer="708"/>
          <w:pgNumType w:start="37"/>
          <w:cols w:space="708"/>
        </w:sectPr>
      </w:pPr>
    </w:p>
    <w:p>
      <w:pPr>
        <w:pStyle w:val="BodyText"/>
        <w:spacing w:before="43" w:line="406" w:lineRule="exact"/>
        <w:ind w:left="607"/>
        <w:rPr>
          <w:rFonts w:ascii="Times New Roman" w:eastAsia="Times New Roman"/>
          <w:i/>
          <w:sz w:val="35"/>
        </w:rPr>
      </w:pPr>
      <w:r>
        <w:t>实际烟气量计算：</w:t>
      </w:r>
      <w:r>
        <w:rPr>
          <w:rFonts w:ascii="Times New Roman" w:eastAsia="Times New Roman"/>
          <w:i/>
          <w:position w:val="4"/>
          <w:sz w:val="35"/>
        </w:rPr>
        <w:t>V</w:t>
      </w:r>
    </w:p>
    <w:p>
      <w:pPr>
        <w:spacing w:before="0" w:line="183" w:lineRule="exact"/>
        <w:ind w:left="3368" w:right="0" w:firstLine="0"/>
        <w:jc w:val="left"/>
        <w:rPr>
          <w:rFonts w:ascii="Times New Roman"/>
          <w:i/>
          <w:sz w:val="20"/>
        </w:rPr>
      </w:pPr>
      <w:r>
        <w:rPr>
          <w:rFonts w:ascii="Times New Roman"/>
          <w:i/>
          <w:w w:val="101"/>
          <w:sz w:val="20"/>
        </w:rPr>
        <w:t>g</w:t>
      </w:r>
    </w:p>
    <w:p>
      <w:pPr>
        <w:spacing w:before="14" w:line="380" w:lineRule="exact"/>
        <w:ind w:left="0" w:right="104" w:firstLine="0"/>
        <w:jc w:val="right"/>
        <w:rPr>
          <w:rFonts w:ascii="Times New Roman"/>
          <w:i/>
          <w:sz w:val="35"/>
        </w:rPr>
      </w:pPr>
      <w:r>
        <w:rPr>
          <w:rFonts w:ascii="Times New Roman"/>
          <w:i/>
          <w:w w:val="100"/>
          <w:sz w:val="35"/>
        </w:rPr>
        <w:t>V</w:t>
      </w:r>
    </w:p>
    <w:p>
      <w:pPr>
        <w:spacing w:before="0" w:line="208" w:lineRule="exact"/>
        <w:ind w:left="3368" w:right="0" w:firstLine="0"/>
        <w:jc w:val="left"/>
        <w:rPr>
          <w:rFonts w:ascii="Times New Roman"/>
          <w:i/>
          <w:sz w:val="20"/>
        </w:rPr>
      </w:pPr>
      <w:r>
        <w:rPr>
          <w:rFonts w:ascii="Times New Roman"/>
          <w:i/>
          <w:w w:val="101"/>
          <w:sz w:val="20"/>
        </w:rPr>
        <w:t>g</w:t>
      </w:r>
    </w:p>
    <w:p>
      <w:pPr>
        <w:pStyle w:val="BodyText"/>
        <w:rPr>
          <w:rFonts w:ascii="Times New Roman"/>
          <w:i/>
          <w:sz w:val="22"/>
        </w:rPr>
      </w:pPr>
      <w:r>
        <w:br w:type="column"/>
      </w:r>
    </w:p>
    <w:p>
      <w:pPr>
        <w:pStyle w:val="BodyText"/>
        <w:rPr>
          <w:rFonts w:ascii="Times New Roman"/>
          <w:i/>
          <w:sz w:val="22"/>
        </w:rPr>
      </w:pPr>
    </w:p>
    <w:p>
      <w:pPr>
        <w:pStyle w:val="BodyText"/>
        <w:spacing w:before="2"/>
        <w:rPr>
          <w:rFonts w:ascii="Times New Roman"/>
          <w:i/>
          <w:sz w:val="20"/>
        </w:rPr>
      </w:pPr>
    </w:p>
    <w:p>
      <w:pPr>
        <w:spacing w:before="0" w:line="158" w:lineRule="auto"/>
        <w:ind w:left="442" w:right="5113" w:hanging="407"/>
        <w:jc w:val="left"/>
        <w:rPr>
          <w:rFonts w:ascii="Times New Roman" w:eastAsia="Times New Roman"/>
          <w:sz w:val="20"/>
        </w:rPr>
      </w:pPr>
      <w:r>
        <w:rPr>
          <w:rFonts w:ascii="Times New Roman" w:eastAsia="Times New Roman"/>
          <w:sz w:val="31"/>
        </w:rPr>
        <w:t>=</w:t>
      </w:r>
      <w:r>
        <w:rPr>
          <w:rFonts w:ascii="Times New Roman" w:eastAsia="Times New Roman"/>
          <w:i/>
          <w:position w:val="4"/>
          <w:sz w:val="35"/>
        </w:rPr>
        <w:t xml:space="preserve">V </w:t>
      </w:r>
      <w:r>
        <w:rPr>
          <w:rFonts w:ascii="Times New Roman" w:eastAsia="Times New Roman"/>
          <w:sz w:val="31"/>
        </w:rPr>
        <w:t>+</w:t>
      </w:r>
      <w:r>
        <w:rPr>
          <w:sz w:val="31"/>
        </w:rPr>
        <w:t>（</w:t>
      </w:r>
      <w:r>
        <w:rPr>
          <w:rFonts w:ascii="Times New Roman" w:eastAsia="Times New Roman"/>
          <w:sz w:val="31"/>
        </w:rPr>
        <w:t>a-1</w:t>
      </w:r>
      <w:r>
        <w:rPr>
          <w:sz w:val="31"/>
        </w:rPr>
        <w:t>）</w:t>
      </w:r>
      <w:r>
        <w:rPr>
          <w:rFonts w:ascii="Times New Roman" w:eastAsia="Times New Roman"/>
          <w:sz w:val="31"/>
        </w:rPr>
        <w:t xml:space="preserve">* </w:t>
      </w:r>
      <w:r>
        <w:rPr>
          <w:rFonts w:ascii="Times New Roman" w:eastAsia="Times New Roman"/>
          <w:i/>
          <w:position w:val="4"/>
          <w:sz w:val="29"/>
        </w:rPr>
        <w:t xml:space="preserve">L </w:t>
      </w:r>
      <w:r>
        <w:rPr>
          <w:rFonts w:ascii="Times New Roman" w:eastAsia="Times New Roman"/>
          <w:position w:val="11"/>
          <w:sz w:val="29"/>
        </w:rPr>
        <w:t>0</w:t>
      </w:r>
      <w:r>
        <w:rPr>
          <w:rFonts w:ascii="Times New Roman" w:eastAsia="Times New Roman"/>
          <w:sz w:val="31"/>
        </w:rPr>
        <w:t xml:space="preserve">=12.4822 </w:t>
      </w:r>
      <w:r>
        <w:rPr>
          <w:rFonts w:ascii="Times New Roman" w:eastAsia="Times New Roman"/>
          <w:position w:val="4"/>
          <w:sz w:val="35"/>
        </w:rPr>
        <w:t>(</w:t>
      </w:r>
      <w:r>
        <w:rPr>
          <w:rFonts w:ascii="Times New Roman" w:eastAsia="Times New Roman"/>
          <w:i/>
          <w:position w:val="4"/>
          <w:sz w:val="35"/>
        </w:rPr>
        <w:t xml:space="preserve">NM </w:t>
      </w:r>
      <w:r>
        <w:rPr>
          <w:rFonts w:ascii="Times New Roman" w:eastAsia="Times New Roman"/>
          <w:position w:val="7"/>
          <w:sz w:val="20"/>
        </w:rPr>
        <w:t xml:space="preserve">3 </w:t>
      </w:r>
      <w:r>
        <w:rPr>
          <w:rFonts w:ascii="Times New Roman" w:eastAsia="Times New Roman"/>
          <w:position w:val="4"/>
          <w:sz w:val="35"/>
        </w:rPr>
        <w:t xml:space="preserve">/ </w:t>
      </w:r>
      <w:r>
        <w:rPr>
          <w:rFonts w:ascii="Times New Roman" w:eastAsia="Times New Roman"/>
          <w:i/>
          <w:position w:val="4"/>
          <w:sz w:val="35"/>
        </w:rPr>
        <w:t xml:space="preserve">NM </w:t>
      </w:r>
      <w:r>
        <w:rPr>
          <w:rFonts w:ascii="Times New Roman" w:eastAsia="Times New Roman"/>
          <w:position w:val="7"/>
          <w:sz w:val="20"/>
        </w:rPr>
        <w:t xml:space="preserve">3 </w:t>
      </w:r>
      <w:r>
        <w:rPr>
          <w:rFonts w:ascii="Times New Roman" w:eastAsia="Times New Roman"/>
          <w:position w:val="4"/>
          <w:sz w:val="35"/>
        </w:rPr>
        <w:t xml:space="preserve">) </w:t>
      </w:r>
      <w:r>
        <w:rPr>
          <w:rFonts w:ascii="Times New Roman" w:eastAsia="Times New Roman"/>
          <w:sz w:val="20"/>
        </w:rPr>
        <w:t>0</w:t>
      </w:r>
    </w:p>
    <w:p>
      <w:pPr>
        <w:spacing w:after="0" w:line="158" w:lineRule="auto"/>
        <w:jc w:val="left"/>
        <w:rPr>
          <w:rFonts w:ascii="Times New Roman" w:eastAsia="Times New Roman"/>
          <w:sz w:val="20"/>
        </w:rPr>
        <w:sectPr>
          <w:type w:val="continuous"/>
          <w:pgSz w:w="17860" w:h="25260"/>
          <w:pgMar w:top="1260" w:right="1480" w:bottom="280" w:left="2140" w:header="708" w:footer="708"/>
          <w:pgNumType w:start="38"/>
          <w:cols w:num="2" w:space="708" w:equalWidth="0">
            <w:col w:w="3471" w:space="40"/>
            <w:col w:w="10729" w:space="0"/>
          </w:cols>
        </w:sectPr>
      </w:pPr>
    </w:p>
    <w:p>
      <w:pPr>
        <w:pStyle w:val="BodyText"/>
        <w:rPr>
          <w:rFonts w:ascii="Times New Roman"/>
          <w:sz w:val="20"/>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spacing w:before="9"/>
        <w:rPr>
          <w:rFonts w:ascii="Times New Roman"/>
          <w:sz w:val="29"/>
        </w:rPr>
      </w:pPr>
    </w:p>
    <w:p>
      <w:pPr>
        <w:spacing w:before="63"/>
        <w:ind w:left="809" w:right="1265" w:firstLine="0"/>
        <w:jc w:val="center"/>
        <w:rPr>
          <w:sz w:val="27"/>
        </w:rPr>
      </w:pPr>
      <w:r>
        <w:rPr>
          <w:sz w:val="27"/>
        </w:rPr>
        <w:t>１０</w:t>
      </w:r>
    </w:p>
    <w:p>
      <w:pPr>
        <w:spacing w:after="0"/>
        <w:jc w:val="center"/>
        <w:rPr>
          <w:sz w:val="27"/>
        </w:rPr>
        <w:sectPr>
          <w:type w:val="continuous"/>
          <w:pgSz w:w="17860" w:h="25260"/>
          <w:pgMar w:top="1260" w:right="1480" w:bottom="280" w:left="2140" w:header="708" w:footer="708"/>
          <w:pgNumType w:start="39"/>
          <w:cols w:space="708"/>
        </w:sectPr>
      </w:pPr>
    </w:p>
    <w:p>
      <w:pPr>
        <w:pStyle w:val="Heading2"/>
        <w:spacing w:before="79"/>
        <w:ind w:left="290" w:firstLine="0"/>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Arial" w:eastAsia="Arial"/>
        </w:rPr>
        <w:t xml:space="preserve">6.3 </w:t>
      </w:r>
      <w:r>
        <w:t>燃烧温度计算</w:t>
      </w:r>
    </w:p>
    <w:p>
      <w:pPr>
        <w:pStyle w:val="BodyText"/>
        <w:spacing w:before="263" w:line="362" w:lineRule="auto"/>
        <w:ind w:left="290" w:right="729" w:firstLine="629"/>
        <w:jc w:val="both"/>
      </w:pPr>
      <w:r>
        <w:rPr>
          <w:w w:val="102"/>
        </w:rPr>
        <w:t>取室温为</w:t>
      </w:r>
      <w:r>
        <w:rPr>
          <w:spacing w:val="-80"/>
        </w:rPr>
        <w:t xml:space="preserve"> </w:t>
      </w:r>
      <w:r>
        <w:rPr>
          <w:rFonts w:ascii="Arial" w:eastAsia="Arial"/>
          <w:w w:val="91"/>
        </w:rPr>
        <w:t>20</w:t>
      </w:r>
      <w:r>
        <w:rPr>
          <w:rFonts w:ascii="Arial" w:eastAsia="Arial"/>
        </w:rPr>
        <w:t xml:space="preserve"> </w:t>
      </w:r>
      <w:r>
        <w:rPr>
          <w:spacing w:val="3"/>
          <w:w w:val="102"/>
        </w:rPr>
        <w:t>度，此时空气比热为</w:t>
      </w:r>
      <w:r>
        <w:rPr>
          <w:rFonts w:ascii="Arial" w:eastAsia="Arial"/>
          <w:w w:val="91"/>
        </w:rPr>
        <w:t>1.3</w:t>
      </w:r>
      <w:r>
        <w:rPr>
          <w:rFonts w:ascii="Arial" w:eastAsia="Arial"/>
          <w:spacing w:val="-36"/>
          <w:w w:val="91"/>
        </w:rPr>
        <w:t>0</w:t>
      </w:r>
      <w:r>
        <w:rPr>
          <w:spacing w:val="-1"/>
          <w:w w:val="102"/>
        </w:rPr>
        <w:t>（</w:t>
      </w:r>
      <w:r>
        <w:rPr>
          <w:rFonts w:ascii="Arial" w:eastAsia="Arial"/>
          <w:w w:val="97"/>
        </w:rPr>
        <w:t>KJ</w:t>
      </w:r>
      <w:r>
        <w:rPr>
          <w:rFonts w:ascii="Arial" w:eastAsia="Arial"/>
          <w:spacing w:val="-37"/>
          <w:w w:val="102"/>
        </w:rPr>
        <w:t>/</w:t>
      </w:r>
      <w:r>
        <w:rPr>
          <w:spacing w:val="-4"/>
          <w:w w:val="102"/>
        </w:rPr>
        <w:t>（</w:t>
      </w:r>
      <w:r>
        <w:rPr>
          <w:rFonts w:ascii="Arial" w:eastAsia="Arial"/>
          <w:w w:val="102"/>
        </w:rPr>
        <w:t>Nm3</w:t>
      </w:r>
      <w:r>
        <w:rPr>
          <w:rFonts w:ascii="Arial" w:eastAsia="Arial"/>
          <w:spacing w:val="-7"/>
          <w:w w:val="102"/>
        </w:rPr>
        <w:t>*</w:t>
      </w:r>
      <w:r>
        <w:rPr>
          <w:w w:val="102"/>
        </w:rPr>
        <w:t>度</w:t>
      </w:r>
      <w:r>
        <w:rPr>
          <w:spacing w:val="-159"/>
          <w:w w:val="102"/>
        </w:rPr>
        <w:t>）</w:t>
      </w:r>
      <w:r>
        <w:rPr>
          <w:spacing w:val="-33"/>
          <w:w w:val="102"/>
        </w:rPr>
        <w:t>）</w:t>
      </w:r>
      <w:r>
        <w:rPr>
          <w:rFonts w:ascii="Arial" w:eastAsia="Arial"/>
          <w:w w:val="91"/>
        </w:rPr>
        <w:t>,</w:t>
      </w:r>
      <w:r>
        <w:rPr>
          <w:w w:val="102"/>
        </w:rPr>
        <w:t>液化气的比热为</w:t>
      </w:r>
      <w:r>
        <w:rPr>
          <w:spacing w:val="-91"/>
        </w:rPr>
        <w:t xml:space="preserve"> </w:t>
      </w:r>
      <w:r>
        <w:rPr>
          <w:rFonts w:ascii="Arial" w:eastAsia="Arial"/>
          <w:w w:val="91"/>
        </w:rPr>
        <w:t>3.21</w:t>
      </w:r>
      <w:r>
        <w:rPr>
          <w:rFonts w:ascii="Arial" w:eastAsia="Arial"/>
          <w:spacing w:val="-39"/>
          <w:w w:val="91"/>
        </w:rPr>
        <w:t>4</w:t>
      </w:r>
      <w:r>
        <w:rPr>
          <w:w w:val="102"/>
        </w:rPr>
        <w:t>（</w:t>
      </w:r>
      <w:r>
        <w:rPr>
          <w:rFonts w:ascii="Arial" w:eastAsia="Arial"/>
          <w:w w:val="97"/>
        </w:rPr>
        <w:t>KJ</w:t>
      </w:r>
      <w:r>
        <w:rPr>
          <w:rFonts w:ascii="Arial" w:eastAsia="Arial"/>
          <w:spacing w:val="-37"/>
          <w:w w:val="102"/>
        </w:rPr>
        <w:t>/</w:t>
      </w:r>
      <w:r>
        <w:rPr>
          <w:w w:val="102"/>
        </w:rPr>
        <w:t>（</w:t>
      </w:r>
      <w:r>
        <w:rPr>
          <w:rFonts w:ascii="Arial" w:eastAsia="Arial"/>
          <w:w w:val="102"/>
        </w:rPr>
        <w:t>Nm3*</w:t>
      </w:r>
      <w:r>
        <w:rPr>
          <w:w w:val="102"/>
        </w:rPr>
        <w:t>度</w:t>
      </w:r>
      <w:r>
        <w:rPr>
          <w:spacing w:val="-159"/>
          <w:w w:val="102"/>
        </w:rPr>
        <w:t>））</w:t>
      </w:r>
      <w:r>
        <w:rPr>
          <w:w w:val="102"/>
        </w:rPr>
        <w:t>；并设烟气温度为</w:t>
      </w:r>
      <w:r>
        <w:rPr>
          <w:spacing w:val="-91"/>
        </w:rPr>
        <w:t xml:space="preserve"> </w:t>
      </w:r>
      <w:r>
        <w:rPr>
          <w:rFonts w:ascii="Arial" w:eastAsia="Arial"/>
          <w:w w:val="91"/>
        </w:rPr>
        <w:t>1600</w:t>
      </w:r>
      <w:r>
        <w:rPr>
          <w:rFonts w:ascii="Arial" w:eastAsia="Arial"/>
        </w:rPr>
        <w:t xml:space="preserve"> </w:t>
      </w:r>
      <w:r>
        <w:rPr>
          <w:w w:val="102"/>
        </w:rPr>
        <w:t>度，此时烟气的比热为</w:t>
      </w:r>
      <w:r>
        <w:rPr>
          <w:spacing w:val="-93"/>
        </w:rPr>
        <w:t xml:space="preserve"> </w:t>
      </w:r>
      <w:r>
        <w:rPr>
          <w:rFonts w:ascii="Arial" w:eastAsia="Arial"/>
          <w:w w:val="91"/>
        </w:rPr>
        <w:t>5.32</w:t>
      </w:r>
      <w:r>
        <w:rPr>
          <w:rFonts w:ascii="Arial" w:eastAsia="Arial"/>
          <w:spacing w:val="-4"/>
          <w:w w:val="91"/>
        </w:rPr>
        <w:t>1</w:t>
      </w:r>
      <w:r>
        <w:rPr>
          <w:w w:val="102"/>
        </w:rPr>
        <w:t>（</w:t>
      </w:r>
      <w:r>
        <w:rPr>
          <w:rFonts w:ascii="Arial" w:eastAsia="Arial"/>
          <w:w w:val="98"/>
        </w:rPr>
        <w:t>KJ</w:t>
      </w:r>
      <w:r>
        <w:rPr>
          <w:rFonts w:ascii="Arial" w:eastAsia="Arial"/>
          <w:spacing w:val="-5"/>
          <w:w w:val="98"/>
        </w:rPr>
        <w:t>/</w:t>
      </w:r>
      <w:r>
        <w:rPr>
          <w:w w:val="102"/>
        </w:rPr>
        <w:t>（</w:t>
      </w:r>
      <w:r>
        <w:rPr>
          <w:rFonts w:ascii="Arial" w:eastAsia="Arial"/>
          <w:w w:val="102"/>
        </w:rPr>
        <w:t>Nm3</w:t>
      </w:r>
      <w:r>
        <w:rPr>
          <w:rFonts w:ascii="Arial" w:eastAsia="Arial"/>
          <w:spacing w:val="-11"/>
          <w:w w:val="102"/>
        </w:rPr>
        <w:t>*</w:t>
      </w:r>
      <w:r>
        <w:rPr>
          <w:w w:val="102"/>
        </w:rPr>
        <w:t>度</w:t>
      </w:r>
      <w:r>
        <w:rPr>
          <w:spacing w:val="-159"/>
          <w:w w:val="102"/>
        </w:rPr>
        <w:t>））</w:t>
      </w:r>
      <w:r>
        <w:rPr>
          <w:spacing w:val="-2"/>
          <w:w w:val="102"/>
        </w:rPr>
        <w:t>，按理论燃耗内温度</w:t>
      </w:r>
      <w:r>
        <w:t>计算公式：</w:t>
      </w:r>
    </w:p>
    <w:p>
      <w:pPr>
        <w:pStyle w:val="BodyText"/>
        <w:tabs>
          <w:tab w:val="left" w:pos="2068"/>
        </w:tabs>
        <w:spacing w:line="352" w:lineRule="exact"/>
        <w:ind w:left="1755"/>
      </w:pPr>
      <w:r>
        <w:rPr>
          <w:rFonts w:ascii="Times New Roman" w:eastAsia="Times New Roman"/>
          <w:i/>
          <w:position w:val="4"/>
          <w:sz w:val="35"/>
        </w:rPr>
        <w:t>t</w:t>
        <w:tab/>
      </w:r>
      <w:r>
        <w:rPr>
          <w:rFonts w:ascii="Arial" w:eastAsia="Arial"/>
        </w:rPr>
        <w:t>=</w:t>
      </w:r>
      <w:r>
        <w:t>（</w:t>
      </w:r>
      <w:r>
        <w:rPr>
          <w:rFonts w:ascii="Arial" w:eastAsia="Arial"/>
        </w:rPr>
        <w:t>110000+3,214*20+1.3*20*27.545</w:t>
      </w:r>
      <w:r>
        <w:t>）</w:t>
      </w:r>
      <w:r>
        <w:rPr>
          <w:rFonts w:ascii="Arial" w:eastAsia="Arial"/>
        </w:rPr>
        <w:t>/</w:t>
      </w:r>
      <w:r>
        <w:t>（</w:t>
      </w:r>
      <w:r>
        <w:rPr>
          <w:rFonts w:ascii="Arial" w:eastAsia="Arial"/>
        </w:rPr>
        <w:t>12.2822*5.321</w:t>
      </w:r>
      <w:r>
        <w:t>）</w:t>
      </w:r>
    </w:p>
    <w:p>
      <w:pPr>
        <w:spacing w:before="0" w:line="185" w:lineRule="exact"/>
        <w:ind w:left="1859" w:right="0" w:firstLine="0"/>
        <w:jc w:val="left"/>
        <w:rPr>
          <w:rFonts w:ascii="Times New Roman"/>
          <w:i/>
          <w:sz w:val="20"/>
        </w:rPr>
      </w:pPr>
      <w:r>
        <w:rPr>
          <w:rFonts w:ascii="Times New Roman"/>
          <w:i/>
          <w:w w:val="105"/>
          <w:sz w:val="20"/>
        </w:rPr>
        <w:t>th</w:t>
      </w:r>
    </w:p>
    <w:p>
      <w:pPr>
        <w:pStyle w:val="BodyText"/>
        <w:spacing w:before="62"/>
        <w:ind w:left="2180"/>
      </w:pPr>
      <w:r>
        <w:rPr>
          <w:rFonts w:ascii="Arial" w:eastAsia="Arial"/>
        </w:rPr>
        <w:t xml:space="preserve">=1668 </w:t>
      </w:r>
      <w:r>
        <w:t>度。</w:t>
      </w:r>
    </w:p>
    <w:p>
      <w:pPr>
        <w:tabs>
          <w:tab w:val="left" w:pos="1280"/>
        </w:tabs>
        <w:spacing w:before="153" w:line="409" w:lineRule="exact"/>
        <w:ind w:left="290" w:right="0" w:firstLine="0"/>
        <w:jc w:val="left"/>
        <w:rPr>
          <w:sz w:val="30"/>
        </w:rPr>
      </w:pPr>
      <w:r>
        <w:rPr>
          <w:w w:val="102"/>
          <w:position w:val="2"/>
          <w:sz w:val="31"/>
        </w:rPr>
        <w:t>可</w:t>
      </w:r>
      <w:r>
        <w:rPr>
          <w:spacing w:val="42"/>
          <w:w w:val="102"/>
          <w:position w:val="2"/>
          <w:sz w:val="31"/>
        </w:rPr>
        <w:t>得</w:t>
      </w:r>
      <w:r>
        <w:rPr>
          <w:rFonts w:ascii="Times New Roman" w:eastAsia="Times New Roman"/>
          <w:i/>
          <w:w w:val="101"/>
          <w:position w:val="5"/>
          <w:sz w:val="35"/>
        </w:rPr>
        <w:t>t</w:t>
      </w:r>
      <w:r>
        <w:rPr>
          <w:rFonts w:ascii="Times New Roman" w:eastAsia="Times New Roman"/>
          <w:i/>
          <w:position w:val="5"/>
          <w:sz w:val="35"/>
        </w:rPr>
        <w:tab/>
      </w:r>
      <w:r>
        <w:rPr>
          <w:rFonts w:ascii="Arial" w:eastAsia="Arial"/>
          <w:w w:val="93"/>
          <w:position w:val="2"/>
          <w:sz w:val="31"/>
        </w:rPr>
        <w:t>=1668</w:t>
      </w:r>
      <w:r>
        <w:rPr>
          <w:rFonts w:ascii="Arial" w:eastAsia="Arial"/>
          <w:spacing w:val="-10"/>
          <w:position w:val="2"/>
          <w:sz w:val="31"/>
        </w:rPr>
        <w:t xml:space="preserve"> </w:t>
      </w:r>
      <w:r>
        <w:rPr>
          <w:w w:val="102"/>
          <w:position w:val="2"/>
          <w:sz w:val="31"/>
        </w:rPr>
        <w:t>度</w:t>
      </w:r>
      <w:r>
        <w:rPr>
          <w:spacing w:val="-162"/>
          <w:w w:val="102"/>
          <w:position w:val="2"/>
          <w:sz w:val="31"/>
        </w:rPr>
        <w:t>，</w:t>
      </w:r>
      <w:r>
        <w:rPr>
          <w:w w:val="102"/>
          <w:position w:val="2"/>
          <w:sz w:val="31"/>
        </w:rPr>
        <w:t>（</w:t>
      </w:r>
      <w:r>
        <w:rPr>
          <w:rFonts w:ascii="Arial" w:eastAsia="Arial"/>
          <w:w w:val="92"/>
          <w:position w:val="2"/>
          <w:sz w:val="31"/>
        </w:rPr>
        <w:t>1668-160</w:t>
      </w:r>
      <w:r>
        <w:rPr>
          <w:rFonts w:ascii="Arial" w:eastAsia="Arial"/>
          <w:spacing w:val="-12"/>
          <w:w w:val="92"/>
          <w:position w:val="2"/>
          <w:sz w:val="31"/>
        </w:rPr>
        <w:t>0</w:t>
      </w:r>
      <w:r>
        <w:rPr>
          <w:w w:val="102"/>
          <w:position w:val="2"/>
          <w:sz w:val="31"/>
        </w:rPr>
        <w:t>）</w:t>
      </w:r>
      <w:r>
        <w:rPr>
          <w:rFonts w:ascii="Arial" w:eastAsia="Arial"/>
          <w:w w:val="93"/>
          <w:position w:val="2"/>
          <w:sz w:val="31"/>
        </w:rPr>
        <w:t>/160</w:t>
      </w:r>
      <w:r>
        <w:rPr>
          <w:rFonts w:ascii="Arial" w:eastAsia="Arial"/>
          <w:spacing w:val="-2"/>
          <w:w w:val="93"/>
          <w:position w:val="2"/>
          <w:sz w:val="31"/>
        </w:rPr>
        <w:t>0</w:t>
      </w:r>
      <w:r>
        <w:rPr>
          <w:rFonts w:ascii="Arial" w:eastAsia="Arial"/>
          <w:w w:val="93"/>
          <w:sz w:val="30"/>
        </w:rPr>
        <w:t>&lt;5</w:t>
      </w:r>
      <w:r>
        <w:rPr>
          <w:rFonts w:ascii="Arial" w:eastAsia="Arial"/>
          <w:spacing w:val="1"/>
          <w:w w:val="93"/>
          <w:sz w:val="30"/>
        </w:rPr>
        <w:t>%</w:t>
      </w:r>
      <w:r>
        <w:rPr>
          <w:w w:val="99"/>
          <w:sz w:val="30"/>
        </w:rPr>
        <w:t>，所以温度合理。</w:t>
      </w:r>
    </w:p>
    <w:p>
      <w:pPr>
        <w:spacing w:before="0" w:line="178" w:lineRule="exact"/>
        <w:ind w:left="1070" w:right="0" w:firstLine="0"/>
        <w:jc w:val="left"/>
        <w:rPr>
          <w:rFonts w:ascii="Times New Roman"/>
          <w:i/>
          <w:sz w:val="20"/>
        </w:rPr>
      </w:pPr>
      <w:r>
        <w:rPr>
          <w:rFonts w:ascii="Times New Roman"/>
          <w:i/>
          <w:w w:val="105"/>
          <w:sz w:val="20"/>
        </w:rPr>
        <w:t>th</w:t>
      </w:r>
    </w:p>
    <w:p>
      <w:pPr>
        <w:pStyle w:val="BodyText"/>
        <w:spacing w:before="65" w:line="360" w:lineRule="auto"/>
        <w:ind w:left="290" w:right="681" w:firstLine="629"/>
      </w:pPr>
      <w:r>
        <w:rPr>
          <w:w w:val="102"/>
        </w:rPr>
        <w:t>取高温系数为</w:t>
      </w:r>
      <w:r>
        <w:rPr>
          <w:spacing w:val="-98"/>
        </w:rPr>
        <w:t xml:space="preserve"> </w:t>
      </w:r>
      <w:r>
        <w:rPr>
          <w:rFonts w:ascii="Arial" w:eastAsia="Arial"/>
          <w:w w:val="91"/>
        </w:rPr>
        <w:t>0.8</w:t>
      </w:r>
      <w:r>
        <w:rPr>
          <w:rFonts w:ascii="Arial" w:eastAsia="Arial"/>
          <w:spacing w:val="-4"/>
          <w:w w:val="91"/>
        </w:rPr>
        <w:t>5</w:t>
      </w:r>
      <w:r>
        <w:rPr>
          <w:spacing w:val="-43"/>
          <w:w w:val="102"/>
        </w:rPr>
        <w:t>，则实际温度为：</w:t>
      </w:r>
      <w:r>
        <w:rPr>
          <w:rFonts w:ascii="Arial" w:eastAsia="Arial"/>
          <w:w w:val="94"/>
        </w:rPr>
        <w:t>t=0.85*1668=1417.8</w:t>
      </w:r>
      <w:r>
        <w:rPr>
          <w:rFonts w:ascii="Arial" w:eastAsia="Arial"/>
        </w:rPr>
        <w:t xml:space="preserve"> </w:t>
      </w:r>
      <w:r>
        <w:rPr>
          <w:spacing w:val="-13"/>
          <w:w w:val="102"/>
        </w:rPr>
        <w:t>度，比最高烧成温度</w:t>
      </w:r>
      <w:r>
        <w:rPr>
          <w:rFonts w:ascii="Arial" w:eastAsia="Arial"/>
          <w:w w:val="91"/>
        </w:rPr>
        <w:t>1180</w:t>
      </w:r>
      <w:r>
        <w:rPr>
          <w:rFonts w:ascii="Arial" w:eastAsia="Arial"/>
        </w:rPr>
        <w:t xml:space="preserve"> </w:t>
      </w:r>
      <w:r>
        <w:rPr>
          <w:w w:val="102"/>
        </w:rPr>
        <w:t>度高出</w:t>
      </w:r>
      <w:r>
        <w:rPr>
          <w:spacing w:val="-94"/>
        </w:rPr>
        <w:t xml:space="preserve"> </w:t>
      </w:r>
      <w:r>
        <w:rPr>
          <w:rFonts w:ascii="Arial" w:eastAsia="Arial"/>
          <w:spacing w:val="-3"/>
          <w:w w:val="91"/>
        </w:rPr>
        <w:t>237.8</w:t>
      </w:r>
      <w:r>
        <w:t>度。符合烧成要求，认为合理。</w:t>
      </w:r>
    </w:p>
    <w:p>
      <w:pPr>
        <w:pStyle w:val="BodyText"/>
        <w:rPr>
          <w:sz w:val="32"/>
        </w:rPr>
      </w:pPr>
    </w:p>
    <w:p>
      <w:pPr>
        <w:pStyle w:val="Heading1"/>
        <w:numPr>
          <w:ilvl w:val="0"/>
          <w:numId w:val="4"/>
        </w:numPr>
        <w:tabs>
          <w:tab w:val="left" w:pos="831"/>
        </w:tabs>
        <w:spacing w:before="285" w:after="0" w:line="240" w:lineRule="auto"/>
        <w:ind w:left="830" w:right="0" w:hanging="541"/>
        <w:jc w:val="left"/>
        <w:rPr>
          <w:rFonts w:ascii="Arial" w:eastAsia="Arial"/>
        </w:rPr>
      </w:pPr>
      <w:r>
        <w:t>窑体材料及厚度确定</w:t>
      </w:r>
    </w:p>
    <w:p>
      <w:pPr>
        <w:pStyle w:val="BodyText"/>
        <w:spacing w:before="8"/>
        <w:rPr>
          <w:b/>
          <w:sz w:val="64"/>
        </w:rPr>
      </w:pPr>
    </w:p>
    <w:p>
      <w:pPr>
        <w:pStyle w:val="BodyText"/>
        <w:ind w:left="290"/>
      </w:pPr>
      <w:r>
        <w:rPr>
          <w:rFonts w:ascii="Arial" w:eastAsia="Arial"/>
        </w:rPr>
        <w:t>1</w:t>
      </w:r>
      <w:r>
        <w:t>、窑体材料确定原则</w:t>
      </w:r>
    </w:p>
    <w:p>
      <w:pPr>
        <w:pStyle w:val="BodyText"/>
        <w:spacing w:before="200" w:line="362" w:lineRule="auto"/>
        <w:ind w:left="290" w:right="641" w:firstLine="629"/>
        <w:jc w:val="both"/>
      </w:pPr>
      <w:r>
        <w:rPr>
          <w:spacing w:val="-1"/>
        </w:rPr>
        <w:t>窑体材料要用耐火材料和隔热材料。耐火材料必须具有一定的强度和耐火性能以便保证烧到高温窑体不会出现故障。隔热材料的积散热要小，材质要轻，隔热性能要好，节约燃料。而且还</w:t>
      </w:r>
      <w:r>
        <w:t>要考虑到廉价的材料问题，在达到要求之内尽量选用价廉的材料以减少投资。</w:t>
      </w:r>
    </w:p>
    <w:p>
      <w:pPr>
        <w:pStyle w:val="BodyText"/>
        <w:spacing w:before="1"/>
        <w:ind w:left="290"/>
      </w:pPr>
      <w:r>
        <w:rPr>
          <w:rFonts w:ascii="Arial" w:eastAsia="Arial"/>
        </w:rPr>
        <w:t>2</w:t>
      </w:r>
      <w:r>
        <w:t>、窑体材料厚度的确定原则</w:t>
      </w:r>
    </w:p>
    <w:p>
      <w:pPr>
        <w:pStyle w:val="BodyText"/>
        <w:spacing w:before="204"/>
        <w:ind w:left="290"/>
      </w:pPr>
      <w:r>
        <w:t>①</w:t>
      </w:r>
      <w:r>
        <w:rPr>
          <w:rFonts w:ascii="Arial" w:eastAsia="Arial" w:hAnsi="Arial"/>
        </w:rPr>
        <w:t>.</w:t>
      </w:r>
      <w:r>
        <w:t>为了砌筑方便的外形整齐，窑墙厚度变化不要太多。</w:t>
      </w:r>
    </w:p>
    <w:p>
      <w:pPr>
        <w:pStyle w:val="BodyText"/>
        <w:spacing w:before="205"/>
        <w:ind w:left="290"/>
      </w:pPr>
      <w:r>
        <w:t>②</w:t>
      </w:r>
      <w:r>
        <w:rPr>
          <w:rFonts w:ascii="Arial" w:eastAsia="Arial" w:hAnsi="Arial"/>
        </w:rPr>
        <w:t>.</w:t>
      </w:r>
      <w:r>
        <w:t>材料的厚度应为砖长或砖宽的整数倍；墙高则为砖厚的整数倍，尽量少砍砖。</w:t>
      </w:r>
    </w:p>
    <w:p>
      <w:pPr>
        <w:pStyle w:val="BodyText"/>
        <w:spacing w:before="200"/>
        <w:ind w:left="290"/>
      </w:pPr>
      <w:r>
        <w:t>③</w:t>
      </w:r>
      <w:r>
        <w:rPr>
          <w:rFonts w:ascii="Arial" w:eastAsia="Arial" w:hAnsi="Arial"/>
        </w:rPr>
        <w:t>.</w:t>
      </w:r>
      <w:r>
        <w:t>厚度应保证强度和耐火度。</w:t>
      </w:r>
    </w:p>
    <w:p>
      <w:pPr>
        <w:pStyle w:val="BodyText"/>
        <w:spacing w:before="204" w:line="362" w:lineRule="auto"/>
        <w:ind w:left="290" w:right="588" w:firstLine="629"/>
      </w:pPr>
      <w:r>
        <w:t>总之，窑体材料及厚度的确定在遵循以上原则得计出上，还要考虑散热少，投资少，使用寿命长等因素。</w:t>
      </w:r>
    </w:p>
    <w:p>
      <w:pPr>
        <w:pStyle w:val="BodyText"/>
        <w:rPr>
          <w:sz w:val="32"/>
        </w:rPr>
      </w:pPr>
    </w:p>
    <w:p>
      <w:pPr>
        <w:pStyle w:val="BodyText"/>
        <w:spacing w:before="5"/>
        <w:rPr>
          <w:sz w:val="25"/>
        </w:rPr>
      </w:pPr>
    </w:p>
    <w:p>
      <w:pPr>
        <w:pStyle w:val="Heading2"/>
        <w:numPr>
          <w:ilvl w:val="1"/>
          <w:numId w:val="4"/>
        </w:numPr>
        <w:tabs>
          <w:tab w:val="left" w:pos="1086"/>
          <w:tab w:val="left" w:pos="1087"/>
        </w:tabs>
        <w:spacing w:before="0" w:after="0" w:line="240" w:lineRule="auto"/>
        <w:ind w:left="1086" w:right="0" w:hanging="797"/>
        <w:jc w:val="left"/>
        <w:rPr>
          <w:rFonts w:ascii="Arial" w:eastAsia="Arial"/>
        </w:rPr>
      </w:pPr>
      <w:r>
        <w:drawing>
          <wp:anchor distT="0" distB="0" distL="0" distR="0" simplePos="0" relativeHeight="251688960" behindDoc="1" locked="0" layoutInCell="1" allowOverlap="1">
            <wp:simplePos x="0" y="0"/>
            <wp:positionH relativeFrom="page">
              <wp:posOffset>1651000</wp:posOffset>
            </wp:positionH>
            <wp:positionV relativeFrom="paragraph">
              <wp:posOffset>752856</wp:posOffset>
            </wp:positionV>
            <wp:extent cx="8158353" cy="1976247"/>
            <wp:effectExtent l="0" t="0" r="0" b="0"/>
            <wp:wrapNone/>
            <wp:docPr id="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5.png"/>
                    <pic:cNvPicPr/>
                  </pic:nvPicPr>
                  <pic:blipFill>
                    <a:blip xmlns:r="http://schemas.openxmlformats.org/officeDocument/2006/relationships" r:embed="rId28" cstate="print"/>
                    <a:stretch>
                      <a:fillRect/>
                    </a:stretch>
                  </pic:blipFill>
                  <pic:spPr>
                    <a:xfrm>
                      <a:off x="0" y="0"/>
                      <a:ext cx="8158353" cy="1976247"/>
                    </a:xfrm>
                    <a:prstGeom prst="rect">
                      <a:avLst/>
                    </a:prstGeom>
                  </pic:spPr>
                </pic:pic>
              </a:graphicData>
            </a:graphic>
          </wp:anchor>
        </w:drawing>
      </w:r>
      <w:r>
        <w:t>所选材料的相关参数</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1"/>
        <w:rPr>
          <w:rFonts w:ascii="黑体"/>
          <w:b/>
          <w:sz w:val="10"/>
        </w:rPr>
      </w:pPr>
    </w:p>
    <w:tbl>
      <w:tblPr>
        <w:tblStyle w:val="TableNormal3"/>
        <w:tblW w:w="0" w:type="auto"/>
        <w:jc w:val="left"/>
        <w:tblInd w:w="4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94"/>
        <w:gridCol w:w="2315"/>
        <w:gridCol w:w="2574"/>
        <w:gridCol w:w="4061"/>
      </w:tblGrid>
      <w:tr>
        <w:tblPrEx>
          <w:tblW w:w="0" w:type="auto"/>
          <w:jc w:val="left"/>
          <w:tblInd w:w="4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1"/>
          <w:jc w:val="left"/>
        </w:trPr>
        <w:tc>
          <w:tcPr>
            <w:tcW w:w="3094" w:type="dxa"/>
          </w:tcPr>
          <w:p>
            <w:pPr>
              <w:pStyle w:val="TableParagraph"/>
              <w:spacing w:line="368" w:lineRule="exact"/>
              <w:ind w:left="50"/>
              <w:rPr>
                <w:rFonts w:ascii="宋体" w:eastAsia="宋体" w:hint="eastAsia"/>
                <w:sz w:val="31"/>
              </w:rPr>
            </w:pPr>
            <w:r>
              <w:rPr>
                <w:rFonts w:ascii="宋体" w:eastAsia="宋体" w:hint="eastAsia"/>
                <w:sz w:val="31"/>
              </w:rPr>
              <w:t>材料</w:t>
            </w:r>
          </w:p>
        </w:tc>
        <w:tc>
          <w:tcPr>
            <w:tcW w:w="2315" w:type="dxa"/>
          </w:tcPr>
          <w:p>
            <w:pPr>
              <w:pStyle w:val="TableParagraph"/>
              <w:spacing w:line="368" w:lineRule="exact"/>
              <w:ind w:left="509"/>
              <w:rPr>
                <w:rFonts w:ascii="宋体" w:eastAsia="宋体" w:hAnsi="宋体" w:hint="eastAsia"/>
                <w:sz w:val="31"/>
              </w:rPr>
            </w:pPr>
            <w:r>
              <w:rPr>
                <w:rFonts w:ascii="宋体" w:eastAsia="宋体" w:hAnsi="宋体" w:hint="eastAsia"/>
                <w:sz w:val="31"/>
              </w:rPr>
              <w:t>使用温度</w:t>
            </w:r>
            <w:r>
              <w:rPr>
                <w:sz w:val="31"/>
              </w:rPr>
              <w:t>/</w:t>
            </w:r>
            <w:r>
              <w:rPr>
                <w:rFonts w:ascii="宋体" w:eastAsia="宋体" w:hAnsi="宋体" w:hint="eastAsia"/>
                <w:sz w:val="31"/>
              </w:rPr>
              <w:t>℃</w:t>
            </w:r>
          </w:p>
        </w:tc>
        <w:tc>
          <w:tcPr>
            <w:tcW w:w="2574" w:type="dxa"/>
          </w:tcPr>
          <w:p>
            <w:pPr>
              <w:pStyle w:val="TableParagraph"/>
              <w:spacing w:line="368" w:lineRule="exact"/>
              <w:ind w:left="138"/>
              <w:rPr>
                <w:sz w:val="31"/>
              </w:rPr>
            </w:pPr>
            <w:r>
              <w:rPr>
                <w:rFonts w:ascii="宋体" w:eastAsia="宋体" w:hAnsi="宋体" w:hint="eastAsia"/>
                <w:sz w:val="31"/>
              </w:rPr>
              <w:t>密度</w:t>
            </w:r>
            <w:r>
              <w:rPr>
                <w:sz w:val="31"/>
              </w:rPr>
              <w:t>/g</w:t>
            </w:r>
            <w:r>
              <w:rPr>
                <w:rFonts w:ascii="宋体" w:eastAsia="宋体" w:hAnsi="宋体" w:hint="eastAsia"/>
                <w:sz w:val="31"/>
              </w:rPr>
              <w:t>·</w:t>
            </w:r>
            <w:r>
              <w:rPr>
                <w:sz w:val="31"/>
              </w:rPr>
              <w:t>cm-3</w:t>
            </w:r>
          </w:p>
        </w:tc>
        <w:tc>
          <w:tcPr>
            <w:tcW w:w="4061" w:type="dxa"/>
          </w:tcPr>
          <w:p>
            <w:pPr>
              <w:pStyle w:val="TableParagraph"/>
              <w:spacing w:line="368" w:lineRule="exact"/>
              <w:ind w:left="592"/>
              <w:rPr>
                <w:sz w:val="31"/>
              </w:rPr>
            </w:pPr>
            <w:r>
              <w:rPr>
                <w:rFonts w:ascii="宋体" w:eastAsia="宋体" w:hAnsi="宋体" w:hint="eastAsia"/>
                <w:sz w:val="31"/>
              </w:rPr>
              <w:t>导热系数</w:t>
            </w:r>
            <w:r>
              <w:rPr>
                <w:sz w:val="31"/>
              </w:rPr>
              <w:t>/W</w:t>
            </w:r>
            <w:r>
              <w:rPr>
                <w:rFonts w:ascii="宋体" w:eastAsia="宋体" w:hAnsi="宋体" w:hint="eastAsia"/>
                <w:sz w:val="31"/>
              </w:rPr>
              <w:t>（</w:t>
            </w:r>
            <w:r>
              <w:rPr>
                <w:sz w:val="31"/>
              </w:rPr>
              <w:t>m</w:t>
            </w:r>
            <w:r>
              <w:rPr>
                <w:rFonts w:ascii="宋体" w:eastAsia="宋体" w:hAnsi="宋体" w:hint="eastAsia"/>
                <w:sz w:val="31"/>
              </w:rPr>
              <w:t>·℃）</w:t>
            </w:r>
            <w:r>
              <w:rPr>
                <w:sz w:val="31"/>
              </w:rPr>
              <w:t>-1</w:t>
            </w:r>
          </w:p>
        </w:tc>
      </w:tr>
      <w:tr>
        <w:tblPrEx>
          <w:tblW w:w="0" w:type="auto"/>
          <w:jc w:val="left"/>
          <w:tblInd w:w="449" w:type="dxa"/>
          <w:tblLayout w:type="fixed"/>
          <w:tblCellMar>
            <w:top w:w="0" w:type="dxa"/>
            <w:left w:w="0" w:type="dxa"/>
            <w:bottom w:w="0" w:type="dxa"/>
            <w:right w:w="0" w:type="dxa"/>
          </w:tblCellMar>
          <w:tblLook w:val="01E0"/>
        </w:tblPrEx>
        <w:trPr>
          <w:trHeight w:val="614"/>
          <w:jc w:val="left"/>
        </w:trPr>
        <w:tc>
          <w:tcPr>
            <w:tcW w:w="3094" w:type="dxa"/>
          </w:tcPr>
          <w:p>
            <w:pPr>
              <w:pStyle w:val="TableParagraph"/>
              <w:spacing w:before="102"/>
              <w:ind w:left="50"/>
              <w:rPr>
                <w:rFonts w:ascii="宋体" w:eastAsia="宋体" w:hint="eastAsia"/>
                <w:sz w:val="31"/>
              </w:rPr>
            </w:pPr>
            <w:r>
              <w:rPr>
                <w:rFonts w:ascii="宋体" w:eastAsia="宋体" w:hint="eastAsia"/>
                <w:sz w:val="31"/>
              </w:rPr>
              <w:t>轻质高铝砖</w:t>
            </w:r>
          </w:p>
        </w:tc>
        <w:tc>
          <w:tcPr>
            <w:tcW w:w="2315" w:type="dxa"/>
          </w:tcPr>
          <w:p>
            <w:pPr>
              <w:pStyle w:val="TableParagraph"/>
              <w:spacing w:before="121"/>
              <w:ind w:left="509"/>
              <w:rPr>
                <w:sz w:val="31"/>
              </w:rPr>
            </w:pPr>
            <w:r>
              <w:rPr>
                <w:sz w:val="31"/>
              </w:rPr>
              <w:t>1400</w:t>
            </w:r>
          </w:p>
        </w:tc>
        <w:tc>
          <w:tcPr>
            <w:tcW w:w="2574" w:type="dxa"/>
          </w:tcPr>
          <w:p>
            <w:pPr>
              <w:pStyle w:val="TableParagraph"/>
              <w:spacing w:before="121"/>
              <w:ind w:left="138"/>
              <w:rPr>
                <w:sz w:val="31"/>
              </w:rPr>
            </w:pPr>
            <w:r>
              <w:rPr>
                <w:sz w:val="31"/>
              </w:rPr>
              <w:t>1.2</w:t>
            </w:r>
          </w:p>
        </w:tc>
        <w:tc>
          <w:tcPr>
            <w:tcW w:w="4061" w:type="dxa"/>
          </w:tcPr>
          <w:p>
            <w:pPr>
              <w:pStyle w:val="TableParagraph"/>
              <w:spacing w:before="102"/>
              <w:ind w:left="592"/>
              <w:rPr>
                <w:sz w:val="31"/>
              </w:rPr>
            </w:pPr>
            <w:r>
              <w:rPr>
                <w:sz w:val="31"/>
              </w:rPr>
              <w:t>0.66+8</w:t>
            </w:r>
            <w:r>
              <w:rPr>
                <w:rFonts w:ascii="宋体" w:hAnsi="宋体"/>
                <w:sz w:val="31"/>
              </w:rPr>
              <w:t>×</w:t>
            </w:r>
            <w:r>
              <w:rPr>
                <w:sz w:val="31"/>
              </w:rPr>
              <w:t>10-5t</w:t>
            </w:r>
          </w:p>
        </w:tc>
      </w:tr>
      <w:tr>
        <w:tblPrEx>
          <w:tblW w:w="0" w:type="auto"/>
          <w:jc w:val="left"/>
          <w:tblInd w:w="449" w:type="dxa"/>
          <w:tblLayout w:type="fixed"/>
          <w:tblCellMar>
            <w:top w:w="0" w:type="dxa"/>
            <w:left w:w="0" w:type="dxa"/>
            <w:bottom w:w="0" w:type="dxa"/>
            <w:right w:w="0" w:type="dxa"/>
          </w:tblCellMar>
          <w:tblLook w:val="01E0"/>
        </w:tblPrEx>
        <w:trPr>
          <w:trHeight w:val="615"/>
          <w:jc w:val="left"/>
        </w:trPr>
        <w:tc>
          <w:tcPr>
            <w:tcW w:w="3094" w:type="dxa"/>
          </w:tcPr>
          <w:p>
            <w:pPr>
              <w:pStyle w:val="TableParagraph"/>
              <w:spacing w:before="103"/>
              <w:ind w:left="50"/>
              <w:rPr>
                <w:rFonts w:ascii="宋体" w:eastAsia="宋体" w:hint="eastAsia"/>
                <w:sz w:val="31"/>
              </w:rPr>
            </w:pPr>
            <w:r>
              <w:rPr>
                <w:rFonts w:ascii="宋体" w:eastAsia="宋体" w:hint="eastAsia"/>
                <w:sz w:val="31"/>
              </w:rPr>
              <w:t>轻质粘土砖</w:t>
            </w:r>
          </w:p>
        </w:tc>
        <w:tc>
          <w:tcPr>
            <w:tcW w:w="2315" w:type="dxa"/>
          </w:tcPr>
          <w:p>
            <w:pPr>
              <w:pStyle w:val="TableParagraph"/>
              <w:spacing w:before="123"/>
              <w:ind w:left="509"/>
              <w:rPr>
                <w:sz w:val="31"/>
              </w:rPr>
            </w:pPr>
            <w:r>
              <w:rPr>
                <w:sz w:val="31"/>
              </w:rPr>
              <w:t>1150</w:t>
            </w:r>
          </w:p>
        </w:tc>
        <w:tc>
          <w:tcPr>
            <w:tcW w:w="2574" w:type="dxa"/>
          </w:tcPr>
          <w:p>
            <w:pPr>
              <w:pStyle w:val="TableParagraph"/>
              <w:rPr>
                <w:rFonts w:ascii="Times New Roman"/>
                <w:sz w:val="32"/>
              </w:rPr>
            </w:pPr>
          </w:p>
        </w:tc>
        <w:tc>
          <w:tcPr>
            <w:tcW w:w="4061" w:type="dxa"/>
          </w:tcPr>
          <w:p>
            <w:pPr>
              <w:pStyle w:val="TableParagraph"/>
              <w:spacing w:before="123"/>
              <w:ind w:left="592"/>
              <w:rPr>
                <w:sz w:val="31"/>
              </w:rPr>
            </w:pPr>
            <w:r>
              <w:rPr>
                <w:sz w:val="31"/>
              </w:rPr>
              <w:t>0.26+0.00023t</w:t>
            </w:r>
          </w:p>
        </w:tc>
      </w:tr>
      <w:tr>
        <w:tblPrEx>
          <w:tblW w:w="0" w:type="auto"/>
          <w:jc w:val="left"/>
          <w:tblInd w:w="449" w:type="dxa"/>
          <w:tblLayout w:type="fixed"/>
          <w:tblCellMar>
            <w:top w:w="0" w:type="dxa"/>
            <w:left w:w="0" w:type="dxa"/>
            <w:bottom w:w="0" w:type="dxa"/>
            <w:right w:w="0" w:type="dxa"/>
          </w:tblCellMar>
          <w:tblLook w:val="01E0"/>
        </w:tblPrEx>
        <w:trPr>
          <w:trHeight w:val="615"/>
          <w:jc w:val="left"/>
        </w:trPr>
        <w:tc>
          <w:tcPr>
            <w:tcW w:w="3094" w:type="dxa"/>
          </w:tcPr>
          <w:p>
            <w:pPr>
              <w:pStyle w:val="TableParagraph"/>
              <w:spacing w:before="103"/>
              <w:ind w:left="50"/>
              <w:rPr>
                <w:rFonts w:ascii="宋体" w:eastAsia="宋体" w:hint="eastAsia"/>
                <w:sz w:val="31"/>
              </w:rPr>
            </w:pPr>
            <w:r>
              <w:rPr>
                <w:rFonts w:ascii="宋体" w:eastAsia="宋体" w:hint="eastAsia"/>
                <w:sz w:val="31"/>
              </w:rPr>
              <w:t>硅酸铝耐火纤维束</w:t>
            </w:r>
          </w:p>
        </w:tc>
        <w:tc>
          <w:tcPr>
            <w:tcW w:w="2315" w:type="dxa"/>
          </w:tcPr>
          <w:p>
            <w:pPr>
              <w:pStyle w:val="TableParagraph"/>
              <w:spacing w:before="123"/>
              <w:ind w:left="509"/>
              <w:rPr>
                <w:sz w:val="31"/>
              </w:rPr>
            </w:pPr>
            <w:r>
              <w:rPr>
                <w:sz w:val="31"/>
              </w:rPr>
              <w:t>1350</w:t>
            </w:r>
          </w:p>
        </w:tc>
        <w:tc>
          <w:tcPr>
            <w:tcW w:w="2574" w:type="dxa"/>
          </w:tcPr>
          <w:p>
            <w:pPr>
              <w:pStyle w:val="TableParagraph"/>
              <w:spacing w:before="123"/>
              <w:ind w:left="138"/>
              <w:rPr>
                <w:sz w:val="31"/>
              </w:rPr>
            </w:pPr>
            <w:r>
              <w:rPr>
                <w:sz w:val="31"/>
              </w:rPr>
              <w:t>0.07</w:t>
            </w:r>
          </w:p>
        </w:tc>
        <w:tc>
          <w:tcPr>
            <w:tcW w:w="4061" w:type="dxa"/>
          </w:tcPr>
          <w:p>
            <w:pPr>
              <w:pStyle w:val="TableParagraph"/>
              <w:spacing w:before="103"/>
              <w:ind w:left="592"/>
              <w:rPr>
                <w:sz w:val="31"/>
              </w:rPr>
            </w:pPr>
            <w:r>
              <w:rPr>
                <w:sz w:val="31"/>
              </w:rPr>
              <w:t>0.1</w:t>
            </w:r>
            <w:r>
              <w:rPr>
                <w:rFonts w:ascii="宋体" w:eastAsia="宋体" w:hint="eastAsia"/>
                <w:sz w:val="31"/>
              </w:rPr>
              <w:t>～</w:t>
            </w:r>
            <w:r>
              <w:rPr>
                <w:sz w:val="31"/>
              </w:rPr>
              <w:t>0.2</w:t>
            </w:r>
          </w:p>
        </w:tc>
      </w:tr>
      <w:tr>
        <w:tblPrEx>
          <w:tblW w:w="0" w:type="auto"/>
          <w:jc w:val="left"/>
          <w:tblInd w:w="449" w:type="dxa"/>
          <w:tblLayout w:type="fixed"/>
          <w:tblCellMar>
            <w:top w:w="0" w:type="dxa"/>
            <w:left w:w="0" w:type="dxa"/>
            <w:bottom w:w="0" w:type="dxa"/>
            <w:right w:w="0" w:type="dxa"/>
          </w:tblCellMar>
          <w:tblLook w:val="01E0"/>
        </w:tblPrEx>
        <w:trPr>
          <w:trHeight w:val="482"/>
          <w:jc w:val="left"/>
        </w:trPr>
        <w:tc>
          <w:tcPr>
            <w:tcW w:w="3094" w:type="dxa"/>
          </w:tcPr>
          <w:p>
            <w:pPr>
              <w:pStyle w:val="TableParagraph"/>
              <w:spacing w:before="103" w:line="359" w:lineRule="exact"/>
              <w:ind w:left="50"/>
              <w:rPr>
                <w:rFonts w:ascii="宋体" w:eastAsia="宋体" w:hint="eastAsia"/>
                <w:sz w:val="31"/>
              </w:rPr>
            </w:pPr>
            <w:r>
              <w:rPr>
                <w:rFonts w:ascii="宋体" w:eastAsia="宋体" w:hint="eastAsia"/>
                <w:sz w:val="31"/>
              </w:rPr>
              <w:t>硅藻土砖</w:t>
            </w:r>
          </w:p>
        </w:tc>
        <w:tc>
          <w:tcPr>
            <w:tcW w:w="2315" w:type="dxa"/>
          </w:tcPr>
          <w:p>
            <w:pPr>
              <w:pStyle w:val="TableParagraph"/>
              <w:spacing w:before="123" w:line="340" w:lineRule="exact"/>
              <w:ind w:left="509"/>
              <w:rPr>
                <w:sz w:val="31"/>
              </w:rPr>
            </w:pPr>
            <w:r>
              <w:rPr>
                <w:sz w:val="31"/>
              </w:rPr>
              <w:t>900</w:t>
            </w:r>
          </w:p>
        </w:tc>
        <w:tc>
          <w:tcPr>
            <w:tcW w:w="2574" w:type="dxa"/>
          </w:tcPr>
          <w:p>
            <w:pPr>
              <w:pStyle w:val="TableParagraph"/>
              <w:rPr>
                <w:rFonts w:ascii="Times New Roman"/>
                <w:sz w:val="32"/>
              </w:rPr>
            </w:pPr>
          </w:p>
        </w:tc>
        <w:tc>
          <w:tcPr>
            <w:tcW w:w="4061" w:type="dxa"/>
          </w:tcPr>
          <w:p>
            <w:pPr>
              <w:pStyle w:val="TableParagraph"/>
              <w:spacing w:before="123" w:line="340" w:lineRule="exact"/>
              <w:ind w:left="592"/>
              <w:rPr>
                <w:sz w:val="31"/>
              </w:rPr>
            </w:pPr>
            <w:r>
              <w:rPr>
                <w:sz w:val="31"/>
              </w:rPr>
              <w:t>0.063+0.00014t</w:t>
            </w:r>
          </w:p>
        </w:tc>
      </w:tr>
    </w:tbl>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9"/>
        <w:rPr>
          <w:rFonts w:ascii="黑体"/>
          <w:b/>
          <w:sz w:val="15"/>
        </w:rPr>
      </w:pPr>
    </w:p>
    <w:p>
      <w:pPr>
        <w:spacing w:before="63"/>
        <w:ind w:left="809" w:right="1265" w:firstLine="0"/>
        <w:jc w:val="center"/>
        <w:rPr>
          <w:sz w:val="27"/>
        </w:rPr>
      </w:pPr>
      <w:r>
        <w:rPr>
          <w:sz w:val="27"/>
        </w:rPr>
        <w:t>１１</w:t>
      </w:r>
    </w:p>
    <w:p>
      <w:pPr>
        <w:spacing w:after="0"/>
        <w:jc w:val="center"/>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https://d.book118.com/278134015067006042</w:t>
        </w:r>
      </w:hyperlink>
    </w:p>
    <w:p>
      <w:pPr>
        <w:spacing w:after="0"/>
        <w:jc w:val="center"/>
        <w:rPr>
          <w:sz w:val="27"/>
        </w:rPr>
      </w:pPr>
    </w:p>
    <w:sectPr>
      <w:pgSz w:w="17860" w:h="25260"/>
      <w:pgMar w:top="1760" w:right="1480" w:bottom="280" w:left="214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ambria">
    <w:altName w:val="Cambria"/>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83B58"/>
    <w:multiLevelType w:val="hybridMultilevel"/>
    <w:tmpl w:val="00000000"/>
    <w:lvl w:ilvl="0">
      <w:start w:val="1"/>
      <w:numFmt w:val="decimal"/>
      <w:lvlText w:val="%1"/>
      <w:lvlJc w:val="left"/>
      <w:pPr>
        <w:ind w:left="607" w:hanging="317"/>
        <w:jc w:val="left"/>
      </w:pPr>
      <w:rPr>
        <w:rFonts w:ascii="宋体" w:eastAsia="宋体" w:hAnsi="宋体" w:cs="宋体" w:hint="default"/>
        <w:w w:val="102"/>
        <w:sz w:val="31"/>
        <w:szCs w:val="31"/>
      </w:rPr>
    </w:lvl>
    <w:lvl w:ilvl="1">
      <w:start w:val="1"/>
      <w:numFmt w:val="decimal"/>
      <w:lvlText w:val="%1.%2"/>
      <w:lvlJc w:val="left"/>
      <w:pPr>
        <w:ind w:left="1237" w:hanging="630"/>
        <w:jc w:val="left"/>
      </w:pPr>
      <w:rPr>
        <w:rFonts w:ascii="宋体" w:eastAsia="宋体" w:hAnsi="宋体" w:cs="宋体" w:hint="default"/>
        <w:w w:val="102"/>
        <w:sz w:val="31"/>
        <w:szCs w:val="31"/>
      </w:rPr>
    </w:lvl>
    <w:lvl w:ilvl="2">
      <w:start w:val="0"/>
      <w:numFmt w:val="bullet"/>
      <w:lvlText w:val="•"/>
      <w:lvlJc w:val="left"/>
      <w:pPr>
        <w:ind w:left="2684" w:hanging="630"/>
      </w:pPr>
      <w:rPr>
        <w:rFonts w:hint="default"/>
      </w:rPr>
    </w:lvl>
    <w:lvl w:ilvl="3">
      <w:start w:val="0"/>
      <w:numFmt w:val="bullet"/>
      <w:lvlText w:val="•"/>
      <w:lvlJc w:val="left"/>
      <w:pPr>
        <w:ind w:left="4128" w:hanging="630"/>
      </w:pPr>
      <w:rPr>
        <w:rFonts w:hint="default"/>
      </w:rPr>
    </w:lvl>
    <w:lvl w:ilvl="4">
      <w:start w:val="0"/>
      <w:numFmt w:val="bullet"/>
      <w:lvlText w:val="•"/>
      <w:lvlJc w:val="left"/>
      <w:pPr>
        <w:ind w:left="5573" w:hanging="630"/>
      </w:pPr>
      <w:rPr>
        <w:rFonts w:hint="default"/>
      </w:rPr>
    </w:lvl>
    <w:lvl w:ilvl="5">
      <w:start w:val="0"/>
      <w:numFmt w:val="bullet"/>
      <w:lvlText w:val="•"/>
      <w:lvlJc w:val="left"/>
      <w:pPr>
        <w:ind w:left="7017" w:hanging="630"/>
      </w:pPr>
      <w:rPr>
        <w:rFonts w:hint="default"/>
      </w:rPr>
    </w:lvl>
    <w:lvl w:ilvl="6">
      <w:start w:val="0"/>
      <w:numFmt w:val="bullet"/>
      <w:lvlText w:val="•"/>
      <w:lvlJc w:val="left"/>
      <w:pPr>
        <w:ind w:left="8462" w:hanging="630"/>
      </w:pPr>
      <w:rPr>
        <w:rFonts w:hint="default"/>
      </w:rPr>
    </w:lvl>
    <w:lvl w:ilvl="7">
      <w:start w:val="0"/>
      <w:numFmt w:val="bullet"/>
      <w:lvlText w:val="•"/>
      <w:lvlJc w:val="left"/>
      <w:pPr>
        <w:ind w:left="9906" w:hanging="630"/>
      </w:pPr>
      <w:rPr>
        <w:rFonts w:hint="default"/>
      </w:rPr>
    </w:lvl>
    <w:lvl w:ilvl="8">
      <w:start w:val="0"/>
      <w:numFmt w:val="bullet"/>
      <w:lvlText w:val="•"/>
      <w:lvlJc w:val="left"/>
      <w:pPr>
        <w:ind w:left="11350" w:hanging="630"/>
      </w:pPr>
      <w:rPr>
        <w:rFonts w:hint="default"/>
      </w:rPr>
    </w:lvl>
  </w:abstractNum>
  <w:abstractNum w:abstractNumId="1">
    <w:nsid w:val="0EB9F422"/>
    <w:multiLevelType w:val="hybridMultilevel"/>
    <w:tmpl w:val="00000000"/>
    <w:lvl w:ilvl="0">
      <w:start w:val="1"/>
      <w:numFmt w:val="decimal"/>
      <w:lvlText w:val="[%1]"/>
      <w:lvlJc w:val="left"/>
      <w:pPr>
        <w:ind w:left="974" w:hanging="684"/>
        <w:jc w:val="left"/>
      </w:pPr>
      <w:rPr>
        <w:rFonts w:ascii="Arial" w:eastAsia="Arial" w:hAnsi="Arial" w:cs="Arial" w:hint="default"/>
        <w:w w:val="107"/>
        <w:sz w:val="31"/>
        <w:szCs w:val="31"/>
      </w:rPr>
    </w:lvl>
    <w:lvl w:ilvl="1">
      <w:start w:val="0"/>
      <w:numFmt w:val="bullet"/>
      <w:lvlText w:val="•"/>
      <w:lvlJc w:val="left"/>
      <w:pPr>
        <w:ind w:left="2305" w:hanging="684"/>
      </w:pPr>
      <w:rPr>
        <w:rFonts w:hint="default"/>
      </w:rPr>
    </w:lvl>
    <w:lvl w:ilvl="2">
      <w:start w:val="0"/>
      <w:numFmt w:val="bullet"/>
      <w:lvlText w:val="•"/>
      <w:lvlJc w:val="left"/>
      <w:pPr>
        <w:ind w:left="3631" w:hanging="684"/>
      </w:pPr>
      <w:rPr>
        <w:rFonts w:hint="default"/>
      </w:rPr>
    </w:lvl>
    <w:lvl w:ilvl="3">
      <w:start w:val="0"/>
      <w:numFmt w:val="bullet"/>
      <w:lvlText w:val="•"/>
      <w:lvlJc w:val="left"/>
      <w:pPr>
        <w:ind w:left="4957" w:hanging="684"/>
      </w:pPr>
      <w:rPr>
        <w:rFonts w:hint="default"/>
      </w:rPr>
    </w:lvl>
    <w:lvl w:ilvl="4">
      <w:start w:val="0"/>
      <w:numFmt w:val="bullet"/>
      <w:lvlText w:val="•"/>
      <w:lvlJc w:val="left"/>
      <w:pPr>
        <w:ind w:left="6283" w:hanging="684"/>
      </w:pPr>
      <w:rPr>
        <w:rFonts w:hint="default"/>
      </w:rPr>
    </w:lvl>
    <w:lvl w:ilvl="5">
      <w:start w:val="0"/>
      <w:numFmt w:val="bullet"/>
      <w:lvlText w:val="•"/>
      <w:lvlJc w:val="left"/>
      <w:pPr>
        <w:ind w:left="7609" w:hanging="684"/>
      </w:pPr>
      <w:rPr>
        <w:rFonts w:hint="default"/>
      </w:rPr>
    </w:lvl>
    <w:lvl w:ilvl="6">
      <w:start w:val="0"/>
      <w:numFmt w:val="bullet"/>
      <w:lvlText w:val="•"/>
      <w:lvlJc w:val="left"/>
      <w:pPr>
        <w:ind w:left="8935" w:hanging="684"/>
      </w:pPr>
      <w:rPr>
        <w:rFonts w:hint="default"/>
      </w:rPr>
    </w:lvl>
    <w:lvl w:ilvl="7">
      <w:start w:val="0"/>
      <w:numFmt w:val="bullet"/>
      <w:lvlText w:val="•"/>
      <w:lvlJc w:val="left"/>
      <w:pPr>
        <w:ind w:left="10261" w:hanging="684"/>
      </w:pPr>
      <w:rPr>
        <w:rFonts w:hint="default"/>
      </w:rPr>
    </w:lvl>
    <w:lvl w:ilvl="8">
      <w:start w:val="0"/>
      <w:numFmt w:val="bullet"/>
      <w:lvlText w:val="•"/>
      <w:lvlJc w:val="left"/>
      <w:pPr>
        <w:ind w:left="11587" w:hanging="684"/>
      </w:pPr>
      <w:rPr>
        <w:rFonts w:hint="default"/>
      </w:rPr>
    </w:lvl>
  </w:abstractNum>
  <w:abstractNum w:abstractNumId="2">
    <w:nsid w:val="13D9CBA9"/>
    <w:multiLevelType w:val="hybridMultilevel"/>
    <w:tmpl w:val="00000000"/>
    <w:lvl w:ilvl="0">
      <w:start w:val="4"/>
      <w:numFmt w:val="decimal"/>
      <w:lvlText w:val="%1."/>
      <w:lvlJc w:val="left"/>
      <w:pPr>
        <w:ind w:left="830" w:hanging="540"/>
        <w:jc w:val="left"/>
      </w:pPr>
      <w:rPr>
        <w:rFonts w:hint="default"/>
        <w:b/>
        <w:bCs/>
        <w:w w:val="89"/>
      </w:rPr>
    </w:lvl>
    <w:lvl w:ilvl="1">
      <w:start w:val="1"/>
      <w:numFmt w:val="decimal"/>
      <w:lvlText w:val="%1.%2"/>
      <w:lvlJc w:val="left"/>
      <w:pPr>
        <w:ind w:left="1086" w:hanging="796"/>
        <w:jc w:val="left"/>
      </w:pPr>
      <w:rPr>
        <w:rFonts w:hint="default"/>
        <w:b/>
        <w:bCs/>
        <w:w w:val="100"/>
      </w:rPr>
    </w:lvl>
    <w:lvl w:ilvl="2">
      <w:start w:val="1"/>
      <w:numFmt w:val="decimal"/>
      <w:lvlText w:val="%1.%2.%3"/>
      <w:lvlJc w:val="left"/>
      <w:pPr>
        <w:ind w:left="1698" w:hanging="1091"/>
        <w:jc w:val="right"/>
      </w:pPr>
      <w:rPr>
        <w:rFonts w:hint="default"/>
        <w:b/>
        <w:bCs/>
        <w:w w:val="99"/>
      </w:rPr>
    </w:lvl>
    <w:lvl w:ilvl="3">
      <w:start w:val="1"/>
      <w:numFmt w:val="decimal"/>
      <w:lvlText w:val="%1.%2.%3.%4"/>
      <w:lvlJc w:val="left"/>
      <w:pPr>
        <w:ind w:left="1813" w:hanging="1091"/>
        <w:jc w:val="left"/>
      </w:pPr>
      <w:rPr>
        <w:rFonts w:ascii="Cambria" w:eastAsia="Cambria" w:hAnsi="Cambria" w:cs="Cambria" w:hint="default"/>
        <w:spacing w:val="-1"/>
        <w:w w:val="102"/>
        <w:sz w:val="31"/>
        <w:szCs w:val="31"/>
      </w:rPr>
    </w:lvl>
    <w:lvl w:ilvl="4">
      <w:start w:val="0"/>
      <w:numFmt w:val="bullet"/>
      <w:lvlText w:val="•"/>
      <w:lvlJc w:val="left"/>
      <w:pPr>
        <w:ind w:left="1160" w:hanging="1091"/>
      </w:pPr>
      <w:rPr>
        <w:rFonts w:hint="default"/>
      </w:rPr>
    </w:lvl>
    <w:lvl w:ilvl="5">
      <w:start w:val="0"/>
      <w:numFmt w:val="bullet"/>
      <w:lvlText w:val="•"/>
      <w:lvlJc w:val="left"/>
      <w:pPr>
        <w:ind w:left="1460" w:hanging="1091"/>
      </w:pPr>
      <w:rPr>
        <w:rFonts w:hint="default"/>
      </w:rPr>
    </w:lvl>
    <w:lvl w:ilvl="6">
      <w:start w:val="0"/>
      <w:numFmt w:val="bullet"/>
      <w:lvlText w:val="•"/>
      <w:lvlJc w:val="left"/>
      <w:pPr>
        <w:ind w:left="1600" w:hanging="1091"/>
      </w:pPr>
      <w:rPr>
        <w:rFonts w:hint="default"/>
      </w:rPr>
    </w:lvl>
    <w:lvl w:ilvl="7">
      <w:start w:val="0"/>
      <w:numFmt w:val="bullet"/>
      <w:lvlText w:val="•"/>
      <w:lvlJc w:val="left"/>
      <w:pPr>
        <w:ind w:left="1660" w:hanging="1091"/>
      </w:pPr>
      <w:rPr>
        <w:rFonts w:hint="default"/>
      </w:rPr>
    </w:lvl>
    <w:lvl w:ilvl="8">
      <w:start w:val="0"/>
      <w:numFmt w:val="bullet"/>
      <w:lvlText w:val="•"/>
      <w:lvlJc w:val="left"/>
      <w:pPr>
        <w:ind w:left="1700" w:hanging="1091"/>
      </w:pPr>
      <w:rPr>
        <w:rFonts w:hint="default"/>
      </w:rPr>
    </w:lvl>
  </w:abstractNum>
  <w:abstractNum w:abstractNumId="3">
    <w:nsid w:val="1606F24E"/>
    <w:multiLevelType w:val="hybridMultilevel"/>
    <w:tmpl w:val="00000000"/>
    <w:lvl w:ilvl="0">
      <w:start w:val="4"/>
      <w:numFmt w:val="decimal"/>
      <w:lvlText w:val="%1."/>
      <w:lvlJc w:val="left"/>
      <w:pPr>
        <w:ind w:left="830" w:hanging="540"/>
        <w:jc w:val="left"/>
      </w:pPr>
      <w:rPr>
        <w:rFonts w:hint="default"/>
        <w:b/>
        <w:bCs/>
        <w:w w:val="89"/>
      </w:rPr>
    </w:lvl>
    <w:lvl w:ilvl="1">
      <w:start w:val="1"/>
      <w:numFmt w:val="decimal"/>
      <w:lvlText w:val="%1.%2"/>
      <w:lvlJc w:val="left"/>
      <w:pPr>
        <w:ind w:left="1086" w:hanging="796"/>
        <w:jc w:val="left"/>
      </w:pPr>
      <w:rPr>
        <w:rFonts w:hint="default"/>
        <w:b/>
        <w:bCs/>
        <w:w w:val="100"/>
      </w:rPr>
    </w:lvl>
    <w:lvl w:ilvl="2">
      <w:start w:val="1"/>
      <w:numFmt w:val="decimal"/>
      <w:lvlText w:val="%1.%2.%3"/>
      <w:lvlJc w:val="left"/>
      <w:pPr>
        <w:ind w:left="1698" w:hanging="1091"/>
        <w:jc w:val="right"/>
      </w:pPr>
      <w:rPr>
        <w:rFonts w:hint="default"/>
        <w:b/>
        <w:bCs/>
        <w:w w:val="99"/>
      </w:rPr>
    </w:lvl>
    <w:lvl w:ilvl="3">
      <w:start w:val="1"/>
      <w:numFmt w:val="decimal"/>
      <w:lvlText w:val="%1.%2.%3.%4"/>
      <w:lvlJc w:val="left"/>
      <w:pPr>
        <w:ind w:left="1813" w:hanging="1091"/>
        <w:jc w:val="left"/>
      </w:pPr>
      <w:rPr>
        <w:rFonts w:ascii="Cambria" w:eastAsia="Cambria" w:hAnsi="Cambria" w:cs="Cambria" w:hint="default"/>
        <w:spacing w:val="-1"/>
        <w:w w:val="102"/>
        <w:sz w:val="31"/>
        <w:szCs w:val="31"/>
      </w:rPr>
    </w:lvl>
    <w:lvl w:ilvl="4">
      <w:start w:val="0"/>
      <w:numFmt w:val="bullet"/>
      <w:lvlText w:val="•"/>
      <w:lvlJc w:val="left"/>
      <w:pPr>
        <w:ind w:left="1160" w:hanging="1091"/>
      </w:pPr>
      <w:rPr>
        <w:rFonts w:hint="default"/>
      </w:rPr>
    </w:lvl>
    <w:lvl w:ilvl="5">
      <w:start w:val="0"/>
      <w:numFmt w:val="bullet"/>
      <w:lvlText w:val="•"/>
      <w:lvlJc w:val="left"/>
      <w:pPr>
        <w:ind w:left="1460" w:hanging="1091"/>
      </w:pPr>
      <w:rPr>
        <w:rFonts w:hint="default"/>
      </w:rPr>
    </w:lvl>
    <w:lvl w:ilvl="6">
      <w:start w:val="0"/>
      <w:numFmt w:val="bullet"/>
      <w:lvlText w:val="•"/>
      <w:lvlJc w:val="left"/>
      <w:pPr>
        <w:ind w:left="1600" w:hanging="1091"/>
      </w:pPr>
      <w:rPr>
        <w:rFonts w:hint="default"/>
      </w:rPr>
    </w:lvl>
    <w:lvl w:ilvl="7">
      <w:start w:val="0"/>
      <w:numFmt w:val="bullet"/>
      <w:lvlText w:val="•"/>
      <w:lvlJc w:val="left"/>
      <w:pPr>
        <w:ind w:left="1660" w:hanging="1091"/>
      </w:pPr>
      <w:rPr>
        <w:rFonts w:hint="default"/>
      </w:rPr>
    </w:lvl>
    <w:lvl w:ilvl="8">
      <w:start w:val="0"/>
      <w:numFmt w:val="bullet"/>
      <w:lvlText w:val="•"/>
      <w:lvlJc w:val="left"/>
      <w:pPr>
        <w:ind w:left="1700" w:hanging="1091"/>
      </w:pPr>
      <w:rPr>
        <w:rFonts w:hint="default"/>
      </w:rPr>
    </w:lvl>
  </w:abstractNum>
  <w:abstractNum w:abstractNumId="4">
    <w:nsid w:val="24A582FE"/>
    <w:multiLevelType w:val="hybridMultilevel"/>
    <w:tmpl w:val="00000000"/>
    <w:lvl w:ilvl="0">
      <w:start w:val="3"/>
      <w:numFmt w:val="decimal"/>
      <w:lvlText w:val="%1"/>
      <w:lvlJc w:val="left"/>
      <w:pPr>
        <w:ind w:left="697" w:hanging="407"/>
        <w:jc w:val="left"/>
      </w:pPr>
      <w:rPr>
        <w:rFonts w:ascii="Arial" w:eastAsia="Arial" w:hAnsi="Arial" w:cs="Arial" w:hint="default"/>
        <w:b/>
        <w:bCs/>
        <w:w w:val="89"/>
        <w:sz w:val="54"/>
        <w:szCs w:val="54"/>
      </w:rPr>
    </w:lvl>
    <w:lvl w:ilvl="1">
      <w:start w:val="1"/>
      <w:numFmt w:val="decimal"/>
      <w:lvlText w:val="%1.%2"/>
      <w:lvlJc w:val="left"/>
      <w:pPr>
        <w:ind w:left="1032" w:hanging="742"/>
        <w:jc w:val="left"/>
      </w:pPr>
      <w:rPr>
        <w:rFonts w:ascii="黑体" w:eastAsia="黑体" w:hAnsi="黑体" w:cs="黑体" w:hint="default"/>
        <w:b/>
        <w:bCs/>
        <w:w w:val="99"/>
        <w:sz w:val="42"/>
        <w:szCs w:val="42"/>
      </w:rPr>
    </w:lvl>
    <w:lvl w:ilvl="2">
      <w:start w:val="0"/>
      <w:numFmt w:val="bullet"/>
      <w:lvlText w:val="•"/>
      <w:lvlJc w:val="left"/>
      <w:pPr>
        <w:ind w:left="2506" w:hanging="742"/>
      </w:pPr>
      <w:rPr>
        <w:rFonts w:hint="default"/>
      </w:rPr>
    </w:lvl>
    <w:lvl w:ilvl="3">
      <w:start w:val="0"/>
      <w:numFmt w:val="bullet"/>
      <w:lvlText w:val="•"/>
      <w:lvlJc w:val="left"/>
      <w:pPr>
        <w:ind w:left="3973" w:hanging="742"/>
      </w:pPr>
      <w:rPr>
        <w:rFonts w:hint="default"/>
      </w:rPr>
    </w:lvl>
    <w:lvl w:ilvl="4">
      <w:start w:val="0"/>
      <w:numFmt w:val="bullet"/>
      <w:lvlText w:val="•"/>
      <w:lvlJc w:val="left"/>
      <w:pPr>
        <w:ind w:left="5439" w:hanging="742"/>
      </w:pPr>
      <w:rPr>
        <w:rFonts w:hint="default"/>
      </w:rPr>
    </w:lvl>
    <w:lvl w:ilvl="5">
      <w:start w:val="0"/>
      <w:numFmt w:val="bullet"/>
      <w:lvlText w:val="•"/>
      <w:lvlJc w:val="left"/>
      <w:pPr>
        <w:ind w:left="6906" w:hanging="742"/>
      </w:pPr>
      <w:rPr>
        <w:rFonts w:hint="default"/>
      </w:rPr>
    </w:lvl>
    <w:lvl w:ilvl="6">
      <w:start w:val="0"/>
      <w:numFmt w:val="bullet"/>
      <w:lvlText w:val="•"/>
      <w:lvlJc w:val="left"/>
      <w:pPr>
        <w:ind w:left="8373" w:hanging="742"/>
      </w:pPr>
      <w:rPr>
        <w:rFonts w:hint="default"/>
      </w:rPr>
    </w:lvl>
    <w:lvl w:ilvl="7">
      <w:start w:val="0"/>
      <w:numFmt w:val="bullet"/>
      <w:lvlText w:val="•"/>
      <w:lvlJc w:val="left"/>
      <w:pPr>
        <w:ind w:left="9839" w:hanging="742"/>
      </w:pPr>
      <w:rPr>
        <w:rFonts w:hint="default"/>
      </w:rPr>
    </w:lvl>
    <w:lvl w:ilvl="8">
      <w:start w:val="0"/>
      <w:numFmt w:val="bullet"/>
      <w:lvlText w:val="•"/>
      <w:lvlJc w:val="left"/>
      <w:pPr>
        <w:ind w:left="11306" w:hanging="742"/>
      </w:pPr>
      <w:rPr>
        <w:rFonts w:hint="default"/>
      </w:rPr>
    </w:lvl>
  </w:abstractNum>
  <w:abstractNum w:abstractNumId="5">
    <w:nsid w:val="28014647"/>
    <w:multiLevelType w:val="hybridMultilevel"/>
    <w:tmpl w:val="00000000"/>
    <w:lvl w:ilvl="0">
      <w:start w:val="5"/>
      <w:numFmt w:val="decimal"/>
      <w:lvlText w:val="%1"/>
      <w:lvlJc w:val="left"/>
      <w:pPr>
        <w:ind w:left="1341" w:hanging="1051"/>
        <w:jc w:val="left"/>
      </w:pPr>
      <w:rPr>
        <w:rFonts w:hint="default"/>
      </w:rPr>
    </w:lvl>
    <w:lvl w:ilvl="1">
      <w:start w:val="5"/>
      <w:numFmt w:val="decimal"/>
      <w:lvlText w:val="%1.%2"/>
      <w:lvlJc w:val="left"/>
      <w:pPr>
        <w:ind w:left="1341" w:hanging="1051"/>
        <w:jc w:val="left"/>
      </w:pPr>
      <w:rPr>
        <w:rFonts w:hint="default"/>
      </w:rPr>
    </w:lvl>
    <w:lvl w:ilvl="2">
      <w:start w:val="2"/>
      <w:numFmt w:val="decimal"/>
      <w:lvlText w:val="%1.%2.%3"/>
      <w:lvlJc w:val="left"/>
      <w:pPr>
        <w:ind w:left="1341" w:hanging="1051"/>
        <w:jc w:val="left"/>
      </w:pPr>
      <w:rPr>
        <w:rFonts w:hint="default"/>
      </w:rPr>
    </w:lvl>
    <w:lvl w:ilvl="3">
      <w:start w:val="1"/>
      <w:numFmt w:val="decimal"/>
      <w:lvlText w:val="%1.%2.%3.%4"/>
      <w:lvlJc w:val="left"/>
      <w:pPr>
        <w:ind w:left="1341" w:hanging="1051"/>
        <w:jc w:val="left"/>
      </w:pPr>
      <w:rPr>
        <w:rFonts w:hint="default"/>
        <w:spacing w:val="-1"/>
        <w:w w:val="102"/>
      </w:rPr>
    </w:lvl>
    <w:lvl w:ilvl="4">
      <w:start w:val="0"/>
      <w:numFmt w:val="bullet"/>
      <w:lvlText w:val="•"/>
      <w:lvlJc w:val="left"/>
      <w:pPr>
        <w:ind w:left="6499" w:hanging="1051"/>
      </w:pPr>
      <w:rPr>
        <w:rFonts w:hint="default"/>
      </w:rPr>
    </w:lvl>
    <w:lvl w:ilvl="5">
      <w:start w:val="0"/>
      <w:numFmt w:val="bullet"/>
      <w:lvlText w:val="•"/>
      <w:lvlJc w:val="left"/>
      <w:pPr>
        <w:ind w:left="7789" w:hanging="1051"/>
      </w:pPr>
      <w:rPr>
        <w:rFonts w:hint="default"/>
      </w:rPr>
    </w:lvl>
    <w:lvl w:ilvl="6">
      <w:start w:val="0"/>
      <w:numFmt w:val="bullet"/>
      <w:lvlText w:val="•"/>
      <w:lvlJc w:val="left"/>
      <w:pPr>
        <w:ind w:left="9079" w:hanging="1051"/>
      </w:pPr>
      <w:rPr>
        <w:rFonts w:hint="default"/>
      </w:rPr>
    </w:lvl>
    <w:lvl w:ilvl="7">
      <w:start w:val="0"/>
      <w:numFmt w:val="bullet"/>
      <w:lvlText w:val="•"/>
      <w:lvlJc w:val="left"/>
      <w:pPr>
        <w:ind w:left="10369" w:hanging="1051"/>
      </w:pPr>
      <w:rPr>
        <w:rFonts w:hint="default"/>
      </w:rPr>
    </w:lvl>
    <w:lvl w:ilvl="8">
      <w:start w:val="0"/>
      <w:numFmt w:val="bullet"/>
      <w:lvlText w:val="•"/>
      <w:lvlJc w:val="left"/>
      <w:pPr>
        <w:ind w:left="11659" w:hanging="1051"/>
      </w:pPr>
      <w:rPr>
        <w:rFonts w:hint="default"/>
      </w:rPr>
    </w:lvl>
  </w:abstractNum>
  <w:abstractNum w:abstractNumId="6">
    <w:nsid w:val="4982A248"/>
    <w:multiLevelType w:val="hybridMultilevel"/>
    <w:tmpl w:val="00000000"/>
    <w:lvl w:ilvl="0">
      <w:start w:val="1"/>
      <w:numFmt w:val="decimal"/>
      <w:lvlText w:val="%1."/>
      <w:lvlJc w:val="left"/>
      <w:pPr>
        <w:ind w:left="1015" w:hanging="452"/>
        <w:jc w:val="right"/>
      </w:pPr>
      <w:rPr>
        <w:rFonts w:hint="default"/>
        <w:b/>
        <w:bCs/>
        <w:spacing w:val="-1"/>
        <w:w w:val="100"/>
      </w:rPr>
    </w:lvl>
    <w:lvl w:ilvl="1">
      <w:start w:val="1"/>
      <w:numFmt w:val="decimal"/>
      <w:lvlText w:val="%2."/>
      <w:lvlJc w:val="left"/>
      <w:pPr>
        <w:ind w:left="1396" w:hanging="477"/>
        <w:jc w:val="left"/>
      </w:pPr>
      <w:rPr>
        <w:rFonts w:ascii="Bookman Old Style" w:eastAsia="Bookman Old Style" w:hAnsi="Bookman Old Style" w:cs="Bookman Old Style" w:hint="default"/>
        <w:w w:val="82"/>
        <w:sz w:val="29"/>
        <w:szCs w:val="29"/>
      </w:rPr>
    </w:lvl>
    <w:lvl w:ilvl="2">
      <w:start w:val="0"/>
      <w:numFmt w:val="bullet"/>
      <w:lvlText w:val="•"/>
      <w:lvlJc w:val="left"/>
      <w:pPr>
        <w:ind w:left="2826" w:hanging="477"/>
      </w:pPr>
      <w:rPr>
        <w:rFonts w:hint="default"/>
      </w:rPr>
    </w:lvl>
    <w:lvl w:ilvl="3">
      <w:start w:val="0"/>
      <w:numFmt w:val="bullet"/>
      <w:lvlText w:val="•"/>
      <w:lvlJc w:val="left"/>
      <w:pPr>
        <w:ind w:left="4253" w:hanging="477"/>
      </w:pPr>
      <w:rPr>
        <w:rFonts w:hint="default"/>
      </w:rPr>
    </w:lvl>
    <w:lvl w:ilvl="4">
      <w:start w:val="0"/>
      <w:numFmt w:val="bullet"/>
      <w:lvlText w:val="•"/>
      <w:lvlJc w:val="left"/>
      <w:pPr>
        <w:ind w:left="5679" w:hanging="477"/>
      </w:pPr>
      <w:rPr>
        <w:rFonts w:hint="default"/>
      </w:rPr>
    </w:lvl>
    <w:lvl w:ilvl="5">
      <w:start w:val="0"/>
      <w:numFmt w:val="bullet"/>
      <w:lvlText w:val="•"/>
      <w:lvlJc w:val="left"/>
      <w:pPr>
        <w:ind w:left="7106" w:hanging="477"/>
      </w:pPr>
      <w:rPr>
        <w:rFonts w:hint="default"/>
      </w:rPr>
    </w:lvl>
    <w:lvl w:ilvl="6">
      <w:start w:val="0"/>
      <w:numFmt w:val="bullet"/>
      <w:lvlText w:val="•"/>
      <w:lvlJc w:val="left"/>
      <w:pPr>
        <w:ind w:left="8533" w:hanging="477"/>
      </w:pPr>
      <w:rPr>
        <w:rFonts w:hint="default"/>
      </w:rPr>
    </w:lvl>
    <w:lvl w:ilvl="7">
      <w:start w:val="0"/>
      <w:numFmt w:val="bullet"/>
      <w:lvlText w:val="•"/>
      <w:lvlJc w:val="left"/>
      <w:pPr>
        <w:ind w:left="9959" w:hanging="477"/>
      </w:pPr>
      <w:rPr>
        <w:rFonts w:hint="default"/>
      </w:rPr>
    </w:lvl>
    <w:lvl w:ilvl="8">
      <w:start w:val="0"/>
      <w:numFmt w:val="bullet"/>
      <w:lvlText w:val="•"/>
      <w:lvlJc w:val="left"/>
      <w:pPr>
        <w:ind w:left="11386" w:hanging="477"/>
      </w:pPr>
      <w:rPr>
        <w:rFonts w:hint="default"/>
      </w:rPr>
    </w:lvl>
  </w:abstractNum>
  <w:abstractNum w:abstractNumId="7">
    <w:nsid w:val="6A737400"/>
    <w:multiLevelType w:val="hybridMultilevel"/>
    <w:tmpl w:val="00000000"/>
    <w:lvl w:ilvl="0">
      <w:start w:val="3"/>
      <w:numFmt w:val="decimal"/>
      <w:lvlText w:val="%1."/>
      <w:lvlJc w:val="left"/>
      <w:pPr>
        <w:ind w:left="1396" w:hanging="477"/>
        <w:jc w:val="left"/>
      </w:pPr>
      <w:rPr>
        <w:rFonts w:ascii="Bookman Old Style" w:eastAsia="Bookman Old Style" w:hAnsi="Bookman Old Style" w:cs="Bookman Old Style" w:hint="default"/>
        <w:w w:val="82"/>
        <w:sz w:val="29"/>
        <w:szCs w:val="29"/>
      </w:rPr>
    </w:lvl>
    <w:lvl w:ilvl="1">
      <w:start w:val="0"/>
      <w:numFmt w:val="bullet"/>
      <w:lvlText w:val="•"/>
      <w:lvlJc w:val="left"/>
      <w:pPr>
        <w:ind w:left="2683" w:hanging="477"/>
      </w:pPr>
      <w:rPr>
        <w:rFonts w:hint="default"/>
      </w:rPr>
    </w:lvl>
    <w:lvl w:ilvl="2">
      <w:start w:val="0"/>
      <w:numFmt w:val="bullet"/>
      <w:lvlText w:val="•"/>
      <w:lvlJc w:val="left"/>
      <w:pPr>
        <w:ind w:left="3967" w:hanging="477"/>
      </w:pPr>
      <w:rPr>
        <w:rFonts w:hint="default"/>
      </w:rPr>
    </w:lvl>
    <w:lvl w:ilvl="3">
      <w:start w:val="0"/>
      <w:numFmt w:val="bullet"/>
      <w:lvlText w:val="•"/>
      <w:lvlJc w:val="left"/>
      <w:pPr>
        <w:ind w:left="5251" w:hanging="477"/>
      </w:pPr>
      <w:rPr>
        <w:rFonts w:hint="default"/>
      </w:rPr>
    </w:lvl>
    <w:lvl w:ilvl="4">
      <w:start w:val="0"/>
      <w:numFmt w:val="bullet"/>
      <w:lvlText w:val="•"/>
      <w:lvlJc w:val="left"/>
      <w:pPr>
        <w:ind w:left="6535" w:hanging="477"/>
      </w:pPr>
      <w:rPr>
        <w:rFonts w:hint="default"/>
      </w:rPr>
    </w:lvl>
    <w:lvl w:ilvl="5">
      <w:start w:val="0"/>
      <w:numFmt w:val="bullet"/>
      <w:lvlText w:val="•"/>
      <w:lvlJc w:val="left"/>
      <w:pPr>
        <w:ind w:left="7819" w:hanging="477"/>
      </w:pPr>
      <w:rPr>
        <w:rFonts w:hint="default"/>
      </w:rPr>
    </w:lvl>
    <w:lvl w:ilvl="6">
      <w:start w:val="0"/>
      <w:numFmt w:val="bullet"/>
      <w:lvlText w:val="•"/>
      <w:lvlJc w:val="left"/>
      <w:pPr>
        <w:ind w:left="9103" w:hanging="477"/>
      </w:pPr>
      <w:rPr>
        <w:rFonts w:hint="default"/>
      </w:rPr>
    </w:lvl>
    <w:lvl w:ilvl="7">
      <w:start w:val="0"/>
      <w:numFmt w:val="bullet"/>
      <w:lvlText w:val="•"/>
      <w:lvlJc w:val="left"/>
      <w:pPr>
        <w:ind w:left="10387" w:hanging="477"/>
      </w:pPr>
      <w:rPr>
        <w:rFonts w:hint="default"/>
      </w:rPr>
    </w:lvl>
    <w:lvl w:ilvl="8">
      <w:start w:val="0"/>
      <w:numFmt w:val="bullet"/>
      <w:lvlText w:val="•"/>
      <w:lvlJc w:val="left"/>
      <w:pPr>
        <w:ind w:left="11671" w:hanging="477"/>
      </w:pPr>
      <w:rPr>
        <w:rFonts w:hint="default"/>
      </w:rPr>
    </w:lvl>
  </w:abstractNum>
  <w:abstractNum w:abstractNumId="8">
    <w:nsid w:val="71D51214"/>
    <w:multiLevelType w:val="hybridMultilevel"/>
    <w:tmpl w:val="00000000"/>
    <w:lvl w:ilvl="0">
      <w:start w:val="0"/>
      <w:numFmt w:val="bullet"/>
      <w:lvlText w:val=""/>
      <w:lvlJc w:val="left"/>
      <w:pPr>
        <w:ind w:left="317" w:hanging="259"/>
      </w:pPr>
      <w:rPr>
        <w:rFonts w:hint="default"/>
        <w:w w:val="99"/>
      </w:rPr>
    </w:lvl>
    <w:lvl w:ilvl="1">
      <w:start w:val="0"/>
      <w:numFmt w:val="bullet"/>
      <w:lvlText w:val="•"/>
      <w:lvlJc w:val="left"/>
      <w:pPr>
        <w:ind w:left="368" w:hanging="259"/>
      </w:pPr>
      <w:rPr>
        <w:rFonts w:hint="default"/>
      </w:rPr>
    </w:lvl>
    <w:lvl w:ilvl="2">
      <w:start w:val="0"/>
      <w:numFmt w:val="bullet"/>
      <w:lvlText w:val="•"/>
      <w:lvlJc w:val="left"/>
      <w:pPr>
        <w:ind w:left="417" w:hanging="259"/>
      </w:pPr>
      <w:rPr>
        <w:rFonts w:hint="default"/>
      </w:rPr>
    </w:lvl>
    <w:lvl w:ilvl="3">
      <w:start w:val="0"/>
      <w:numFmt w:val="bullet"/>
      <w:lvlText w:val="•"/>
      <w:lvlJc w:val="left"/>
      <w:pPr>
        <w:ind w:left="465" w:hanging="259"/>
      </w:pPr>
      <w:rPr>
        <w:rFonts w:hint="default"/>
      </w:rPr>
    </w:lvl>
    <w:lvl w:ilvl="4">
      <w:start w:val="0"/>
      <w:numFmt w:val="bullet"/>
      <w:lvlText w:val="•"/>
      <w:lvlJc w:val="left"/>
      <w:pPr>
        <w:ind w:left="514" w:hanging="259"/>
      </w:pPr>
      <w:rPr>
        <w:rFonts w:hint="default"/>
      </w:rPr>
    </w:lvl>
    <w:lvl w:ilvl="5">
      <w:start w:val="0"/>
      <w:numFmt w:val="bullet"/>
      <w:lvlText w:val="•"/>
      <w:lvlJc w:val="left"/>
      <w:pPr>
        <w:ind w:left="563" w:hanging="259"/>
      </w:pPr>
      <w:rPr>
        <w:rFonts w:hint="default"/>
      </w:rPr>
    </w:lvl>
    <w:lvl w:ilvl="6">
      <w:start w:val="0"/>
      <w:numFmt w:val="bullet"/>
      <w:lvlText w:val="•"/>
      <w:lvlJc w:val="left"/>
      <w:pPr>
        <w:ind w:left="611" w:hanging="259"/>
      </w:pPr>
      <w:rPr>
        <w:rFonts w:hint="default"/>
      </w:rPr>
    </w:lvl>
    <w:lvl w:ilvl="7">
      <w:start w:val="0"/>
      <w:numFmt w:val="bullet"/>
      <w:lvlText w:val="•"/>
      <w:lvlJc w:val="left"/>
      <w:pPr>
        <w:ind w:left="660" w:hanging="259"/>
      </w:pPr>
      <w:rPr>
        <w:rFonts w:hint="default"/>
      </w:rPr>
    </w:lvl>
    <w:lvl w:ilvl="8">
      <w:start w:val="0"/>
      <w:numFmt w:val="bullet"/>
      <w:lvlText w:val="•"/>
      <w:lvlJc w:val="left"/>
      <w:pPr>
        <w:ind w:left="709" w:hanging="259"/>
      </w:pPr>
      <w:rPr>
        <w:rFonts w:hint="default"/>
      </w:rPr>
    </w:lvl>
  </w:abstractNum>
  <w:num w:numId="1">
    <w:abstractNumId w:val="1"/>
  </w:num>
  <w:num w:numId="2">
    <w:abstractNumId w:val="8"/>
  </w:num>
  <w:num w:numId="3">
    <w:abstractNumId w:val="5"/>
  </w:num>
  <w:num w:numId="4">
    <w:abstractNumId w:val="2"/>
  </w:num>
  <w:num w:numId="5">
    <w:abstractNumId w:val="4"/>
  </w:num>
  <w:num w:numId="6">
    <w:abstractNumId w:val="7"/>
  </w:num>
  <w:num w:numId="7">
    <w:abstractNumId w:val="6"/>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73"/>
      <w:ind w:left="830" w:hanging="541"/>
      <w:outlineLvl w:val="0"/>
    </w:pPr>
    <w:rPr>
      <w:rFonts w:ascii="宋体" w:eastAsia="宋体" w:hAnsi="宋体" w:cs="宋体"/>
      <w:b/>
      <w:bCs/>
      <w:sz w:val="54"/>
      <w:szCs w:val="54"/>
    </w:rPr>
  </w:style>
  <w:style w:type="paragraph" w:styleId="Heading2">
    <w:name w:val="heading 2"/>
    <w:basedOn w:val="Normal"/>
    <w:uiPriority w:val="1"/>
    <w:qFormat/>
    <w:pPr>
      <w:ind w:left="1086" w:hanging="797"/>
      <w:outlineLvl w:val="1"/>
    </w:pPr>
    <w:rPr>
      <w:rFonts w:ascii="黑体" w:eastAsia="黑体" w:hAnsi="黑体" w:cs="黑体"/>
      <w:b/>
      <w:bCs/>
      <w:sz w:val="42"/>
      <w:szCs w:val="42"/>
    </w:rPr>
  </w:style>
  <w:style w:type="paragraph" w:styleId="Heading3">
    <w:name w:val="heading 3"/>
    <w:basedOn w:val="Normal"/>
    <w:uiPriority w:val="1"/>
    <w:qFormat/>
    <w:pPr>
      <w:spacing w:line="352" w:lineRule="exact"/>
      <w:outlineLvl w:val="2"/>
    </w:pPr>
    <w:rPr>
      <w:rFonts w:ascii="Bookman Old Style" w:eastAsia="Bookman Old Style" w:hAnsi="Bookman Old Style" w:cs="Bookman Old Style"/>
      <w:sz w:val="37"/>
      <w:szCs w:val="37"/>
    </w:rPr>
  </w:style>
  <w:style w:type="paragraph" w:styleId="Heading4">
    <w:name w:val="heading 4"/>
    <w:basedOn w:val="Normal"/>
    <w:uiPriority w:val="1"/>
    <w:qFormat/>
    <w:pPr>
      <w:ind w:left="1698" w:hanging="1092"/>
      <w:outlineLvl w:val="3"/>
    </w:pPr>
    <w:rPr>
      <w:rFonts w:ascii="宋体" w:eastAsia="宋体" w:hAnsi="宋体" w:cs="宋体"/>
      <w:b/>
      <w:bCs/>
      <w:sz w:val="36"/>
      <w:szCs w:val="36"/>
    </w:rPr>
  </w:style>
  <w:style w:type="paragraph" w:styleId="Heading5">
    <w:name w:val="heading 5"/>
    <w:basedOn w:val="Normal"/>
    <w:uiPriority w:val="1"/>
    <w:qFormat/>
    <w:pPr>
      <w:outlineLvl w:val="4"/>
    </w:pPr>
    <w:rPr>
      <w:rFonts w:ascii="Arial" w:eastAsia="Arial" w:hAnsi="Arial" w:cs="Arial"/>
      <w:sz w:val="36"/>
      <w:szCs w:val="36"/>
    </w:rPr>
  </w:style>
  <w:style w:type="paragraph" w:styleId="Heading6">
    <w:name w:val="heading 6"/>
    <w:basedOn w:val="Normal"/>
    <w:uiPriority w:val="1"/>
    <w:qFormat/>
    <w:pPr>
      <w:ind w:left="145"/>
      <w:outlineLvl w:val="5"/>
    </w:pPr>
    <w:rPr>
      <w:rFonts w:ascii="Arial" w:eastAsia="Arial" w:hAnsi="Arial" w:cs="Arial"/>
      <w:sz w:val="34"/>
      <w:szCs w:val="34"/>
    </w:rPr>
  </w:style>
  <w:style w:type="paragraph" w:styleId="Heading7">
    <w:name w:val="heading 7"/>
    <w:basedOn w:val="Normal"/>
    <w:uiPriority w:val="1"/>
    <w:qFormat/>
    <w:pPr>
      <w:ind w:left="295"/>
      <w:outlineLvl w:val="6"/>
    </w:pPr>
    <w:rPr>
      <w:rFonts w:ascii="Arial" w:eastAsia="Arial" w:hAnsi="Arial" w:cs="Arial"/>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04"/>
      <w:ind w:left="607" w:hanging="318"/>
    </w:pPr>
    <w:rPr>
      <w:rFonts w:ascii="宋体" w:eastAsia="宋体" w:hAnsi="宋体" w:cs="宋体"/>
      <w:sz w:val="31"/>
      <w:szCs w:val="31"/>
    </w:rPr>
  </w:style>
  <w:style w:type="paragraph" w:styleId="TOC2">
    <w:name w:val="toc 2"/>
    <w:basedOn w:val="Normal"/>
    <w:uiPriority w:val="1"/>
    <w:qFormat/>
    <w:pPr>
      <w:spacing w:before="204"/>
      <w:ind w:left="1237" w:hanging="631"/>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1458" w:lineRule="exact"/>
      <w:ind w:left="798" w:right="1265"/>
      <w:jc w:val="center"/>
    </w:pPr>
    <w:rPr>
      <w:rFonts w:ascii="幼圆" w:eastAsia="幼圆" w:hAnsi="幼圆" w:cs="幼圆"/>
      <w:b/>
      <w:bCs/>
      <w:sz w:val="126"/>
      <w:szCs w:val="126"/>
    </w:rPr>
  </w:style>
  <w:style w:type="paragraph" w:styleId="ListParagraph">
    <w:name w:val="List Paragraph"/>
    <w:basedOn w:val="Normal"/>
    <w:uiPriority w:val="1"/>
    <w:qFormat/>
    <w:pPr>
      <w:ind w:left="1237" w:hanging="631"/>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278134015067006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2024-02-02T13:09:48Z</dcterms:created>
  <dcterms:modified xsi:type="dcterms:W3CDTF">2024-02-02T13:09:48Z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2024-02-02T00:00:00Z</vt:filetime>
  </property>
</Properties>
</file>