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22" w:history="1">
        <w:r>
          <w:rPr>
            <w:rFonts w:ascii="仿宋" w:eastAsia="仿宋" w:hAnsi="仿宋" w:cs="仿宋" w:hint="eastAsia"/>
            <w:lang w:eastAsia="zh-CN"/>
          </w:rPr>
          <w:t>前言</w:t>
        </w:r>
        <w:r>
          <w:tab/>
        </w:r>
        <w:r>
          <w:fldChar w:fldCharType="begin"/>
        </w:r>
        <w:r>
          <w:instrText xml:space="preserve"> PAGEREF _Toc27722 \h </w:instrText>
        </w:r>
        <w:r>
          <w:fldChar w:fldCharType="separate"/>
        </w:r>
        <w:r>
          <w:t>3</w:t>
        </w:r>
        <w:r>
          <w:fldChar w:fldCharType="end"/>
        </w:r>
      </w:hyperlink>
    </w:p>
    <w:p>
      <w:pPr>
        <w:pStyle w:val="TOC1"/>
        <w:tabs>
          <w:tab w:val="right" w:leader="dot" w:pos="8306"/>
        </w:tabs>
      </w:pPr>
      <w:hyperlink w:anchor="_Toc31151" w:history="1">
        <w:r>
          <w:rPr>
            <w:rFonts w:ascii="仿宋" w:eastAsia="仿宋" w:hAnsi="仿宋" w:cs="仿宋" w:hint="eastAsia"/>
            <w:lang w:eastAsia="zh-CN"/>
          </w:rPr>
          <w:t>一、雪蛤项目文档管理</w:t>
        </w:r>
        <w:r>
          <w:tab/>
        </w:r>
        <w:r>
          <w:fldChar w:fldCharType="begin"/>
        </w:r>
        <w:r>
          <w:instrText xml:space="preserve"> PAGEREF _Toc31151 \h </w:instrText>
        </w:r>
        <w:r>
          <w:fldChar w:fldCharType="separate"/>
        </w:r>
        <w:r>
          <w:t>3</w:t>
        </w:r>
        <w:r>
          <w:fldChar w:fldCharType="end"/>
        </w:r>
      </w:hyperlink>
    </w:p>
    <w:p>
      <w:pPr>
        <w:pStyle w:val="TOC2"/>
        <w:tabs>
          <w:tab w:val="right" w:leader="dot" w:pos="8306"/>
        </w:tabs>
      </w:pPr>
      <w:hyperlink w:anchor="_Toc29794" w:history="1">
        <w:r>
          <w:rPr>
            <w:rFonts w:ascii="仿宋" w:eastAsia="仿宋" w:hAnsi="仿宋" w:cs="仿宋" w:hint="eastAsia"/>
            <w:lang w:eastAsia="zh-CN"/>
          </w:rPr>
          <w:t>(一)、文档编制与审查</w:t>
        </w:r>
        <w:r>
          <w:tab/>
        </w:r>
        <w:r>
          <w:fldChar w:fldCharType="begin"/>
        </w:r>
        <w:r>
          <w:instrText xml:space="preserve"> PAGEREF _Toc29794 \h </w:instrText>
        </w:r>
        <w:r>
          <w:fldChar w:fldCharType="separate"/>
        </w:r>
        <w:r>
          <w:t>3</w:t>
        </w:r>
        <w:r>
          <w:fldChar w:fldCharType="end"/>
        </w:r>
      </w:hyperlink>
    </w:p>
    <w:p>
      <w:pPr>
        <w:pStyle w:val="TOC2"/>
        <w:tabs>
          <w:tab w:val="right" w:leader="dot" w:pos="8306"/>
        </w:tabs>
      </w:pPr>
      <w:hyperlink w:anchor="_Toc19854" w:history="1">
        <w:r>
          <w:rPr>
            <w:rFonts w:ascii="仿宋" w:eastAsia="仿宋" w:hAnsi="仿宋" w:cs="仿宋" w:hint="eastAsia"/>
            <w:lang w:eastAsia="zh-CN"/>
          </w:rPr>
          <w:t>(二)、文档发布与分发</w:t>
        </w:r>
        <w:r>
          <w:tab/>
        </w:r>
        <w:r>
          <w:fldChar w:fldCharType="begin"/>
        </w:r>
        <w:r>
          <w:instrText xml:space="preserve"> PAGEREF _Toc19854 \h </w:instrText>
        </w:r>
        <w:r>
          <w:fldChar w:fldCharType="separate"/>
        </w:r>
        <w:r>
          <w:t>4</w:t>
        </w:r>
        <w:r>
          <w:fldChar w:fldCharType="end"/>
        </w:r>
      </w:hyperlink>
    </w:p>
    <w:p>
      <w:pPr>
        <w:pStyle w:val="TOC2"/>
        <w:tabs>
          <w:tab w:val="right" w:leader="dot" w:pos="8306"/>
        </w:tabs>
      </w:pPr>
      <w:hyperlink w:anchor="_Toc4205" w:history="1">
        <w:r>
          <w:rPr>
            <w:rFonts w:ascii="仿宋" w:eastAsia="仿宋" w:hAnsi="仿宋" w:cs="仿宋" w:hint="eastAsia"/>
            <w:lang w:eastAsia="zh-CN"/>
          </w:rPr>
          <w:t>(三)、文档存档与归档</w:t>
        </w:r>
        <w:r>
          <w:tab/>
        </w:r>
        <w:r>
          <w:fldChar w:fldCharType="begin"/>
        </w:r>
        <w:r>
          <w:instrText xml:space="preserve"> PAGEREF _Toc4205 \h </w:instrText>
        </w:r>
        <w:r>
          <w:fldChar w:fldCharType="separate"/>
        </w:r>
        <w:r>
          <w:t>5</w:t>
        </w:r>
        <w:r>
          <w:fldChar w:fldCharType="end"/>
        </w:r>
      </w:hyperlink>
    </w:p>
    <w:p>
      <w:pPr>
        <w:pStyle w:val="TOC1"/>
        <w:tabs>
          <w:tab w:val="right" w:leader="dot" w:pos="8306"/>
        </w:tabs>
      </w:pPr>
      <w:hyperlink w:anchor="_Toc7707" w:history="1">
        <w:r>
          <w:rPr>
            <w:rFonts w:ascii="仿宋" w:eastAsia="仿宋" w:hAnsi="仿宋" w:cs="仿宋" w:hint="eastAsia"/>
            <w:lang w:eastAsia="zh-CN"/>
          </w:rPr>
          <w:t>二、雪蛤项目建设单位说明</w:t>
        </w:r>
        <w:r>
          <w:tab/>
        </w:r>
        <w:r>
          <w:fldChar w:fldCharType="begin"/>
        </w:r>
        <w:r>
          <w:instrText xml:space="preserve"> PAGEREF _Toc7707 \h </w:instrText>
        </w:r>
        <w:r>
          <w:fldChar w:fldCharType="separate"/>
        </w:r>
        <w:r>
          <w:t>6</w:t>
        </w:r>
        <w:r>
          <w:fldChar w:fldCharType="end"/>
        </w:r>
      </w:hyperlink>
    </w:p>
    <w:p>
      <w:pPr>
        <w:pStyle w:val="TOC2"/>
        <w:tabs>
          <w:tab w:val="right" w:leader="dot" w:pos="8306"/>
        </w:tabs>
      </w:pPr>
      <w:hyperlink w:anchor="_Toc28126" w:history="1">
        <w:r>
          <w:rPr>
            <w:rFonts w:ascii="仿宋" w:eastAsia="仿宋" w:hAnsi="仿宋" w:cs="仿宋" w:hint="eastAsia"/>
            <w:lang w:eastAsia="zh-CN"/>
          </w:rPr>
          <w:t>(一)、雪蛤项目承办单位基本情况</w:t>
        </w:r>
        <w:r>
          <w:tab/>
        </w:r>
        <w:r>
          <w:fldChar w:fldCharType="begin"/>
        </w:r>
        <w:r>
          <w:instrText xml:space="preserve"> PAGEREF _Toc28126 \h </w:instrText>
        </w:r>
        <w:r>
          <w:fldChar w:fldCharType="separate"/>
        </w:r>
        <w:r>
          <w:t>6</w:t>
        </w:r>
        <w:r>
          <w:fldChar w:fldCharType="end"/>
        </w:r>
      </w:hyperlink>
    </w:p>
    <w:p>
      <w:pPr>
        <w:pStyle w:val="TOC2"/>
        <w:tabs>
          <w:tab w:val="right" w:leader="dot" w:pos="8306"/>
        </w:tabs>
      </w:pPr>
      <w:hyperlink w:anchor="_Toc24858" w:history="1">
        <w:r>
          <w:rPr>
            <w:rFonts w:ascii="仿宋" w:eastAsia="仿宋" w:hAnsi="仿宋" w:cs="仿宋" w:hint="eastAsia"/>
            <w:lang w:eastAsia="zh-CN"/>
          </w:rPr>
          <w:t>(二)、公司经济效益分析</w:t>
        </w:r>
        <w:r>
          <w:tab/>
        </w:r>
        <w:r>
          <w:fldChar w:fldCharType="begin"/>
        </w:r>
        <w:r>
          <w:instrText xml:space="preserve"> PAGEREF _Toc24858 \h </w:instrText>
        </w:r>
        <w:r>
          <w:fldChar w:fldCharType="separate"/>
        </w:r>
        <w:r>
          <w:t>7</w:t>
        </w:r>
        <w:r>
          <w:fldChar w:fldCharType="end"/>
        </w:r>
      </w:hyperlink>
    </w:p>
    <w:p>
      <w:pPr>
        <w:pStyle w:val="TOC1"/>
        <w:tabs>
          <w:tab w:val="right" w:leader="dot" w:pos="8306"/>
        </w:tabs>
      </w:pPr>
      <w:hyperlink w:anchor="_Toc14601" w:history="1">
        <w:r>
          <w:rPr>
            <w:rFonts w:ascii="仿宋" w:eastAsia="仿宋" w:hAnsi="仿宋" w:cs="仿宋" w:hint="eastAsia"/>
            <w:lang w:eastAsia="zh-CN"/>
          </w:rPr>
          <w:t>三、工艺说明</w:t>
        </w:r>
        <w:r>
          <w:tab/>
        </w:r>
        <w:r>
          <w:fldChar w:fldCharType="begin"/>
        </w:r>
        <w:r>
          <w:instrText xml:space="preserve"> PAGEREF _Toc14601 \h </w:instrText>
        </w:r>
        <w:r>
          <w:fldChar w:fldCharType="separate"/>
        </w:r>
        <w:r>
          <w:t>8</w:t>
        </w:r>
        <w:r>
          <w:fldChar w:fldCharType="end"/>
        </w:r>
      </w:hyperlink>
    </w:p>
    <w:p>
      <w:pPr>
        <w:pStyle w:val="TOC2"/>
        <w:tabs>
          <w:tab w:val="right" w:leader="dot" w:pos="8306"/>
        </w:tabs>
      </w:pPr>
      <w:hyperlink w:anchor="_Toc20678" w:history="1">
        <w:r>
          <w:rPr>
            <w:rFonts w:ascii="仿宋" w:eastAsia="仿宋" w:hAnsi="仿宋" w:cs="仿宋" w:hint="eastAsia"/>
            <w:lang w:eastAsia="zh-CN"/>
          </w:rPr>
          <w:t>(一)、技术管理特点</w:t>
        </w:r>
        <w:r>
          <w:tab/>
        </w:r>
        <w:r>
          <w:fldChar w:fldCharType="begin"/>
        </w:r>
        <w:r>
          <w:instrText xml:space="preserve"> PAGEREF _Toc20678 \h </w:instrText>
        </w:r>
        <w:r>
          <w:fldChar w:fldCharType="separate"/>
        </w:r>
        <w:r>
          <w:t>8</w:t>
        </w:r>
        <w:r>
          <w:fldChar w:fldCharType="end"/>
        </w:r>
      </w:hyperlink>
    </w:p>
    <w:p>
      <w:pPr>
        <w:pStyle w:val="TOC2"/>
        <w:tabs>
          <w:tab w:val="right" w:leader="dot" w:pos="8306"/>
        </w:tabs>
      </w:pPr>
      <w:hyperlink w:anchor="_Toc19876" w:history="1">
        <w:r>
          <w:rPr>
            <w:rFonts w:ascii="仿宋" w:eastAsia="仿宋" w:hAnsi="仿宋" w:cs="仿宋" w:hint="eastAsia"/>
            <w:lang w:eastAsia="zh-CN"/>
          </w:rPr>
          <w:t>(二)、雪蛤项目工艺技术设计方案</w:t>
        </w:r>
        <w:r>
          <w:tab/>
        </w:r>
        <w:r>
          <w:fldChar w:fldCharType="begin"/>
        </w:r>
        <w:r>
          <w:instrText xml:space="preserve"> PAGEREF _Toc19876 \h </w:instrText>
        </w:r>
        <w:r>
          <w:fldChar w:fldCharType="separate"/>
        </w:r>
        <w:r>
          <w:t>9</w:t>
        </w:r>
        <w:r>
          <w:fldChar w:fldCharType="end"/>
        </w:r>
      </w:hyperlink>
    </w:p>
    <w:p>
      <w:pPr>
        <w:pStyle w:val="TOC2"/>
        <w:tabs>
          <w:tab w:val="right" w:leader="dot" w:pos="8306"/>
        </w:tabs>
      </w:pPr>
      <w:hyperlink w:anchor="_Toc25275" w:history="1">
        <w:r>
          <w:rPr>
            <w:rFonts w:ascii="仿宋" w:eastAsia="仿宋" w:hAnsi="仿宋" w:cs="仿宋" w:hint="eastAsia"/>
            <w:lang w:eastAsia="zh-CN"/>
          </w:rPr>
          <w:t>(三)、设备选型方案</w:t>
        </w:r>
        <w:r>
          <w:tab/>
        </w:r>
        <w:r>
          <w:fldChar w:fldCharType="begin"/>
        </w:r>
        <w:r>
          <w:instrText xml:space="preserve"> PAGEREF _Toc25275 \h </w:instrText>
        </w:r>
        <w:r>
          <w:fldChar w:fldCharType="separate"/>
        </w:r>
        <w:r>
          <w:t>10</w:t>
        </w:r>
        <w:r>
          <w:fldChar w:fldCharType="end"/>
        </w:r>
      </w:hyperlink>
    </w:p>
    <w:p>
      <w:pPr>
        <w:pStyle w:val="TOC1"/>
        <w:tabs>
          <w:tab w:val="right" w:leader="dot" w:pos="8306"/>
        </w:tabs>
      </w:pPr>
      <w:hyperlink w:anchor="_Toc14485" w:history="1">
        <w:r>
          <w:rPr>
            <w:rFonts w:ascii="仿宋" w:eastAsia="仿宋" w:hAnsi="仿宋" w:cs="仿宋" w:hint="eastAsia"/>
            <w:lang w:eastAsia="zh-CN"/>
          </w:rPr>
          <w:t>四、雪蛤项目选址可行性分析</w:t>
        </w:r>
        <w:r>
          <w:tab/>
        </w:r>
        <w:r>
          <w:fldChar w:fldCharType="begin"/>
        </w:r>
        <w:r>
          <w:instrText xml:space="preserve"> PAGEREF _Toc14485 \h </w:instrText>
        </w:r>
        <w:r>
          <w:fldChar w:fldCharType="separate"/>
        </w:r>
        <w:r>
          <w:t>11</w:t>
        </w:r>
        <w:r>
          <w:fldChar w:fldCharType="end"/>
        </w:r>
      </w:hyperlink>
    </w:p>
    <w:p>
      <w:pPr>
        <w:pStyle w:val="TOC2"/>
        <w:tabs>
          <w:tab w:val="right" w:leader="dot" w:pos="8306"/>
        </w:tabs>
      </w:pPr>
      <w:hyperlink w:anchor="_Toc3866" w:history="1">
        <w:r>
          <w:rPr>
            <w:rFonts w:ascii="仿宋" w:eastAsia="仿宋" w:hAnsi="仿宋" w:cs="仿宋" w:hint="eastAsia"/>
            <w:lang w:eastAsia="zh-CN"/>
          </w:rPr>
          <w:t>(一)、雪蛤项目选址</w:t>
        </w:r>
        <w:r>
          <w:tab/>
        </w:r>
        <w:r>
          <w:fldChar w:fldCharType="begin"/>
        </w:r>
        <w:r>
          <w:instrText xml:space="preserve"> PAGEREF _Toc3866 \h </w:instrText>
        </w:r>
        <w:r>
          <w:fldChar w:fldCharType="separate"/>
        </w:r>
        <w:r>
          <w:t>11</w:t>
        </w:r>
        <w:r>
          <w:fldChar w:fldCharType="end"/>
        </w:r>
      </w:hyperlink>
    </w:p>
    <w:p>
      <w:pPr>
        <w:pStyle w:val="TOC2"/>
        <w:tabs>
          <w:tab w:val="right" w:leader="dot" w:pos="8306"/>
        </w:tabs>
      </w:pPr>
      <w:hyperlink w:anchor="_Toc32001" w:history="1">
        <w:r>
          <w:rPr>
            <w:rFonts w:ascii="仿宋" w:eastAsia="仿宋" w:hAnsi="仿宋" w:cs="仿宋" w:hint="eastAsia"/>
            <w:lang w:eastAsia="zh-CN"/>
          </w:rPr>
          <w:t>(二)、用地控制指标</w:t>
        </w:r>
        <w:r>
          <w:tab/>
        </w:r>
        <w:r>
          <w:fldChar w:fldCharType="begin"/>
        </w:r>
        <w:r>
          <w:instrText xml:space="preserve"> PAGEREF _Toc32001 \h </w:instrText>
        </w:r>
        <w:r>
          <w:fldChar w:fldCharType="separate"/>
        </w:r>
        <w:r>
          <w:t>11</w:t>
        </w:r>
        <w:r>
          <w:fldChar w:fldCharType="end"/>
        </w:r>
      </w:hyperlink>
    </w:p>
    <w:p>
      <w:pPr>
        <w:pStyle w:val="TOC2"/>
        <w:tabs>
          <w:tab w:val="right" w:leader="dot" w:pos="8306"/>
        </w:tabs>
      </w:pPr>
      <w:hyperlink w:anchor="_Toc12756" w:history="1">
        <w:r>
          <w:rPr>
            <w:rFonts w:ascii="仿宋" w:eastAsia="仿宋" w:hAnsi="仿宋" w:cs="仿宋" w:hint="eastAsia"/>
            <w:lang w:eastAsia="zh-CN"/>
          </w:rPr>
          <w:t>(三)、节约用地措施</w:t>
        </w:r>
        <w:r>
          <w:tab/>
        </w:r>
        <w:r>
          <w:fldChar w:fldCharType="begin"/>
        </w:r>
        <w:r>
          <w:instrText xml:space="preserve"> PAGEREF _Toc12756 \h </w:instrText>
        </w:r>
        <w:r>
          <w:fldChar w:fldCharType="separate"/>
        </w:r>
        <w:r>
          <w:t>13</w:t>
        </w:r>
        <w:r>
          <w:fldChar w:fldCharType="end"/>
        </w:r>
      </w:hyperlink>
    </w:p>
    <w:p>
      <w:pPr>
        <w:pStyle w:val="TOC2"/>
        <w:tabs>
          <w:tab w:val="right" w:leader="dot" w:pos="8306"/>
        </w:tabs>
      </w:pPr>
      <w:hyperlink w:anchor="_Toc24307" w:history="1">
        <w:r>
          <w:rPr>
            <w:rFonts w:ascii="仿宋" w:eastAsia="仿宋" w:hAnsi="仿宋" w:cs="仿宋" w:hint="eastAsia"/>
            <w:lang w:eastAsia="zh-CN"/>
          </w:rPr>
          <w:t>(四)、总图布置方案</w:t>
        </w:r>
        <w:r>
          <w:tab/>
        </w:r>
        <w:r>
          <w:fldChar w:fldCharType="begin"/>
        </w:r>
        <w:r>
          <w:instrText xml:space="preserve"> PAGEREF _Toc24307 \h </w:instrText>
        </w:r>
        <w:r>
          <w:fldChar w:fldCharType="separate"/>
        </w:r>
        <w:r>
          <w:t>14</w:t>
        </w:r>
        <w:r>
          <w:fldChar w:fldCharType="end"/>
        </w:r>
      </w:hyperlink>
    </w:p>
    <w:p>
      <w:pPr>
        <w:pStyle w:val="TOC2"/>
        <w:tabs>
          <w:tab w:val="right" w:leader="dot" w:pos="8306"/>
        </w:tabs>
      </w:pPr>
      <w:hyperlink w:anchor="_Toc24382" w:history="1">
        <w:r>
          <w:rPr>
            <w:rFonts w:ascii="仿宋" w:eastAsia="仿宋" w:hAnsi="仿宋" w:cs="仿宋" w:hint="eastAsia"/>
            <w:lang w:eastAsia="zh-CN"/>
          </w:rPr>
          <w:t>(五)、选址综合评价</w:t>
        </w:r>
        <w:r>
          <w:tab/>
        </w:r>
        <w:r>
          <w:fldChar w:fldCharType="begin"/>
        </w:r>
        <w:r>
          <w:instrText xml:space="preserve"> PAGEREF _Toc24382 \h </w:instrText>
        </w:r>
        <w:r>
          <w:fldChar w:fldCharType="separate"/>
        </w:r>
        <w:r>
          <w:t>15</w:t>
        </w:r>
        <w:r>
          <w:fldChar w:fldCharType="end"/>
        </w:r>
      </w:hyperlink>
    </w:p>
    <w:p>
      <w:pPr>
        <w:pStyle w:val="TOC1"/>
        <w:tabs>
          <w:tab w:val="right" w:leader="dot" w:pos="8306"/>
        </w:tabs>
      </w:pPr>
      <w:hyperlink w:anchor="_Toc18452" w:history="1">
        <w:r>
          <w:rPr>
            <w:rFonts w:ascii="仿宋" w:eastAsia="仿宋" w:hAnsi="仿宋" w:cs="仿宋" w:hint="eastAsia"/>
            <w:lang w:eastAsia="zh-CN"/>
          </w:rPr>
          <w:t>五、雪蛤项目土建工程</w:t>
        </w:r>
        <w:r>
          <w:tab/>
        </w:r>
        <w:r>
          <w:fldChar w:fldCharType="begin"/>
        </w:r>
        <w:r>
          <w:instrText xml:space="preserve"> PAGEREF _Toc18452 \h </w:instrText>
        </w:r>
        <w:r>
          <w:fldChar w:fldCharType="separate"/>
        </w:r>
        <w:r>
          <w:t>17</w:t>
        </w:r>
        <w:r>
          <w:fldChar w:fldCharType="end"/>
        </w:r>
      </w:hyperlink>
    </w:p>
    <w:p>
      <w:pPr>
        <w:pStyle w:val="TOC2"/>
        <w:tabs>
          <w:tab w:val="right" w:leader="dot" w:pos="8306"/>
        </w:tabs>
      </w:pPr>
      <w:hyperlink w:anchor="_Toc3680" w:history="1">
        <w:r>
          <w:rPr>
            <w:rFonts w:ascii="仿宋" w:eastAsia="仿宋" w:hAnsi="仿宋" w:cs="仿宋" w:hint="eastAsia"/>
            <w:lang w:eastAsia="zh-CN"/>
          </w:rPr>
          <w:t>(一)、建筑工程设计原则</w:t>
        </w:r>
        <w:r>
          <w:tab/>
        </w:r>
        <w:r>
          <w:fldChar w:fldCharType="begin"/>
        </w:r>
        <w:r>
          <w:instrText xml:space="preserve"> PAGEREF _Toc3680 \h </w:instrText>
        </w:r>
        <w:r>
          <w:fldChar w:fldCharType="separate"/>
        </w:r>
        <w:r>
          <w:t>17</w:t>
        </w:r>
        <w:r>
          <w:fldChar w:fldCharType="end"/>
        </w:r>
      </w:hyperlink>
    </w:p>
    <w:p>
      <w:pPr>
        <w:pStyle w:val="TOC2"/>
        <w:tabs>
          <w:tab w:val="right" w:leader="dot" w:pos="8306"/>
        </w:tabs>
      </w:pPr>
      <w:hyperlink w:anchor="_Toc16200" w:history="1">
        <w:r>
          <w:rPr>
            <w:rFonts w:ascii="仿宋" w:eastAsia="仿宋" w:hAnsi="仿宋" w:cs="仿宋" w:hint="eastAsia"/>
            <w:lang w:eastAsia="zh-CN"/>
          </w:rPr>
          <w:t>(二)、土建工程设计年限及安全等级</w:t>
        </w:r>
        <w:r>
          <w:tab/>
        </w:r>
        <w:r>
          <w:fldChar w:fldCharType="begin"/>
        </w:r>
        <w:r>
          <w:instrText xml:space="preserve"> PAGEREF _Toc16200 \h </w:instrText>
        </w:r>
        <w:r>
          <w:fldChar w:fldCharType="separate"/>
        </w:r>
        <w:r>
          <w:t>18</w:t>
        </w:r>
        <w:r>
          <w:fldChar w:fldCharType="end"/>
        </w:r>
      </w:hyperlink>
    </w:p>
    <w:p>
      <w:pPr>
        <w:pStyle w:val="TOC2"/>
        <w:tabs>
          <w:tab w:val="right" w:leader="dot" w:pos="8306"/>
        </w:tabs>
      </w:pPr>
      <w:hyperlink w:anchor="_Toc20120" w:history="1">
        <w:r>
          <w:rPr>
            <w:rFonts w:ascii="仿宋" w:eastAsia="仿宋" w:hAnsi="仿宋" w:cs="仿宋" w:hint="eastAsia"/>
            <w:lang w:eastAsia="zh-CN"/>
          </w:rPr>
          <w:t>(三)、建筑工程设计总体要求</w:t>
        </w:r>
        <w:r>
          <w:tab/>
        </w:r>
        <w:r>
          <w:fldChar w:fldCharType="begin"/>
        </w:r>
        <w:r>
          <w:instrText xml:space="preserve"> PAGEREF _Toc20120 \h </w:instrText>
        </w:r>
        <w:r>
          <w:fldChar w:fldCharType="separate"/>
        </w:r>
        <w:r>
          <w:t>19</w:t>
        </w:r>
        <w:r>
          <w:fldChar w:fldCharType="end"/>
        </w:r>
      </w:hyperlink>
    </w:p>
    <w:p>
      <w:pPr>
        <w:pStyle w:val="TOC2"/>
        <w:tabs>
          <w:tab w:val="right" w:leader="dot" w:pos="8306"/>
        </w:tabs>
      </w:pPr>
      <w:hyperlink w:anchor="_Toc29242" w:history="1">
        <w:r>
          <w:rPr>
            <w:rFonts w:ascii="仿宋" w:eastAsia="仿宋" w:hAnsi="仿宋" w:cs="仿宋" w:hint="eastAsia"/>
            <w:lang w:eastAsia="zh-CN"/>
          </w:rPr>
          <w:t>(四)、土建工程建设指标</w:t>
        </w:r>
        <w:r>
          <w:tab/>
        </w:r>
        <w:r>
          <w:fldChar w:fldCharType="begin"/>
        </w:r>
        <w:r>
          <w:instrText xml:space="preserve"> PAGEREF _Toc29242 \h </w:instrText>
        </w:r>
        <w:r>
          <w:fldChar w:fldCharType="separate"/>
        </w:r>
        <w:r>
          <w:t>20</w:t>
        </w:r>
        <w:r>
          <w:fldChar w:fldCharType="end"/>
        </w:r>
      </w:hyperlink>
    </w:p>
    <w:p>
      <w:pPr>
        <w:pStyle w:val="TOC1"/>
        <w:tabs>
          <w:tab w:val="right" w:leader="dot" w:pos="8306"/>
        </w:tabs>
      </w:pPr>
      <w:hyperlink w:anchor="_Toc11152" w:history="1">
        <w:r>
          <w:rPr>
            <w:rFonts w:ascii="仿宋" w:eastAsia="仿宋" w:hAnsi="仿宋" w:cs="仿宋" w:hint="eastAsia"/>
            <w:lang w:eastAsia="zh-CN"/>
          </w:rPr>
          <w:t>六、雪蛤项目建设背景及必要性分析</w:t>
        </w:r>
        <w:r>
          <w:tab/>
        </w:r>
        <w:r>
          <w:fldChar w:fldCharType="begin"/>
        </w:r>
        <w:r>
          <w:instrText xml:space="preserve"> PAGEREF _Toc11152 \h </w:instrText>
        </w:r>
        <w:r>
          <w:fldChar w:fldCharType="separate"/>
        </w:r>
        <w:r>
          <w:t>20</w:t>
        </w:r>
        <w:r>
          <w:fldChar w:fldCharType="end"/>
        </w:r>
      </w:hyperlink>
    </w:p>
    <w:p>
      <w:pPr>
        <w:pStyle w:val="TOC2"/>
        <w:tabs>
          <w:tab w:val="right" w:leader="dot" w:pos="8306"/>
        </w:tabs>
      </w:pPr>
      <w:hyperlink w:anchor="_Toc2060" w:history="1">
        <w:r>
          <w:rPr>
            <w:rFonts w:ascii="仿宋" w:eastAsia="仿宋" w:hAnsi="仿宋" w:cs="仿宋" w:hint="eastAsia"/>
            <w:lang w:eastAsia="zh-CN"/>
          </w:rPr>
          <w:t>(一)、雪蛤项目背景分析</w:t>
        </w:r>
        <w:r>
          <w:tab/>
        </w:r>
        <w:r>
          <w:fldChar w:fldCharType="begin"/>
        </w:r>
        <w:r>
          <w:instrText xml:space="preserve"> PAGEREF _Toc2060 \h </w:instrText>
        </w:r>
        <w:r>
          <w:fldChar w:fldCharType="separate"/>
        </w:r>
        <w:r>
          <w:t>20</w:t>
        </w:r>
        <w:r>
          <w:fldChar w:fldCharType="end"/>
        </w:r>
      </w:hyperlink>
    </w:p>
    <w:p>
      <w:pPr>
        <w:pStyle w:val="TOC2"/>
        <w:tabs>
          <w:tab w:val="right" w:leader="dot" w:pos="8306"/>
        </w:tabs>
      </w:pPr>
      <w:hyperlink w:anchor="_Toc14737" w:history="1">
        <w:r>
          <w:rPr>
            <w:rFonts w:ascii="仿宋" w:eastAsia="仿宋" w:hAnsi="仿宋" w:cs="仿宋" w:hint="eastAsia"/>
            <w:lang w:eastAsia="zh-CN"/>
          </w:rPr>
          <w:t>(二)、雪蛤项目建设必要性分析</w:t>
        </w:r>
        <w:r>
          <w:tab/>
        </w:r>
        <w:r>
          <w:fldChar w:fldCharType="begin"/>
        </w:r>
        <w:r>
          <w:instrText xml:space="preserve"> PAGEREF _Toc14737 \h </w:instrText>
        </w:r>
        <w:r>
          <w:fldChar w:fldCharType="separate"/>
        </w:r>
        <w:r>
          <w:t>21</w:t>
        </w:r>
        <w:r>
          <w:fldChar w:fldCharType="end"/>
        </w:r>
      </w:hyperlink>
    </w:p>
    <w:p>
      <w:pPr>
        <w:pStyle w:val="TOC1"/>
        <w:tabs>
          <w:tab w:val="right" w:leader="dot" w:pos="8306"/>
        </w:tabs>
      </w:pPr>
      <w:hyperlink w:anchor="_Toc28362" w:history="1">
        <w:r>
          <w:rPr>
            <w:rFonts w:ascii="仿宋" w:eastAsia="仿宋" w:hAnsi="仿宋" w:cs="仿宋" w:hint="eastAsia"/>
            <w:lang w:eastAsia="zh-CN"/>
          </w:rPr>
          <w:t>七、雪蛤项目人力资源管理</w:t>
        </w:r>
        <w:r>
          <w:tab/>
        </w:r>
        <w:r>
          <w:fldChar w:fldCharType="begin"/>
        </w:r>
        <w:r>
          <w:instrText xml:space="preserve"> PAGEREF _Toc28362 \h </w:instrText>
        </w:r>
        <w:r>
          <w:fldChar w:fldCharType="separate"/>
        </w:r>
        <w:r>
          <w:t>23</w:t>
        </w:r>
        <w:r>
          <w:fldChar w:fldCharType="end"/>
        </w:r>
      </w:hyperlink>
    </w:p>
    <w:p>
      <w:pPr>
        <w:pStyle w:val="TOC2"/>
        <w:tabs>
          <w:tab w:val="right" w:leader="dot" w:pos="8306"/>
        </w:tabs>
      </w:pPr>
      <w:hyperlink w:anchor="_Toc21941" w:history="1">
        <w:r>
          <w:rPr>
            <w:rFonts w:ascii="仿宋" w:eastAsia="仿宋" w:hAnsi="仿宋" w:cs="仿宋" w:hint="eastAsia"/>
            <w:lang w:eastAsia="zh-CN"/>
          </w:rPr>
          <w:t>(一)、建立健全的预算管理制度</w:t>
        </w:r>
        <w:r>
          <w:tab/>
        </w:r>
        <w:r>
          <w:fldChar w:fldCharType="begin"/>
        </w:r>
        <w:r>
          <w:instrText xml:space="preserve"> PAGEREF _Toc21941 \h </w:instrText>
        </w:r>
        <w:r>
          <w:fldChar w:fldCharType="separate"/>
        </w:r>
        <w:r>
          <w:t>23</w:t>
        </w:r>
        <w:r>
          <w:fldChar w:fldCharType="end"/>
        </w:r>
      </w:hyperlink>
    </w:p>
    <w:p>
      <w:pPr>
        <w:pStyle w:val="TOC2"/>
        <w:tabs>
          <w:tab w:val="right" w:leader="dot" w:pos="8306"/>
        </w:tabs>
      </w:pPr>
      <w:hyperlink w:anchor="_Toc8541" w:history="1">
        <w:r>
          <w:rPr>
            <w:rFonts w:ascii="仿宋" w:eastAsia="仿宋" w:hAnsi="仿宋" w:cs="仿宋" w:hint="eastAsia"/>
            <w:lang w:eastAsia="zh-CN"/>
          </w:rPr>
          <w:t>(二)、加强资金流动监控</w:t>
        </w:r>
        <w:r>
          <w:tab/>
        </w:r>
        <w:r>
          <w:fldChar w:fldCharType="begin"/>
        </w:r>
        <w:r>
          <w:instrText xml:space="preserve"> PAGEREF _Toc8541 \h </w:instrText>
        </w:r>
        <w:r>
          <w:fldChar w:fldCharType="separate"/>
        </w:r>
        <w:r>
          <w:t>24</w:t>
        </w:r>
        <w:r>
          <w:fldChar w:fldCharType="end"/>
        </w:r>
      </w:hyperlink>
    </w:p>
    <w:p>
      <w:pPr>
        <w:pStyle w:val="TOC2"/>
        <w:tabs>
          <w:tab w:val="right" w:leader="dot" w:pos="8306"/>
        </w:tabs>
      </w:pPr>
      <w:hyperlink w:anchor="_Toc16536" w:history="1">
        <w:r>
          <w:rPr>
            <w:rFonts w:ascii="仿宋" w:eastAsia="仿宋" w:hAnsi="仿宋" w:cs="仿宋" w:hint="eastAsia"/>
            <w:lang w:eastAsia="zh-CN"/>
          </w:rPr>
          <w:t>(三)、制定完善的风险控制机制</w:t>
        </w:r>
        <w:r>
          <w:tab/>
        </w:r>
        <w:r>
          <w:fldChar w:fldCharType="begin"/>
        </w:r>
        <w:r>
          <w:instrText xml:space="preserve"> PAGEREF _Toc16536 \h </w:instrText>
        </w:r>
        <w:r>
          <w:fldChar w:fldCharType="separate"/>
        </w:r>
        <w:r>
          <w:t>25</w:t>
        </w:r>
        <w:r>
          <w:fldChar w:fldCharType="end"/>
        </w:r>
      </w:hyperlink>
    </w:p>
    <w:p>
      <w:pPr>
        <w:pStyle w:val="TOC2"/>
        <w:tabs>
          <w:tab w:val="right" w:leader="dot" w:pos="8306"/>
        </w:tabs>
      </w:pPr>
      <w:hyperlink w:anchor="_Toc4611" w:history="1">
        <w:r>
          <w:rPr>
            <w:rFonts w:ascii="仿宋" w:eastAsia="仿宋" w:hAnsi="仿宋" w:cs="仿宋" w:hint="eastAsia"/>
            <w:lang w:eastAsia="zh-CN"/>
          </w:rPr>
          <w:t>(四)、优化成本管理</w:t>
        </w:r>
        <w:r>
          <w:tab/>
        </w:r>
        <w:r>
          <w:fldChar w:fldCharType="begin"/>
        </w:r>
        <w:r>
          <w:instrText xml:space="preserve"> PAGEREF _Toc4611 \h </w:instrText>
        </w:r>
        <w:r>
          <w:fldChar w:fldCharType="separate"/>
        </w:r>
        <w:r>
          <w:t>27</w:t>
        </w:r>
        <w:r>
          <w:fldChar w:fldCharType="end"/>
        </w:r>
      </w:hyperlink>
    </w:p>
    <w:p>
      <w:pPr>
        <w:pStyle w:val="TOC1"/>
        <w:tabs>
          <w:tab w:val="right" w:leader="dot" w:pos="8306"/>
        </w:tabs>
      </w:pPr>
      <w:hyperlink w:anchor="_Toc12129" w:history="1">
        <w:r>
          <w:rPr>
            <w:rFonts w:ascii="仿宋" w:eastAsia="仿宋" w:hAnsi="仿宋" w:cs="仿宋" w:hint="eastAsia"/>
            <w:lang w:eastAsia="zh-CN"/>
          </w:rPr>
          <w:t>八、雪蛤项目风险管理</w:t>
        </w:r>
        <w:r>
          <w:tab/>
        </w:r>
        <w:r>
          <w:fldChar w:fldCharType="begin"/>
        </w:r>
        <w:r>
          <w:instrText xml:space="preserve"> PAGEREF _Toc12129 \h </w:instrText>
        </w:r>
        <w:r>
          <w:fldChar w:fldCharType="separate"/>
        </w:r>
        <w:r>
          <w:t>28</w:t>
        </w:r>
        <w:r>
          <w:fldChar w:fldCharType="end"/>
        </w:r>
      </w:hyperlink>
    </w:p>
    <w:p>
      <w:pPr>
        <w:pStyle w:val="TOC2"/>
        <w:tabs>
          <w:tab w:val="right" w:leader="dot" w:pos="8306"/>
        </w:tabs>
      </w:pPr>
      <w:hyperlink w:anchor="_Toc1433" w:history="1">
        <w:r>
          <w:rPr>
            <w:rFonts w:ascii="仿宋" w:eastAsia="仿宋" w:hAnsi="仿宋" w:cs="仿宋" w:hint="eastAsia"/>
            <w:lang w:eastAsia="zh-CN"/>
          </w:rPr>
          <w:t>(一)、风险识别与评估</w:t>
        </w:r>
        <w:r>
          <w:tab/>
        </w:r>
        <w:r>
          <w:fldChar w:fldCharType="begin"/>
        </w:r>
        <w:r>
          <w:instrText xml:space="preserve"> PAGEREF _Toc1433 \h </w:instrText>
        </w:r>
        <w:r>
          <w:fldChar w:fldCharType="separate"/>
        </w:r>
        <w:r>
          <w:t>28</w:t>
        </w:r>
        <w:r>
          <w:fldChar w:fldCharType="end"/>
        </w:r>
      </w:hyperlink>
    </w:p>
    <w:p>
      <w:pPr>
        <w:pStyle w:val="TOC2"/>
        <w:tabs>
          <w:tab w:val="right" w:leader="dot" w:pos="8306"/>
        </w:tabs>
      </w:pPr>
      <w:hyperlink w:anchor="_Toc3689" w:history="1">
        <w:r>
          <w:rPr>
            <w:rFonts w:ascii="仿宋" w:eastAsia="仿宋" w:hAnsi="仿宋" w:cs="仿宋" w:hint="eastAsia"/>
            <w:lang w:eastAsia="zh-CN"/>
          </w:rPr>
          <w:t>(二)、风险应对策略</w:t>
        </w:r>
        <w:r>
          <w:tab/>
        </w:r>
        <w:r>
          <w:fldChar w:fldCharType="begin"/>
        </w:r>
        <w:r>
          <w:instrText xml:space="preserve"> PAGEREF _Toc3689 \h </w:instrText>
        </w:r>
        <w:r>
          <w:fldChar w:fldCharType="separate"/>
        </w:r>
        <w:r>
          <w:t>29</w:t>
        </w:r>
        <w:r>
          <w:fldChar w:fldCharType="end"/>
        </w:r>
      </w:hyperlink>
    </w:p>
    <w:p>
      <w:pPr>
        <w:pStyle w:val="TOC2"/>
        <w:tabs>
          <w:tab w:val="right" w:leader="dot" w:pos="8306"/>
        </w:tabs>
      </w:pPr>
      <w:hyperlink w:anchor="_Toc20034" w:history="1">
        <w:r>
          <w:rPr>
            <w:rFonts w:ascii="仿宋" w:eastAsia="仿宋" w:hAnsi="仿宋" w:cs="仿宋" w:hint="eastAsia"/>
            <w:lang w:eastAsia="zh-CN"/>
          </w:rPr>
          <w:t>(三)、风险监控与控制</w:t>
        </w:r>
        <w:r>
          <w:tab/>
        </w:r>
        <w:r>
          <w:fldChar w:fldCharType="begin"/>
        </w:r>
        <w:r>
          <w:instrText xml:space="preserve"> PAGEREF _Toc20034 \h </w:instrText>
        </w:r>
        <w:r>
          <w:fldChar w:fldCharType="separate"/>
        </w:r>
        <w:r>
          <w:t>31</w:t>
        </w:r>
        <w:r>
          <w:fldChar w:fldCharType="end"/>
        </w:r>
      </w:hyperlink>
    </w:p>
    <w:p>
      <w:pPr>
        <w:pStyle w:val="TOC1"/>
        <w:tabs>
          <w:tab w:val="right" w:leader="dot" w:pos="8306"/>
        </w:tabs>
      </w:pPr>
      <w:hyperlink w:anchor="_Toc18889" w:history="1">
        <w:r>
          <w:rPr>
            <w:rFonts w:ascii="仿宋" w:eastAsia="仿宋" w:hAnsi="仿宋" w:cs="仿宋" w:hint="eastAsia"/>
            <w:lang w:eastAsia="zh-CN"/>
          </w:rPr>
          <w:t>九、雪蛤项目社会影响</w:t>
        </w:r>
        <w:r>
          <w:tab/>
        </w:r>
        <w:r>
          <w:fldChar w:fldCharType="begin"/>
        </w:r>
        <w:r>
          <w:instrText xml:space="preserve"> PAGEREF _Toc18889 \h </w:instrText>
        </w:r>
        <w:r>
          <w:fldChar w:fldCharType="separate"/>
        </w:r>
        <w:r>
          <w:t>32</w:t>
        </w:r>
        <w:r>
          <w:fldChar w:fldCharType="end"/>
        </w:r>
      </w:hyperlink>
    </w:p>
    <w:p>
      <w:pPr>
        <w:pStyle w:val="TOC2"/>
        <w:tabs>
          <w:tab w:val="right" w:leader="dot" w:pos="8306"/>
        </w:tabs>
      </w:pPr>
      <w:hyperlink w:anchor="_Toc2091" w:history="1">
        <w:r>
          <w:rPr>
            <w:rFonts w:ascii="仿宋" w:eastAsia="仿宋" w:hAnsi="仿宋" w:cs="仿宋" w:hint="eastAsia"/>
            <w:lang w:eastAsia="zh-CN"/>
          </w:rPr>
          <w:t>(一)、社会责任与义务</w:t>
        </w:r>
        <w:r>
          <w:tab/>
        </w:r>
        <w:r>
          <w:fldChar w:fldCharType="begin"/>
        </w:r>
        <w:r>
          <w:instrText xml:space="preserve"> PAGEREF _Toc2091 \h </w:instrText>
        </w:r>
        <w:r>
          <w:fldChar w:fldCharType="separate"/>
        </w:r>
        <w:r>
          <w:t>32</w:t>
        </w:r>
        <w:r>
          <w:fldChar w:fldCharType="end"/>
        </w:r>
      </w:hyperlink>
    </w:p>
    <w:p>
      <w:pPr>
        <w:pStyle w:val="TOC2"/>
        <w:tabs>
          <w:tab w:val="right" w:leader="dot" w:pos="8306"/>
        </w:tabs>
      </w:pPr>
      <w:hyperlink w:anchor="_Toc21391" w:history="1">
        <w:r>
          <w:rPr>
            <w:rFonts w:ascii="仿宋" w:eastAsia="仿宋" w:hAnsi="仿宋" w:cs="仿宋" w:hint="eastAsia"/>
            <w:lang w:eastAsia="zh-CN"/>
          </w:rPr>
          <w:t>(二)、社会参与与沟通</w:t>
        </w:r>
        <w:r>
          <w:tab/>
        </w:r>
        <w:r>
          <w:fldChar w:fldCharType="begin"/>
        </w:r>
        <w:r>
          <w:instrText xml:space="preserve"> PAGEREF _Toc21391 \h </w:instrText>
        </w:r>
        <w:r>
          <w:fldChar w:fldCharType="separate"/>
        </w:r>
        <w:r>
          <w:t>33</w:t>
        </w:r>
        <w:r>
          <w:fldChar w:fldCharType="end"/>
        </w:r>
      </w:hyperlink>
    </w:p>
    <w:p>
      <w:pPr>
        <w:pStyle w:val="TOC1"/>
        <w:tabs>
          <w:tab w:val="right" w:leader="dot" w:pos="8306"/>
        </w:tabs>
      </w:pPr>
      <w:hyperlink w:anchor="_Toc20856" w:history="1">
        <w:r>
          <w:rPr>
            <w:rFonts w:ascii="仿宋" w:eastAsia="仿宋" w:hAnsi="仿宋" w:cs="仿宋" w:hint="eastAsia"/>
            <w:lang w:eastAsia="zh-CN"/>
          </w:rPr>
          <w:t>十、生产安全保护</w:t>
        </w:r>
        <w:r>
          <w:tab/>
        </w:r>
        <w:r>
          <w:fldChar w:fldCharType="begin"/>
        </w:r>
        <w:r>
          <w:instrText xml:space="preserve"> PAGEREF _Toc20856 \h </w:instrText>
        </w:r>
        <w:r>
          <w:fldChar w:fldCharType="separate"/>
        </w:r>
        <w:r>
          <w:t>34</w:t>
        </w:r>
        <w:r>
          <w:fldChar w:fldCharType="end"/>
        </w:r>
      </w:hyperlink>
    </w:p>
    <w:p>
      <w:pPr>
        <w:pStyle w:val="TOC2"/>
        <w:tabs>
          <w:tab w:val="right" w:leader="dot" w:pos="8306"/>
        </w:tabs>
      </w:pPr>
      <w:hyperlink w:anchor="_Toc7278" w:history="1">
        <w:r>
          <w:rPr>
            <w:rFonts w:ascii="仿宋" w:eastAsia="仿宋" w:hAnsi="仿宋" w:cs="仿宋" w:hint="eastAsia"/>
            <w:lang w:eastAsia="zh-CN"/>
          </w:rPr>
          <w:t>(一)、消防安全</w:t>
        </w:r>
        <w:r>
          <w:tab/>
        </w:r>
        <w:r>
          <w:fldChar w:fldCharType="begin"/>
        </w:r>
        <w:r>
          <w:instrText xml:space="preserve"> PAGEREF _Toc7278 \h </w:instrText>
        </w:r>
        <w:r>
          <w:fldChar w:fldCharType="separate"/>
        </w:r>
        <w:r>
          <w:t>34</w:t>
        </w:r>
        <w:r>
          <w:fldChar w:fldCharType="end"/>
        </w:r>
      </w:hyperlink>
    </w:p>
    <w:p>
      <w:pPr>
        <w:pStyle w:val="TOC2"/>
        <w:tabs>
          <w:tab w:val="right" w:leader="dot" w:pos="8306"/>
        </w:tabs>
      </w:pPr>
      <w:hyperlink w:anchor="_Toc32421" w:history="1">
        <w:r>
          <w:rPr>
            <w:rFonts w:ascii="仿宋" w:eastAsia="仿宋" w:hAnsi="仿宋" w:cs="仿宋" w:hint="eastAsia"/>
            <w:lang w:eastAsia="zh-CN"/>
          </w:rPr>
          <w:t>(二)、防火防爆总图布置措施</w:t>
        </w:r>
        <w:r>
          <w:tab/>
        </w:r>
        <w:r>
          <w:fldChar w:fldCharType="begin"/>
        </w:r>
        <w:r>
          <w:instrText xml:space="preserve"> PAGEREF _Toc32421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51" w:history="1">
        <w:r>
          <w:rPr>
            <w:rFonts w:ascii="仿宋" w:eastAsia="仿宋" w:hAnsi="仿宋" w:cs="仿宋" w:hint="eastAsia"/>
            <w:lang w:eastAsia="zh-CN"/>
          </w:rPr>
          <w:t>(三)、自然灾害防范措施</w:t>
        </w:r>
        <w:r>
          <w:tab/>
        </w:r>
        <w:r>
          <w:fldChar w:fldCharType="begin"/>
        </w:r>
        <w:r>
          <w:instrText xml:space="preserve"> PAGEREF _Toc6951 \h </w:instrText>
        </w:r>
        <w:r>
          <w:fldChar w:fldCharType="separate"/>
        </w:r>
        <w:r>
          <w:t>36</w:t>
        </w:r>
        <w:r>
          <w:fldChar w:fldCharType="end"/>
        </w:r>
      </w:hyperlink>
    </w:p>
    <w:p>
      <w:pPr>
        <w:pStyle w:val="TOC2"/>
        <w:tabs>
          <w:tab w:val="right" w:leader="dot" w:pos="8306"/>
        </w:tabs>
      </w:pPr>
      <w:hyperlink w:anchor="_Toc5852" w:history="1">
        <w:r>
          <w:rPr>
            <w:rFonts w:ascii="仿宋" w:eastAsia="仿宋" w:hAnsi="仿宋" w:cs="仿宋" w:hint="eastAsia"/>
            <w:lang w:eastAsia="zh-CN"/>
          </w:rPr>
          <w:t>(四)、安全色及安全标志使用要求</w:t>
        </w:r>
        <w:r>
          <w:tab/>
        </w:r>
        <w:r>
          <w:fldChar w:fldCharType="begin"/>
        </w:r>
        <w:r>
          <w:instrText xml:space="preserve"> PAGEREF _Toc5852 \h </w:instrText>
        </w:r>
        <w:r>
          <w:fldChar w:fldCharType="separate"/>
        </w:r>
        <w:r>
          <w:t>37</w:t>
        </w:r>
        <w:r>
          <w:fldChar w:fldCharType="end"/>
        </w:r>
      </w:hyperlink>
    </w:p>
    <w:p>
      <w:pPr>
        <w:pStyle w:val="TOC2"/>
        <w:tabs>
          <w:tab w:val="right" w:leader="dot" w:pos="8306"/>
        </w:tabs>
      </w:pPr>
      <w:hyperlink w:anchor="_Toc8189" w:history="1">
        <w:r>
          <w:rPr>
            <w:rFonts w:ascii="仿宋" w:eastAsia="仿宋" w:hAnsi="仿宋" w:cs="仿宋" w:hint="eastAsia"/>
            <w:lang w:eastAsia="zh-CN"/>
          </w:rPr>
          <w:t>(五)、防尘防毒措施</w:t>
        </w:r>
        <w:r>
          <w:tab/>
        </w:r>
        <w:r>
          <w:fldChar w:fldCharType="begin"/>
        </w:r>
        <w:r>
          <w:instrText xml:space="preserve"> PAGEREF _Toc8189 \h </w:instrText>
        </w:r>
        <w:r>
          <w:fldChar w:fldCharType="separate"/>
        </w:r>
        <w:r>
          <w:t>38</w:t>
        </w:r>
        <w:r>
          <w:fldChar w:fldCharType="end"/>
        </w:r>
      </w:hyperlink>
    </w:p>
    <w:p>
      <w:pPr>
        <w:pStyle w:val="TOC2"/>
        <w:tabs>
          <w:tab w:val="right" w:leader="dot" w:pos="8306"/>
        </w:tabs>
      </w:pPr>
      <w:hyperlink w:anchor="_Toc16" w:history="1">
        <w:r>
          <w:rPr>
            <w:rFonts w:ascii="仿宋" w:eastAsia="仿宋" w:hAnsi="仿宋" w:cs="仿宋" w:hint="eastAsia"/>
            <w:lang w:eastAsia="zh-CN"/>
          </w:rPr>
          <w:t>(六)、防静电、触电防护及防雷措施</w:t>
        </w:r>
        <w:r>
          <w:tab/>
        </w:r>
        <w:r>
          <w:fldChar w:fldCharType="begin"/>
        </w:r>
        <w:r>
          <w:instrText xml:space="preserve"> PAGEREF _Toc16 \h </w:instrText>
        </w:r>
        <w:r>
          <w:fldChar w:fldCharType="separate"/>
        </w:r>
        <w:r>
          <w:t>39</w:t>
        </w:r>
        <w:r>
          <w:fldChar w:fldCharType="end"/>
        </w:r>
      </w:hyperlink>
    </w:p>
    <w:p>
      <w:pPr>
        <w:pStyle w:val="TOC2"/>
        <w:tabs>
          <w:tab w:val="right" w:leader="dot" w:pos="8306"/>
        </w:tabs>
      </w:pPr>
      <w:hyperlink w:anchor="_Toc23784" w:history="1">
        <w:r>
          <w:rPr>
            <w:rFonts w:ascii="仿宋" w:eastAsia="仿宋" w:hAnsi="仿宋" w:cs="仿宋" w:hint="eastAsia"/>
            <w:lang w:eastAsia="zh-CN"/>
          </w:rPr>
          <w:t>(七)、机械设备安全保障措施</w:t>
        </w:r>
        <w:r>
          <w:tab/>
        </w:r>
        <w:r>
          <w:fldChar w:fldCharType="begin"/>
        </w:r>
        <w:r>
          <w:instrText xml:space="preserve"> PAGEREF _Toc23784 \h </w:instrText>
        </w:r>
        <w:r>
          <w:fldChar w:fldCharType="separate"/>
        </w:r>
        <w:r>
          <w:t>40</w:t>
        </w:r>
        <w:r>
          <w:fldChar w:fldCharType="end"/>
        </w:r>
      </w:hyperlink>
    </w:p>
    <w:p>
      <w:pPr>
        <w:pStyle w:val="TOC1"/>
        <w:tabs>
          <w:tab w:val="right" w:leader="dot" w:pos="8306"/>
        </w:tabs>
      </w:pPr>
      <w:hyperlink w:anchor="_Toc16605" w:history="1">
        <w:r>
          <w:rPr>
            <w:rFonts w:ascii="仿宋" w:eastAsia="仿宋" w:hAnsi="仿宋" w:cs="仿宋" w:hint="eastAsia"/>
            <w:lang w:eastAsia="zh-CN"/>
          </w:rPr>
          <w:t>十一、雪蛤项目投资规划</w:t>
        </w:r>
        <w:r>
          <w:tab/>
        </w:r>
        <w:r>
          <w:fldChar w:fldCharType="begin"/>
        </w:r>
        <w:r>
          <w:instrText xml:space="preserve"> PAGEREF _Toc16605 \h </w:instrText>
        </w:r>
        <w:r>
          <w:fldChar w:fldCharType="separate"/>
        </w:r>
        <w:r>
          <w:t>41</w:t>
        </w:r>
        <w:r>
          <w:fldChar w:fldCharType="end"/>
        </w:r>
      </w:hyperlink>
    </w:p>
    <w:p>
      <w:pPr>
        <w:pStyle w:val="TOC2"/>
        <w:tabs>
          <w:tab w:val="right" w:leader="dot" w:pos="8306"/>
        </w:tabs>
      </w:pPr>
      <w:hyperlink w:anchor="_Toc4211" w:history="1">
        <w:r>
          <w:rPr>
            <w:rFonts w:ascii="仿宋" w:eastAsia="仿宋" w:hAnsi="仿宋" w:cs="仿宋" w:hint="eastAsia"/>
            <w:lang w:eastAsia="zh-CN"/>
          </w:rPr>
          <w:t>(一)、雪蛤项目总投资估算</w:t>
        </w:r>
        <w:r>
          <w:tab/>
        </w:r>
        <w:r>
          <w:fldChar w:fldCharType="begin"/>
        </w:r>
        <w:r>
          <w:instrText xml:space="preserve"> PAGEREF _Toc4211 \h </w:instrText>
        </w:r>
        <w:r>
          <w:fldChar w:fldCharType="separate"/>
        </w:r>
        <w:r>
          <w:t>41</w:t>
        </w:r>
        <w:r>
          <w:fldChar w:fldCharType="end"/>
        </w:r>
      </w:hyperlink>
    </w:p>
    <w:p>
      <w:pPr>
        <w:pStyle w:val="TOC2"/>
        <w:tabs>
          <w:tab w:val="right" w:leader="dot" w:pos="8306"/>
        </w:tabs>
      </w:pPr>
      <w:hyperlink w:anchor="_Toc11903" w:history="1">
        <w:r>
          <w:rPr>
            <w:rFonts w:ascii="仿宋" w:eastAsia="仿宋" w:hAnsi="仿宋" w:cs="仿宋" w:hint="eastAsia"/>
            <w:lang w:eastAsia="zh-CN"/>
          </w:rPr>
          <w:t>(二)、资金筹措</w:t>
        </w:r>
        <w:r>
          <w:tab/>
        </w:r>
        <w:r>
          <w:fldChar w:fldCharType="begin"/>
        </w:r>
        <w:r>
          <w:instrText xml:space="preserve"> PAGEREF _Toc11903 \h </w:instrText>
        </w:r>
        <w:r>
          <w:fldChar w:fldCharType="separate"/>
        </w:r>
        <w:r>
          <w:t>43</w:t>
        </w:r>
        <w:r>
          <w:fldChar w:fldCharType="end"/>
        </w:r>
      </w:hyperlink>
    </w:p>
    <w:p>
      <w:pPr>
        <w:pStyle w:val="TOC1"/>
        <w:tabs>
          <w:tab w:val="right" w:leader="dot" w:pos="8306"/>
        </w:tabs>
      </w:pPr>
      <w:hyperlink w:anchor="_Toc28768" w:history="1">
        <w:r>
          <w:rPr>
            <w:rFonts w:ascii="仿宋" w:eastAsia="仿宋" w:hAnsi="仿宋" w:cs="仿宋" w:hint="eastAsia"/>
            <w:lang w:eastAsia="zh-CN"/>
          </w:rPr>
          <w:t>十二、雪蛤项目计划安排</w:t>
        </w:r>
        <w:r>
          <w:tab/>
        </w:r>
        <w:r>
          <w:fldChar w:fldCharType="begin"/>
        </w:r>
        <w:r>
          <w:instrText xml:space="preserve"> PAGEREF _Toc28768 \h </w:instrText>
        </w:r>
        <w:r>
          <w:fldChar w:fldCharType="separate"/>
        </w:r>
        <w:r>
          <w:t>43</w:t>
        </w:r>
        <w:r>
          <w:fldChar w:fldCharType="end"/>
        </w:r>
      </w:hyperlink>
    </w:p>
    <w:p>
      <w:pPr>
        <w:pStyle w:val="TOC2"/>
        <w:tabs>
          <w:tab w:val="right" w:leader="dot" w:pos="8306"/>
        </w:tabs>
      </w:pPr>
      <w:hyperlink w:anchor="_Toc20315" w:history="1">
        <w:r>
          <w:rPr>
            <w:rFonts w:ascii="仿宋" w:eastAsia="仿宋" w:hAnsi="仿宋" w:cs="仿宋" w:hint="eastAsia"/>
            <w:lang w:eastAsia="zh-CN"/>
          </w:rPr>
          <w:t>(一)、建设周期</w:t>
        </w:r>
        <w:r>
          <w:tab/>
        </w:r>
        <w:r>
          <w:fldChar w:fldCharType="begin"/>
        </w:r>
        <w:r>
          <w:instrText xml:space="preserve"> PAGEREF _Toc20315 \h </w:instrText>
        </w:r>
        <w:r>
          <w:fldChar w:fldCharType="separate"/>
        </w:r>
        <w:r>
          <w:t>43</w:t>
        </w:r>
        <w:r>
          <w:fldChar w:fldCharType="end"/>
        </w:r>
      </w:hyperlink>
    </w:p>
    <w:p>
      <w:pPr>
        <w:pStyle w:val="TOC2"/>
        <w:tabs>
          <w:tab w:val="right" w:leader="dot" w:pos="8306"/>
        </w:tabs>
      </w:pPr>
      <w:hyperlink w:anchor="_Toc6788" w:history="1">
        <w:r>
          <w:rPr>
            <w:rFonts w:ascii="仿宋" w:eastAsia="仿宋" w:hAnsi="仿宋" w:cs="仿宋" w:hint="eastAsia"/>
            <w:lang w:eastAsia="zh-CN"/>
          </w:rPr>
          <w:t>(二)、建设进度</w:t>
        </w:r>
        <w:r>
          <w:tab/>
        </w:r>
        <w:r>
          <w:fldChar w:fldCharType="begin"/>
        </w:r>
        <w:r>
          <w:instrText xml:space="preserve"> PAGEREF _Toc6788 \h </w:instrText>
        </w:r>
        <w:r>
          <w:fldChar w:fldCharType="separate"/>
        </w:r>
        <w:r>
          <w:t>44</w:t>
        </w:r>
        <w:r>
          <w:fldChar w:fldCharType="end"/>
        </w:r>
      </w:hyperlink>
    </w:p>
    <w:p>
      <w:pPr>
        <w:pStyle w:val="TOC2"/>
        <w:tabs>
          <w:tab w:val="right" w:leader="dot" w:pos="8306"/>
        </w:tabs>
      </w:pPr>
      <w:hyperlink w:anchor="_Toc16107" w:history="1">
        <w:r>
          <w:rPr>
            <w:rFonts w:ascii="仿宋" w:eastAsia="仿宋" w:hAnsi="仿宋" w:cs="仿宋" w:hint="eastAsia"/>
            <w:lang w:eastAsia="zh-CN"/>
          </w:rPr>
          <w:t>(三)、进度安排注意事项</w:t>
        </w:r>
        <w:r>
          <w:tab/>
        </w:r>
        <w:r>
          <w:fldChar w:fldCharType="begin"/>
        </w:r>
        <w:r>
          <w:instrText xml:space="preserve"> PAGEREF _Toc16107 \h </w:instrText>
        </w:r>
        <w:r>
          <w:fldChar w:fldCharType="separate"/>
        </w:r>
        <w:r>
          <w:t>45</w:t>
        </w:r>
        <w:r>
          <w:fldChar w:fldCharType="end"/>
        </w:r>
      </w:hyperlink>
    </w:p>
    <w:p>
      <w:pPr>
        <w:pStyle w:val="TOC2"/>
        <w:tabs>
          <w:tab w:val="right" w:leader="dot" w:pos="8306"/>
        </w:tabs>
      </w:pPr>
      <w:hyperlink w:anchor="_Toc17792" w:history="1">
        <w:r>
          <w:rPr>
            <w:rFonts w:ascii="仿宋" w:eastAsia="仿宋" w:hAnsi="仿宋" w:cs="仿宋" w:hint="eastAsia"/>
            <w:lang w:eastAsia="zh-CN"/>
          </w:rPr>
          <w:t>(四)、人力资源配置</w:t>
        </w:r>
        <w:r>
          <w:tab/>
        </w:r>
        <w:r>
          <w:fldChar w:fldCharType="begin"/>
        </w:r>
        <w:r>
          <w:instrText xml:space="preserve"> PAGEREF _Toc17792 \h </w:instrText>
        </w:r>
        <w:r>
          <w:fldChar w:fldCharType="separate"/>
        </w:r>
        <w:r>
          <w:t>47</w:t>
        </w:r>
        <w:r>
          <w:fldChar w:fldCharType="end"/>
        </w:r>
      </w:hyperlink>
    </w:p>
    <w:p>
      <w:pPr>
        <w:pStyle w:val="TOC1"/>
        <w:tabs>
          <w:tab w:val="right" w:leader="dot" w:pos="8306"/>
        </w:tabs>
      </w:pPr>
      <w:hyperlink w:anchor="_Toc1558" w:history="1">
        <w:r>
          <w:rPr>
            <w:rFonts w:ascii="仿宋" w:eastAsia="仿宋" w:hAnsi="仿宋" w:cs="仿宋" w:hint="eastAsia"/>
            <w:lang w:eastAsia="zh-CN"/>
          </w:rPr>
          <w:t>十三、营销与推广策略</w:t>
        </w:r>
        <w:r>
          <w:tab/>
        </w:r>
        <w:r>
          <w:fldChar w:fldCharType="begin"/>
        </w:r>
        <w:r>
          <w:instrText xml:space="preserve"> PAGEREF _Toc1558 \h </w:instrText>
        </w:r>
        <w:r>
          <w:fldChar w:fldCharType="separate"/>
        </w:r>
        <w:r>
          <w:t>47</w:t>
        </w:r>
        <w:r>
          <w:fldChar w:fldCharType="end"/>
        </w:r>
      </w:hyperlink>
    </w:p>
    <w:p>
      <w:pPr>
        <w:pStyle w:val="TOC2"/>
        <w:tabs>
          <w:tab w:val="right" w:leader="dot" w:pos="8306"/>
        </w:tabs>
      </w:pPr>
      <w:hyperlink w:anchor="_Toc30782" w:history="1">
        <w:r>
          <w:rPr>
            <w:rFonts w:ascii="仿宋" w:eastAsia="仿宋" w:hAnsi="仿宋" w:cs="仿宋" w:hint="eastAsia"/>
            <w:lang w:eastAsia="zh-CN"/>
          </w:rPr>
          <w:t>(一)、产品/服务定位与特点</w:t>
        </w:r>
        <w:r>
          <w:tab/>
        </w:r>
        <w:r>
          <w:fldChar w:fldCharType="begin"/>
        </w:r>
        <w:r>
          <w:instrText xml:space="preserve"> PAGEREF _Toc30782 \h </w:instrText>
        </w:r>
        <w:r>
          <w:fldChar w:fldCharType="separate"/>
        </w:r>
        <w:r>
          <w:t>47</w:t>
        </w:r>
        <w:r>
          <w:fldChar w:fldCharType="end"/>
        </w:r>
      </w:hyperlink>
    </w:p>
    <w:p>
      <w:pPr>
        <w:pStyle w:val="TOC2"/>
        <w:tabs>
          <w:tab w:val="right" w:leader="dot" w:pos="8306"/>
        </w:tabs>
      </w:pPr>
      <w:hyperlink w:anchor="_Toc13114" w:history="1">
        <w:r>
          <w:rPr>
            <w:rFonts w:ascii="仿宋" w:eastAsia="仿宋" w:hAnsi="仿宋" w:cs="仿宋" w:hint="eastAsia"/>
            <w:lang w:eastAsia="zh-CN"/>
          </w:rPr>
          <w:t>(二)、市场定位与竞争分析</w:t>
        </w:r>
        <w:r>
          <w:tab/>
        </w:r>
        <w:r>
          <w:fldChar w:fldCharType="begin"/>
        </w:r>
        <w:r>
          <w:instrText xml:space="preserve"> PAGEREF _Toc13114 \h </w:instrText>
        </w:r>
        <w:r>
          <w:fldChar w:fldCharType="separate"/>
        </w:r>
        <w:r>
          <w:t>49</w:t>
        </w:r>
        <w:r>
          <w:fldChar w:fldCharType="end"/>
        </w:r>
      </w:hyperlink>
    </w:p>
    <w:p>
      <w:pPr>
        <w:pStyle w:val="TOC2"/>
        <w:tabs>
          <w:tab w:val="right" w:leader="dot" w:pos="8306"/>
        </w:tabs>
      </w:pPr>
      <w:hyperlink w:anchor="_Toc1627" w:history="1">
        <w:r>
          <w:rPr>
            <w:rFonts w:ascii="仿宋" w:eastAsia="仿宋" w:hAnsi="仿宋" w:cs="仿宋" w:hint="eastAsia"/>
            <w:lang w:eastAsia="zh-CN"/>
          </w:rPr>
          <w:t>(三)、营销渠道与策略</w:t>
        </w:r>
        <w:r>
          <w:tab/>
        </w:r>
        <w:r>
          <w:fldChar w:fldCharType="begin"/>
        </w:r>
        <w:r>
          <w:instrText xml:space="preserve"> PAGEREF _Toc1627 \h </w:instrText>
        </w:r>
        <w:r>
          <w:fldChar w:fldCharType="separate"/>
        </w:r>
        <w:r>
          <w:t>50</w:t>
        </w:r>
        <w:r>
          <w:fldChar w:fldCharType="end"/>
        </w:r>
      </w:hyperlink>
    </w:p>
    <w:p>
      <w:pPr>
        <w:pStyle w:val="TOC2"/>
        <w:tabs>
          <w:tab w:val="right" w:leader="dot" w:pos="8306"/>
        </w:tabs>
      </w:pPr>
      <w:hyperlink w:anchor="_Toc5991" w:history="1">
        <w:r>
          <w:rPr>
            <w:rFonts w:ascii="仿宋" w:eastAsia="仿宋" w:hAnsi="仿宋" w:cs="仿宋" w:hint="eastAsia"/>
            <w:lang w:eastAsia="zh-CN"/>
          </w:rPr>
          <w:t>(四)、推广与宣传活动</w:t>
        </w:r>
        <w:r>
          <w:tab/>
        </w:r>
        <w:r>
          <w:fldChar w:fldCharType="begin"/>
        </w:r>
        <w:r>
          <w:instrText xml:space="preserve"> PAGEREF _Toc5991 \h </w:instrText>
        </w:r>
        <w:r>
          <w:fldChar w:fldCharType="separate"/>
        </w:r>
        <w:r>
          <w:t>51</w:t>
        </w:r>
        <w:r>
          <w:fldChar w:fldCharType="end"/>
        </w:r>
      </w:hyperlink>
    </w:p>
    <w:p>
      <w:pPr>
        <w:pStyle w:val="TOC1"/>
        <w:tabs>
          <w:tab w:val="right" w:leader="dot" w:pos="8306"/>
        </w:tabs>
      </w:pPr>
      <w:hyperlink w:anchor="_Toc16618" w:history="1">
        <w:r>
          <w:rPr>
            <w:rFonts w:ascii="仿宋" w:eastAsia="仿宋" w:hAnsi="仿宋" w:cs="仿宋" w:hint="eastAsia"/>
            <w:lang w:eastAsia="zh-CN"/>
          </w:rPr>
          <w:t>十四、利益相关者分析与沟通计划</w:t>
        </w:r>
        <w:r>
          <w:tab/>
        </w:r>
        <w:r>
          <w:fldChar w:fldCharType="begin"/>
        </w:r>
        <w:r>
          <w:instrText xml:space="preserve"> PAGEREF _Toc16618 \h </w:instrText>
        </w:r>
        <w:r>
          <w:fldChar w:fldCharType="separate"/>
        </w:r>
        <w:r>
          <w:t>56</w:t>
        </w:r>
        <w:r>
          <w:fldChar w:fldCharType="end"/>
        </w:r>
      </w:hyperlink>
    </w:p>
    <w:p>
      <w:pPr>
        <w:pStyle w:val="TOC2"/>
        <w:tabs>
          <w:tab w:val="right" w:leader="dot" w:pos="8306"/>
        </w:tabs>
      </w:pPr>
      <w:hyperlink w:anchor="_Toc31393" w:history="1">
        <w:r>
          <w:rPr>
            <w:rFonts w:ascii="仿宋" w:eastAsia="仿宋" w:hAnsi="仿宋" w:cs="仿宋" w:hint="eastAsia"/>
            <w:lang w:eastAsia="zh-CN"/>
          </w:rPr>
          <w:t>(一)、利益相关者分析</w:t>
        </w:r>
        <w:r>
          <w:tab/>
        </w:r>
        <w:r>
          <w:fldChar w:fldCharType="begin"/>
        </w:r>
        <w:r>
          <w:instrText xml:space="preserve"> PAGEREF _Toc31393 \h </w:instrText>
        </w:r>
        <w:r>
          <w:fldChar w:fldCharType="separate"/>
        </w:r>
        <w:r>
          <w:t>56</w:t>
        </w:r>
        <w:r>
          <w:fldChar w:fldCharType="end"/>
        </w:r>
      </w:hyperlink>
    </w:p>
    <w:p>
      <w:pPr>
        <w:pStyle w:val="TOC2"/>
        <w:tabs>
          <w:tab w:val="right" w:leader="dot" w:pos="8306"/>
        </w:tabs>
      </w:pPr>
      <w:hyperlink w:anchor="_Toc1579" w:history="1">
        <w:r>
          <w:rPr>
            <w:rFonts w:ascii="仿宋" w:eastAsia="仿宋" w:hAnsi="仿宋" w:cs="仿宋" w:hint="eastAsia"/>
            <w:lang w:eastAsia="zh-CN"/>
          </w:rPr>
          <w:t>(二)、沟通计划</w:t>
        </w:r>
        <w:r>
          <w:tab/>
        </w:r>
        <w:r>
          <w:fldChar w:fldCharType="begin"/>
        </w:r>
        <w:r>
          <w:instrText xml:space="preserve"> PAGEREF _Toc1579 \h </w:instrText>
        </w:r>
        <w:r>
          <w:fldChar w:fldCharType="separate"/>
        </w:r>
        <w:r>
          <w:t>58</w:t>
        </w:r>
        <w:r>
          <w:fldChar w:fldCharType="end"/>
        </w:r>
      </w:hyperlink>
    </w:p>
    <w:p>
      <w:pPr>
        <w:pStyle w:val="TOC1"/>
        <w:tabs>
          <w:tab w:val="right" w:leader="dot" w:pos="8306"/>
        </w:tabs>
      </w:pPr>
      <w:hyperlink w:anchor="_Toc26414" w:history="1">
        <w:r>
          <w:rPr>
            <w:rFonts w:ascii="仿宋" w:eastAsia="仿宋" w:hAnsi="仿宋" w:cs="仿宋" w:hint="eastAsia"/>
            <w:lang w:eastAsia="zh-CN"/>
          </w:rPr>
          <w:t>十五、雪蛤项目工程方案分析</w:t>
        </w:r>
        <w:r>
          <w:tab/>
        </w:r>
        <w:r>
          <w:fldChar w:fldCharType="begin"/>
        </w:r>
        <w:r>
          <w:instrText xml:space="preserve"> PAGEREF _Toc26414 \h </w:instrText>
        </w:r>
        <w:r>
          <w:fldChar w:fldCharType="separate"/>
        </w:r>
        <w:r>
          <w:t>59</w:t>
        </w:r>
        <w:r>
          <w:fldChar w:fldCharType="end"/>
        </w:r>
      </w:hyperlink>
    </w:p>
    <w:p>
      <w:pPr>
        <w:pStyle w:val="TOC2"/>
        <w:tabs>
          <w:tab w:val="right" w:leader="dot" w:pos="8306"/>
        </w:tabs>
      </w:pPr>
      <w:hyperlink w:anchor="_Toc28723" w:history="1">
        <w:r>
          <w:rPr>
            <w:rFonts w:ascii="仿宋" w:eastAsia="仿宋" w:hAnsi="仿宋" w:cs="仿宋" w:hint="eastAsia"/>
            <w:lang w:eastAsia="zh-CN"/>
          </w:rPr>
          <w:t>(一)、建筑工程设计原则</w:t>
        </w:r>
        <w:r>
          <w:tab/>
        </w:r>
        <w:r>
          <w:fldChar w:fldCharType="begin"/>
        </w:r>
        <w:r>
          <w:instrText xml:space="preserve"> PAGEREF _Toc28723 \h </w:instrText>
        </w:r>
        <w:r>
          <w:fldChar w:fldCharType="separate"/>
        </w:r>
        <w:r>
          <w:t>59</w:t>
        </w:r>
        <w:r>
          <w:fldChar w:fldCharType="end"/>
        </w:r>
      </w:hyperlink>
    </w:p>
    <w:p>
      <w:pPr>
        <w:pStyle w:val="TOC2"/>
        <w:tabs>
          <w:tab w:val="right" w:leader="dot" w:pos="8306"/>
        </w:tabs>
      </w:pPr>
      <w:hyperlink w:anchor="_Toc27692" w:history="1">
        <w:r>
          <w:rPr>
            <w:rFonts w:ascii="仿宋" w:eastAsia="仿宋" w:hAnsi="仿宋" w:cs="仿宋" w:hint="eastAsia"/>
            <w:lang w:eastAsia="zh-CN"/>
          </w:rPr>
          <w:t>(二)、土建工程建设指标</w:t>
        </w:r>
        <w:r>
          <w:tab/>
        </w:r>
        <w:r>
          <w:fldChar w:fldCharType="begin"/>
        </w:r>
        <w:r>
          <w:instrText xml:space="preserve"> PAGEREF _Toc27692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51"/>
      <w:r>
        <w:rPr>
          <w:rFonts w:ascii="仿宋" w:eastAsia="仿宋" w:hAnsi="仿宋" w:cs="仿宋" w:hint="eastAsia"/>
          <w:sz w:val="28"/>
          <w:lang w:eastAsia="zh-CN"/>
        </w:rPr>
        <w:t>一、雪蛤项目文档管理</w:t>
      </w:r>
      <w:bookmarkEnd w:id="2"/>
    </w:p>
    <w:p>
      <w:pPr>
        <w:pStyle w:val="Heading2"/>
        <w:rPr>
          <w:rFonts w:ascii="仿宋" w:eastAsia="仿宋" w:hAnsi="仿宋" w:cs="仿宋" w:hint="eastAsia"/>
          <w:lang w:eastAsia="zh-CN"/>
        </w:rPr>
      </w:pPr>
      <w:bookmarkStart w:id="3" w:name="_Toc297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雪蛤项目高度重视文档的质量和准确性，以支持雪蛤项目的各项活动和决策。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文档的编制始于雪蛤项目计划的初期，我们制定了详细的文档编制计划，明确了每个文档的内容、格式和编写责任人。在雪蛤项目启动阶段，我们首先编制了雪蛤项目章程，明确定义了雪蛤项目的目标、范围、风险等关键要素。随后，雪蛤项目团队根据计划陆续编制了需求文档、设计文档、测试文档等各类文档，确保雪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雪蛤项目管理中的重要环节，旨在确保雪蛤项目文档符合质量标准和雪蛤项目需求。在雪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除了内部审查，我们还进行了外部审查，邀请雪蛤项目相关利益方和专业领域的专家对文档进行独立审查。这有助于获取更全面、客观的反馈，确保雪蛤项目文档不仅符合内部标准，也满足外部需求。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雪蛤项目在文档编制与审查方面建立了严格的管理机制，通过规范的流程和多维度的审查，确保雪蛤项目文档的质量、准确性和可靠性，为雪蛤项目的顺利推进提供了有力支持。</w:t>
      </w:r>
    </w:p>
    <w:p>
      <w:pPr>
        <w:pStyle w:val="Heading2"/>
        <w:ind w:firstLine="560" w:firstLineChars="200"/>
        <w:rPr>
          <w:rFonts w:ascii="仿宋" w:eastAsia="仿宋" w:hAnsi="仿宋" w:cs="仿宋" w:hint="eastAsia"/>
          <w:sz w:val="28"/>
          <w:lang w:eastAsia="zh-CN"/>
        </w:rPr>
      </w:pPr>
      <w:bookmarkStart w:id="4" w:name="_Toc198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我们通过多渠道发布文档，包括电子邮件、雪蛤项目管理平台、内部网站等，以满足不同团队成员的偏好和需求。多渠道发布确保了信息的全面覆盖。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我们采用了精细的权限控制，确保只有授权人员可以访问敏感信息。这种安全措施保护了雪蛤项目文档的机密性，防止了未经授权的信息泄露。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2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文档存档与归档是雪蛤项目生命周期中一个至关重要的环节，直接关系到雪蛤项目信息的长期保存和历史记录的完整性。在雪蛤项目中，我们实施了一系列有效的文档存档与归档管理策略：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07"/>
      <w:r>
        <w:rPr>
          <w:rFonts w:ascii="仿宋" w:eastAsia="仿宋" w:hAnsi="仿宋" w:cs="仿宋" w:hint="eastAsia"/>
          <w:sz w:val="28"/>
          <w:lang w:eastAsia="zh-CN"/>
        </w:rPr>
        <w:t>二、雪蛤项目建设单位说明</w:t>
      </w:r>
      <w:bookmarkEnd w:id="6"/>
    </w:p>
    <w:p>
      <w:pPr>
        <w:pStyle w:val="Heading2"/>
        <w:rPr>
          <w:rFonts w:ascii="仿宋" w:eastAsia="仿宋" w:hAnsi="仿宋" w:cs="仿宋" w:hint="eastAsia"/>
          <w:lang w:eastAsia="zh-CN"/>
        </w:rPr>
      </w:pPr>
      <w:bookmarkStart w:id="7" w:name="_Toc28126"/>
      <w:r>
        <w:rPr>
          <w:rFonts w:ascii="仿宋" w:eastAsia="仿宋" w:hAnsi="仿宋" w:cs="仿宋" w:hint="eastAsia"/>
          <w:lang w:eastAsia="zh-CN"/>
        </w:rPr>
        <w:t>(一)、雪蛤项目承办单位基本情况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85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雪蛤项目承办单位的XXXX，我们着眼于实现可持续的经济效益。通过技术创新和解决方案的提供，公司预计在雪蛤项目执行期间将获得可观的收入增长。这一收入来源主要包括雪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同时，我们注重成本控制和效率提升，以确保雪蛤项目的可持续盈利。透过精细的管理和资源优化，公司期望实现雪蛤项目利润最大化。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雪蛤项目实施进行全面的投资评估，包括雪蛤项目启动阶段的资金投入和后续运营成本。通过对雪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为确保公司在雪蛤项目实施过程中具备足够的资金流动性，公司将进行详尽的现金流分析。这包括资金需求的合理预测、雪蛤项目周期内的资金峰谷分析以及灵活的财务管理策略，以应对各种潜在的经济变动。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60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67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的技术管理特点体现在其创新导向。通过引入最先进的技术趋势和解决方案，雪蛤项目致力于提升科技含量、提高质量和效率水平。这意味着我们将采用最新的工具和方法，确保雪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雪蛤项目技术管理的显著特征。通过整合不同领域的技术资源，我们实现了跨学科的协同工作。这有助于优化技术架构，提高整体效能。此外，整合性策略还促进了不同技术团队之间的紧密沟通和高效合作，确保雪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雪蛤项目所采用的技术。通过不断优化技术方案，雪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雪蛤项目团队将在雪蛤项目初期识别可能的技术风险，并采取相应的预防和应对措施。通过建立健全的风险评估机制，雪蛤项目能够在实施过程中及时发现并解决潜在的技术问题，保障雪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通过这些独特的技术管理特点，我们确信在雪蛤项目中，技术将成为雪蛤项目成功的有力支持。这一深度剖析揭示了技术管理在雪蛤项目实施中的关键作用，为雪蛤项目的技术基础奠定了坚实的基础。</w:t>
      </w:r>
    </w:p>
    <w:p>
      <w:pPr>
        <w:pStyle w:val="Heading2"/>
        <w:ind w:firstLine="560" w:firstLineChars="200"/>
        <w:rPr>
          <w:rFonts w:ascii="仿宋" w:eastAsia="仿宋" w:hAnsi="仿宋" w:cs="仿宋" w:hint="eastAsia"/>
          <w:sz w:val="28"/>
          <w:lang w:eastAsia="zh-CN"/>
        </w:rPr>
      </w:pPr>
      <w:bookmarkStart w:id="11" w:name="_Toc19876"/>
      <w:r>
        <w:rPr>
          <w:rFonts w:ascii="仿宋" w:eastAsia="仿宋" w:hAnsi="仿宋" w:cs="仿宋" w:hint="eastAsia"/>
          <w:sz w:val="28"/>
          <w:lang w:eastAsia="zh-CN"/>
        </w:rPr>
        <w:t>(二)、雪蛤项目工艺技术设计方案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雪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雪蛤项目将严格按照相关行业规范要求进行组织。通过有效控制产品质量，雪蛤项目将致力于为顾客提供优质的雪蛤项目产品和良好的服务。这体现了雪蛤项目对于生产活动合规性和质量标准的高度重视，为雪蛤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雪蛤项目注重生态效益和清洁生产原则。雪蛤项目建设将紧密结合地方特色经济发展，与社会经济发展规划和区域环境保护规划方案相协调一致。通过与当地区域自然生态系统的结合，雪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雪蛤项目产品具有多样化的客户需求和个性化的特点。因此，雪蛤项目产品规格品种多样，且单批生产数量较小。为满足这一特点，雪蛤项目承办单位将建设先进的柔性制造生产线。通过广泛应用柔性制造技术，雪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总体而言，雪蛤项目采用的技术具有较高的技术含量和自动化水平，处于国内先进水平。这一技术选用不仅体现了对生产效率、质量和环境友好性的高标准要求，同时为雪蛤项目的可持续发展奠定了坚实的基础。</w:t>
      </w:r>
    </w:p>
    <w:p>
      <w:pPr>
        <w:pStyle w:val="Heading2"/>
        <w:ind w:firstLine="560" w:firstLineChars="200"/>
        <w:rPr>
          <w:rFonts w:ascii="仿宋" w:eastAsia="仿宋" w:hAnsi="仿宋" w:cs="仿宋" w:hint="eastAsia"/>
          <w:sz w:val="28"/>
          <w:lang w:eastAsia="zh-CN"/>
        </w:rPr>
      </w:pPr>
      <w:bookmarkStart w:id="12" w:name="_Toc2527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为确保雪蛤项目的高效生产和技术实施，我们制定了一套精心设计的设备选型方案，以满足雪蛤项目生产、质量和环保的要求。该方案的主要特点如下：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雪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针对雪蛤项目产品的多样性和小批量生产的特点，我们将建设柔性制造生产线。通过在设备选型中考虑柔性制造技术，可以灵活应对不同产品规格和生产需求，实现生产线的高度灵活性和适应性。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485"/>
      <w:r>
        <w:rPr>
          <w:rFonts w:ascii="仿宋" w:eastAsia="仿宋" w:hAnsi="仿宋" w:cs="仿宋" w:hint="eastAsia"/>
          <w:sz w:val="28"/>
          <w:lang w:eastAsia="zh-CN"/>
        </w:rPr>
        <w:t>四、雪蛤项目选址可行性分析</w:t>
      </w:r>
      <w:bookmarkEnd w:id="13"/>
    </w:p>
    <w:p>
      <w:pPr>
        <w:pStyle w:val="Heading2"/>
        <w:rPr>
          <w:rFonts w:ascii="仿宋" w:eastAsia="仿宋" w:hAnsi="仿宋" w:cs="仿宋" w:hint="eastAsia"/>
          <w:lang w:eastAsia="zh-CN"/>
        </w:rPr>
      </w:pPr>
      <w:bookmarkStart w:id="14" w:name="_Toc3866"/>
      <w:r>
        <w:rPr>
          <w:rFonts w:ascii="仿宋" w:eastAsia="仿宋" w:hAnsi="仿宋" w:cs="仿宋" w:hint="eastAsia"/>
          <w:lang w:eastAsia="zh-CN"/>
        </w:rPr>
        <w:t>(一)、雪蛤项目选址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该雪蛤项目选址位于XX省XX市XX区XXX街道</w:t>
      </w:r>
    </w:p>
    <w:p>
      <w:pPr>
        <w:pStyle w:val="Heading2"/>
        <w:ind w:firstLine="560" w:firstLineChars="200"/>
        <w:rPr>
          <w:rFonts w:ascii="仿宋" w:eastAsia="仿宋" w:hAnsi="仿宋" w:cs="仿宋" w:hint="eastAsia"/>
          <w:sz w:val="28"/>
          <w:lang w:eastAsia="zh-CN"/>
        </w:rPr>
      </w:pPr>
      <w:bookmarkStart w:id="15" w:name="_Toc3200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雪蛤项目的征地面积将根据雪蛤项目的实际规模和需求进行精确规划。具体面积XXX平方米，旨在确保雪蛤项目不仅能够满足当前的发展需求，还能够预留空间以适应未来的扩展。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净用地面积是在征地面积基础上去除不可利用面积后的实际可开发用地。具体面积XXX平方米，考虑到环保、交通、安全等多方面因素，以确保雪蛤项目在整体利用效率上达到最优。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雪蛤项目计划建设的建筑总规模具体面积XXX平方米。这一规模的确定综合考虑了雪蛤项目的性质、规模，以及城市规划的相关要求，确保建筑布局与周边环境协调一致。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绿地率是雪蛤项目用地中被规划为绿地的比例。具体面积XXX平方米，旨在通过合理规划绿地，改善雪蛤项目周边环境，提升居民生活质量，并符合城市整体绿化规划。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容积率是用地上可以建设的建筑总体积与用地面积之比。具体面积XXX，通过合理的容积率规划，确保雪蛤项目建筑规模与周边环境和谐共生。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确保雪蛤项目选址与当地城市规划相一致，具体面积XXX平方米。通过与城市规划部门深入沟通，确保雪蛤项目不仅符合城市的整体发展方向，还能够融入城市的发展布局，为城市的长远发展贡献力量。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充分了解并确保雪蛤项目选址符合当地产业政策，具体面积XXX平方米。这包括雪蛤项目对当地经济的促进作用，以及对相关产业的带动效应，确保雪蛤项目与地方政府的产业政策保持一致，促进共赢合作。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用地总体要求必须符合环保和可持续发展的原则，具体面积XXX平方米。通过采用绿色建筑设计、节能减排等措施，确保雪蛤项目在建设和运营过程中对环境的影响最小化，达到可持续发展的要求。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确保雪蛤项目选址具备必要的公共设施配套，具体面积XXX平方米。这包括交通便利性、教育、医疗等基础设施，以提高居民生活品质，使得雪蛤项目选址更具吸引力。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考虑用地总体要求对当地社会稳定性的影响，具体面积XXX平方米。通过深入了解当地社区反馈，确保雪蛤项目的选址和建设过程对当地社会和谐稳定产生积极作用。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雪蛤项目选址不仅符合法规和规划，还在实际操作中具有可行性。这一全面规划将为雪蛤项目的成功实施提供坚实的基础，确保雪蛤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75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雪蛤项目的设备规划和空间设计中，我们将采取灵活设备布局的措施。设备布局将根据实际需求进行灵活设计，避免不必要的浪费。通过合理规划设备摆放位置，我们将提高设备的利用率，减少设备间距，以确保雪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雪蛤项目内部引入共享设施的概念，例如共享会议室、办公区等。通过这种方式，我们可以减少对资源的重复建设，提高资源共享效率，从而减小雪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30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雪蛤项目的总图布置中，我们将不同功能区域进行明确的规划，以最大程度满足雪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38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我们首先关注市场因素，包括潜在客户分布、竞争对手位置、市场需求等。通过深入的市场调研，我们能够更准确地评估选址对于市场开拓和产品销售的影响，确保雪蛤项目能够在有利的市场环境中蓬勃发展。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雪蛤项目对环境的影响是综合评价的重要因素之一。我们将详细考虑选址周边的自然环境、生态保护区、水源地等情况，确保雪蛤项目的建设和运营对环境影响最小化，并符合当地的环保法规标准。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对选址的评价还需充分考虑当地政府的产业政策和法规。我们将详细了解雪蛤项目所在地的相关政策，确保雪蛤项目的规划和运营与当地法规相符，降低不必要的法律风险。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考虑到社会稳定性对企业运营的重要性，我们将评估选址地区的社会安全情况、劳工关系、社区反馈等方面，以确保雪蛤项目的建设和运营不会受到社会稳定性的负面影响。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最后，我们将综合考虑用地成本，包括土地购置费用、土地开发成本等。通过对用地成本的详细评估，我们能够做出更为精确的经济效益分析，为雪蛤项目的投资决策提供有力支持。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https://d.book118.com/278142141005006047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177E9"/>
    <w:rsid w:val="4AF177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4214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2024-03-02T23:27:00Z</dcterms:created>
  <dcterms:modified xsi:type="dcterms:W3CDTF">2024-03-02T23:27:36Z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D153DB8E991941F19F7B79CFDB4247B8_11</vt:lpwstr>
  </property>
  <property fmtid="{D5CDD505-2E9C-101B-9397-08002B2CF9AE}" pid="3" name="KSOProductBuildVer">
    <vt:lpwstr>2052-12.1.0.16388</vt:lpwstr>
  </property>
</Properties>
</file>