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青霉素类抗菌药物项目计划设计方案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76" w:history="1">
        <w:r>
          <w:rPr>
            <w:rFonts w:ascii="仿宋" w:eastAsia="仿宋" w:hAnsi="仿宋" w:cs="仿宋" w:hint="eastAsia"/>
            <w:lang w:eastAsia="zh-CN"/>
          </w:rPr>
          <w:t>前言</w:t>
        </w:r>
        <w:r>
          <w:tab/>
        </w:r>
        <w:r>
          <w:fldChar w:fldCharType="begin"/>
        </w:r>
        <w:r>
          <w:instrText xml:space="preserve"> PAGEREF _Toc3376 \h </w:instrText>
        </w:r>
        <w:r>
          <w:fldChar w:fldCharType="separate"/>
        </w:r>
        <w:r>
          <w:t>3</w:t>
        </w:r>
        <w:r>
          <w:fldChar w:fldCharType="end"/>
        </w:r>
      </w:hyperlink>
    </w:p>
    <w:p>
      <w:pPr>
        <w:pStyle w:val="TOC1"/>
        <w:tabs>
          <w:tab w:val="right" w:leader="dot" w:pos="8306"/>
        </w:tabs>
      </w:pPr>
      <w:hyperlink w:anchor="_Toc9964" w:history="1">
        <w:r>
          <w:rPr>
            <w:rFonts w:ascii="仿宋" w:eastAsia="仿宋" w:hAnsi="仿宋" w:cs="仿宋" w:hint="eastAsia"/>
            <w:lang w:eastAsia="zh-CN"/>
          </w:rPr>
          <w:t>一、青霉素类抗菌药物项目绩效评估</w:t>
        </w:r>
        <w:r>
          <w:tab/>
        </w:r>
        <w:r>
          <w:fldChar w:fldCharType="begin"/>
        </w:r>
        <w:r>
          <w:instrText xml:space="preserve"> PAGEREF _Toc9964 \h </w:instrText>
        </w:r>
        <w:r>
          <w:fldChar w:fldCharType="separate"/>
        </w:r>
        <w:r>
          <w:t>3</w:t>
        </w:r>
        <w:r>
          <w:fldChar w:fldCharType="end"/>
        </w:r>
      </w:hyperlink>
    </w:p>
    <w:p>
      <w:pPr>
        <w:pStyle w:val="TOC2"/>
        <w:tabs>
          <w:tab w:val="right" w:leader="dot" w:pos="8306"/>
        </w:tabs>
      </w:pPr>
      <w:hyperlink w:anchor="_Toc11243" w:history="1">
        <w:r>
          <w:rPr>
            <w:rFonts w:ascii="仿宋" w:eastAsia="仿宋" w:hAnsi="仿宋" w:cs="仿宋" w:hint="eastAsia"/>
            <w:lang w:eastAsia="zh-CN"/>
          </w:rPr>
          <w:t>(一)、绩效评估指标</w:t>
        </w:r>
        <w:r>
          <w:tab/>
        </w:r>
        <w:r>
          <w:fldChar w:fldCharType="begin"/>
        </w:r>
        <w:r>
          <w:instrText xml:space="preserve"> PAGEREF _Toc11243 \h </w:instrText>
        </w:r>
        <w:r>
          <w:fldChar w:fldCharType="separate"/>
        </w:r>
        <w:r>
          <w:t>3</w:t>
        </w:r>
        <w:r>
          <w:fldChar w:fldCharType="end"/>
        </w:r>
      </w:hyperlink>
    </w:p>
    <w:p>
      <w:pPr>
        <w:pStyle w:val="TOC2"/>
        <w:tabs>
          <w:tab w:val="right" w:leader="dot" w:pos="8306"/>
        </w:tabs>
      </w:pPr>
      <w:hyperlink w:anchor="_Toc23562" w:history="1">
        <w:r>
          <w:rPr>
            <w:rFonts w:ascii="仿宋" w:eastAsia="仿宋" w:hAnsi="仿宋" w:cs="仿宋" w:hint="eastAsia"/>
            <w:lang w:eastAsia="zh-CN"/>
          </w:rPr>
          <w:t>(二)、绩效评估方法</w:t>
        </w:r>
        <w:r>
          <w:tab/>
        </w:r>
        <w:r>
          <w:fldChar w:fldCharType="begin"/>
        </w:r>
        <w:r>
          <w:instrText xml:space="preserve"> PAGEREF _Toc23562 \h </w:instrText>
        </w:r>
        <w:r>
          <w:fldChar w:fldCharType="separate"/>
        </w:r>
        <w:r>
          <w:t>4</w:t>
        </w:r>
        <w:r>
          <w:fldChar w:fldCharType="end"/>
        </w:r>
      </w:hyperlink>
    </w:p>
    <w:p>
      <w:pPr>
        <w:pStyle w:val="TOC2"/>
        <w:tabs>
          <w:tab w:val="right" w:leader="dot" w:pos="8306"/>
        </w:tabs>
      </w:pPr>
      <w:hyperlink w:anchor="_Toc11596" w:history="1">
        <w:r>
          <w:rPr>
            <w:rFonts w:ascii="仿宋" w:eastAsia="仿宋" w:hAnsi="仿宋" w:cs="仿宋" w:hint="eastAsia"/>
            <w:lang w:eastAsia="zh-CN"/>
          </w:rPr>
          <w:t>(三)、绩效评估周期</w:t>
        </w:r>
        <w:r>
          <w:tab/>
        </w:r>
        <w:r>
          <w:fldChar w:fldCharType="begin"/>
        </w:r>
        <w:r>
          <w:instrText xml:space="preserve"> PAGEREF _Toc11596 \h </w:instrText>
        </w:r>
        <w:r>
          <w:fldChar w:fldCharType="separate"/>
        </w:r>
        <w:r>
          <w:t>5</w:t>
        </w:r>
        <w:r>
          <w:fldChar w:fldCharType="end"/>
        </w:r>
      </w:hyperlink>
    </w:p>
    <w:p>
      <w:pPr>
        <w:pStyle w:val="TOC1"/>
        <w:tabs>
          <w:tab w:val="right" w:leader="dot" w:pos="8306"/>
        </w:tabs>
      </w:pPr>
      <w:hyperlink w:anchor="_Toc30680" w:history="1">
        <w:r>
          <w:rPr>
            <w:rFonts w:ascii="仿宋" w:eastAsia="仿宋" w:hAnsi="仿宋" w:cs="仿宋" w:hint="eastAsia"/>
            <w:lang w:eastAsia="zh-CN"/>
          </w:rPr>
          <w:t>二、工艺说明</w:t>
        </w:r>
        <w:r>
          <w:tab/>
        </w:r>
        <w:r>
          <w:fldChar w:fldCharType="begin"/>
        </w:r>
        <w:r>
          <w:instrText xml:space="preserve"> PAGEREF _Toc30680 \h </w:instrText>
        </w:r>
        <w:r>
          <w:fldChar w:fldCharType="separate"/>
        </w:r>
        <w:r>
          <w:t>6</w:t>
        </w:r>
        <w:r>
          <w:fldChar w:fldCharType="end"/>
        </w:r>
      </w:hyperlink>
    </w:p>
    <w:p>
      <w:pPr>
        <w:pStyle w:val="TOC2"/>
        <w:tabs>
          <w:tab w:val="right" w:leader="dot" w:pos="8306"/>
        </w:tabs>
      </w:pPr>
      <w:hyperlink w:anchor="_Toc29612" w:history="1">
        <w:r>
          <w:rPr>
            <w:rFonts w:ascii="仿宋" w:eastAsia="仿宋" w:hAnsi="仿宋" w:cs="仿宋" w:hint="eastAsia"/>
            <w:lang w:eastAsia="zh-CN"/>
          </w:rPr>
          <w:t>(一)、技术管理特点</w:t>
        </w:r>
        <w:r>
          <w:tab/>
        </w:r>
        <w:r>
          <w:fldChar w:fldCharType="begin"/>
        </w:r>
        <w:r>
          <w:instrText xml:space="preserve"> PAGEREF _Toc29612 \h </w:instrText>
        </w:r>
        <w:r>
          <w:fldChar w:fldCharType="separate"/>
        </w:r>
        <w:r>
          <w:t>6</w:t>
        </w:r>
        <w:r>
          <w:fldChar w:fldCharType="end"/>
        </w:r>
      </w:hyperlink>
    </w:p>
    <w:p>
      <w:pPr>
        <w:pStyle w:val="TOC2"/>
        <w:tabs>
          <w:tab w:val="right" w:leader="dot" w:pos="8306"/>
        </w:tabs>
      </w:pPr>
      <w:hyperlink w:anchor="_Toc27257" w:history="1">
        <w:r>
          <w:rPr>
            <w:rFonts w:ascii="仿宋" w:eastAsia="仿宋" w:hAnsi="仿宋" w:cs="仿宋" w:hint="eastAsia"/>
            <w:lang w:eastAsia="zh-CN"/>
          </w:rPr>
          <w:t>(二)、青霉素类抗菌药物项目工艺技术设计方案</w:t>
        </w:r>
        <w:r>
          <w:tab/>
        </w:r>
        <w:r>
          <w:fldChar w:fldCharType="begin"/>
        </w:r>
        <w:r>
          <w:instrText xml:space="preserve"> PAGEREF _Toc27257 \h </w:instrText>
        </w:r>
        <w:r>
          <w:fldChar w:fldCharType="separate"/>
        </w:r>
        <w:r>
          <w:t>7</w:t>
        </w:r>
        <w:r>
          <w:fldChar w:fldCharType="end"/>
        </w:r>
      </w:hyperlink>
    </w:p>
    <w:p>
      <w:pPr>
        <w:pStyle w:val="TOC2"/>
        <w:tabs>
          <w:tab w:val="right" w:leader="dot" w:pos="8306"/>
        </w:tabs>
      </w:pPr>
      <w:hyperlink w:anchor="_Toc4388" w:history="1">
        <w:r>
          <w:rPr>
            <w:rFonts w:ascii="仿宋" w:eastAsia="仿宋" w:hAnsi="仿宋" w:cs="仿宋" w:hint="eastAsia"/>
            <w:lang w:eastAsia="zh-CN"/>
          </w:rPr>
          <w:t>(三)、设备选型方案</w:t>
        </w:r>
        <w:r>
          <w:tab/>
        </w:r>
        <w:r>
          <w:fldChar w:fldCharType="begin"/>
        </w:r>
        <w:r>
          <w:instrText xml:space="preserve"> PAGEREF _Toc4388 \h </w:instrText>
        </w:r>
        <w:r>
          <w:fldChar w:fldCharType="separate"/>
        </w:r>
        <w:r>
          <w:t>9</w:t>
        </w:r>
        <w:r>
          <w:fldChar w:fldCharType="end"/>
        </w:r>
      </w:hyperlink>
    </w:p>
    <w:p>
      <w:pPr>
        <w:pStyle w:val="TOC1"/>
        <w:tabs>
          <w:tab w:val="right" w:leader="dot" w:pos="8306"/>
        </w:tabs>
      </w:pPr>
      <w:hyperlink w:anchor="_Toc24090" w:history="1">
        <w:r>
          <w:rPr>
            <w:rFonts w:ascii="仿宋" w:eastAsia="仿宋" w:hAnsi="仿宋" w:cs="仿宋" w:hint="eastAsia"/>
            <w:lang w:eastAsia="zh-CN"/>
          </w:rPr>
          <w:t>三、青霉素类抗菌药物项目可持续发展</w:t>
        </w:r>
        <w:r>
          <w:tab/>
        </w:r>
        <w:r>
          <w:fldChar w:fldCharType="begin"/>
        </w:r>
        <w:r>
          <w:instrText xml:space="preserve"> PAGEREF _Toc24090 \h </w:instrText>
        </w:r>
        <w:r>
          <w:fldChar w:fldCharType="separate"/>
        </w:r>
        <w:r>
          <w:t>10</w:t>
        </w:r>
        <w:r>
          <w:fldChar w:fldCharType="end"/>
        </w:r>
      </w:hyperlink>
    </w:p>
    <w:p>
      <w:pPr>
        <w:pStyle w:val="TOC2"/>
        <w:tabs>
          <w:tab w:val="right" w:leader="dot" w:pos="8306"/>
        </w:tabs>
      </w:pPr>
      <w:hyperlink w:anchor="_Toc19906" w:history="1">
        <w:r>
          <w:rPr>
            <w:rFonts w:ascii="仿宋" w:eastAsia="仿宋" w:hAnsi="仿宋" w:cs="仿宋" w:hint="eastAsia"/>
            <w:lang w:eastAsia="zh-CN"/>
          </w:rPr>
          <w:t>(一)、可持续战略与实践</w:t>
        </w:r>
        <w:r>
          <w:tab/>
        </w:r>
        <w:r>
          <w:fldChar w:fldCharType="begin"/>
        </w:r>
        <w:r>
          <w:instrText xml:space="preserve"> PAGEREF _Toc19906 \h </w:instrText>
        </w:r>
        <w:r>
          <w:fldChar w:fldCharType="separate"/>
        </w:r>
        <w:r>
          <w:t>10</w:t>
        </w:r>
        <w:r>
          <w:fldChar w:fldCharType="end"/>
        </w:r>
      </w:hyperlink>
    </w:p>
    <w:p>
      <w:pPr>
        <w:pStyle w:val="TOC2"/>
        <w:tabs>
          <w:tab w:val="right" w:leader="dot" w:pos="8306"/>
        </w:tabs>
      </w:pPr>
      <w:hyperlink w:anchor="_Toc28383" w:history="1">
        <w:r>
          <w:rPr>
            <w:rFonts w:ascii="仿宋" w:eastAsia="仿宋" w:hAnsi="仿宋" w:cs="仿宋" w:hint="eastAsia"/>
            <w:lang w:eastAsia="zh-CN"/>
          </w:rPr>
          <w:t>(二)、环保与社会责任</w:t>
        </w:r>
        <w:r>
          <w:tab/>
        </w:r>
        <w:r>
          <w:fldChar w:fldCharType="begin"/>
        </w:r>
        <w:r>
          <w:instrText xml:space="preserve"> PAGEREF _Toc28383 \h </w:instrText>
        </w:r>
        <w:r>
          <w:fldChar w:fldCharType="separate"/>
        </w:r>
        <w:r>
          <w:t>11</w:t>
        </w:r>
        <w:r>
          <w:fldChar w:fldCharType="end"/>
        </w:r>
      </w:hyperlink>
    </w:p>
    <w:p>
      <w:pPr>
        <w:pStyle w:val="TOC1"/>
        <w:tabs>
          <w:tab w:val="right" w:leader="dot" w:pos="8306"/>
        </w:tabs>
      </w:pPr>
      <w:hyperlink w:anchor="_Toc8249" w:history="1">
        <w:r>
          <w:rPr>
            <w:rFonts w:ascii="仿宋" w:eastAsia="仿宋" w:hAnsi="仿宋" w:cs="仿宋" w:hint="eastAsia"/>
            <w:lang w:eastAsia="zh-CN"/>
          </w:rPr>
          <w:t>四、青霉素类抗菌药物项目概论</w:t>
        </w:r>
        <w:r>
          <w:tab/>
        </w:r>
        <w:r>
          <w:fldChar w:fldCharType="begin"/>
        </w:r>
        <w:r>
          <w:instrText xml:space="preserve"> PAGEREF _Toc8249 \h </w:instrText>
        </w:r>
        <w:r>
          <w:fldChar w:fldCharType="separate"/>
        </w:r>
        <w:r>
          <w:t>12</w:t>
        </w:r>
        <w:r>
          <w:fldChar w:fldCharType="end"/>
        </w:r>
      </w:hyperlink>
    </w:p>
    <w:p>
      <w:pPr>
        <w:pStyle w:val="TOC2"/>
        <w:tabs>
          <w:tab w:val="right" w:leader="dot" w:pos="8306"/>
        </w:tabs>
      </w:pPr>
      <w:hyperlink w:anchor="_Toc24388" w:history="1">
        <w:r>
          <w:rPr>
            <w:rFonts w:ascii="仿宋" w:eastAsia="仿宋" w:hAnsi="仿宋" w:cs="仿宋" w:hint="eastAsia"/>
            <w:lang w:eastAsia="zh-CN"/>
          </w:rPr>
          <w:t>(一)、青霉素类抗菌药物项目概况</w:t>
        </w:r>
        <w:r>
          <w:tab/>
        </w:r>
        <w:r>
          <w:fldChar w:fldCharType="begin"/>
        </w:r>
        <w:r>
          <w:instrText xml:space="preserve"> PAGEREF _Toc24388 \h </w:instrText>
        </w:r>
        <w:r>
          <w:fldChar w:fldCharType="separate"/>
        </w:r>
        <w:r>
          <w:t>12</w:t>
        </w:r>
        <w:r>
          <w:fldChar w:fldCharType="end"/>
        </w:r>
      </w:hyperlink>
    </w:p>
    <w:p>
      <w:pPr>
        <w:pStyle w:val="TOC2"/>
        <w:tabs>
          <w:tab w:val="right" w:leader="dot" w:pos="8306"/>
        </w:tabs>
      </w:pPr>
      <w:hyperlink w:anchor="_Toc13642" w:history="1">
        <w:r>
          <w:rPr>
            <w:rFonts w:ascii="仿宋" w:eastAsia="仿宋" w:hAnsi="仿宋" w:cs="仿宋" w:hint="eastAsia"/>
            <w:lang w:eastAsia="zh-CN"/>
          </w:rPr>
          <w:t>(二)、青霉素类抗菌药物项目目标</w:t>
        </w:r>
        <w:r>
          <w:tab/>
        </w:r>
        <w:r>
          <w:fldChar w:fldCharType="begin"/>
        </w:r>
        <w:r>
          <w:instrText xml:space="preserve"> PAGEREF _Toc13642 \h </w:instrText>
        </w:r>
        <w:r>
          <w:fldChar w:fldCharType="separate"/>
        </w:r>
        <w:r>
          <w:t>14</w:t>
        </w:r>
        <w:r>
          <w:fldChar w:fldCharType="end"/>
        </w:r>
      </w:hyperlink>
    </w:p>
    <w:p>
      <w:pPr>
        <w:pStyle w:val="TOC2"/>
        <w:tabs>
          <w:tab w:val="right" w:leader="dot" w:pos="8306"/>
        </w:tabs>
      </w:pPr>
      <w:hyperlink w:anchor="_Toc5235" w:history="1">
        <w:r>
          <w:rPr>
            <w:rFonts w:ascii="仿宋" w:eastAsia="仿宋" w:hAnsi="仿宋" w:cs="仿宋" w:hint="eastAsia"/>
            <w:lang w:eastAsia="zh-CN"/>
          </w:rPr>
          <w:t>(三)、青霉素类抗菌药物项目提出的理由</w:t>
        </w:r>
        <w:r>
          <w:tab/>
        </w:r>
        <w:r>
          <w:fldChar w:fldCharType="begin"/>
        </w:r>
        <w:r>
          <w:instrText xml:space="preserve"> PAGEREF _Toc5235 \h </w:instrText>
        </w:r>
        <w:r>
          <w:fldChar w:fldCharType="separate"/>
        </w:r>
        <w:r>
          <w:t>15</w:t>
        </w:r>
        <w:r>
          <w:fldChar w:fldCharType="end"/>
        </w:r>
      </w:hyperlink>
    </w:p>
    <w:p>
      <w:pPr>
        <w:pStyle w:val="TOC2"/>
        <w:tabs>
          <w:tab w:val="right" w:leader="dot" w:pos="8306"/>
        </w:tabs>
      </w:pPr>
      <w:hyperlink w:anchor="_Toc17208" w:history="1">
        <w:r>
          <w:rPr>
            <w:rFonts w:ascii="仿宋" w:eastAsia="仿宋" w:hAnsi="仿宋" w:cs="仿宋" w:hint="eastAsia"/>
            <w:lang w:eastAsia="zh-CN"/>
          </w:rPr>
          <w:t>(四)、青霉素类抗菌药物项目意义</w:t>
        </w:r>
        <w:r>
          <w:tab/>
        </w:r>
        <w:r>
          <w:fldChar w:fldCharType="begin"/>
        </w:r>
        <w:r>
          <w:instrText xml:space="preserve"> PAGEREF _Toc17208 \h </w:instrText>
        </w:r>
        <w:r>
          <w:fldChar w:fldCharType="separate"/>
        </w:r>
        <w:r>
          <w:t>17</w:t>
        </w:r>
        <w:r>
          <w:fldChar w:fldCharType="end"/>
        </w:r>
      </w:hyperlink>
    </w:p>
    <w:p>
      <w:pPr>
        <w:pStyle w:val="TOC2"/>
        <w:tabs>
          <w:tab w:val="right" w:leader="dot" w:pos="8306"/>
        </w:tabs>
      </w:pPr>
      <w:hyperlink w:anchor="_Toc16991" w:history="1">
        <w:r>
          <w:rPr>
            <w:rFonts w:ascii="仿宋" w:eastAsia="仿宋" w:hAnsi="仿宋" w:cs="仿宋" w:hint="eastAsia"/>
            <w:lang w:eastAsia="zh-CN"/>
          </w:rPr>
          <w:t>(五)、青霉素类抗菌药物项目背景</w:t>
        </w:r>
        <w:r>
          <w:tab/>
        </w:r>
        <w:r>
          <w:fldChar w:fldCharType="begin"/>
        </w:r>
        <w:r>
          <w:instrText xml:space="preserve"> PAGEREF _Toc16991 \h </w:instrText>
        </w:r>
        <w:r>
          <w:fldChar w:fldCharType="separate"/>
        </w:r>
        <w:r>
          <w:t>18</w:t>
        </w:r>
        <w:r>
          <w:fldChar w:fldCharType="end"/>
        </w:r>
      </w:hyperlink>
    </w:p>
    <w:p>
      <w:pPr>
        <w:pStyle w:val="TOC1"/>
        <w:tabs>
          <w:tab w:val="right" w:leader="dot" w:pos="8306"/>
        </w:tabs>
      </w:pPr>
      <w:hyperlink w:anchor="_Toc4603" w:history="1">
        <w:r>
          <w:rPr>
            <w:rFonts w:ascii="仿宋" w:eastAsia="仿宋" w:hAnsi="仿宋" w:cs="仿宋" w:hint="eastAsia"/>
            <w:lang w:eastAsia="zh-CN"/>
          </w:rPr>
          <w:t>五、青霉素类抗菌药物项目危机管理</w:t>
        </w:r>
        <w:r>
          <w:tab/>
        </w:r>
        <w:r>
          <w:fldChar w:fldCharType="begin"/>
        </w:r>
        <w:r>
          <w:instrText xml:space="preserve"> PAGEREF _Toc4603 \h </w:instrText>
        </w:r>
        <w:r>
          <w:fldChar w:fldCharType="separate"/>
        </w:r>
        <w:r>
          <w:t>19</w:t>
        </w:r>
        <w:r>
          <w:fldChar w:fldCharType="end"/>
        </w:r>
      </w:hyperlink>
    </w:p>
    <w:p>
      <w:pPr>
        <w:pStyle w:val="TOC2"/>
        <w:tabs>
          <w:tab w:val="right" w:leader="dot" w:pos="8306"/>
        </w:tabs>
      </w:pPr>
      <w:hyperlink w:anchor="_Toc11684" w:history="1">
        <w:r>
          <w:rPr>
            <w:rFonts w:ascii="仿宋" w:eastAsia="仿宋" w:hAnsi="仿宋" w:cs="仿宋" w:hint="eastAsia"/>
            <w:lang w:eastAsia="zh-CN"/>
          </w:rPr>
          <w:t>(一)、危机预警与识别</w:t>
        </w:r>
        <w:r>
          <w:tab/>
        </w:r>
        <w:r>
          <w:fldChar w:fldCharType="begin"/>
        </w:r>
        <w:r>
          <w:instrText xml:space="preserve"> PAGEREF _Toc11684 \h </w:instrText>
        </w:r>
        <w:r>
          <w:fldChar w:fldCharType="separate"/>
        </w:r>
        <w:r>
          <w:t>19</w:t>
        </w:r>
        <w:r>
          <w:fldChar w:fldCharType="end"/>
        </w:r>
      </w:hyperlink>
    </w:p>
    <w:p>
      <w:pPr>
        <w:pStyle w:val="TOC2"/>
        <w:tabs>
          <w:tab w:val="right" w:leader="dot" w:pos="8306"/>
        </w:tabs>
      </w:pPr>
      <w:hyperlink w:anchor="_Toc9758" w:history="1">
        <w:r>
          <w:rPr>
            <w:rFonts w:ascii="仿宋" w:eastAsia="仿宋" w:hAnsi="仿宋" w:cs="仿宋" w:hint="eastAsia"/>
            <w:lang w:eastAsia="zh-CN"/>
          </w:rPr>
          <w:t>(二)、危机应对与恢复</w:t>
        </w:r>
        <w:r>
          <w:tab/>
        </w:r>
        <w:r>
          <w:fldChar w:fldCharType="begin"/>
        </w:r>
        <w:r>
          <w:instrText xml:space="preserve"> PAGEREF _Toc9758 \h </w:instrText>
        </w:r>
        <w:r>
          <w:fldChar w:fldCharType="separate"/>
        </w:r>
        <w:r>
          <w:t>20</w:t>
        </w:r>
        <w:r>
          <w:fldChar w:fldCharType="end"/>
        </w:r>
      </w:hyperlink>
    </w:p>
    <w:p>
      <w:pPr>
        <w:pStyle w:val="TOC1"/>
        <w:tabs>
          <w:tab w:val="right" w:leader="dot" w:pos="8306"/>
        </w:tabs>
      </w:pPr>
      <w:hyperlink w:anchor="_Toc22910" w:history="1">
        <w:r>
          <w:rPr>
            <w:rFonts w:ascii="仿宋" w:eastAsia="仿宋" w:hAnsi="仿宋" w:cs="仿宋" w:hint="eastAsia"/>
            <w:lang w:eastAsia="zh-CN"/>
          </w:rPr>
          <w:t>六、青霉素类抗菌药物项目文档管理</w:t>
        </w:r>
        <w:r>
          <w:tab/>
        </w:r>
        <w:r>
          <w:fldChar w:fldCharType="begin"/>
        </w:r>
        <w:r>
          <w:instrText xml:space="preserve"> PAGEREF _Toc22910 \h </w:instrText>
        </w:r>
        <w:r>
          <w:fldChar w:fldCharType="separate"/>
        </w:r>
        <w:r>
          <w:t>22</w:t>
        </w:r>
        <w:r>
          <w:fldChar w:fldCharType="end"/>
        </w:r>
      </w:hyperlink>
    </w:p>
    <w:p>
      <w:pPr>
        <w:pStyle w:val="TOC2"/>
        <w:tabs>
          <w:tab w:val="right" w:leader="dot" w:pos="8306"/>
        </w:tabs>
      </w:pPr>
      <w:hyperlink w:anchor="_Toc11107" w:history="1">
        <w:r>
          <w:rPr>
            <w:rFonts w:ascii="仿宋" w:eastAsia="仿宋" w:hAnsi="仿宋" w:cs="仿宋" w:hint="eastAsia"/>
            <w:lang w:eastAsia="zh-CN"/>
          </w:rPr>
          <w:t>(一)、文档编制与审查</w:t>
        </w:r>
        <w:r>
          <w:tab/>
        </w:r>
        <w:r>
          <w:fldChar w:fldCharType="begin"/>
        </w:r>
        <w:r>
          <w:instrText xml:space="preserve"> PAGEREF _Toc11107 \h </w:instrText>
        </w:r>
        <w:r>
          <w:fldChar w:fldCharType="separate"/>
        </w:r>
        <w:r>
          <w:t>22</w:t>
        </w:r>
        <w:r>
          <w:fldChar w:fldCharType="end"/>
        </w:r>
      </w:hyperlink>
    </w:p>
    <w:p>
      <w:pPr>
        <w:pStyle w:val="TOC2"/>
        <w:tabs>
          <w:tab w:val="right" w:leader="dot" w:pos="8306"/>
        </w:tabs>
      </w:pPr>
      <w:hyperlink w:anchor="_Toc27218" w:history="1">
        <w:r>
          <w:rPr>
            <w:rFonts w:ascii="仿宋" w:eastAsia="仿宋" w:hAnsi="仿宋" w:cs="仿宋" w:hint="eastAsia"/>
            <w:lang w:eastAsia="zh-CN"/>
          </w:rPr>
          <w:t>(二)、文档发布与分发</w:t>
        </w:r>
        <w:r>
          <w:tab/>
        </w:r>
        <w:r>
          <w:fldChar w:fldCharType="begin"/>
        </w:r>
        <w:r>
          <w:instrText xml:space="preserve"> PAGEREF _Toc27218 \h </w:instrText>
        </w:r>
        <w:r>
          <w:fldChar w:fldCharType="separate"/>
        </w:r>
        <w:r>
          <w:t>23</w:t>
        </w:r>
        <w:r>
          <w:fldChar w:fldCharType="end"/>
        </w:r>
      </w:hyperlink>
    </w:p>
    <w:p>
      <w:pPr>
        <w:pStyle w:val="TOC2"/>
        <w:tabs>
          <w:tab w:val="right" w:leader="dot" w:pos="8306"/>
        </w:tabs>
      </w:pPr>
      <w:hyperlink w:anchor="_Toc26015" w:history="1">
        <w:r>
          <w:rPr>
            <w:rFonts w:ascii="仿宋" w:eastAsia="仿宋" w:hAnsi="仿宋" w:cs="仿宋" w:hint="eastAsia"/>
            <w:lang w:eastAsia="zh-CN"/>
          </w:rPr>
          <w:t>(三)、文档存档与归档</w:t>
        </w:r>
        <w:r>
          <w:tab/>
        </w:r>
        <w:r>
          <w:fldChar w:fldCharType="begin"/>
        </w:r>
        <w:r>
          <w:instrText xml:space="preserve"> PAGEREF _Toc26015 \h </w:instrText>
        </w:r>
        <w:r>
          <w:fldChar w:fldCharType="separate"/>
        </w:r>
        <w:r>
          <w:t>24</w:t>
        </w:r>
        <w:r>
          <w:fldChar w:fldCharType="end"/>
        </w:r>
      </w:hyperlink>
    </w:p>
    <w:p>
      <w:pPr>
        <w:pStyle w:val="TOC1"/>
        <w:tabs>
          <w:tab w:val="right" w:leader="dot" w:pos="8306"/>
        </w:tabs>
      </w:pPr>
      <w:hyperlink w:anchor="_Toc2458" w:history="1">
        <w:r>
          <w:rPr>
            <w:rFonts w:ascii="仿宋" w:eastAsia="仿宋" w:hAnsi="仿宋" w:cs="仿宋" w:hint="eastAsia"/>
            <w:lang w:eastAsia="zh-CN"/>
          </w:rPr>
          <w:t>七、生产安全保护</w:t>
        </w:r>
        <w:r>
          <w:tab/>
        </w:r>
        <w:r>
          <w:fldChar w:fldCharType="begin"/>
        </w:r>
        <w:r>
          <w:instrText xml:space="preserve"> PAGEREF _Toc2458 \h </w:instrText>
        </w:r>
        <w:r>
          <w:fldChar w:fldCharType="separate"/>
        </w:r>
        <w:r>
          <w:t>25</w:t>
        </w:r>
        <w:r>
          <w:fldChar w:fldCharType="end"/>
        </w:r>
      </w:hyperlink>
    </w:p>
    <w:p>
      <w:pPr>
        <w:pStyle w:val="TOC2"/>
        <w:tabs>
          <w:tab w:val="right" w:leader="dot" w:pos="8306"/>
        </w:tabs>
      </w:pPr>
      <w:hyperlink w:anchor="_Toc24947" w:history="1">
        <w:r>
          <w:rPr>
            <w:rFonts w:ascii="仿宋" w:eastAsia="仿宋" w:hAnsi="仿宋" w:cs="仿宋" w:hint="eastAsia"/>
            <w:lang w:eastAsia="zh-CN"/>
          </w:rPr>
          <w:t>(一)、消防安全</w:t>
        </w:r>
        <w:r>
          <w:tab/>
        </w:r>
        <w:r>
          <w:fldChar w:fldCharType="begin"/>
        </w:r>
        <w:r>
          <w:instrText xml:space="preserve"> PAGEREF _Toc24947 \h </w:instrText>
        </w:r>
        <w:r>
          <w:fldChar w:fldCharType="separate"/>
        </w:r>
        <w:r>
          <w:t>25</w:t>
        </w:r>
        <w:r>
          <w:fldChar w:fldCharType="end"/>
        </w:r>
      </w:hyperlink>
    </w:p>
    <w:p>
      <w:pPr>
        <w:pStyle w:val="TOC2"/>
        <w:tabs>
          <w:tab w:val="right" w:leader="dot" w:pos="8306"/>
        </w:tabs>
      </w:pPr>
      <w:hyperlink w:anchor="_Toc15933" w:history="1">
        <w:r>
          <w:rPr>
            <w:rFonts w:ascii="仿宋" w:eastAsia="仿宋" w:hAnsi="仿宋" w:cs="仿宋" w:hint="eastAsia"/>
            <w:lang w:eastAsia="zh-CN"/>
          </w:rPr>
          <w:t>(二)、防火防爆总图布置措施</w:t>
        </w:r>
        <w:r>
          <w:tab/>
        </w:r>
        <w:r>
          <w:fldChar w:fldCharType="begin"/>
        </w:r>
        <w:r>
          <w:instrText xml:space="preserve"> PAGEREF _Toc15933 \h </w:instrText>
        </w:r>
        <w:r>
          <w:fldChar w:fldCharType="separate"/>
        </w:r>
        <w:r>
          <w:t>27</w:t>
        </w:r>
        <w:r>
          <w:fldChar w:fldCharType="end"/>
        </w:r>
      </w:hyperlink>
    </w:p>
    <w:p>
      <w:pPr>
        <w:pStyle w:val="TOC2"/>
        <w:tabs>
          <w:tab w:val="right" w:leader="dot" w:pos="8306"/>
        </w:tabs>
      </w:pPr>
      <w:hyperlink w:anchor="_Toc11209" w:history="1">
        <w:r>
          <w:rPr>
            <w:rFonts w:ascii="仿宋" w:eastAsia="仿宋" w:hAnsi="仿宋" w:cs="仿宋" w:hint="eastAsia"/>
            <w:lang w:eastAsia="zh-CN"/>
          </w:rPr>
          <w:t>(三)、自然灾害防范措施</w:t>
        </w:r>
        <w:r>
          <w:tab/>
        </w:r>
        <w:r>
          <w:fldChar w:fldCharType="begin"/>
        </w:r>
        <w:r>
          <w:instrText xml:space="preserve"> PAGEREF _Toc11209 \h </w:instrText>
        </w:r>
        <w:r>
          <w:fldChar w:fldCharType="separate"/>
        </w:r>
        <w:r>
          <w:t>28</w:t>
        </w:r>
        <w:r>
          <w:fldChar w:fldCharType="end"/>
        </w:r>
      </w:hyperlink>
    </w:p>
    <w:p>
      <w:pPr>
        <w:pStyle w:val="TOC2"/>
        <w:tabs>
          <w:tab w:val="right" w:leader="dot" w:pos="8306"/>
        </w:tabs>
      </w:pPr>
      <w:hyperlink w:anchor="_Toc1177" w:history="1">
        <w:r>
          <w:rPr>
            <w:rFonts w:ascii="仿宋" w:eastAsia="仿宋" w:hAnsi="仿宋" w:cs="仿宋" w:hint="eastAsia"/>
            <w:lang w:eastAsia="zh-CN"/>
          </w:rPr>
          <w:t>(四)、安全色及安全标志使用要求</w:t>
        </w:r>
        <w:r>
          <w:tab/>
        </w:r>
        <w:r>
          <w:fldChar w:fldCharType="begin"/>
        </w:r>
        <w:r>
          <w:instrText xml:space="preserve"> PAGEREF _Toc1177 \h </w:instrText>
        </w:r>
        <w:r>
          <w:fldChar w:fldCharType="separate"/>
        </w:r>
        <w:r>
          <w:t>29</w:t>
        </w:r>
        <w:r>
          <w:fldChar w:fldCharType="end"/>
        </w:r>
      </w:hyperlink>
    </w:p>
    <w:p>
      <w:pPr>
        <w:pStyle w:val="TOC2"/>
        <w:tabs>
          <w:tab w:val="right" w:leader="dot" w:pos="8306"/>
        </w:tabs>
      </w:pPr>
      <w:hyperlink w:anchor="_Toc20030" w:history="1">
        <w:r>
          <w:rPr>
            <w:rFonts w:ascii="仿宋" w:eastAsia="仿宋" w:hAnsi="仿宋" w:cs="仿宋" w:hint="eastAsia"/>
            <w:lang w:eastAsia="zh-CN"/>
          </w:rPr>
          <w:t>(五)、防尘防毒措施</w:t>
        </w:r>
        <w:r>
          <w:tab/>
        </w:r>
        <w:r>
          <w:fldChar w:fldCharType="begin"/>
        </w:r>
        <w:r>
          <w:instrText xml:space="preserve"> PAGEREF _Toc20030 \h </w:instrText>
        </w:r>
        <w:r>
          <w:fldChar w:fldCharType="separate"/>
        </w:r>
        <w:r>
          <w:t>30</w:t>
        </w:r>
        <w:r>
          <w:fldChar w:fldCharType="end"/>
        </w:r>
      </w:hyperlink>
    </w:p>
    <w:p>
      <w:pPr>
        <w:pStyle w:val="TOC2"/>
        <w:tabs>
          <w:tab w:val="right" w:leader="dot" w:pos="8306"/>
        </w:tabs>
      </w:pPr>
      <w:hyperlink w:anchor="_Toc3006" w:history="1">
        <w:r>
          <w:rPr>
            <w:rFonts w:ascii="仿宋" w:eastAsia="仿宋" w:hAnsi="仿宋" w:cs="仿宋" w:hint="eastAsia"/>
            <w:lang w:eastAsia="zh-CN"/>
          </w:rPr>
          <w:t>(六)、防静电、触电防护及防雷措施</w:t>
        </w:r>
        <w:r>
          <w:tab/>
        </w:r>
        <w:r>
          <w:fldChar w:fldCharType="begin"/>
        </w:r>
        <w:r>
          <w:instrText xml:space="preserve"> PAGEREF _Toc3006 \h </w:instrText>
        </w:r>
        <w:r>
          <w:fldChar w:fldCharType="separate"/>
        </w:r>
        <w:r>
          <w:t>31</w:t>
        </w:r>
        <w:r>
          <w:fldChar w:fldCharType="end"/>
        </w:r>
      </w:hyperlink>
    </w:p>
    <w:p>
      <w:pPr>
        <w:pStyle w:val="TOC2"/>
        <w:tabs>
          <w:tab w:val="right" w:leader="dot" w:pos="8306"/>
        </w:tabs>
      </w:pPr>
      <w:hyperlink w:anchor="_Toc32741" w:history="1">
        <w:r>
          <w:rPr>
            <w:rFonts w:ascii="仿宋" w:eastAsia="仿宋" w:hAnsi="仿宋" w:cs="仿宋" w:hint="eastAsia"/>
            <w:lang w:eastAsia="zh-CN"/>
          </w:rPr>
          <w:t>(七)、机械设备安全保障措施</w:t>
        </w:r>
        <w:r>
          <w:tab/>
        </w:r>
        <w:r>
          <w:fldChar w:fldCharType="begin"/>
        </w:r>
        <w:r>
          <w:instrText xml:space="preserve"> PAGEREF _Toc32741 \h </w:instrText>
        </w:r>
        <w:r>
          <w:fldChar w:fldCharType="separate"/>
        </w:r>
        <w:r>
          <w:t>32</w:t>
        </w:r>
        <w:r>
          <w:fldChar w:fldCharType="end"/>
        </w:r>
      </w:hyperlink>
    </w:p>
    <w:p>
      <w:pPr>
        <w:pStyle w:val="TOC1"/>
        <w:tabs>
          <w:tab w:val="right" w:leader="dot" w:pos="8306"/>
        </w:tabs>
      </w:pPr>
      <w:hyperlink w:anchor="_Toc27056" w:history="1">
        <w:r>
          <w:rPr>
            <w:rFonts w:ascii="仿宋" w:eastAsia="仿宋" w:hAnsi="仿宋" w:cs="仿宋" w:hint="eastAsia"/>
            <w:lang w:eastAsia="zh-CN"/>
          </w:rPr>
          <w:t>八、青霉素类抗菌药物项目创新与研发</w:t>
        </w:r>
        <w:r>
          <w:tab/>
        </w:r>
        <w:r>
          <w:fldChar w:fldCharType="begin"/>
        </w:r>
        <w:r>
          <w:instrText xml:space="preserve"> PAGEREF _Toc27056 \h </w:instrText>
        </w:r>
        <w:r>
          <w:fldChar w:fldCharType="separate"/>
        </w:r>
        <w:r>
          <w:t>33</w:t>
        </w:r>
        <w:r>
          <w:fldChar w:fldCharType="end"/>
        </w:r>
      </w:hyperlink>
    </w:p>
    <w:p>
      <w:pPr>
        <w:pStyle w:val="TOC2"/>
        <w:tabs>
          <w:tab w:val="right" w:leader="dot" w:pos="8306"/>
        </w:tabs>
      </w:pPr>
      <w:hyperlink w:anchor="_Toc13566" w:history="1">
        <w:r>
          <w:rPr>
            <w:rFonts w:ascii="仿宋" w:eastAsia="仿宋" w:hAnsi="仿宋" w:cs="仿宋" w:hint="eastAsia"/>
            <w:lang w:eastAsia="zh-CN"/>
          </w:rPr>
          <w:t>(一)、创新策略与方向</w:t>
        </w:r>
        <w:r>
          <w:tab/>
        </w:r>
        <w:r>
          <w:fldChar w:fldCharType="begin"/>
        </w:r>
        <w:r>
          <w:instrText xml:space="preserve"> PAGEREF _Toc13566 \h </w:instrText>
        </w:r>
        <w:r>
          <w:fldChar w:fldCharType="separate"/>
        </w:r>
        <w:r>
          <w:t>33</w:t>
        </w:r>
        <w:r>
          <w:fldChar w:fldCharType="end"/>
        </w:r>
      </w:hyperlink>
    </w:p>
    <w:p>
      <w:pPr>
        <w:pStyle w:val="TOC2"/>
        <w:tabs>
          <w:tab w:val="right" w:leader="dot" w:pos="8306"/>
        </w:tabs>
      </w:pPr>
      <w:hyperlink w:anchor="_Toc26293" w:history="1">
        <w:r>
          <w:rPr>
            <w:rFonts w:ascii="仿宋" w:eastAsia="仿宋" w:hAnsi="仿宋" w:cs="仿宋" w:hint="eastAsia"/>
            <w:lang w:eastAsia="zh-CN"/>
          </w:rPr>
          <w:t>(二)、研发规划与投入</w:t>
        </w:r>
        <w:r>
          <w:tab/>
        </w:r>
        <w:r>
          <w:fldChar w:fldCharType="begin"/>
        </w:r>
        <w:r>
          <w:instrText xml:space="preserve"> PAGEREF _Toc26293 \h </w:instrText>
        </w:r>
        <w:r>
          <w:fldChar w:fldCharType="separate"/>
        </w:r>
        <w:r>
          <w:t>35</w:t>
        </w:r>
        <w:r>
          <w:fldChar w:fldCharType="end"/>
        </w:r>
      </w:hyperlink>
    </w:p>
    <w:p>
      <w:pPr>
        <w:pStyle w:val="TOC1"/>
        <w:tabs>
          <w:tab w:val="right" w:leader="dot" w:pos="8306"/>
        </w:tabs>
      </w:pPr>
      <w:hyperlink w:anchor="_Toc19870" w:history="1">
        <w:r>
          <w:rPr>
            <w:rFonts w:ascii="仿宋" w:eastAsia="仿宋" w:hAnsi="仿宋" w:cs="仿宋" w:hint="eastAsia"/>
            <w:lang w:eastAsia="zh-CN"/>
          </w:rPr>
          <w:t>九、青霉素类抗菌药物项目人力资源培养与发展</w:t>
        </w:r>
        <w:r>
          <w:tab/>
        </w:r>
        <w:r>
          <w:fldChar w:fldCharType="begin"/>
        </w:r>
        <w:r>
          <w:instrText xml:space="preserve"> PAGEREF _Toc19870 \h </w:instrText>
        </w:r>
        <w:r>
          <w:fldChar w:fldCharType="separate"/>
        </w:r>
        <w:r>
          <w:t>37</w:t>
        </w:r>
        <w:r>
          <w:fldChar w:fldCharType="end"/>
        </w:r>
      </w:hyperlink>
    </w:p>
    <w:p>
      <w:pPr>
        <w:pStyle w:val="TOC2"/>
        <w:tabs>
          <w:tab w:val="right" w:leader="dot" w:pos="8306"/>
        </w:tabs>
      </w:pPr>
      <w:hyperlink w:anchor="_Toc16363" w:history="1">
        <w:r>
          <w:rPr>
            <w:rFonts w:ascii="仿宋" w:eastAsia="仿宋" w:hAnsi="仿宋" w:cs="仿宋" w:hint="eastAsia"/>
            <w:lang w:eastAsia="zh-CN"/>
          </w:rPr>
          <w:t>(一)、人才需求与规划</w:t>
        </w:r>
        <w:r>
          <w:tab/>
        </w:r>
        <w:r>
          <w:fldChar w:fldCharType="begin"/>
        </w:r>
        <w:r>
          <w:instrText xml:space="preserve"> PAGEREF _Toc16363 \h </w:instrText>
        </w:r>
        <w:r>
          <w:fldChar w:fldCharType="separate"/>
        </w:r>
        <w:r>
          <w:t>37</w:t>
        </w:r>
        <w:r>
          <w:fldChar w:fldCharType="end"/>
        </w:r>
      </w:hyperlink>
    </w:p>
    <w:p>
      <w:pPr>
        <w:pStyle w:val="TOC2"/>
        <w:tabs>
          <w:tab w:val="right" w:leader="dot" w:pos="8306"/>
        </w:tabs>
      </w:pPr>
      <w:hyperlink w:anchor="_Toc25176" w:history="1">
        <w:r>
          <w:rPr>
            <w:rFonts w:ascii="仿宋" w:eastAsia="仿宋" w:hAnsi="仿宋" w:cs="仿宋" w:hint="eastAsia"/>
            <w:lang w:eastAsia="zh-CN"/>
          </w:rPr>
          <w:t>(二)、培训与发展计划</w:t>
        </w:r>
        <w:r>
          <w:tab/>
        </w:r>
        <w:r>
          <w:fldChar w:fldCharType="begin"/>
        </w:r>
        <w:r>
          <w:instrText xml:space="preserve"> PAGEREF _Toc25176 \h </w:instrText>
        </w:r>
        <w:r>
          <w:fldChar w:fldCharType="separate"/>
        </w:r>
        <w:r>
          <w:t>37</w:t>
        </w:r>
        <w:r>
          <w:fldChar w:fldCharType="end"/>
        </w:r>
      </w:hyperlink>
    </w:p>
    <w:p>
      <w:pPr>
        <w:pStyle w:val="TOC1"/>
        <w:tabs>
          <w:tab w:val="right" w:leader="dot" w:pos="8306"/>
        </w:tabs>
      </w:pPr>
      <w:hyperlink w:anchor="_Toc962" w:history="1">
        <w:r>
          <w:rPr>
            <w:rFonts w:ascii="仿宋" w:eastAsia="仿宋" w:hAnsi="仿宋" w:cs="仿宋" w:hint="eastAsia"/>
            <w:lang w:eastAsia="zh-CN"/>
          </w:rPr>
          <w:t>十、青霉素类抗菌药物项目经营效益</w:t>
        </w:r>
        <w:r>
          <w:tab/>
        </w:r>
        <w:r>
          <w:fldChar w:fldCharType="begin"/>
        </w:r>
        <w:r>
          <w:instrText xml:space="preserve"> PAGEREF _Toc962 \h </w:instrText>
        </w:r>
        <w:r>
          <w:fldChar w:fldCharType="separate"/>
        </w:r>
        <w:r>
          <w:t>38</w:t>
        </w:r>
        <w:r>
          <w:fldChar w:fldCharType="end"/>
        </w:r>
      </w:hyperlink>
    </w:p>
    <w:p>
      <w:pPr>
        <w:pStyle w:val="TOC2"/>
        <w:tabs>
          <w:tab w:val="right" w:leader="dot" w:pos="8306"/>
        </w:tabs>
      </w:pPr>
      <w:hyperlink w:anchor="_Toc26469" w:history="1">
        <w:r>
          <w:rPr>
            <w:rFonts w:ascii="仿宋" w:eastAsia="仿宋" w:hAnsi="仿宋" w:cs="仿宋" w:hint="eastAsia"/>
            <w:lang w:eastAsia="zh-CN"/>
          </w:rPr>
          <w:t>(一)、经济评价财务测算</w:t>
        </w:r>
        <w:r>
          <w:tab/>
        </w:r>
        <w:r>
          <w:fldChar w:fldCharType="begin"/>
        </w:r>
        <w:r>
          <w:instrText xml:space="preserve"> PAGEREF _Toc26469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522" w:history="1">
        <w:r>
          <w:rPr>
            <w:rFonts w:ascii="仿宋" w:eastAsia="仿宋" w:hAnsi="仿宋" w:cs="仿宋" w:hint="eastAsia"/>
            <w:lang w:eastAsia="zh-CN"/>
          </w:rPr>
          <w:t>(二)、青霉素类抗菌药物项目盈利能力分析</w:t>
        </w:r>
        <w:r>
          <w:tab/>
        </w:r>
        <w:r>
          <w:fldChar w:fldCharType="begin"/>
        </w:r>
        <w:r>
          <w:instrText xml:space="preserve"> PAGEREF _Toc32522 \h </w:instrText>
        </w:r>
        <w:r>
          <w:fldChar w:fldCharType="separate"/>
        </w:r>
        <w:r>
          <w:t>39</w:t>
        </w:r>
        <w:r>
          <w:fldChar w:fldCharType="end"/>
        </w:r>
      </w:hyperlink>
    </w:p>
    <w:p>
      <w:pPr>
        <w:pStyle w:val="TOC1"/>
        <w:tabs>
          <w:tab w:val="right" w:leader="dot" w:pos="8306"/>
        </w:tabs>
      </w:pPr>
      <w:hyperlink w:anchor="_Toc25057" w:history="1">
        <w:r>
          <w:rPr>
            <w:rFonts w:ascii="仿宋" w:eastAsia="仿宋" w:hAnsi="仿宋" w:cs="仿宋" w:hint="eastAsia"/>
            <w:lang w:eastAsia="zh-CN"/>
          </w:rPr>
          <w:t>十一、青霉素类抗菌药物项目风险管理</w:t>
        </w:r>
        <w:r>
          <w:tab/>
        </w:r>
        <w:r>
          <w:fldChar w:fldCharType="begin"/>
        </w:r>
        <w:r>
          <w:instrText xml:space="preserve"> PAGEREF _Toc25057 \h </w:instrText>
        </w:r>
        <w:r>
          <w:fldChar w:fldCharType="separate"/>
        </w:r>
        <w:r>
          <w:t>40</w:t>
        </w:r>
        <w:r>
          <w:fldChar w:fldCharType="end"/>
        </w:r>
      </w:hyperlink>
    </w:p>
    <w:p>
      <w:pPr>
        <w:pStyle w:val="TOC2"/>
        <w:tabs>
          <w:tab w:val="right" w:leader="dot" w:pos="8306"/>
        </w:tabs>
      </w:pPr>
      <w:hyperlink w:anchor="_Toc10168" w:history="1">
        <w:r>
          <w:rPr>
            <w:rFonts w:ascii="仿宋" w:eastAsia="仿宋" w:hAnsi="仿宋" w:cs="仿宋" w:hint="eastAsia"/>
            <w:lang w:eastAsia="zh-CN"/>
          </w:rPr>
          <w:t>(一)、风险识别与评估</w:t>
        </w:r>
        <w:r>
          <w:tab/>
        </w:r>
        <w:r>
          <w:fldChar w:fldCharType="begin"/>
        </w:r>
        <w:r>
          <w:instrText xml:space="preserve"> PAGEREF _Toc10168 \h </w:instrText>
        </w:r>
        <w:r>
          <w:fldChar w:fldCharType="separate"/>
        </w:r>
        <w:r>
          <w:t>40</w:t>
        </w:r>
        <w:r>
          <w:fldChar w:fldCharType="end"/>
        </w:r>
      </w:hyperlink>
    </w:p>
    <w:p>
      <w:pPr>
        <w:pStyle w:val="TOC2"/>
        <w:tabs>
          <w:tab w:val="right" w:leader="dot" w:pos="8306"/>
        </w:tabs>
      </w:pPr>
      <w:hyperlink w:anchor="_Toc2067" w:history="1">
        <w:r>
          <w:rPr>
            <w:rFonts w:ascii="仿宋" w:eastAsia="仿宋" w:hAnsi="仿宋" w:cs="仿宋" w:hint="eastAsia"/>
            <w:lang w:eastAsia="zh-CN"/>
          </w:rPr>
          <w:t>(二)、风险应对策略</w:t>
        </w:r>
        <w:r>
          <w:tab/>
        </w:r>
        <w:r>
          <w:fldChar w:fldCharType="begin"/>
        </w:r>
        <w:r>
          <w:instrText xml:space="preserve"> PAGEREF _Toc2067 \h </w:instrText>
        </w:r>
        <w:r>
          <w:fldChar w:fldCharType="separate"/>
        </w:r>
        <w:r>
          <w:t>41</w:t>
        </w:r>
        <w:r>
          <w:fldChar w:fldCharType="end"/>
        </w:r>
      </w:hyperlink>
    </w:p>
    <w:p>
      <w:pPr>
        <w:pStyle w:val="TOC2"/>
        <w:tabs>
          <w:tab w:val="right" w:leader="dot" w:pos="8306"/>
        </w:tabs>
      </w:pPr>
      <w:hyperlink w:anchor="_Toc6799" w:history="1">
        <w:r>
          <w:rPr>
            <w:rFonts w:ascii="仿宋" w:eastAsia="仿宋" w:hAnsi="仿宋" w:cs="仿宋" w:hint="eastAsia"/>
            <w:lang w:eastAsia="zh-CN"/>
          </w:rPr>
          <w:t>(三)、风险监控与控制</w:t>
        </w:r>
        <w:r>
          <w:tab/>
        </w:r>
        <w:r>
          <w:fldChar w:fldCharType="begin"/>
        </w:r>
        <w:r>
          <w:instrText xml:space="preserve"> PAGEREF _Toc6799 \h </w:instrText>
        </w:r>
        <w:r>
          <w:fldChar w:fldCharType="separate"/>
        </w:r>
        <w:r>
          <w:t>43</w:t>
        </w:r>
        <w:r>
          <w:fldChar w:fldCharType="end"/>
        </w:r>
      </w:hyperlink>
    </w:p>
    <w:p>
      <w:pPr>
        <w:pStyle w:val="TOC1"/>
        <w:tabs>
          <w:tab w:val="right" w:leader="dot" w:pos="8306"/>
        </w:tabs>
      </w:pPr>
      <w:hyperlink w:anchor="_Toc11488" w:history="1">
        <w:r>
          <w:rPr>
            <w:rFonts w:ascii="仿宋" w:eastAsia="仿宋" w:hAnsi="仿宋" w:cs="仿宋" w:hint="eastAsia"/>
            <w:lang w:eastAsia="zh-CN"/>
          </w:rPr>
          <w:t>十二、青霉素类抗菌药物项目人力资源管理</w:t>
        </w:r>
        <w:r>
          <w:tab/>
        </w:r>
        <w:r>
          <w:fldChar w:fldCharType="begin"/>
        </w:r>
        <w:r>
          <w:instrText xml:space="preserve"> PAGEREF _Toc11488 \h </w:instrText>
        </w:r>
        <w:r>
          <w:fldChar w:fldCharType="separate"/>
        </w:r>
        <w:r>
          <w:t>44</w:t>
        </w:r>
        <w:r>
          <w:fldChar w:fldCharType="end"/>
        </w:r>
      </w:hyperlink>
    </w:p>
    <w:p>
      <w:pPr>
        <w:pStyle w:val="TOC2"/>
        <w:tabs>
          <w:tab w:val="right" w:leader="dot" w:pos="8306"/>
        </w:tabs>
      </w:pPr>
      <w:hyperlink w:anchor="_Toc11086" w:history="1">
        <w:r>
          <w:rPr>
            <w:rFonts w:ascii="仿宋" w:eastAsia="仿宋" w:hAnsi="仿宋" w:cs="仿宋" w:hint="eastAsia"/>
            <w:lang w:eastAsia="zh-CN"/>
          </w:rPr>
          <w:t>(一)、建立健全的预算管理制度</w:t>
        </w:r>
        <w:r>
          <w:tab/>
        </w:r>
        <w:r>
          <w:fldChar w:fldCharType="begin"/>
        </w:r>
        <w:r>
          <w:instrText xml:space="preserve"> PAGEREF _Toc11086 \h </w:instrText>
        </w:r>
        <w:r>
          <w:fldChar w:fldCharType="separate"/>
        </w:r>
        <w:r>
          <w:t>44</w:t>
        </w:r>
        <w:r>
          <w:fldChar w:fldCharType="end"/>
        </w:r>
      </w:hyperlink>
    </w:p>
    <w:p>
      <w:pPr>
        <w:pStyle w:val="TOC2"/>
        <w:tabs>
          <w:tab w:val="right" w:leader="dot" w:pos="8306"/>
        </w:tabs>
      </w:pPr>
      <w:hyperlink w:anchor="_Toc6096" w:history="1">
        <w:r>
          <w:rPr>
            <w:rFonts w:ascii="仿宋" w:eastAsia="仿宋" w:hAnsi="仿宋" w:cs="仿宋" w:hint="eastAsia"/>
            <w:lang w:eastAsia="zh-CN"/>
          </w:rPr>
          <w:t>(二)、加强资金流动监控</w:t>
        </w:r>
        <w:r>
          <w:tab/>
        </w:r>
        <w:r>
          <w:fldChar w:fldCharType="begin"/>
        </w:r>
        <w:r>
          <w:instrText xml:space="preserve"> PAGEREF _Toc6096 \h </w:instrText>
        </w:r>
        <w:r>
          <w:fldChar w:fldCharType="separate"/>
        </w:r>
        <w:r>
          <w:t>46</w:t>
        </w:r>
        <w:r>
          <w:fldChar w:fldCharType="end"/>
        </w:r>
      </w:hyperlink>
    </w:p>
    <w:p>
      <w:pPr>
        <w:pStyle w:val="TOC2"/>
        <w:tabs>
          <w:tab w:val="right" w:leader="dot" w:pos="8306"/>
        </w:tabs>
      </w:pPr>
      <w:hyperlink w:anchor="_Toc17173" w:history="1">
        <w:r>
          <w:rPr>
            <w:rFonts w:ascii="仿宋" w:eastAsia="仿宋" w:hAnsi="仿宋" w:cs="仿宋" w:hint="eastAsia"/>
            <w:lang w:eastAsia="zh-CN"/>
          </w:rPr>
          <w:t>(三)、制定完善的风险控制机制</w:t>
        </w:r>
        <w:r>
          <w:tab/>
        </w:r>
        <w:r>
          <w:fldChar w:fldCharType="begin"/>
        </w:r>
        <w:r>
          <w:instrText xml:space="preserve"> PAGEREF _Toc17173 \h </w:instrText>
        </w:r>
        <w:r>
          <w:fldChar w:fldCharType="separate"/>
        </w:r>
        <w:r>
          <w:t>47</w:t>
        </w:r>
        <w:r>
          <w:fldChar w:fldCharType="end"/>
        </w:r>
      </w:hyperlink>
    </w:p>
    <w:p>
      <w:pPr>
        <w:pStyle w:val="TOC2"/>
        <w:tabs>
          <w:tab w:val="right" w:leader="dot" w:pos="8306"/>
        </w:tabs>
      </w:pPr>
      <w:hyperlink w:anchor="_Toc13910" w:history="1">
        <w:r>
          <w:rPr>
            <w:rFonts w:ascii="仿宋" w:eastAsia="仿宋" w:hAnsi="仿宋" w:cs="仿宋" w:hint="eastAsia"/>
            <w:lang w:eastAsia="zh-CN"/>
          </w:rPr>
          <w:t>(四)、优化成本管理</w:t>
        </w:r>
        <w:r>
          <w:tab/>
        </w:r>
        <w:r>
          <w:fldChar w:fldCharType="begin"/>
        </w:r>
        <w:r>
          <w:instrText xml:space="preserve"> PAGEREF _Toc13910 \h </w:instrText>
        </w:r>
        <w:r>
          <w:fldChar w:fldCharType="separate"/>
        </w:r>
        <w:r>
          <w:t>48</w:t>
        </w:r>
        <w:r>
          <w:fldChar w:fldCharType="end"/>
        </w:r>
      </w:hyperlink>
    </w:p>
    <w:p>
      <w:pPr>
        <w:pStyle w:val="TOC1"/>
        <w:tabs>
          <w:tab w:val="right" w:leader="dot" w:pos="8306"/>
        </w:tabs>
      </w:pPr>
      <w:hyperlink w:anchor="_Toc26392" w:history="1">
        <w:r>
          <w:rPr>
            <w:rFonts w:ascii="仿宋" w:eastAsia="仿宋" w:hAnsi="仿宋" w:cs="仿宋" w:hint="eastAsia"/>
            <w:lang w:eastAsia="zh-CN"/>
          </w:rPr>
          <w:t>十三、青霉素类抗菌药物项目工程方案分析</w:t>
        </w:r>
        <w:r>
          <w:tab/>
        </w:r>
        <w:r>
          <w:fldChar w:fldCharType="begin"/>
        </w:r>
        <w:r>
          <w:instrText xml:space="preserve"> PAGEREF _Toc26392 \h </w:instrText>
        </w:r>
        <w:r>
          <w:fldChar w:fldCharType="separate"/>
        </w:r>
        <w:r>
          <w:t>50</w:t>
        </w:r>
        <w:r>
          <w:fldChar w:fldCharType="end"/>
        </w:r>
      </w:hyperlink>
    </w:p>
    <w:p>
      <w:pPr>
        <w:pStyle w:val="TOC2"/>
        <w:tabs>
          <w:tab w:val="right" w:leader="dot" w:pos="8306"/>
        </w:tabs>
      </w:pPr>
      <w:hyperlink w:anchor="_Toc14388" w:history="1">
        <w:r>
          <w:rPr>
            <w:rFonts w:ascii="仿宋" w:eastAsia="仿宋" w:hAnsi="仿宋" w:cs="仿宋" w:hint="eastAsia"/>
            <w:lang w:eastAsia="zh-CN"/>
          </w:rPr>
          <w:t>(一)、建筑工程设计原则</w:t>
        </w:r>
        <w:r>
          <w:tab/>
        </w:r>
        <w:r>
          <w:fldChar w:fldCharType="begin"/>
        </w:r>
        <w:r>
          <w:instrText xml:space="preserve"> PAGEREF _Toc14388 \h </w:instrText>
        </w:r>
        <w:r>
          <w:fldChar w:fldCharType="separate"/>
        </w:r>
        <w:r>
          <w:t>50</w:t>
        </w:r>
        <w:r>
          <w:fldChar w:fldCharType="end"/>
        </w:r>
      </w:hyperlink>
    </w:p>
    <w:p>
      <w:pPr>
        <w:pStyle w:val="TOC2"/>
        <w:tabs>
          <w:tab w:val="right" w:leader="dot" w:pos="8306"/>
        </w:tabs>
      </w:pPr>
      <w:hyperlink w:anchor="_Toc20963" w:history="1">
        <w:r>
          <w:rPr>
            <w:rFonts w:ascii="仿宋" w:eastAsia="仿宋" w:hAnsi="仿宋" w:cs="仿宋" w:hint="eastAsia"/>
            <w:lang w:eastAsia="zh-CN"/>
          </w:rPr>
          <w:t>(二)、土建工程建设指标</w:t>
        </w:r>
        <w:r>
          <w:tab/>
        </w:r>
        <w:r>
          <w:fldChar w:fldCharType="begin"/>
        </w:r>
        <w:r>
          <w:instrText xml:space="preserve"> PAGEREF _Toc20963 \h </w:instrText>
        </w:r>
        <w:r>
          <w:fldChar w:fldCharType="separate"/>
        </w:r>
        <w:r>
          <w:t>53</w:t>
        </w:r>
        <w:r>
          <w:fldChar w:fldCharType="end"/>
        </w:r>
      </w:hyperlink>
    </w:p>
    <w:p>
      <w:pPr>
        <w:pStyle w:val="TOC1"/>
        <w:tabs>
          <w:tab w:val="right" w:leader="dot" w:pos="8306"/>
        </w:tabs>
      </w:pPr>
      <w:hyperlink w:anchor="_Toc30779" w:history="1">
        <w:r>
          <w:rPr>
            <w:rFonts w:ascii="仿宋" w:eastAsia="仿宋" w:hAnsi="仿宋" w:cs="仿宋" w:hint="eastAsia"/>
            <w:lang w:eastAsia="zh-CN"/>
          </w:rPr>
          <w:t>十四、利益相关者分析与沟通计划</w:t>
        </w:r>
        <w:r>
          <w:tab/>
        </w:r>
        <w:r>
          <w:fldChar w:fldCharType="begin"/>
        </w:r>
        <w:r>
          <w:instrText xml:space="preserve"> PAGEREF _Toc30779 \h </w:instrText>
        </w:r>
        <w:r>
          <w:fldChar w:fldCharType="separate"/>
        </w:r>
        <w:r>
          <w:t>55</w:t>
        </w:r>
        <w:r>
          <w:fldChar w:fldCharType="end"/>
        </w:r>
      </w:hyperlink>
    </w:p>
    <w:p>
      <w:pPr>
        <w:pStyle w:val="TOC2"/>
        <w:tabs>
          <w:tab w:val="right" w:leader="dot" w:pos="8306"/>
        </w:tabs>
      </w:pPr>
      <w:hyperlink w:anchor="_Toc7094" w:history="1">
        <w:r>
          <w:rPr>
            <w:rFonts w:ascii="仿宋" w:eastAsia="仿宋" w:hAnsi="仿宋" w:cs="仿宋" w:hint="eastAsia"/>
            <w:lang w:eastAsia="zh-CN"/>
          </w:rPr>
          <w:t>(一)、利益相关者分析</w:t>
        </w:r>
        <w:r>
          <w:tab/>
        </w:r>
        <w:r>
          <w:fldChar w:fldCharType="begin"/>
        </w:r>
        <w:r>
          <w:instrText xml:space="preserve"> PAGEREF _Toc7094 \h </w:instrText>
        </w:r>
        <w:r>
          <w:fldChar w:fldCharType="separate"/>
        </w:r>
        <w:r>
          <w:t>55</w:t>
        </w:r>
        <w:r>
          <w:fldChar w:fldCharType="end"/>
        </w:r>
      </w:hyperlink>
    </w:p>
    <w:p>
      <w:pPr>
        <w:pStyle w:val="TOC2"/>
        <w:tabs>
          <w:tab w:val="right" w:leader="dot" w:pos="8306"/>
        </w:tabs>
      </w:pPr>
      <w:hyperlink w:anchor="_Toc23469" w:history="1">
        <w:r>
          <w:rPr>
            <w:rFonts w:ascii="仿宋" w:eastAsia="仿宋" w:hAnsi="仿宋" w:cs="仿宋" w:hint="eastAsia"/>
            <w:lang w:eastAsia="zh-CN"/>
          </w:rPr>
          <w:t>(二)、沟通计划</w:t>
        </w:r>
        <w:r>
          <w:tab/>
        </w:r>
        <w:r>
          <w:fldChar w:fldCharType="begin"/>
        </w:r>
        <w:r>
          <w:instrText xml:space="preserve"> PAGEREF _Toc23469 \h </w:instrText>
        </w:r>
        <w:r>
          <w:fldChar w:fldCharType="separate"/>
        </w:r>
        <w:r>
          <w:t>56</w:t>
        </w:r>
        <w:r>
          <w:fldChar w:fldCharType="end"/>
        </w:r>
      </w:hyperlink>
    </w:p>
    <w:p>
      <w:pPr>
        <w:pStyle w:val="TOC1"/>
        <w:tabs>
          <w:tab w:val="right" w:leader="dot" w:pos="8306"/>
        </w:tabs>
      </w:pPr>
      <w:hyperlink w:anchor="_Toc4801" w:history="1">
        <w:r>
          <w:rPr>
            <w:rFonts w:ascii="仿宋" w:eastAsia="仿宋" w:hAnsi="仿宋" w:cs="仿宋" w:hint="eastAsia"/>
            <w:lang w:eastAsia="zh-CN"/>
          </w:rPr>
          <w:t>十五、青霉素类抗菌药物项目实施保障措施</w:t>
        </w:r>
        <w:r>
          <w:tab/>
        </w:r>
        <w:r>
          <w:fldChar w:fldCharType="begin"/>
        </w:r>
        <w:r>
          <w:instrText xml:space="preserve"> PAGEREF _Toc4801 \h </w:instrText>
        </w:r>
        <w:r>
          <w:fldChar w:fldCharType="separate"/>
        </w:r>
        <w:r>
          <w:t>57</w:t>
        </w:r>
        <w:r>
          <w:fldChar w:fldCharType="end"/>
        </w:r>
      </w:hyperlink>
    </w:p>
    <w:p>
      <w:pPr>
        <w:pStyle w:val="TOC2"/>
        <w:tabs>
          <w:tab w:val="right" w:leader="dot" w:pos="8306"/>
        </w:tabs>
      </w:pPr>
      <w:hyperlink w:anchor="_Toc26123" w:history="1">
        <w:r>
          <w:rPr>
            <w:rFonts w:ascii="仿宋" w:eastAsia="仿宋" w:hAnsi="仿宋" w:cs="仿宋" w:hint="eastAsia"/>
            <w:lang w:eastAsia="zh-CN"/>
          </w:rPr>
          <w:t>(一)、青霉素类抗菌药物项目实施保障机制</w:t>
        </w:r>
        <w:r>
          <w:tab/>
        </w:r>
        <w:r>
          <w:fldChar w:fldCharType="begin"/>
        </w:r>
        <w:r>
          <w:instrText xml:space="preserve"> PAGEREF _Toc26123 \h </w:instrText>
        </w:r>
        <w:r>
          <w:fldChar w:fldCharType="separate"/>
        </w:r>
        <w:r>
          <w:t>57</w:t>
        </w:r>
        <w:r>
          <w:fldChar w:fldCharType="end"/>
        </w:r>
      </w:hyperlink>
    </w:p>
    <w:p>
      <w:pPr>
        <w:pStyle w:val="TOC2"/>
        <w:tabs>
          <w:tab w:val="right" w:leader="dot" w:pos="8306"/>
        </w:tabs>
      </w:pPr>
      <w:hyperlink w:anchor="_Toc10828" w:history="1">
        <w:r>
          <w:rPr>
            <w:rFonts w:ascii="仿宋" w:eastAsia="仿宋" w:hAnsi="仿宋" w:cs="仿宋" w:hint="eastAsia"/>
            <w:lang w:eastAsia="zh-CN"/>
          </w:rPr>
          <w:t>(二)、青霉素类抗菌药物项目法律合规要求</w:t>
        </w:r>
        <w:r>
          <w:tab/>
        </w:r>
        <w:r>
          <w:fldChar w:fldCharType="begin"/>
        </w:r>
        <w:r>
          <w:instrText xml:space="preserve"> PAGEREF _Toc10828 \h </w:instrText>
        </w:r>
        <w:r>
          <w:fldChar w:fldCharType="separate"/>
        </w:r>
        <w:r>
          <w:t>61</w:t>
        </w:r>
        <w:r>
          <w:fldChar w:fldCharType="end"/>
        </w:r>
      </w:hyperlink>
    </w:p>
    <w:p>
      <w:pPr>
        <w:pStyle w:val="TOC2"/>
        <w:tabs>
          <w:tab w:val="right" w:leader="dot" w:pos="8306"/>
        </w:tabs>
      </w:pPr>
      <w:hyperlink w:anchor="_Toc27681" w:history="1">
        <w:r>
          <w:rPr>
            <w:rFonts w:ascii="仿宋" w:eastAsia="仿宋" w:hAnsi="仿宋" w:cs="仿宋" w:hint="eastAsia"/>
            <w:lang w:eastAsia="zh-CN"/>
          </w:rPr>
          <w:t>(三)、青霉素类抗菌药物项目合同管理与法律事务</w:t>
        </w:r>
        <w:r>
          <w:tab/>
        </w:r>
        <w:r>
          <w:fldChar w:fldCharType="begin"/>
        </w:r>
        <w:r>
          <w:instrText xml:space="preserve"> PAGEREF _Toc27681 \h </w:instrText>
        </w:r>
        <w:r>
          <w:fldChar w:fldCharType="separate"/>
        </w:r>
        <w:r>
          <w:t>65</w:t>
        </w:r>
        <w:r>
          <w:fldChar w:fldCharType="end"/>
        </w:r>
      </w:hyperlink>
    </w:p>
    <w:p>
      <w:pPr>
        <w:pStyle w:val="TOC2"/>
        <w:tabs>
          <w:tab w:val="right" w:leader="dot" w:pos="8306"/>
        </w:tabs>
      </w:pPr>
      <w:hyperlink w:anchor="_Toc24587" w:history="1">
        <w:r>
          <w:rPr>
            <w:rFonts w:ascii="仿宋" w:eastAsia="仿宋" w:hAnsi="仿宋" w:cs="仿宋" w:hint="eastAsia"/>
            <w:lang w:eastAsia="zh-CN"/>
          </w:rPr>
          <w:t>(四)、青霉素类抗菌药物项目知识产权保护策略</w:t>
        </w:r>
        <w:r>
          <w:tab/>
        </w:r>
        <w:r>
          <w:fldChar w:fldCharType="begin"/>
        </w:r>
        <w:r>
          <w:instrText xml:space="preserve"> PAGEREF _Toc24587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964"/>
      <w:r>
        <w:rPr>
          <w:rFonts w:ascii="仿宋" w:eastAsia="仿宋" w:hAnsi="仿宋" w:cs="仿宋" w:hint="eastAsia"/>
          <w:sz w:val="28"/>
          <w:lang w:eastAsia="zh-CN"/>
        </w:rPr>
        <w:t>一、青霉素类抗菌药物项目绩效评估</w:t>
      </w:r>
      <w:bookmarkEnd w:id="2"/>
    </w:p>
    <w:p>
      <w:pPr>
        <w:pStyle w:val="Heading2"/>
        <w:rPr>
          <w:rFonts w:ascii="仿宋" w:eastAsia="仿宋" w:hAnsi="仿宋" w:cs="仿宋" w:hint="eastAsia"/>
          <w:lang w:eastAsia="zh-CN"/>
        </w:rPr>
      </w:pPr>
      <w:bookmarkStart w:id="3" w:name="_Toc1124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青霉素类抗菌药物项目中，我们设计了一套全面的绩效评估指标，以确保青霉素类抗菌药物项目的可控和成功交付。这些指标跨足青霉素类抗菌药物项目目标、成本、进度和质量等多个维度，为我们提供了全面洞察青霉素类抗菌药物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目标达成率是我们关注的首要指标。我们设定了明确的目标，并通过定期监测和评估，迅速发现并应对潜在的目标偏差。这为青霉素类抗菌药物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成本绩效是另一个核心关注点。通过实际成本与预算成本的对比分析，我们深入了解成本差异的原因，及时调整资源分配，保持青霉素类抗菌药物项目在经济效益方面的合理水平。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进度作为关键的绩效指标之一，得到了精心的关注。我们制定了详细的青霉素类抗菌药物项目进度计划，并设立了进度符合度指标，确保实际进度与计划进度保持一致。这使我们能够快速发现和解决潜在的进度问题，保持青霉素类抗菌药物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青霉素类抗菌药物项目绩效的不可或缺的一环。我们引入了一系列的质量标准和客户满意度指标，以确保青霉素类抗菌药物项目交付的成果在质量上达到或超越预期水平。通过持续监测这些指标，我们努力提升青霉素类抗菌药物项目整体质量水平，为青霉素类抗菌药物项目的成功交付提供有力保障。通过这些科学且全面的绩效评估，我们能够更好地引导青霉素类抗菌药物项目的持续改进，确保青霉素类抗菌药物项目目标的顺利达成。</w:t>
      </w:r>
    </w:p>
    <w:p>
      <w:pPr>
        <w:pStyle w:val="Heading2"/>
        <w:ind w:firstLine="560" w:firstLineChars="200"/>
        <w:rPr>
          <w:rFonts w:ascii="仿宋" w:eastAsia="仿宋" w:hAnsi="仿宋" w:cs="仿宋" w:hint="eastAsia"/>
          <w:sz w:val="28"/>
          <w:lang w:eastAsia="zh-CN"/>
        </w:rPr>
      </w:pPr>
      <w:bookmarkStart w:id="4" w:name="_Toc2356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绩效评估是青霉素类抗菌药物项目中的关键环节，为确保青霉素类抗菌药物项目达到预期目标，我们采用了多层次、多维度的绩效评估方法。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青霉素类抗菌药物项目的战略目标对齐，确保每个决策和行动都与青霉素类抗菌药物项目整体目标保持一致。团队会定期召开战略对齐会议，审视当前工作与青霉素类抗菌药物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青霉素类抗菌药物项目进度、质量、成本和风险等方面。这些指标通过数据收集和分析，为青霉素类抗菌药物项目管理团队提供了客观的评估依据。例如，我们通过青霉素类抗菌药物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青霉素类抗菌药物项目内部，还考虑了青霉素类抗菌药物项目对外部环境的影响。我们定期进行干系人满意度调查，以了解各利益相关方对青霉素类抗菌药物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这种多层次、多角度的绩效评估方法，使得我们能够全面了解青霉素类抗菌药物项目的运行状态，及时做出调整，确保青霉素类抗菌药物项目在不断变化的环境中保持稳健前行。</w:t>
      </w:r>
    </w:p>
    <w:p>
      <w:pPr>
        <w:pStyle w:val="Heading2"/>
        <w:ind w:firstLine="560" w:firstLineChars="200"/>
        <w:rPr>
          <w:rFonts w:ascii="仿宋" w:eastAsia="仿宋" w:hAnsi="仿宋" w:cs="仿宋" w:hint="eastAsia"/>
          <w:sz w:val="28"/>
          <w:lang w:eastAsia="zh-CN"/>
        </w:rPr>
      </w:pPr>
      <w:bookmarkStart w:id="5" w:name="_Toc11596"/>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为了确保青霉素类抗菌药物项目的有效管理和不断优化，我们采用了精心设计的绩效评估周期。这个周期旨在实现灵活、实时和全面的评估，以适应青霉素类抗菌药物项目执行中的各种挑战。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青霉素类抗菌药物项目的不同需求，分为短期、中期和长期。短期评估关注每个迭代或工作周期，以及时发现和解决当前任务中的问题。中期评估涵盖几个迭代，深入了解整体青霉素类抗菌药物项目的趋势和性能。长期评估则着眼于整个青霉素类抗菌药物项目阶段，确保青霉素类抗菌药物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青霉素类抗菌药物项目管理工具和协作平台，团队成员能够随时更新和分享青霉素类抗菌药物项目数据。这种实时性的反馈机制使我们能够及时察觉潜在问题，快速调整，保持青霉素类抗菌药物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青霉素类抗菌药物项目的决策制定密不可分。每个周期的青霉素类抗菌药物项目回顾会议成为集体总结经验、识别问题深层次原因并找到创新解决方案的平台。这种定期的反思与调整机制使青霉素类抗菌药物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0680"/>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9612"/>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技术管理特点体现在其创新导向。通过引入最先进的技术趋势和解决方案，青霉素类抗菌药物项目致力于提升科技含量、提高质量和效率水平。这意味着我们将采用最新的工具和方法，确保青霉素类抗菌药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青霉素类抗菌药物项目技术管理的显著特征。通过整合不同领域的技术资源，我们实现了跨学科的协同工作。这有助于优化技术架构，提高整体效能。此外，整合性策略还促进了不同技术团队之间的紧密沟通和高效合作，确保青霉素类抗菌药物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青霉素类抗菌药物项目所采用的技术。通过不断优化技术方案，青霉素类抗菌药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青霉素类抗菌药物项目团队将在青霉素类抗菌药物项目初期识别可能的技术风险，并采取相应的预防和应对措施。通过建立健全的风险评估机制，青霉素类抗菌药物项目能够在实施过程中及时发现并解决潜在的技术问题，保障青霉素类抗菌药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青霉素类抗菌药物项目中，技术将成为青霉素类抗菌药物项目成功的有力支持。这一深度剖析揭示了技术管理在青霉素类抗菌药物项目实施中的关键作用，为青霉素类抗菌药物项目的技术基础奠定了坚实的基础。</w:t>
      </w:r>
    </w:p>
    <w:p>
      <w:pPr>
        <w:pStyle w:val="Heading2"/>
        <w:ind w:firstLine="560" w:firstLineChars="200"/>
        <w:rPr>
          <w:rFonts w:ascii="仿宋" w:eastAsia="仿宋" w:hAnsi="仿宋" w:cs="仿宋" w:hint="eastAsia"/>
          <w:sz w:val="28"/>
          <w:lang w:eastAsia="zh-CN"/>
        </w:rPr>
      </w:pPr>
      <w:bookmarkStart w:id="8" w:name="_Toc27257"/>
      <w:r>
        <w:rPr>
          <w:rFonts w:ascii="仿宋" w:eastAsia="仿宋" w:hAnsi="仿宋" w:cs="仿宋" w:hint="eastAsia"/>
          <w:sz w:val="28"/>
          <w:lang w:eastAsia="zh-CN"/>
        </w:rPr>
        <w:t>(二)、青霉素类抗菌药物项目工艺技术设计方案</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青霉素类抗菌药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青霉素类抗菌药物项目将严格按照相关行业规范要求进行组织。通过有效控制产品质量，青霉素类抗菌药物项目将致力于为顾客提供优质的青霉素类抗菌药物项目产品和良好的服务。这体现了青霉素类抗菌药物项目对于生产活动合规性和质量标准的高度重视，为青霉素类抗菌药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青霉素类抗菌药物项目注重生态效益和清洁生产原则。青霉素类抗菌药物项目建设将紧密结合地方特色经济发展，与社会经济发展规划和区域环境保护规划方案相协调一致。通过与当地区域自然生态系统的结合，青霉素类抗菌药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产品方面，青霉素类抗菌药物项目产品具有多样化的客户需求和个性化的特点。因此，青霉素类抗菌药物项目产品规格品种多样，且单批生产数量较小。为满足这一特点，青霉素类抗菌药物项目承办单位将建设先进的柔性制造生产线。通过广泛应用柔性制造技术，青霉素类抗菌药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青霉素类抗菌药物项目采用的技术具有较高的技术含量和自动化水平，处于国内先进水平。这一技术选用不仅体现了对生产效率、质量和环境友好性的高标准要求，同时为青霉素类抗菌药物项目的可持续发展奠定了坚实的基础。</w:t>
      </w:r>
    </w:p>
    <w:p>
      <w:pPr>
        <w:pStyle w:val="Heading2"/>
        <w:ind w:firstLine="560" w:firstLineChars="200"/>
        <w:rPr>
          <w:rFonts w:ascii="仿宋" w:eastAsia="仿宋" w:hAnsi="仿宋" w:cs="仿宋" w:hint="eastAsia"/>
          <w:sz w:val="28"/>
          <w:lang w:eastAsia="zh-CN"/>
        </w:rPr>
      </w:pPr>
      <w:bookmarkStart w:id="9" w:name="_Toc438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为确保青霉素类抗菌药物项目的高效生产和技术实施，我们制定了一套精心设计的设备选型方案，以满足青霉素类抗菌药物项目生产、质量和环保的要求。该方案的主要特点如下：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青霉素类抗菌药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针对青霉素类抗菌药物项目产品的多样性和小批量生产的特点，我们将建设柔性制造生产线。通过在设备选型中考虑柔性制造技术，可以灵活应对不同产品规格和生产需求，实现生产线的高度灵活性和适应性。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24090"/>
      <w:r>
        <w:rPr>
          <w:rFonts w:ascii="仿宋" w:eastAsia="仿宋" w:hAnsi="仿宋" w:cs="仿宋" w:hint="eastAsia"/>
          <w:sz w:val="28"/>
          <w:lang w:eastAsia="zh-CN"/>
        </w:rPr>
        <w:t>三、青霉素类抗菌药物项目可持续发展</w:t>
      </w:r>
      <w:bookmarkEnd w:id="10"/>
    </w:p>
    <w:p>
      <w:pPr>
        <w:pStyle w:val="Heading2"/>
        <w:rPr>
          <w:rFonts w:ascii="仿宋" w:eastAsia="仿宋" w:hAnsi="仿宋" w:cs="仿宋" w:hint="eastAsia"/>
          <w:lang w:eastAsia="zh-CN"/>
        </w:rPr>
      </w:pPr>
      <w:bookmarkStart w:id="11" w:name="_Toc19906"/>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青霉素类抗菌药物项目中，青霉素类抗菌药物项目团队着眼于未来，明确了可持续发展的战略方向。制定的具体可持续发展目标包括降低资源使用、采用环保技术、最大化社会效益等。这一步骤不仅有助于青霉素类抗菌药物项目在环保和社会责任方面达到最高标准，也为未来提供了明确的指引，确保青霉素类抗菌药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可持续实践的融入青霉素类抗菌药物项目管理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青霉素类抗菌药物项目管理周期。从青霉素类抗菌药物项目规划开始，青霉素类抗菌药物项目团队就考虑了环境和社会的因素。在执行阶段，青霉素类抗菌药物项目团队积极推动绿色技术的应用，优化资源利用。此外，关注员工的社会责任，通过培训和沟通活动提高员工对可持续发展的认知，使他们能够在日常工作中践行可持续实践。这些举措不仅为青霉素类抗菌药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28383"/>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青霉素类抗菌药物项目的可持续发展理念，我们深信环保与社会责任是青霉素类抗菌药物项目成功的关键支柱。在青霉素类抗菌药物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团队通过引入先进的环保技术、建立高效的废物处理系统以及推动能源节约措施，积极履行环保责任。定期的环保监测和评估确保青霉素类抗菌药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不仅致力于自身可持续发展，还注重对社会的回馈。通过支持社区青霉素类抗菌药物项目、参与慈善事业、提供培训机会等方式，青霉素类抗菌药物项目积极履行社会责任。与当地社区建立积极互动，关注员工的工作与生活平衡，以及员工的身心健康，是青霉素类抗菌药物项目在社会责任层面的关键举措。这样的实践不仅增强了青霉素类抗菌药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8249"/>
      <w:r>
        <w:rPr>
          <w:rFonts w:ascii="仿宋" w:eastAsia="仿宋" w:hAnsi="仿宋" w:cs="仿宋" w:hint="eastAsia"/>
          <w:sz w:val="28"/>
          <w:lang w:eastAsia="zh-CN"/>
        </w:rPr>
        <w:t>四、青霉素类抗菌药物项目概论</w:t>
      </w:r>
      <w:bookmarkEnd w:id="13"/>
    </w:p>
    <w:p>
      <w:pPr>
        <w:pStyle w:val="Heading2"/>
        <w:rPr>
          <w:rFonts w:ascii="仿宋" w:eastAsia="仿宋" w:hAnsi="仿宋" w:cs="仿宋" w:hint="eastAsia"/>
          <w:lang w:eastAsia="zh-CN"/>
        </w:rPr>
      </w:pPr>
      <w:bookmarkStart w:id="14" w:name="_Toc24388"/>
      <w:r>
        <w:rPr>
          <w:rFonts w:ascii="仿宋" w:eastAsia="仿宋" w:hAnsi="仿宋" w:cs="仿宋" w:hint="eastAsia"/>
          <w:lang w:eastAsia="zh-CN"/>
        </w:rPr>
        <w:t>(一)、青霉素类抗菌药物项目概况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起源追溯至对市场的深入洞察。市场的不断演变与变革为青霉素类抗菌药物项目提供了难得的机遇。当前市场存在的需求缺口和变革的大环境共同构成了青霉素类抗菌药物项目的背景。这个青霉素类抗菌药物项目旨在充分利用市场机遇，填补行业中尚未满足的需求，为客户提供全新的解决方案。市场的变革和需求的增长使得这个青霉素类抗菌药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青霉素类抗菌药物项目名称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青霉素类抗菌药物项目正式命名为青霉素类抗菌药物。这个名称不仅仅是一个标识，更代表了青霉素类抗菌药物项目的核心理念和愿景。它蕴含着青霉素类抗菌药物项目所要解决问题的关键字，具有强烈的表达和辨识度，为青霉素类抗菌药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青霉素类抗菌药物项目目标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核心目标是提供一种全新、高效的解决方案，满足客户日益增长的需求。青霉素类抗菌药物项目追求的不仅仅是满足市场需求，更是在市场中获得卓越的竞争优势。通过不断提升产品或服务的质量和创新水平，青霉素类抗菌药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青霉素类抗菌药物项目范围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全面涵盖了产品研发、制造、市场推广和售后服务，确保从产品设计到最终用户体验的全方位关注。这一全面的青霉素类抗菌药物项目范围是为了确保青霉素类抗菌药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青霉素类抗菌药物项目时间表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青霉素类抗菌药物项目计划在未来18个月内完成，包括研发、测试、市场试点和正式推出等不同阶段。这个时间表的合理设计是为了确保青霉素类抗菌药物项目各个阶段的顺利推进，以便按时交付高质量的成果。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青霉素类抗菌药物项目预算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青霉素类抗菌药物项目总预算估算为XX百万美元，主要分配在研发、市场推广、人员培训和运营等方面。这一充足的预算为青霉素类抗菌药物项目提供了充足的资源，确保青霉素类抗菌药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青霉素类抗菌药物项目风险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可能面临的风险包括市场接受度低、技术难题、竞争激烈等。青霉素类抗菌药物项目团队已经制定了相应的风险应对计划，通过前瞻性的风险管理，确保青霉素类抗菌药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青霉素类抗菌药物项目团队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青霉素类抗菌药物项目汇聚了一支经验丰富、多领域专业素养的核心团队，确保青霉素类抗菌药物项目在各个方面都能拥有高水平的执行力。团队的协同作战是青霉素类抗菌药物项目成功的关键因素之一。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青霉素类抗菌药物项目背景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青霉素类抗菌药物项目的背景根植于市场对更高效、创新产品的渴望，同时也受到科技发展对行业格局的深刻改变的影响。这为青霉素类抗菌药物项目提供了广阔的发展空间和市场需求。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青霉素类抗菌药物项目现状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截至目前，青霉素类抗菌药物项目已完成市场调研和技术验证，取得了初步的成功。这为青霉素类抗菌药物项目在未来的发展奠定了坚实的基础，为更远大的目标打下了坚实的基石。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3642"/>
      <w:r>
        <w:rPr>
          <w:rFonts w:ascii="仿宋" w:eastAsia="仿宋" w:hAnsi="仿宋" w:cs="仿宋" w:hint="eastAsia"/>
          <w:sz w:val="28"/>
          <w:lang w:eastAsia="zh-CN"/>
        </w:rPr>
        <w:t>(二)、青霉素类抗菌药物项目目标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青霉素类抗菌药物项目首要业务目标是在市场中占据有利地位，实现产品/服务的成功推广和销售。通过不断提升产品质量、创新性，青霉素类抗菌药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在科技迅速发展的时代，青霉素类抗菌药物项目着眼于技术创新。通过持续的研发和技术升级，青霉素类抗菌药物项目旨在推出更具创新性的产品或服务，以满足市场对新鲜、先进解决方案的需求。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青霉素类抗菌药物项目设定了客户满意度目标。通过提供卓越的产品质量和优质的客户服务，青霉素类抗菌药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青霉素类抗菌药物项目注重社会责任和可持续发展。通过实施环保、社会责任青霉素类抗菌药物项目，青霉素类抗菌药物项目致力于在经济发展的同时保护环境，促进社会公平，实现可持续经营。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青霉素类抗菌药物项目的团队是实现目标的核心驱动力。因此，青霉素类抗菌药物项目设定了团队发展目标，包括提升团队成员的专业技能、培养领导力，以及搭建协同高效的团队工作氛围。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5235"/>
      <w:r>
        <w:rPr>
          <w:rFonts w:ascii="仿宋" w:eastAsia="仿宋" w:hAnsi="仿宋" w:cs="仿宋" w:hint="eastAsia"/>
          <w:sz w:val="28"/>
          <w:lang w:eastAsia="zh-CN"/>
        </w:rPr>
        <w:t>(三)、青霉素类抗菌药物项目提出的理由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青霉素类抗菌药物项目提出的理由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提出源于对市场机遇的深刻洞察。当前市场中存在的需求缺口和行业发展趋势表明，有巨大的商业机会等待被开发。通过准确捕捉市场机遇，青霉素类抗菌药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理念基于对技术创新的信仰。通过持续的研发和技术投入，青霉素类抗菌药物项目有望推出更具创新性的产品或服务。在科技飞速发展的当下，青霉素类抗菌药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提出是为了增强企业的行业竞争力。通过提升产品或服务的质量和独特性，青霉素类抗菌药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响应了消费者需求的变化。随着社会和科技的不断发展，消费者对产品和服务的需求也在发生变化。通过深入了解并及时回应消费者的新需求，青霉素类抗菌药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青霉素类抗菌药物项目的提出是企业战略发展规划的一部分。在面对日益激烈的市场竞争和不断变化的商业环境中，青霉素类抗菌药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https://d.book118.com/285000032341011041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青霉素类抗菌药物项目计划设计方案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AE75524"/>
    <w:rsid w:val="1AE7552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85000032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2024-01-12T17:15:00Z</dcterms:created>
  <dcterms:modified xsi:type="dcterms:W3CDTF">2024-01-12T17:15:55Z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EBDBFB32F01349EDBD5F937C7630A006_11</vt:lpwstr>
  </property>
  <property fmtid="{D5CDD505-2E9C-101B-9397-08002B2CF9AE}" pid="3" name="KSOProductBuildVer">
    <vt:lpwstr>2052-12.1.0.16120</vt:lpwstr>
  </property>
</Properties>
</file>