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E34D87" w14:paraId="3F2B5FC3" w14:textId="77777777">
      <w:pPr>
        <w:spacing w:line="56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147955</wp:posOffset>
            </wp:positionV>
            <wp:extent cx="1763395" cy="1152525"/>
            <wp:effectExtent l="19050" t="0" r="8157" b="0"/>
            <wp:wrapNone/>
            <wp:docPr id="1" name="图片 4" descr="ChinaSkill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hinaSkills_log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93" cy="115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34D87" w14:paraId="7E058292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E34D87" w14:paraId="346F06DD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E34D87" w14:paraId="22670E73" w14:textId="77777777">
      <w:pPr>
        <w:spacing w:after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2023年全国职业院校技能大赛高职组</w:t>
      </w:r>
    </w:p>
    <w:p w:rsidR="00E34D87" w14:paraId="66A21429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“消防灭火系统安装调试”赛项</w:t>
      </w:r>
    </w:p>
    <w:p w:rsidR="00E34D87" w14:paraId="72EC668C" w14:textId="5CA00B18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 w:rsidR="007957AF">
        <w:rPr>
          <w:rFonts w:ascii="黑体" w:eastAsia="黑体" w:hAnsi="黑体" w:hint="eastAsia"/>
          <w:sz w:val="44"/>
          <w:szCs w:val="44"/>
        </w:rPr>
        <w:t>试</w:t>
      </w:r>
      <w:r>
        <w:rPr>
          <w:rFonts w:ascii="黑体" w:eastAsia="黑体" w:hAnsi="黑体" w:hint="eastAsia"/>
          <w:sz w:val="44"/>
          <w:szCs w:val="44"/>
        </w:rPr>
        <w:t>题</w:t>
      </w:r>
      <w:r>
        <w:rPr>
          <w:rFonts w:ascii="黑体" w:eastAsia="黑体" w:hAnsi="黑体"/>
          <w:sz w:val="44"/>
          <w:szCs w:val="44"/>
        </w:rPr>
        <w:t>10</w:t>
      </w:r>
      <w:r>
        <w:rPr>
          <w:rFonts w:ascii="黑体" w:eastAsia="黑体" w:hAnsi="黑体" w:hint="eastAsia"/>
          <w:sz w:val="44"/>
          <w:szCs w:val="44"/>
        </w:rPr>
        <w:t>）</w:t>
      </w:r>
    </w:p>
    <w:p w:rsidR="00E34D87" w14:paraId="7226FA26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</w:p>
    <w:p w:rsidR="00E34D87" w14:paraId="5C577638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竞</w:t>
      </w:r>
    </w:p>
    <w:p w:rsidR="00E34D87" w14:paraId="225F2A45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赛</w:t>
      </w:r>
    </w:p>
    <w:p w:rsidR="00E34D87" w14:paraId="37E5706F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E34D87" w14:paraId="78172438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题</w:t>
      </w:r>
    </w:p>
    <w:p w:rsidR="00E34D87" w14:paraId="2AD566A4" w14:textId="087515B3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E34D87" w14:paraId="57CF6370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卷</w:t>
      </w:r>
    </w:p>
    <w:p w:rsidR="00E34D87" w14:paraId="4A26B2ED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49AB15E0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4372FBCE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2D32E7F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14FA2901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5C03D444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E34D87" w14:paraId="19F32ACB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仿宋" w:eastAsia="仿宋" w:hAnsi="仿宋"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黑体" w:eastAsia="黑体" w:hAnsi="黑体" w:hint="eastAsia"/>
          <w:sz w:val="24"/>
        </w:rPr>
        <w:t>场 次：</w:t>
      </w:r>
      <w:r>
        <w:rPr>
          <w:rFonts w:ascii="黑体" w:eastAsia="黑体" w:hAnsi="黑体" w:hint="eastAsia"/>
          <w:sz w:val="24"/>
          <w:u w:val="single"/>
        </w:rPr>
        <w:t xml:space="preserve">                 </w:t>
      </w:r>
      <w:r>
        <w:rPr>
          <w:rFonts w:ascii="黑体" w:eastAsia="黑体" w:hAnsi="黑体" w:hint="eastAsia"/>
          <w:sz w:val="24"/>
        </w:rPr>
        <w:t>赛 位 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  <w:r>
        <w:rPr>
          <w:rFonts w:ascii="黑体" w:eastAsia="黑体" w:hAnsi="黑体" w:hint="eastAsia"/>
          <w:sz w:val="24"/>
        </w:rPr>
        <w:t xml:space="preserve">结束时间：            </w:t>
      </w:r>
    </w:p>
    <w:p w:rsidR="00E34D87" w14:paraId="20BD6B6A" w14:textId="77777777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注意事项</w:t>
      </w:r>
    </w:p>
    <w:p w:rsidR="00E34D87" w14:paraId="1DCE87CB" w14:textId="63D7A45E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1. 本任务书共</w:t>
      </w:r>
      <w:r>
        <w:rPr>
          <w:rFonts w:ascii="仿宋_GB2312" w:eastAsia="仿宋_GB2312" w:hAnsi="仿宋" w:cs="仿宋_GB2312"/>
          <w:w w:val="90"/>
          <w:sz w:val="28"/>
          <w:szCs w:val="28"/>
          <w:u w:val="single"/>
        </w:rPr>
        <w:t>2</w:t>
      </w:r>
      <w:r w:rsidR="00E07BA8">
        <w:rPr>
          <w:rFonts w:ascii="仿宋_GB2312" w:eastAsia="仿宋_GB2312" w:hAnsi="仿宋" w:cs="仿宋_GB2312"/>
          <w:w w:val="90"/>
          <w:sz w:val="28"/>
          <w:szCs w:val="28"/>
          <w:u w:val="single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页，如出现缺页、字迹不清等问题，请及时向裁判示意，申请更换</w:t>
      </w:r>
    </w:p>
    <w:p w:rsidR="00E34D87" w14:paraId="173C38C3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2.试题完成总分为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100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分，试题完成总时间为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小时。</w:t>
      </w:r>
    </w:p>
    <w:p w:rsidR="00E34D87" w14:paraId="7C5A4549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3.参赛队应在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小时内完成竞赛试题规定内容。比赛时间到，比赛结束，选手应立即停止操作，根据裁判要求离开比赛场地，不得延误。</w:t>
      </w:r>
    </w:p>
    <w:p w:rsidR="00E34D87" w14:paraId="2E21076B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4.竞赛过程中各系统生成的运行记录必须记录至任务书指定表格内，经选手确认裁判签字，否则不得分。</w:t>
      </w:r>
    </w:p>
    <w:p w:rsidR="00E34D87" w14:paraId="44265E20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5.比赛过程中由于参赛选手人为原因造成器件损坏，给予更换器件，但按要求扣分。</w:t>
      </w:r>
    </w:p>
    <w:p w:rsidR="00E34D87" w14:paraId="0EF5CBB1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6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.选手的试卷用工位号标识，不得写上姓名或与身份有关的信息，否则成绩无效。</w:t>
      </w:r>
    </w:p>
    <w:p w:rsidR="00E34D87" w14:paraId="06940585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.不准携带移动存储器材，不准携带手机等通讯工具，违者取消竞赛资格。</w:t>
      </w:r>
    </w:p>
    <w:p w:rsidR="00E34D87" w14:paraId="77A465FA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.比赛中如出现下列情况时另行扣分：</w:t>
      </w:r>
    </w:p>
    <w:p w:rsidR="00E34D87" w14:paraId="78E91D88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在完成工作任务过程中未做安全防护，未带手套，扣2分；工作时未带安全帽，扣2分；套丝未佩戴护目镜或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眼镜</w:t>
      </w:r>
      <w:r>
        <w:rPr>
          <w:rFonts w:ascii="仿宋_GB2312" w:eastAsia="仿宋_GB2312" w:hAnsi="仿宋" w:cs="仿宋_GB2312"/>
          <w:w w:val="90"/>
          <w:sz w:val="28"/>
          <w:szCs w:val="28"/>
        </w:rPr>
        <w:t>，扣3分。</w:t>
      </w:r>
    </w:p>
    <w:p w:rsidR="00E34D87" w14:paraId="221ED209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申领管件或部件，扣2分/件；申领镀锌管，扣3分/根；申领其他材料，扣2分/项。</w:t>
      </w:r>
    </w:p>
    <w:p w:rsidR="00E34D87" w14:paraId="136C5ED7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在完成工作任务过程中，因操作不当导致触电扣10分。</w:t>
      </w:r>
    </w:p>
    <w:p w:rsidR="00E34D87" w14:paraId="3F7F2117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在完成工作任务过程中，因违规操作而损坏，仪表、设施及工具扣5分/件。</w:t>
      </w:r>
    </w:p>
    <w:p w:rsidR="00E34D87" w14:paraId="0B255809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/>
          <w:w w:val="90"/>
          <w:sz w:val="28"/>
          <w:szCs w:val="28"/>
        </w:rPr>
        <w:t>比赛中参赛选手认定器件有故障可提出更换，但如经裁判测定完好，属选手误判时每次扣3分。</w:t>
      </w:r>
    </w:p>
    <w:p w:rsidR="00E34D87" w14:paraId="32AEFB3B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扰乱赛场秩序，干扰裁判的正常工作扣10分，情节严重者，经执委会批准，由裁判长宣布，取消参赛资格。</w:t>
      </w:r>
    </w:p>
    <w:p w:rsidR="00E34D87" w14:paraId="7DE8D57B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.记录附表中数据用黑色水笔填写。</w:t>
      </w:r>
    </w:p>
    <w:p w:rsidR="00E34D87" w14:paraId="6852C1B9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/>
          <w:b/>
          <w:sz w:val="30"/>
          <w:szCs w:val="30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</w:t>
      </w:r>
      <w:r>
        <w:rPr>
          <w:rFonts w:ascii="仿宋_GB2312" w:eastAsia="仿宋_GB2312" w:hAnsi="仿宋" w:cs="仿宋_GB2312"/>
          <w:w w:val="90"/>
          <w:sz w:val="28"/>
          <w:szCs w:val="28"/>
        </w:rPr>
        <w:t>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.选手应合理安排装调工作的顺序和时间。</w:t>
      </w:r>
    </w:p>
    <w:p w:rsidR="00E34D87" w14:paraId="01BAEF84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模块一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/>
          <w:szCs w:val="32"/>
        </w:rPr>
        <w:t>火灾自动报警与</w:t>
      </w:r>
      <w:r>
        <w:rPr>
          <w:rFonts w:ascii="Times New Roman" w:eastAsia="方正楷体_GBK" w:hAnsi="Times New Roman" w:hint="eastAsia"/>
          <w:szCs w:val="32"/>
        </w:rPr>
        <w:t>湿式自动喷水水灭火系统</w:t>
      </w:r>
    </w:p>
    <w:p w:rsidR="00E34D87" w14:paraId="7B83407D" w14:textId="77777777">
      <w:pPr>
        <w:spacing w:after="0" w:line="560" w:lineRule="exact"/>
        <w:ind w:firstLine="560" w:firstLineChars="20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任务一 湿式自动喷水灭火系统安装与调试</w:t>
      </w:r>
    </w:p>
    <w:p w:rsidR="00E34D87" w14:paraId="754DFBB0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E34D87" w14:paraId="4BBD7EA8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使用器件：水箱、水力警铃、湿式报警阀、水池、消防水泵、闭式喷头、水流指示器、压力开关、延时器、过滤器、压力表、信号阀、末端试水装置及各种管道、阀门等。</w:t>
      </w:r>
    </w:p>
    <w:p w:rsidR="00E34D87" w14:paraId="3FB0C647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E34D87" w14:paraId="7BB36410" w14:textId="27FDDB6D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参赛选手需检测所提供的器件、管件、管材性能后，根据任务要求，按照</w:t>
      </w:r>
      <w:r w:rsidRPr="000C242C" w:rsidR="000C242C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，安装完整的湿式自动喷水灭火系统。</w:t>
      </w:r>
    </w:p>
    <w:p w:rsidR="00E34D87" w14:paraId="2C12A496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（1）完成湿式报警阀至延时器管路的加工和安装；</w:t>
      </w:r>
    </w:p>
    <w:p w:rsidR="00E34D87" w14:paraId="6240E22F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（2）完成延时器出水管路的加工和安装；</w:t>
      </w:r>
    </w:p>
    <w:p w:rsidR="00E34D87" w14:paraId="6E322127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（3）完成泄水阀、试验阀、水力警铃及延时器排水管路的加工和安装；</w:t>
      </w:r>
    </w:p>
    <w:p w:rsidR="00E34D87" w14:paraId="142ECD9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（4）完成信号阀至末端试水阀管路的加工和安装。</w:t>
      </w:r>
    </w:p>
    <w:p w:rsidR="00E34D87" w14:paraId="62917CB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E34D87" w14:paraId="026A12B6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参赛选手电气接线除应符合相关规范规定外，接线必须使用接线端子并套有号码管。设备至墙部分使用软管套管，沿墙敷设部分采用金属套管，穿线需按照施工工序进行。</w:t>
      </w:r>
    </w:p>
    <w:p w:rsidR="00E34D87" w14:paraId="3A5C7342" w14:textId="5B9E0326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（1）根据</w:t>
      </w:r>
      <w:r w:rsidRPr="000C242C" w:rsidR="000C242C">
        <w:rPr>
          <w:rFonts w:ascii="仿宋_GB2312" w:eastAsia="仿宋_GB2312" w:cs="Times New Roman" w:hint="eastAsia"/>
          <w:sz w:val="28"/>
          <w:szCs w:val="28"/>
        </w:rPr>
        <w:t>湿式报警阀接管图</w:t>
      </w:r>
      <w:r>
        <w:rPr>
          <w:rFonts w:ascii="仿宋_GB2312" w:eastAsia="仿宋_GB2312" w:cs="Times New Roman" w:hint="eastAsia"/>
          <w:sz w:val="28"/>
          <w:szCs w:val="28"/>
        </w:rPr>
        <w:t>，完成消防水泵的接线工作，实现：</w:t>
      </w:r>
    </w:p>
    <w:p w:rsidR="00E34D87" w14:paraId="07BE8C17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①两台消防水泵1号泵为工作主泵，2号泵为备用泵，均应能手自启动；</w:t>
      </w:r>
    </w:p>
    <w:p w:rsidR="00E34D87" w14:paraId="3411020F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②工作泵（1号泵）：打开末端试水装置，在规定的时间内1号泵启动，信号灯点亮；</w:t>
      </w:r>
    </w:p>
    <w:p w:rsidR="00E34D87" w14:paraId="0B88B9A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③工作泵（1号泵）故障，备用泵自行投入运行</w:t>
      </w:r>
    </w:p>
    <w:p w:rsidR="00E34D87" w14:paraId="17477BC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（2）完成自动喷水灭火系统水流指示器、压力开关、信号阀等各器件与火灾自动报警系统的接线。</w:t>
      </w:r>
    </w:p>
    <w:p w:rsidR="00E34D87" w14:paraId="2C649D5F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E34D87" w14:paraId="2AF606B3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（1）完成水压强度试验，设定工作压力为1.0 MPa，按规范要求进行一次水压强度试验（如果一次水压强度试验失败可进行第二次），保压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0min，压力降不低于0</w:t>
      </w:r>
      <w:r>
        <w:rPr>
          <w:rFonts w:ascii="仿宋_GB2312" w:eastAsia="仿宋_GB2312" w:cs="Times New Roman"/>
          <w:sz w:val="28"/>
          <w:szCs w:val="28"/>
        </w:rPr>
        <w:t>.05</w:t>
      </w:r>
      <w:r>
        <w:rPr>
          <w:rFonts w:ascii="仿宋_GB2312" w:eastAsia="仿宋_GB2312" w:cs="Times New Roman" w:hint="eastAsia"/>
          <w:sz w:val="28"/>
          <w:szCs w:val="28"/>
        </w:rPr>
        <w:t xml:space="preserve"> MPa，检查管路无渗漏为合格，填写自动喷水灭火系统试压记录表。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840"/>
        <w:gridCol w:w="840"/>
        <w:gridCol w:w="1276"/>
        <w:gridCol w:w="1134"/>
        <w:gridCol w:w="992"/>
        <w:gridCol w:w="1276"/>
        <w:gridCol w:w="293"/>
        <w:gridCol w:w="982"/>
        <w:gridCol w:w="851"/>
        <w:gridCol w:w="1276"/>
      </w:tblGrid>
      <w:tr w14:paraId="7FFD171A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gridSpan w:val="2"/>
            <w:vAlign w:val="center"/>
          </w:tcPr>
          <w:p w:rsidR="00E34D87" w14:paraId="3B6BDBE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410" w:type="dxa"/>
            <w:gridSpan w:val="2"/>
            <w:vAlign w:val="center"/>
          </w:tcPr>
          <w:p w:rsidR="00E34D87" w14:paraId="33E0868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vAlign w:val="center"/>
          </w:tcPr>
          <w:p w:rsidR="00E34D87" w14:paraId="479515A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3109" w:type="dxa"/>
            <w:gridSpan w:val="3"/>
            <w:vAlign w:val="center"/>
          </w:tcPr>
          <w:p w:rsidR="00E34D87" w14:paraId="3D6C54C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A2F188B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gridSpan w:val="2"/>
            <w:vAlign w:val="center"/>
          </w:tcPr>
          <w:p w:rsidR="00E34D87" w14:paraId="2B6C453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8"/>
            <w:vAlign w:val="center"/>
          </w:tcPr>
          <w:p w:rsidR="00E34D87" w14:paraId="73A84A1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6387AF0A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 w:val="restart"/>
            <w:vAlign w:val="center"/>
          </w:tcPr>
          <w:p w:rsidR="00E34D87" w14:paraId="1BCD4B5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</w:t>
            </w:r>
          </w:p>
          <w:p w:rsidR="00E34D87" w14:paraId="2DD0F17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内容</w:t>
            </w:r>
          </w:p>
        </w:tc>
        <w:tc>
          <w:tcPr>
            <w:tcW w:w="840" w:type="dxa"/>
            <w:vMerge w:val="restart"/>
            <w:vAlign w:val="center"/>
          </w:tcPr>
          <w:p w:rsidR="00E34D87" w14:paraId="43CC7BC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次数</w:t>
            </w:r>
          </w:p>
        </w:tc>
        <w:tc>
          <w:tcPr>
            <w:tcW w:w="1276" w:type="dxa"/>
            <w:vMerge w:val="restart"/>
            <w:vAlign w:val="center"/>
          </w:tcPr>
          <w:p w:rsidR="00E34D87" w14:paraId="16B4A24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工作压力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</w:p>
        </w:tc>
        <w:tc>
          <w:tcPr>
            <w:tcW w:w="3402" w:type="dxa"/>
            <w:gridSpan w:val="3"/>
            <w:vAlign w:val="center"/>
          </w:tcPr>
          <w:p w:rsidR="00E34D87" w14:paraId="2AC2981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保压开始</w:t>
            </w:r>
          </w:p>
        </w:tc>
        <w:tc>
          <w:tcPr>
            <w:tcW w:w="3402" w:type="dxa"/>
            <w:gridSpan w:val="4"/>
            <w:vAlign w:val="center"/>
          </w:tcPr>
          <w:p w:rsidR="00E34D87" w14:paraId="0650C44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保压结束</w:t>
            </w:r>
          </w:p>
        </w:tc>
      </w:tr>
      <w:tr w14:paraId="2635274F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/>
            <w:vAlign w:val="center"/>
          </w:tcPr>
          <w:p w:rsidR="00E34D87" w14:paraId="6752F02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vAlign w:val="center"/>
          </w:tcPr>
          <w:p w:rsidR="00E34D87" w14:paraId="73D3894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34D87" w14:paraId="1546D18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34D87" w14:paraId="58E0BC0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</w:p>
        </w:tc>
        <w:tc>
          <w:tcPr>
            <w:tcW w:w="992" w:type="dxa"/>
            <w:vAlign w:val="center"/>
          </w:tcPr>
          <w:p w:rsidR="00E34D87" w14:paraId="409B054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E34D87" w14:paraId="16275F3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  <w:tc>
          <w:tcPr>
            <w:tcW w:w="1275" w:type="dxa"/>
            <w:gridSpan w:val="2"/>
            <w:vAlign w:val="center"/>
          </w:tcPr>
          <w:p w:rsidR="00E34D87" w14:paraId="7F7CD80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</w:p>
        </w:tc>
        <w:tc>
          <w:tcPr>
            <w:tcW w:w="851" w:type="dxa"/>
            <w:vAlign w:val="center"/>
          </w:tcPr>
          <w:p w:rsidR="00E34D87" w14:paraId="7378B24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E34D87" w14:paraId="785D16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5143E0B9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 w:val="restart"/>
            <w:vAlign w:val="center"/>
          </w:tcPr>
          <w:p w:rsidR="00E34D87" w14:paraId="6031D07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自动喷水灭火系统水压试验</w:t>
            </w:r>
          </w:p>
        </w:tc>
        <w:tc>
          <w:tcPr>
            <w:tcW w:w="840" w:type="dxa"/>
            <w:vAlign w:val="center"/>
          </w:tcPr>
          <w:p w:rsidR="00E34D87" w14:paraId="7216A1F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第一次</w:t>
            </w:r>
          </w:p>
        </w:tc>
        <w:tc>
          <w:tcPr>
            <w:tcW w:w="1276" w:type="dxa"/>
            <w:vAlign w:val="center"/>
          </w:tcPr>
          <w:p w:rsidR="00E34D87" w14:paraId="694F966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34D87" w14:paraId="2D49F75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34D87" w14:paraId="09A36DA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4D87" w14:paraId="5DB147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34D87" w14:paraId="7510D21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34D87" w14:paraId="2157A47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4D87" w14:paraId="3A4DAF1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AFF467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/>
            <w:vAlign w:val="center"/>
          </w:tcPr>
          <w:p w:rsidR="00E34D87" w14:paraId="3410F65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E34D87" w14:paraId="09C75F5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第二次</w:t>
            </w:r>
          </w:p>
        </w:tc>
        <w:tc>
          <w:tcPr>
            <w:tcW w:w="1276" w:type="dxa"/>
            <w:vAlign w:val="center"/>
          </w:tcPr>
          <w:p w:rsidR="00E34D87" w14:paraId="40A1707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34D87" w14:paraId="0C6523C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E34D87" w14:paraId="1F1993B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4D87" w14:paraId="3345470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34D87" w14:paraId="03C18B3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34D87" w14:paraId="33068A0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4D87" w14:paraId="1CE93E1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98FB8A6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93"/>
          <w:jc w:val="center"/>
        </w:trPr>
        <w:tc>
          <w:tcPr>
            <w:tcW w:w="1680" w:type="dxa"/>
            <w:gridSpan w:val="2"/>
            <w:vAlign w:val="center"/>
          </w:tcPr>
          <w:p w:rsidR="00E34D87" w14:paraId="6E3EAB0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确认安装</w:t>
            </w:r>
          </w:p>
          <w:p w:rsidR="00E34D87" w14:paraId="7534120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检查结果</w:t>
            </w:r>
          </w:p>
        </w:tc>
        <w:tc>
          <w:tcPr>
            <w:tcW w:w="2410" w:type="dxa"/>
            <w:gridSpan w:val="2"/>
            <w:vAlign w:val="center"/>
          </w:tcPr>
          <w:p w:rsidR="00E34D87" w14:paraId="69A51C6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压降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或泄漏</w:t>
            </w:r>
          </w:p>
        </w:tc>
        <w:tc>
          <w:tcPr>
            <w:tcW w:w="5670" w:type="dxa"/>
            <w:gridSpan w:val="6"/>
            <w:vAlign w:val="center"/>
          </w:tcPr>
          <w:p w:rsidR="00E34D87" w14:paraId="7E40086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</w:p>
    <w:p w:rsidR="00E34D87" w14:paraId="19ABB91C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（2）水泵控制柜设置为“自动”控制方式，开启末端试水装置，查看末端试水装置压力表，待压力表指针稳定后，数值不低于0.05</w:t>
      </w:r>
      <w:r>
        <w:rPr>
          <w:rFonts w:ascii="Times New Roman" w:eastAsia="宋体" w:hAnsi="Times New Roman" w:cs="Times New Roman"/>
          <w:sz w:val="24"/>
          <w:szCs w:val="24"/>
        </w:rPr>
        <w:t xml:space="preserve"> MPa</w:t>
      </w:r>
      <w:r>
        <w:rPr>
          <w:rFonts w:ascii="仿宋_GB2312" w:eastAsia="仿宋_GB2312" w:cs="Times New Roman" w:hint="eastAsia"/>
          <w:sz w:val="28"/>
          <w:szCs w:val="28"/>
        </w:rPr>
        <w:t>；检查水流指示器、压力开关、信号阀和消防水泵的动作情况及反馈信号；测量自开启末端试水装置至消防水泵投入运行的时间；用声强计测量水力警铃声强值，测试完成后恢复系统正常。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6"/>
        <w:gridCol w:w="1100"/>
        <w:gridCol w:w="919"/>
        <w:gridCol w:w="73"/>
        <w:gridCol w:w="419"/>
        <w:gridCol w:w="715"/>
        <w:gridCol w:w="142"/>
        <w:gridCol w:w="992"/>
        <w:gridCol w:w="570"/>
        <w:gridCol w:w="422"/>
        <w:gridCol w:w="1029"/>
        <w:gridCol w:w="1453"/>
      </w:tblGrid>
      <w:tr w14:paraId="4D90FFC2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6" w:type="dxa"/>
            <w:vAlign w:val="center"/>
          </w:tcPr>
          <w:p w:rsidR="00E34D87" w14:paraId="6BE923F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1" w:type="dxa"/>
            <w:gridSpan w:val="4"/>
            <w:vAlign w:val="center"/>
          </w:tcPr>
          <w:p w:rsidR="00E34D87" w14:paraId="6A1493F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gridSpan w:val="4"/>
            <w:vAlign w:val="center"/>
          </w:tcPr>
          <w:p w:rsidR="00E34D87" w14:paraId="327C51C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904" w:type="dxa"/>
            <w:gridSpan w:val="3"/>
            <w:vAlign w:val="center"/>
          </w:tcPr>
          <w:p w:rsidR="00E34D87" w14:paraId="665B09B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78ACDF4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Align w:val="center"/>
          </w:tcPr>
          <w:p w:rsidR="00E34D87" w14:paraId="4EB0917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7834" w:type="dxa"/>
            <w:gridSpan w:val="11"/>
            <w:vAlign w:val="center"/>
          </w:tcPr>
          <w:p w:rsidR="00E34D87" w14:paraId="66CA445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3038058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6" w:type="dxa"/>
            <w:vAlign w:val="center"/>
          </w:tcPr>
          <w:p w:rsidR="00E34D87" w14:paraId="1AFF661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6381" w:type="dxa"/>
            <w:gridSpan w:val="10"/>
            <w:vAlign w:val="center"/>
          </w:tcPr>
          <w:p w:rsidR="00E34D87" w14:paraId="52FB4C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1453" w:type="dxa"/>
          </w:tcPr>
          <w:p w:rsidR="00E34D87" w14:paraId="0DB6932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3BF70FEF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6" w:type="dxa"/>
            <w:vMerge w:val="restart"/>
            <w:vAlign w:val="center"/>
          </w:tcPr>
          <w:p w:rsidR="00E34D87" w14:paraId="7038D50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2019" w:type="dxa"/>
            <w:gridSpan w:val="2"/>
            <w:vAlign w:val="center"/>
          </w:tcPr>
          <w:p w:rsidR="00E34D87" w14:paraId="4F511DD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启动检查</w:t>
            </w:r>
          </w:p>
        </w:tc>
        <w:tc>
          <w:tcPr>
            <w:tcW w:w="4362" w:type="dxa"/>
            <w:gridSpan w:val="8"/>
            <w:vAlign w:val="center"/>
          </w:tcPr>
          <w:p w:rsidR="00E34D87" w14:paraId="75F3D3F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E34D87" w14:paraId="2618AB4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E34D87" w14:paraId="1B6F0A1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E34D87" w14:paraId="0DE2417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8F43F4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Merge/>
            <w:vAlign w:val="center"/>
          </w:tcPr>
          <w:p w:rsidR="00E34D87" w14:paraId="102B0E2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E34D87" w14:paraId="5ECACF3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备用泵切换</w:t>
            </w:r>
          </w:p>
          <w:p w:rsidR="00E34D87" w14:paraId="257BB9F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启动时长</w:t>
            </w:r>
          </w:p>
        </w:tc>
        <w:tc>
          <w:tcPr>
            <w:tcW w:w="1349" w:type="dxa"/>
            <w:gridSpan w:val="4"/>
            <w:vAlign w:val="center"/>
          </w:tcPr>
          <w:p w:rsidR="00E34D87" w14:paraId="169AC5F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E34D87" w14:paraId="4AA8C71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手动启动时长</w:t>
            </w:r>
          </w:p>
        </w:tc>
        <w:tc>
          <w:tcPr>
            <w:tcW w:w="1451" w:type="dxa"/>
            <w:gridSpan w:val="2"/>
            <w:vAlign w:val="center"/>
          </w:tcPr>
          <w:p w:rsidR="00E34D87" w14:paraId="47EB29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E34D87" w14:paraId="23ADADE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77C29FF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6" w:type="dxa"/>
            <w:vMerge w:val="restart"/>
            <w:vAlign w:val="center"/>
          </w:tcPr>
          <w:p w:rsidR="00E34D87" w14:paraId="2D2C0C3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水力警铃</w:t>
            </w:r>
          </w:p>
        </w:tc>
        <w:tc>
          <w:tcPr>
            <w:tcW w:w="2019" w:type="dxa"/>
            <w:gridSpan w:val="2"/>
            <w:vAlign w:val="center"/>
          </w:tcPr>
          <w:p w:rsidR="00E34D87" w14:paraId="0DDC6A4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报警延迟时长</w:t>
            </w:r>
          </w:p>
        </w:tc>
        <w:tc>
          <w:tcPr>
            <w:tcW w:w="1349" w:type="dxa"/>
            <w:gridSpan w:val="4"/>
            <w:vAlign w:val="center"/>
          </w:tcPr>
          <w:p w:rsidR="00E34D87" w14:paraId="5BE5DB4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E34D87" w14:paraId="1C1A9A40" w14:textId="77777777">
            <w:pPr>
              <w:ind w:firstLine="120" w:firstLineChars="5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喷嘴处压力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gridSpan w:val="2"/>
            <w:vAlign w:val="center"/>
          </w:tcPr>
          <w:p w:rsidR="00E34D87" w14:paraId="439C4019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E34D87" w14:paraId="5C53D76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18E0A0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59"/>
          <w:jc w:val="center"/>
        </w:trPr>
        <w:tc>
          <w:tcPr>
            <w:tcW w:w="1576" w:type="dxa"/>
            <w:vMerge/>
            <w:vAlign w:val="center"/>
          </w:tcPr>
          <w:p w:rsidR="00E34D87" w14:paraId="1163D45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E34D87" w14:paraId="3DD6942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铃声声强</w:t>
            </w:r>
          </w:p>
        </w:tc>
        <w:tc>
          <w:tcPr>
            <w:tcW w:w="1349" w:type="dxa"/>
            <w:gridSpan w:val="4"/>
            <w:vAlign w:val="center"/>
          </w:tcPr>
          <w:p w:rsidR="00E34D87" w14:paraId="6BFE87F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013" w:type="dxa"/>
            <w:gridSpan w:val="4"/>
            <w:vAlign w:val="center"/>
          </w:tcPr>
          <w:p w:rsidR="00E34D87" w14:paraId="1EB3DD5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E34D87" w14:paraId="753FF45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F43A941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52"/>
          <w:jc w:val="center"/>
        </w:trPr>
        <w:tc>
          <w:tcPr>
            <w:tcW w:w="1576" w:type="dxa"/>
            <w:vAlign w:val="center"/>
          </w:tcPr>
          <w:p w:rsidR="00E34D87" w14:paraId="312430D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信号反馈</w:t>
            </w:r>
          </w:p>
        </w:tc>
        <w:tc>
          <w:tcPr>
            <w:tcW w:w="1100" w:type="dxa"/>
            <w:vAlign w:val="center"/>
          </w:tcPr>
          <w:p w:rsidR="00E34D87" w14:paraId="5471C68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水流</w:t>
            </w:r>
          </w:p>
          <w:p w:rsidR="00E34D87" w14:paraId="2BDAD60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指示器</w:t>
            </w:r>
          </w:p>
        </w:tc>
        <w:tc>
          <w:tcPr>
            <w:tcW w:w="992" w:type="dxa"/>
            <w:gridSpan w:val="2"/>
            <w:vAlign w:val="center"/>
          </w:tcPr>
          <w:p w:rsidR="00E34D87" w14:paraId="0551BD5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34D87" w14:paraId="2BD94A3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压力开关</w:t>
            </w:r>
          </w:p>
        </w:tc>
        <w:tc>
          <w:tcPr>
            <w:tcW w:w="1134" w:type="dxa"/>
            <w:gridSpan w:val="2"/>
            <w:vAlign w:val="center"/>
          </w:tcPr>
          <w:p w:rsidR="00E34D87" w14:paraId="4A00B56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34D87" w14:paraId="183C550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1029" w:type="dxa"/>
            <w:vAlign w:val="center"/>
          </w:tcPr>
          <w:p w:rsidR="00E34D87" w14:paraId="5D97169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E34D87" w14:paraId="084A239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E34D87" w14:paraId="01C0D6D8" w14:textId="77777777">
      <w:pPr>
        <w:spacing w:line="400" w:lineRule="exact"/>
        <w:ind w:firstLine="280" w:firstLineChars="100"/>
        <w:textAlignment w:val="center"/>
        <w:rPr>
          <w:rFonts w:ascii="Times New Roman" w:eastAsia="仿宋_GB2312" w:hAnsi="Times New Roman"/>
          <w:color w:val="000000"/>
          <w:sz w:val="28"/>
          <w:szCs w:val="28"/>
          <w:highlight w:val="yellow"/>
        </w:rPr>
      </w:pPr>
    </w:p>
    <w:p w:rsidR="00E34D87" w14:paraId="5DFEC0BC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火灾自动报警系统安装与调试</w:t>
      </w:r>
    </w:p>
    <w:p w:rsidR="00E34D87" w14:paraId="1134C2D8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.1器件安装</w:t>
      </w:r>
    </w:p>
    <w:p w:rsidR="00E34D87" w14:paraId="30239B15" w14:textId="532C7A8A">
      <w:pPr>
        <w:spacing w:line="560" w:lineRule="exact"/>
        <w:ind w:firstLine="560" w:firstLineChars="200"/>
        <w:rPr>
          <w:rFonts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参赛选手根据赛场提供的感烟探测器、感温探测器、可燃气体探测器、手动火灾报警按钮、消火栓报警按钮、声光报警器、输入/输出模块、总线隔离器等器件根据</w:t>
      </w:r>
      <w:r w:rsidR="00107B20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hint="eastAsia"/>
          <w:sz w:val="28"/>
          <w:szCs w:val="28"/>
        </w:rPr>
        <w:t>安装</w:t>
      </w:r>
      <w:r>
        <w:rPr>
          <w:rFonts w:eastAsia="仿宋_GB2312"/>
          <w:sz w:val="28"/>
          <w:szCs w:val="28"/>
        </w:rPr>
        <w:t>。</w:t>
      </w:r>
    </w:p>
    <w:p w:rsidR="00E34D87" w14:paraId="61013A76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.2接线与布线</w:t>
      </w:r>
    </w:p>
    <w:p w:rsidR="00E34D87" w14:paraId="072CA5CD" w14:textId="55221B64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按照火灾自动报警系统的系统图、</w:t>
      </w:r>
      <w:r w:rsidR="00610AF8">
        <w:rPr>
          <w:rFonts w:ascii="仿宋_GB2312" w:eastAsia="仿宋_GB2312" w:hAnsi="宋体" w:hint="eastAsia"/>
          <w:sz w:val="28"/>
          <w:szCs w:val="28"/>
        </w:rPr>
        <w:t>联动</w:t>
      </w:r>
      <w:r>
        <w:rPr>
          <w:rFonts w:ascii="仿宋_GB2312" w:eastAsia="仿宋_GB2312" w:hAnsi="宋体" w:hint="eastAsia"/>
          <w:sz w:val="28"/>
          <w:szCs w:val="28"/>
        </w:rPr>
        <w:t>图及工艺要求完成火灾自动报警系统的安装和接线。</w:t>
      </w:r>
    </w:p>
    <w:p w:rsidR="00E34D87" w14:paraId="56E15049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工艺要求：</w:t>
      </w:r>
    </w:p>
    <w:p w:rsidR="000E376F" w:rsidP="000E376F" w14:paraId="2692FC6A" w14:textId="77777777">
      <w:pPr>
        <w:spacing w:after="0" w:line="560" w:lineRule="exact"/>
        <w:ind w:left="559" w:leftChars="25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（1）接线时正确使用工具，布线要选择在线槽、线管上进行；（2）连接线上应使用号码管，并做好识别标记或标注，编号和接线图编号要一致；</w:t>
      </w:r>
    </w:p>
    <w:p w:rsidR="000E376F" w:rsidP="000E376F" w14:paraId="6FEA42CD" w14:textId="77777777">
      <w:pPr>
        <w:spacing w:after="0" w:line="560" w:lineRule="exact"/>
        <w:ind w:left="559" w:leftChars="2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（3）</w:t>
      </w:r>
      <w:r>
        <w:rPr>
          <w:rFonts w:ascii="仿宋_GB2312" w:eastAsia="仿宋_GB2312" w:hint="eastAsia"/>
          <w:sz w:val="28"/>
          <w:szCs w:val="28"/>
        </w:rPr>
        <w:t>各类探测器、</w:t>
      </w:r>
      <w:r>
        <w:rPr>
          <w:rFonts w:ascii="仿宋_GB2312" w:eastAsia="仿宋_GB2312" w:hAnsi="宋体" w:hint="eastAsia"/>
          <w:sz w:val="28"/>
          <w:szCs w:val="28"/>
        </w:rPr>
        <w:t>手动报警按钮、声光报警器、模块等器件的安装接线应使用冷压针型接线端子；</w:t>
      </w:r>
    </w:p>
    <w:p w:rsidR="000E376F" w:rsidRPr="00023E4D" w:rsidP="000E376F" w14:paraId="09119994" w14:textId="77777777">
      <w:pPr>
        <w:spacing w:after="0" w:line="560" w:lineRule="exact"/>
        <w:ind w:left="559" w:leftChars="254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（4）线路进出控制器箱体时，采用软管连接，各器件之间，必须使用金属导管连接。</w:t>
      </w:r>
    </w:p>
    <w:p w:rsidR="00E34D87" w14:paraId="3A370725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.3参数设置</w:t>
      </w:r>
    </w:p>
    <w:p w:rsidR="00E34D87" w14:paraId="6C19F214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按下表1所示要求，完成各消防模块的编码设置。</w:t>
      </w:r>
    </w:p>
    <w:p w:rsidR="00E34D87" w14:paraId="3A68C8BA" w14:textId="77777777">
      <w:pPr>
        <w:spacing w:line="360" w:lineRule="auto"/>
        <w:ind w:firstLine="480" w:firstLineChars="200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 w:hAnsi="仿宋_GB2312" w:hint="eastAsia"/>
          <w:sz w:val="24"/>
        </w:rPr>
        <w:t>表</w:t>
      </w:r>
      <w:r>
        <w:rPr>
          <w:rFonts w:ascii="仿宋_GB2312" w:eastAsia="仿宋_GB2312" w:hint="eastAsia"/>
          <w:sz w:val="24"/>
        </w:rPr>
        <w:t xml:space="preserve">1 </w:t>
      </w:r>
      <w:r>
        <w:rPr>
          <w:rFonts w:ascii="仿宋_GB2312" w:eastAsia="仿宋_GB2312" w:hAnsi="仿宋_GB2312" w:hint="eastAsia"/>
          <w:sz w:val="24"/>
        </w:rPr>
        <w:t>系统模块参数设置表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6DC2412B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60E94AE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E34D87" w14:paraId="70EC719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E34D87" w14:paraId="39CF761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E34D87" w14:paraId="66F32DE5" w14:textId="77777777">
            <w:pPr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114" w:type="dxa"/>
            <w:vAlign w:val="center"/>
          </w:tcPr>
          <w:p w:rsidR="00E34D87" w14:paraId="1A349198" w14:textId="77777777">
            <w:pPr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20546BE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504AFD5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E34D87" w14:paraId="67E6C49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单输入单输出模块</w:t>
            </w:r>
          </w:p>
        </w:tc>
        <w:tc>
          <w:tcPr>
            <w:tcW w:w="851" w:type="dxa"/>
            <w:vAlign w:val="center"/>
          </w:tcPr>
          <w:p w:rsidR="00E34D87" w14:paraId="1B1156C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E34D87" w14:paraId="033A324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001</w:t>
            </w:r>
          </w:p>
        </w:tc>
        <w:tc>
          <w:tcPr>
            <w:tcW w:w="2114" w:type="dxa"/>
            <w:vAlign w:val="center"/>
          </w:tcPr>
          <w:p w:rsidR="00E34D87" w14:paraId="6AA6E963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（警报输出）</w:t>
            </w:r>
          </w:p>
        </w:tc>
      </w:tr>
      <w:tr w14:paraId="65DC861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61BBA3A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E34D87" w14:paraId="768317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消火栓按钮</w:t>
            </w:r>
          </w:p>
        </w:tc>
        <w:tc>
          <w:tcPr>
            <w:tcW w:w="851" w:type="dxa"/>
            <w:vAlign w:val="center"/>
          </w:tcPr>
          <w:p w:rsidR="00E34D87" w14:paraId="1E1F4E8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E34D87" w14:paraId="3213B8D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002</w:t>
            </w:r>
          </w:p>
        </w:tc>
        <w:tc>
          <w:tcPr>
            <w:tcW w:w="2114" w:type="dxa"/>
            <w:vAlign w:val="center"/>
          </w:tcPr>
          <w:p w:rsidR="00E34D87" w14:paraId="39A7650D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（消火栓）</w:t>
            </w:r>
          </w:p>
        </w:tc>
      </w:tr>
      <w:tr w14:paraId="0F6DDCEB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5811803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E34D87" w14:paraId="32719A7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E34D87" w14:paraId="4B3FE6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E34D87" w14:paraId="6D7BA95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003</w:t>
            </w:r>
          </w:p>
        </w:tc>
        <w:tc>
          <w:tcPr>
            <w:tcW w:w="2114" w:type="dxa"/>
            <w:vAlign w:val="center"/>
          </w:tcPr>
          <w:p w:rsidR="00E34D87" w14:paraId="3C1BBEA7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4804F70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04C0EB7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E34D87" w14:paraId="781590F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E34D87" w14:paraId="6E66322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E34D87" w14:paraId="61A01D9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004</w:t>
            </w:r>
          </w:p>
        </w:tc>
        <w:tc>
          <w:tcPr>
            <w:tcW w:w="2114" w:type="dxa"/>
            <w:vAlign w:val="center"/>
          </w:tcPr>
          <w:p w:rsidR="00E34D87" w14:paraId="569C5F68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  <w:tr w14:paraId="770A412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018627C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E34D87" w14:paraId="12B1D64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智能电子差定温感温探测器</w:t>
            </w:r>
          </w:p>
        </w:tc>
        <w:tc>
          <w:tcPr>
            <w:tcW w:w="851" w:type="dxa"/>
            <w:vAlign w:val="center"/>
          </w:tcPr>
          <w:p w:rsidR="00E34D87" w14:paraId="4B75ACA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E34D87" w14:paraId="7C6E09C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005</w:t>
            </w:r>
          </w:p>
        </w:tc>
        <w:tc>
          <w:tcPr>
            <w:tcW w:w="2114" w:type="dxa"/>
            <w:vAlign w:val="center"/>
          </w:tcPr>
          <w:p w:rsidR="00E34D87" w14:paraId="2479FDCC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  <w:tr w14:paraId="16F549F1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5F72E21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E34D87" w14:paraId="555873A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智能光电感烟探测器</w:t>
            </w:r>
          </w:p>
        </w:tc>
        <w:tc>
          <w:tcPr>
            <w:tcW w:w="851" w:type="dxa"/>
            <w:vAlign w:val="center"/>
          </w:tcPr>
          <w:p w:rsidR="00E34D87" w14:paraId="3D5AC68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E34D87" w14:paraId="5E80287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006</w:t>
            </w:r>
          </w:p>
        </w:tc>
        <w:tc>
          <w:tcPr>
            <w:tcW w:w="2114" w:type="dxa"/>
            <w:vAlign w:val="center"/>
          </w:tcPr>
          <w:p w:rsidR="00E34D87" w14:paraId="759CAF12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  <w:tr w14:paraId="0B17836F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5B2254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E34D87" w14:paraId="4F119EC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智能可燃气体泄露探测器</w:t>
            </w:r>
          </w:p>
        </w:tc>
        <w:tc>
          <w:tcPr>
            <w:tcW w:w="851" w:type="dxa"/>
            <w:vAlign w:val="center"/>
          </w:tcPr>
          <w:p w:rsidR="00E34D87" w14:paraId="7205FD8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E34D87" w14:paraId="6ADD1DA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007</w:t>
            </w:r>
          </w:p>
        </w:tc>
        <w:tc>
          <w:tcPr>
            <w:tcW w:w="2114" w:type="dxa"/>
            <w:vAlign w:val="center"/>
          </w:tcPr>
          <w:p w:rsidR="00E34D87" w14:paraId="3FC88808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（可燃气体）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6716BD2B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2019FBB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838" w:type="dxa"/>
            <w:vAlign w:val="center"/>
          </w:tcPr>
          <w:p w:rsidR="00E34D87" w14:paraId="1FDA4C6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E34D87" w14:paraId="14B2231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E34D87" w14:paraId="10F85BF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008</w:t>
            </w:r>
          </w:p>
        </w:tc>
        <w:tc>
          <w:tcPr>
            <w:tcW w:w="2114" w:type="dxa"/>
            <w:vAlign w:val="center"/>
          </w:tcPr>
          <w:p w:rsidR="00E34D87" w14:paraId="22EC877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（压力开关）</w:t>
            </w:r>
          </w:p>
        </w:tc>
      </w:tr>
      <w:tr w14:paraId="7912BA51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6E64170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38" w:type="dxa"/>
            <w:vAlign w:val="center"/>
          </w:tcPr>
          <w:p w:rsidR="00E34D87" w14:paraId="10D348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E34D87" w14:paraId="14A14B3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E34D87" w14:paraId="0ACE7F4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009</w:t>
            </w:r>
          </w:p>
        </w:tc>
        <w:tc>
          <w:tcPr>
            <w:tcW w:w="2114" w:type="dxa"/>
            <w:vAlign w:val="center"/>
          </w:tcPr>
          <w:p w:rsidR="00E34D87" w14:paraId="2EF49C0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（水流指示）</w:t>
            </w:r>
          </w:p>
        </w:tc>
      </w:tr>
      <w:tr w14:paraId="0351DD84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E34D87" w14:paraId="5E82A65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838" w:type="dxa"/>
            <w:vAlign w:val="center"/>
          </w:tcPr>
          <w:p w:rsidR="00E34D87" w14:paraId="55344D9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E34D87" w14:paraId="5292837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92" w:type="dxa"/>
            <w:vAlign w:val="center"/>
          </w:tcPr>
          <w:p w:rsidR="00E34D87" w14:paraId="59CA104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010</w:t>
            </w:r>
          </w:p>
        </w:tc>
        <w:tc>
          <w:tcPr>
            <w:tcW w:w="2114" w:type="dxa"/>
            <w:vAlign w:val="center"/>
          </w:tcPr>
          <w:p w:rsidR="00E34D87" w14:paraId="37DF0F1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（信号碟阀）</w:t>
            </w:r>
          </w:p>
        </w:tc>
      </w:tr>
    </w:tbl>
    <w:p w:rsidR="00E34D87" w14:paraId="76ABB85D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.4系统调试</w:t>
      </w:r>
    </w:p>
    <w:p w:rsidR="00E34D87" w14:paraId="34CCB675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切断火灾报警控制器的所有外部控制连线，并将任意一个总线回路的火灾探测器、手动火灾报警按钮、模块等部件接入火灾报警控制器（联动型），接通电源，使控制器处于正常监视状态。对故障报警功能、火警优先功能、主、备电源自动转换功能、短路隔离保护功能、屏蔽功能进行调试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122E0468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8" w:type="dxa"/>
            <w:vAlign w:val="center"/>
          </w:tcPr>
          <w:p w:rsidR="00E34D87" w14:paraId="2C807BD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2" w:type="dxa"/>
            <w:vAlign w:val="center"/>
          </w:tcPr>
          <w:p w:rsidR="00E34D87" w14:paraId="581C096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:rsidR="00E34D87" w14:paraId="46A178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59" w:type="dxa"/>
            <w:gridSpan w:val="2"/>
            <w:vAlign w:val="center"/>
          </w:tcPr>
          <w:p w:rsidR="00E34D87" w14:paraId="3B99B12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469553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8" w:type="dxa"/>
            <w:vAlign w:val="center"/>
          </w:tcPr>
          <w:p w:rsidR="00E34D87" w14:paraId="0A6BB81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7832" w:type="dxa"/>
            <w:gridSpan w:val="4"/>
            <w:vAlign w:val="center"/>
          </w:tcPr>
          <w:p w:rsidR="00E34D87" w14:paraId="6182079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GB502166-2019</w:t>
            </w:r>
          </w:p>
        </w:tc>
      </w:tr>
      <w:tr w14:paraId="1C648AF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8" w:type="dxa"/>
            <w:vAlign w:val="center"/>
          </w:tcPr>
          <w:p w:rsidR="00E34D87" w14:paraId="67F7DFE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2512" w:type="dxa"/>
            <w:vAlign w:val="center"/>
          </w:tcPr>
          <w:p w:rsidR="00E34D87" w14:paraId="2B55531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2561" w:type="dxa"/>
            <w:vAlign w:val="center"/>
          </w:tcPr>
          <w:p w:rsidR="00E34D87" w14:paraId="03629A9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测试结果</w:t>
            </w:r>
          </w:p>
        </w:tc>
        <w:tc>
          <w:tcPr>
            <w:tcW w:w="1306" w:type="dxa"/>
            <w:vAlign w:val="center"/>
          </w:tcPr>
          <w:p w:rsidR="00E34D87" w14:paraId="78D05908" w14:textId="77777777">
            <w:pPr>
              <w:ind w:firstLine="240" w:firstLineChars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是否合格</w:t>
            </w:r>
          </w:p>
        </w:tc>
        <w:tc>
          <w:tcPr>
            <w:tcW w:w="1453" w:type="dxa"/>
            <w:vAlign w:val="center"/>
          </w:tcPr>
          <w:p w:rsidR="00E34D87" w14:paraId="6BF4762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04E64AF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6"/>
          <w:jc w:val="center"/>
        </w:trPr>
        <w:tc>
          <w:tcPr>
            <w:tcW w:w="1578" w:type="dxa"/>
            <w:vMerge w:val="restart"/>
            <w:vAlign w:val="center"/>
          </w:tcPr>
          <w:p w:rsidR="00E34D87" w14:paraId="5833B10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故障报警功能</w:t>
            </w:r>
          </w:p>
        </w:tc>
        <w:tc>
          <w:tcPr>
            <w:tcW w:w="2512" w:type="dxa"/>
            <w:vAlign w:val="center"/>
          </w:tcPr>
          <w:p w:rsidR="00E34D87" w14:paraId="521BDD3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使控制器处于备电工作状态，使控制器与任一现场部件之间的连线断路</w:t>
            </w:r>
          </w:p>
        </w:tc>
        <w:tc>
          <w:tcPr>
            <w:tcW w:w="2561" w:type="dxa"/>
            <w:vAlign w:val="center"/>
          </w:tcPr>
          <w:p w:rsidR="00E34D87" w14:paraId="1203831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2BC8F4F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576A082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E34D87" w14:paraId="19C8E13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E34D87" w14:paraId="4A74FBA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E30C0B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5"/>
          <w:jc w:val="center"/>
        </w:trPr>
        <w:tc>
          <w:tcPr>
            <w:tcW w:w="1578" w:type="dxa"/>
            <w:vMerge/>
            <w:vAlign w:val="center"/>
          </w:tcPr>
          <w:p w:rsidR="00E34D87" w14:paraId="11D6F32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E34D87" w14:paraId="7E39BCB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用秒表测量控制器故障报警响应时间，检查控制器故障信息显示情况</w:t>
            </w:r>
          </w:p>
        </w:tc>
        <w:tc>
          <w:tcPr>
            <w:tcW w:w="2561" w:type="dxa"/>
            <w:vAlign w:val="center"/>
          </w:tcPr>
          <w:p w:rsidR="00E34D87" w14:paraId="080A554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0F76950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534020A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4D275BF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555"/>
          <w:jc w:val="center"/>
        </w:trPr>
        <w:tc>
          <w:tcPr>
            <w:tcW w:w="1578" w:type="dxa"/>
            <w:vAlign w:val="center"/>
          </w:tcPr>
          <w:p w:rsidR="00E34D87" w14:paraId="0F5D17F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火警优先功能</w:t>
            </w:r>
          </w:p>
        </w:tc>
        <w:tc>
          <w:tcPr>
            <w:tcW w:w="2512" w:type="dxa"/>
            <w:vAlign w:val="center"/>
          </w:tcPr>
          <w:p w:rsidR="00E34D87" w14:paraId="016D84D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在故障状态下，使任一非故障探测器发出火灾报警信号时间</w:t>
            </w:r>
          </w:p>
        </w:tc>
        <w:tc>
          <w:tcPr>
            <w:tcW w:w="2561" w:type="dxa"/>
            <w:vAlign w:val="center"/>
          </w:tcPr>
          <w:p w:rsidR="00E34D87" w14:paraId="618E470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2A48D63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474E605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2605E4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5"/>
          <w:jc w:val="center"/>
        </w:trPr>
        <w:tc>
          <w:tcPr>
            <w:tcW w:w="1578" w:type="dxa"/>
            <w:vMerge w:val="restart"/>
            <w:vAlign w:val="center"/>
          </w:tcPr>
          <w:p w:rsidR="00E34D87" w14:paraId="38FBE43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主、备电源自动转换功能</w:t>
            </w:r>
          </w:p>
        </w:tc>
        <w:tc>
          <w:tcPr>
            <w:tcW w:w="2512" w:type="dxa"/>
            <w:vAlign w:val="center"/>
          </w:tcPr>
          <w:p w:rsidR="00E34D87" w14:paraId="326E3AC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切断主电源，检査备用电源自动投入情况</w:t>
            </w:r>
          </w:p>
        </w:tc>
        <w:tc>
          <w:tcPr>
            <w:tcW w:w="2561" w:type="dxa"/>
            <w:vAlign w:val="center"/>
          </w:tcPr>
          <w:p w:rsidR="00E34D87" w14:paraId="49D13A8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7AC0531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3F41979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CCB687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E34D87" w14:paraId="560DCA5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E34D87" w14:paraId="6A196CA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观察工作指示灯显示</w:t>
            </w:r>
          </w:p>
        </w:tc>
        <w:tc>
          <w:tcPr>
            <w:tcW w:w="2561" w:type="dxa"/>
            <w:vAlign w:val="center"/>
          </w:tcPr>
          <w:p w:rsidR="00E34D87" w14:paraId="6C6A7A8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4BEBF69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366005C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1CCB687C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 w:val="restart"/>
            <w:vAlign w:val="center"/>
          </w:tcPr>
          <w:p/>
        </w:tc>
        <w:tc>
          <w:tcPr>
            <w:tcW w:w="2512" w:type="dxa"/>
            <w:vAlign w:val="center"/>
          </w:tcPr>
          <w:p w:rsidR="00E34D87" w14:textId="77777777">
            <w:pPr>
              <w:spacing w:before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2561" w:type="dxa"/>
            <w:vAlign w:val="center"/>
          </w:tcPr>
          <w:p/>
        </w:tc>
        <w:tc>
          <w:tcPr>
            <w:tcW w:w="1306" w:type="dxa"/>
            <w:vAlign w:val="center"/>
          </w:tcPr>
          <w:p/>
        </w:tc>
        <w:tc>
          <w:tcPr>
            <w:tcW w:w="1453" w:type="dxa"/>
            <w:vAlign w:val="center"/>
          </w:tcPr>
          <w:p/>
        </w:tc>
      </w:tr>
      <w:tr w14:paraId="2FCEEF9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E34D87" w14:paraId="42741CD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E34D87" w14:paraId="7B82212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恢复主电源，检查主电源自动投入情况，观察工作指示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灯显示情况</w:t>
            </w:r>
          </w:p>
        </w:tc>
        <w:tc>
          <w:tcPr>
            <w:tcW w:w="2561" w:type="dxa"/>
            <w:vAlign w:val="center"/>
          </w:tcPr>
          <w:p w:rsidR="00E34D87" w14:paraId="4A3E4A2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52AF9F8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36888E7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DECC6B2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8" w:type="dxa"/>
            <w:vAlign w:val="center"/>
          </w:tcPr>
          <w:p w:rsidR="00E34D87" w14:paraId="30CAEED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短路隔离保护功能</w:t>
            </w:r>
          </w:p>
        </w:tc>
        <w:tc>
          <w:tcPr>
            <w:tcW w:w="2512" w:type="dxa"/>
            <w:vAlign w:val="center"/>
          </w:tcPr>
          <w:p w:rsidR="00E34D87" w14:paraId="743A812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使总线任一点线路短路，核查隔离保护现场部件的数量</w:t>
            </w:r>
          </w:p>
        </w:tc>
        <w:tc>
          <w:tcPr>
            <w:tcW w:w="2561" w:type="dxa"/>
            <w:vAlign w:val="center"/>
          </w:tcPr>
          <w:p w:rsidR="00E34D87" w14:paraId="0379B27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6EBFB43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4B71F5B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A805492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5"/>
          <w:jc w:val="center"/>
        </w:trPr>
        <w:tc>
          <w:tcPr>
            <w:tcW w:w="1578" w:type="dxa"/>
            <w:vMerge w:val="restart"/>
            <w:vAlign w:val="center"/>
          </w:tcPr>
          <w:p w:rsidR="00E34D87" w14:paraId="2F8F8A9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屏蔽功能</w:t>
            </w:r>
          </w:p>
        </w:tc>
        <w:tc>
          <w:tcPr>
            <w:tcW w:w="2512" w:type="dxa"/>
            <w:vAlign w:val="center"/>
          </w:tcPr>
          <w:p w:rsidR="00E34D87" w14:paraId="30C5448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地址编号，操作控制器屏蔽回路任一部件；</w:t>
            </w:r>
          </w:p>
        </w:tc>
        <w:tc>
          <w:tcPr>
            <w:tcW w:w="2561" w:type="dxa"/>
            <w:vAlign w:val="center"/>
          </w:tcPr>
          <w:p w:rsidR="00E34D87" w14:paraId="1AE308A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12CF89B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3EE3214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6FF539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E34D87" w14:paraId="18392C3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E34D87" w14:paraId="64624F9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观察控制器屏蔽指示灯点亮情况，检査控制器地址注释信息显示情况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;</w:t>
            </w:r>
          </w:p>
        </w:tc>
        <w:tc>
          <w:tcPr>
            <w:tcW w:w="2561" w:type="dxa"/>
            <w:vAlign w:val="center"/>
          </w:tcPr>
          <w:p w:rsidR="00E34D87" w14:paraId="2A9509C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32A43B8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618BB08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2FA08A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E34D87" w14:paraId="4C3715C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E34D87" w14:paraId="784A930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操作控制器解除回路部件的屏蔽，观察控制器屏蔽指示灯熄灭情况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561" w:type="dxa"/>
            <w:vAlign w:val="center"/>
          </w:tcPr>
          <w:p w:rsidR="00E34D87" w14:paraId="5FF6A44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E34D87" w14:paraId="1408BE5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:rsidR="00E34D87" w14:paraId="2E79D55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E34D87" w14:paraId="1D2AC24A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.5功能调试</w:t>
      </w:r>
    </w:p>
    <w:p w:rsidR="00E34D87" w14:paraId="0C6C5FA3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调试要求如下：</w:t>
      </w:r>
    </w:p>
    <w:p w:rsidR="00E34D87" w14:paraId="349DA005" w14:textId="77777777">
      <w:pPr>
        <w:pStyle w:val="21"/>
        <w:spacing w:line="560" w:lineRule="exact"/>
        <w:ind w:left="560" w:firstLine="0"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（1）按下手动盘按键1～2，分别启动声光报警器、警铃；</w:t>
      </w:r>
    </w:p>
    <w:p w:rsidR="00E34D87" w14:paraId="1E10B550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（2）触发感温或感烟探测器，能立即启动声光报警器，并在楼层显示盘中显示报警信息；</w:t>
      </w:r>
    </w:p>
    <w:p w:rsidR="00E34D87" w14:paraId="02087B3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（3）按下手动报警按钮，能立即启动声光报警器；</w:t>
      </w:r>
    </w:p>
    <w:p w:rsidR="00E34D87" w14:paraId="1A6B5C20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（4）触发探测器或按下手动报警按钮，能立即启动声光报警器；</w:t>
      </w:r>
    </w:p>
    <w:p w:rsidR="00E34D87" w14:paraId="23B9F020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（5）按下手动报警按钮或按下消火栓报警按钮，能立即启动声光报警器；</w:t>
      </w:r>
    </w:p>
    <w:p w:rsidR="00E34D87" w14:paraId="2F3DC47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（6）“信号阀”、“压力开关”、“水流开关”的工作状态能在消防联动控制器上显示。</w:t>
      </w:r>
    </w:p>
    <w:p w:rsidR="00E34D87" w14:paraId="6FA68542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（7）触发一只烟感探测器和手动报警按钮或触发任意两只探测器，在消防联动控制器上能显示报警联动信号。</w:t>
      </w:r>
    </w:p>
    <w:p w:rsidR="00E34D87" w14:paraId="2991410C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E34D87" w14:paraId="44793CD4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模块二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 w:hint="eastAsia"/>
          <w:szCs w:val="32"/>
        </w:rPr>
        <w:t>消防联动控制系统</w:t>
      </w:r>
    </w:p>
    <w:p w:rsidR="00E34D87" w:rsidRPr="00630726" w:rsidP="00630726" w14:paraId="7A1F7830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任务一 </w:t>
      </w:r>
      <w:r w:rsidRPr="00630726">
        <w:rPr>
          <w:rFonts w:ascii="仿宋_GB2312" w:eastAsia="仿宋_GB2312" w:hint="eastAsia"/>
          <w:b/>
          <w:sz w:val="28"/>
          <w:szCs w:val="28"/>
        </w:rPr>
        <w:t>气体灭火系统安装与调试</w:t>
      </w:r>
    </w:p>
    <w:p w:rsidR="00E34D87" w14:paraId="2452CE36" w14:textId="77777777">
      <w:pPr>
        <w:spacing w:after="0" w:line="560" w:lineRule="exact"/>
        <w:ind w:firstLine="560" w:firstLineChars="20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1.1</w:t>
      </w:r>
      <w:r>
        <w:rPr>
          <w:rFonts w:ascii="仿宋_GB2312" w:eastAsia="仿宋_GB2312" w:hAnsi="宋体" w:hint="eastAsia"/>
          <w:b/>
          <w:sz w:val="28"/>
          <w:szCs w:val="28"/>
        </w:rPr>
        <w:t>设施</w:t>
      </w:r>
      <w:r>
        <w:rPr>
          <w:rFonts w:ascii="仿宋_GB2312" w:eastAsia="仿宋_GB2312" w:hint="eastAsia"/>
          <w:b/>
          <w:sz w:val="28"/>
          <w:szCs w:val="28"/>
        </w:rPr>
        <w:t>器材</w:t>
      </w:r>
    </w:p>
    <w:p w:rsidR="00E34D87" w14:paraId="17BDC25D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组合分配式七氟丙烷气体灭火系统设备、气体灭火控制器、感烟火灾探测器、感温火灾探测器、火灾探测器功能试验器等。</w:t>
      </w:r>
    </w:p>
    <w:p w:rsidR="00E34D87" w14:paraId="65D62DF8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1.2器件安装</w:t>
      </w:r>
    </w:p>
    <w:p w:rsidR="00E34D87" w14:paraId="64AE682C" w14:textId="69B79F23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参赛选手根据现场提供的器件、材料，依据</w:t>
      </w:r>
      <w:r w:rsidRPr="00237F40" w:rsidR="000C242C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要求，安装选择阀至防护区的管路。</w:t>
      </w:r>
    </w:p>
    <w:p w:rsidR="00E34D87" w14:paraId="11DF3B1A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1.3接线与布线</w:t>
      </w:r>
    </w:p>
    <w:p w:rsidR="00E34D87" w14:paraId="3BEB0320" w14:textId="5DBFED5E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 w:rsidRPr="00237F40" w:rsidR="000C242C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，完成气体灭火系统的布线与各器件间的接线。</w:t>
      </w:r>
    </w:p>
    <w:p w:rsidR="008135B1" w:rsidRPr="00023E4D" w:rsidP="008135B1" w14:paraId="45D5E810" w14:textId="77777777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E34D87" w14:paraId="59B0882B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>
        <w:rPr>
          <w:rFonts w:ascii="仿宋_GB2312" w:eastAsia="仿宋_GB2312" w:hint="eastAsia"/>
          <w:b/>
          <w:sz w:val="28"/>
          <w:szCs w:val="28"/>
        </w:rPr>
        <w:t>1.4运行调试</w:t>
      </w:r>
    </w:p>
    <w:p w:rsidR="00E34D87" w14:paraId="6464B63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（1）检查驱动气体瓶组及灭火剂瓶组压力表，查看气体灭火系统工作状态；</w:t>
      </w:r>
    </w:p>
    <w:p w:rsidR="00E34D87" w14:paraId="06AFE2C2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（2）实现气体灭火系统手动启动/停止功能、机械应急启动功能；</w:t>
      </w:r>
    </w:p>
    <w:p w:rsidR="00E34D87" w14:paraId="249AE07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使用火灾探测器功能试验器，触发防护区内一只独立火灾信号，查看防护区内声光报警装置，触发防护区内另一只探测器，查看防护区外声光报警装置是否动作，联动设备响应是否正常，气体灭火控制器的反馈信号是否正常，在延时启动时间内按下气体灭火控制器上的紧急停止按钮，完成后将系统复位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23D84E3E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E34D87" w14:paraId="64A2846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E34D87" w14:paraId="49BE6CB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E34D87" w14:paraId="295C6CC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E34D87" w14:paraId="59C6347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2C5C577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E34D87" w14:paraId="3C3E682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5"/>
            <w:vAlign w:val="center"/>
          </w:tcPr>
          <w:p w:rsidR="00E34D87" w14:paraId="412E92E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《气体灭火系统施工及验收规范》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GB50263</w:t>
            </w:r>
          </w:p>
        </w:tc>
      </w:tr>
      <w:tr w14:paraId="143406D7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E34D87" w14:paraId="6835262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气体灭火系统调试内容</w:t>
            </w:r>
          </w:p>
        </w:tc>
        <w:tc>
          <w:tcPr>
            <w:tcW w:w="8080" w:type="dxa"/>
            <w:gridSpan w:val="5"/>
            <w:vAlign w:val="center"/>
          </w:tcPr>
          <w:p w:rsidR="00E34D87" w14:paraId="5A0530F5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</w:tr>
      <w:tr w14:paraId="2B107BEC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E34D87" w14:paraId="2AF725C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E34D87" w14:paraId="6671C5B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驱动气瓶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</w:p>
          <w:p w:rsidR="00E34D87" w14:paraId="35BB100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储气瓶压力</w:t>
            </w:r>
          </w:p>
        </w:tc>
        <w:tc>
          <w:tcPr>
            <w:tcW w:w="1709" w:type="dxa"/>
            <w:vAlign w:val="center"/>
          </w:tcPr>
          <w:p w:rsidR="00E34D87" w14:paraId="6463348F" w14:textId="77777777">
            <w:pPr>
              <w:spacing w:after="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防护区内外声光警报器报警是否报警</w:t>
            </w:r>
          </w:p>
        </w:tc>
        <w:tc>
          <w:tcPr>
            <w:tcW w:w="1664" w:type="dxa"/>
            <w:vAlign w:val="center"/>
          </w:tcPr>
          <w:p w:rsidR="00E34D87" w14:paraId="4CE4457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自启动</w:t>
            </w:r>
          </w:p>
          <w:p w:rsidR="00E34D87" w14:paraId="6C4AA9B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是否正常</w:t>
            </w:r>
          </w:p>
        </w:tc>
        <w:tc>
          <w:tcPr>
            <w:tcW w:w="1372" w:type="dxa"/>
            <w:vAlign w:val="center"/>
          </w:tcPr>
          <w:p w:rsidR="00E34D87" w14:paraId="075CF0F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联动是</w:t>
            </w:r>
          </w:p>
          <w:p w:rsidR="00E34D87" w14:paraId="13955C1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否正常</w:t>
            </w:r>
          </w:p>
        </w:tc>
        <w:tc>
          <w:tcPr>
            <w:tcW w:w="1408" w:type="dxa"/>
            <w:vAlign w:val="center"/>
          </w:tcPr>
          <w:p w:rsidR="00E34D87" w14:paraId="63FAE42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4E87B732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E34D87" w14:paraId="326EE3F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E34D87" w14:paraId="632BCB9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E34D87" w14:paraId="222EA31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E34D87" w14:paraId="72349D5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E34D87" w14:paraId="67863FCB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E34D87" w14:paraId="244A395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E34D87" w14:paraId="478BD028" w14:textId="77777777"/>
    <w:p w:rsidR="00E34D87" w:rsidP="00630726" w14:paraId="59BD63F3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电气火灾预警系统安装与调试</w:t>
      </w:r>
    </w:p>
    <w:p w:rsidR="00E34D87" w14:paraId="51B03DD0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E34D87" w14:paraId="71403AE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使用器件：火灾自动报警控制器（联动型）、电气火灾监控器、输入/输出模块、电气火灾监控探测器、声光警报器等。</w:t>
      </w:r>
    </w:p>
    <w:p w:rsidR="00E34D87" w14:paraId="4821017E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E34D87" w14:paraId="35431A90" w14:textId="72582E81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参赛选手对所提供的器件、管件、管材进场检查，根据任务要求，按照</w:t>
      </w:r>
      <w:r w:rsidRPr="00610AF8" w:rsidR="00610AF8">
        <w:rPr>
          <w:rFonts w:ascii="仿宋_GB2312" w:eastAsia="仿宋_GB2312" w:cs="Times New Roman" w:hint="eastAsia"/>
          <w:sz w:val="28"/>
          <w:szCs w:val="28"/>
        </w:rPr>
        <w:t>电气火灾预警系统</w:t>
      </w:r>
      <w:r w:rsidRPr="00610AF8" w:rsidR="00107B20">
        <w:rPr>
          <w:rFonts w:ascii="仿宋_GB2312" w:eastAsia="仿宋_GB2312" w:cs="Times New Roman" w:hint="eastAsia"/>
          <w:sz w:val="28"/>
          <w:szCs w:val="28"/>
        </w:rPr>
        <w:t>系统</w:t>
      </w:r>
      <w:r w:rsidR="00107B20">
        <w:rPr>
          <w:rFonts w:ascii="仿宋_GB2312" w:eastAsia="仿宋_GB2312" w:hAnsi="宋体" w:hint="eastAsia"/>
          <w:sz w:val="28"/>
          <w:szCs w:val="28"/>
        </w:rPr>
        <w:t>图</w:t>
      </w:r>
      <w:r>
        <w:rPr>
          <w:rFonts w:ascii="仿宋_GB2312" w:eastAsia="仿宋_GB2312" w:cs="Times New Roman" w:hint="eastAsia"/>
          <w:sz w:val="28"/>
          <w:szCs w:val="28"/>
        </w:rPr>
        <w:t>，完成电气火灾预警系统的安装。</w:t>
      </w:r>
    </w:p>
    <w:p w:rsidR="00E34D87" w14:paraId="6A5ECD5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（1）完成输入/输出模块的安装；</w:t>
      </w:r>
    </w:p>
    <w:p w:rsidR="00E34D87" w14:paraId="51F88A4D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（2）完成声光警报器、报警按钮的安装；</w:t>
      </w:r>
    </w:p>
    <w:p w:rsidR="00E34D87" w14:paraId="46DE83F0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）完成电气火灾监控器、剩余电流火灾探测装置的安装。</w:t>
      </w:r>
    </w:p>
    <w:p w:rsidR="00E34D87" w14:paraId="61787177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E34D87" w14:paraId="64A5D5E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完成火灾自动报警控制器（联动型）、声光警报器、电气火灾控制器、剩余电流火灾监控探测器及输入/输出模块的接线连接。</w:t>
      </w:r>
    </w:p>
    <w:p w:rsidR="008135B1" w:rsidRPr="008135B1" w:rsidP="008135B1" w14:paraId="7EE60854" w14:textId="2ABA83B2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E34D87" w14:paraId="490C839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E34D87" w14:paraId="0021354A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（1）对剩余电流式电气火灾监控探测器，应采用剩余电流发生器对探测器施加报警设定值的剩余电流，探测器的报警确认灯应在30s内点亮并保持；</w:t>
      </w:r>
    </w:p>
    <w:p w:rsidR="00E34D87" w14:paraId="15060DE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（2）对测温式电气火灾监控探测器，应采用发热试验装置给监控探测器加热至设定的报警温度，探测器的报警确认灯应在40s内点亮并保持。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6A639959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E34D87" w14:paraId="245055B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E34D87" w14:paraId="38F482C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E34D87" w14:paraId="17492A8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E34D87" w14:paraId="6CF0BBDA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4EAF6A6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E34D87" w14:paraId="09FECE9E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5"/>
            <w:vAlign w:val="center"/>
          </w:tcPr>
          <w:p w:rsidR="00E34D87" w14:paraId="0F492A5D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121212"/>
                <w:sz w:val="28"/>
                <w:szCs w:val="28"/>
                <w:shd w:val="clear" w:color="auto" w:fill="FFFFFF"/>
              </w:rPr>
              <w:t>《火灾自动报警系统施工及验收标准》GB 50166-2019</w:t>
            </w:r>
          </w:p>
        </w:tc>
      </w:tr>
      <w:tr w14:paraId="0941BCF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E34D87" w14:paraId="4504EF0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电气火灾预警系统的调试</w:t>
            </w:r>
          </w:p>
        </w:tc>
        <w:tc>
          <w:tcPr>
            <w:tcW w:w="8080" w:type="dxa"/>
            <w:gridSpan w:val="5"/>
            <w:vAlign w:val="center"/>
          </w:tcPr>
          <w:p w:rsidR="00E34D87" w14:paraId="6951FC1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</w:tr>
      <w:tr w14:paraId="63EA95B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E34D87" w14:paraId="39FA9D0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E34D87" w14:paraId="5E660A53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剩余电流式电气火灾监控器安装</w:t>
            </w:r>
          </w:p>
        </w:tc>
        <w:tc>
          <w:tcPr>
            <w:tcW w:w="1709" w:type="dxa"/>
            <w:vAlign w:val="center"/>
          </w:tcPr>
          <w:p w:rsidR="00E34D87" w14:paraId="0BA6FFA0" w14:textId="77777777">
            <w:pPr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声光警报是否报警</w:t>
            </w:r>
          </w:p>
        </w:tc>
        <w:tc>
          <w:tcPr>
            <w:tcW w:w="1664" w:type="dxa"/>
            <w:vAlign w:val="center"/>
          </w:tcPr>
          <w:p w:rsidR="00E34D87" w14:paraId="20A95F1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联动设备连接是否正确</w:t>
            </w:r>
          </w:p>
        </w:tc>
        <w:tc>
          <w:tcPr>
            <w:tcW w:w="1372" w:type="dxa"/>
            <w:vAlign w:val="center"/>
          </w:tcPr>
          <w:p w:rsidR="00E34D87" w14:paraId="1CB0BCA9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是否会使用剩余电流发</w:t>
            </w:r>
          </w:p>
        </w:tc>
        <w:tc>
          <w:tcPr>
            <w:tcW w:w="1408" w:type="dxa"/>
            <w:vAlign w:val="center"/>
          </w:tcPr>
          <w:p w:rsidR="00E34D87" w14:paraId="43425CB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space="708"/>
          <w:titlePg w:val="0"/>
          <w:docGrid w:linePitch="360"/>
        </w:sectPr>
      </w:pP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63EA95BD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/>
        </w:tc>
        <w:tc>
          <w:tcPr>
            <w:tcW w:w="1927" w:type="dxa"/>
            <w:vAlign w:val="center"/>
          </w:tcPr>
          <w:p w:rsidR="00E34D87" w14:textId="77777777">
            <w:pPr>
              <w:spacing w:before="0"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位置是否正确</w:t>
            </w:r>
          </w:p>
        </w:tc>
        <w:tc>
          <w:tcPr>
            <w:tcW w:w="1709" w:type="dxa"/>
            <w:vAlign w:val="center"/>
          </w:tcPr>
          <w:p/>
        </w:tc>
        <w:tc>
          <w:tcPr>
            <w:tcW w:w="1664" w:type="dxa"/>
            <w:vAlign w:val="center"/>
          </w:tcPr>
          <w:p/>
        </w:tc>
        <w:tc>
          <w:tcPr>
            <w:tcW w:w="1372" w:type="dxa"/>
            <w:vAlign w:val="center"/>
          </w:tcPr>
          <w:p w:rsidR="00E34D87" w14:textId="77777777">
            <w:pPr>
              <w:spacing w:before="0"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生器</w:t>
            </w:r>
          </w:p>
        </w:tc>
        <w:tc>
          <w:tcPr>
            <w:tcW w:w="1408" w:type="dxa"/>
            <w:vAlign w:val="center"/>
          </w:tcPr>
          <w:p/>
        </w:tc>
      </w:tr>
      <w:tr w14:paraId="78BDA22F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E34D87" w14:paraId="397F70A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E34D87" w14:paraId="69111C8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E34D87" w14:paraId="507FE518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E34D87" w14:paraId="5584AE3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E34D87" w14:paraId="5E1BA44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E34D87" w14:paraId="657947A0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510CEE" w14:paraId="1E03D5D8" w14:textId="2C6EDACA">
      <w:pPr>
        <w:spacing w:line="560" w:lineRule="exact"/>
        <w:ind w:firstLine="560" w:firstLineChars="200"/>
        <w:textAlignment w:val="baseline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/>
      </w:r>
      <w:r>
        <w:rPr>
          <w:rFonts w:ascii="仿宋_GB2312" w:eastAsia="仿宋_GB2312"/>
          <w:sz w:val="28"/>
          <w:szCs w:val="28"/>
        </w:rP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https://d.book118.com/285003030043011100</w:t>
        </w:r>
      </w:hyperlink>
    </w:p>
    <w:p w:rsidR="00510CEE">
      <w:pPr>
        <w:spacing w:line="560" w:lineRule="exact"/>
        <w:ind w:firstLine="560" w:firstLineChars="200"/>
        <w:textAlignment w:val="baseline"/>
        <w:rPr>
          <w:rFonts w:ascii="仿宋_GB2312" w:eastAsia="仿宋_GB2312"/>
          <w:sz w:val="28"/>
          <w:szCs w:val="28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楷体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ACA14F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1">
    <w:nsid w:val="4743B31F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 w16cid:durableId="313148763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1CF3"/>
    <w:rsid w:val="00002336"/>
    <w:rsid w:val="00023E4D"/>
    <w:rsid w:val="00026B8A"/>
    <w:rsid w:val="00046116"/>
    <w:rsid w:val="00066D53"/>
    <w:rsid w:val="00070BC4"/>
    <w:rsid w:val="00087C68"/>
    <w:rsid w:val="00097EAE"/>
    <w:rsid w:val="000A49FC"/>
    <w:rsid w:val="000C242C"/>
    <w:rsid w:val="000E376F"/>
    <w:rsid w:val="000F60C2"/>
    <w:rsid w:val="00101481"/>
    <w:rsid w:val="00107B20"/>
    <w:rsid w:val="00135BA7"/>
    <w:rsid w:val="00150229"/>
    <w:rsid w:val="00197281"/>
    <w:rsid w:val="001A43AE"/>
    <w:rsid w:val="001B16F3"/>
    <w:rsid w:val="001C6FD1"/>
    <w:rsid w:val="001C7F56"/>
    <w:rsid w:val="001D481C"/>
    <w:rsid w:val="001D4CB3"/>
    <w:rsid w:val="00202945"/>
    <w:rsid w:val="002051F5"/>
    <w:rsid w:val="00211B2E"/>
    <w:rsid w:val="00220A86"/>
    <w:rsid w:val="00237F40"/>
    <w:rsid w:val="0024190A"/>
    <w:rsid w:val="00267369"/>
    <w:rsid w:val="0028368E"/>
    <w:rsid w:val="002C10B9"/>
    <w:rsid w:val="002C1D23"/>
    <w:rsid w:val="002D73E3"/>
    <w:rsid w:val="002E54A1"/>
    <w:rsid w:val="002F04B0"/>
    <w:rsid w:val="003070D1"/>
    <w:rsid w:val="0031455A"/>
    <w:rsid w:val="00321CBA"/>
    <w:rsid w:val="00323B43"/>
    <w:rsid w:val="0038731F"/>
    <w:rsid w:val="003923A6"/>
    <w:rsid w:val="003C693F"/>
    <w:rsid w:val="003D37D8"/>
    <w:rsid w:val="003F5B7E"/>
    <w:rsid w:val="003F60F2"/>
    <w:rsid w:val="00401CA8"/>
    <w:rsid w:val="00416C4B"/>
    <w:rsid w:val="00420DE9"/>
    <w:rsid w:val="00426133"/>
    <w:rsid w:val="004307E1"/>
    <w:rsid w:val="004358AB"/>
    <w:rsid w:val="004517C4"/>
    <w:rsid w:val="00466FFC"/>
    <w:rsid w:val="00486BFF"/>
    <w:rsid w:val="00496F44"/>
    <w:rsid w:val="004A7D1E"/>
    <w:rsid w:val="004E0B0A"/>
    <w:rsid w:val="00510CEE"/>
    <w:rsid w:val="00510D40"/>
    <w:rsid w:val="00575C92"/>
    <w:rsid w:val="00581597"/>
    <w:rsid w:val="0059258B"/>
    <w:rsid w:val="005E1702"/>
    <w:rsid w:val="005F15E2"/>
    <w:rsid w:val="0060344D"/>
    <w:rsid w:val="00610AF8"/>
    <w:rsid w:val="00623BDD"/>
    <w:rsid w:val="00624336"/>
    <w:rsid w:val="00630726"/>
    <w:rsid w:val="00633D59"/>
    <w:rsid w:val="00636E32"/>
    <w:rsid w:val="00675350"/>
    <w:rsid w:val="00691671"/>
    <w:rsid w:val="006A0412"/>
    <w:rsid w:val="006D2841"/>
    <w:rsid w:val="006F3416"/>
    <w:rsid w:val="006F3D4C"/>
    <w:rsid w:val="007166E7"/>
    <w:rsid w:val="00724335"/>
    <w:rsid w:val="00730D43"/>
    <w:rsid w:val="00741295"/>
    <w:rsid w:val="007477C6"/>
    <w:rsid w:val="00755204"/>
    <w:rsid w:val="00762321"/>
    <w:rsid w:val="00763412"/>
    <w:rsid w:val="00776175"/>
    <w:rsid w:val="007957AF"/>
    <w:rsid w:val="007A2532"/>
    <w:rsid w:val="007B6885"/>
    <w:rsid w:val="00801CC7"/>
    <w:rsid w:val="008135B1"/>
    <w:rsid w:val="0081781D"/>
    <w:rsid w:val="00844CF3"/>
    <w:rsid w:val="008503E4"/>
    <w:rsid w:val="008531F8"/>
    <w:rsid w:val="008601A9"/>
    <w:rsid w:val="008605E1"/>
    <w:rsid w:val="00865BD4"/>
    <w:rsid w:val="00866AFE"/>
    <w:rsid w:val="008847A3"/>
    <w:rsid w:val="008B00FE"/>
    <w:rsid w:val="008B7449"/>
    <w:rsid w:val="008B7726"/>
    <w:rsid w:val="008C6C49"/>
    <w:rsid w:val="008F317B"/>
    <w:rsid w:val="00907CBD"/>
    <w:rsid w:val="009204D4"/>
    <w:rsid w:val="00942822"/>
    <w:rsid w:val="00943120"/>
    <w:rsid w:val="00951406"/>
    <w:rsid w:val="00954E16"/>
    <w:rsid w:val="00984150"/>
    <w:rsid w:val="00984408"/>
    <w:rsid w:val="009877B0"/>
    <w:rsid w:val="009B0AEC"/>
    <w:rsid w:val="009B5D57"/>
    <w:rsid w:val="009C6737"/>
    <w:rsid w:val="009C6FAD"/>
    <w:rsid w:val="009D5038"/>
    <w:rsid w:val="00A05262"/>
    <w:rsid w:val="00A07123"/>
    <w:rsid w:val="00A1750E"/>
    <w:rsid w:val="00A17912"/>
    <w:rsid w:val="00A33E57"/>
    <w:rsid w:val="00A43C45"/>
    <w:rsid w:val="00A53793"/>
    <w:rsid w:val="00A93A1D"/>
    <w:rsid w:val="00AA0F1A"/>
    <w:rsid w:val="00AF39EE"/>
    <w:rsid w:val="00B049F1"/>
    <w:rsid w:val="00B369F6"/>
    <w:rsid w:val="00B421DD"/>
    <w:rsid w:val="00B6577A"/>
    <w:rsid w:val="00B82A00"/>
    <w:rsid w:val="00BB1D27"/>
    <w:rsid w:val="00BC0577"/>
    <w:rsid w:val="00BC060C"/>
    <w:rsid w:val="00BE0271"/>
    <w:rsid w:val="00C17D69"/>
    <w:rsid w:val="00C30C6D"/>
    <w:rsid w:val="00C445A7"/>
    <w:rsid w:val="00C60402"/>
    <w:rsid w:val="00C616EE"/>
    <w:rsid w:val="00C85249"/>
    <w:rsid w:val="00C91005"/>
    <w:rsid w:val="00CA4D1D"/>
    <w:rsid w:val="00CC78B2"/>
    <w:rsid w:val="00CE7C78"/>
    <w:rsid w:val="00CF73E8"/>
    <w:rsid w:val="00D31D50"/>
    <w:rsid w:val="00D35222"/>
    <w:rsid w:val="00D37B49"/>
    <w:rsid w:val="00D44BA8"/>
    <w:rsid w:val="00D460B3"/>
    <w:rsid w:val="00D70D34"/>
    <w:rsid w:val="00D7336B"/>
    <w:rsid w:val="00D7526E"/>
    <w:rsid w:val="00D9349D"/>
    <w:rsid w:val="00D943E1"/>
    <w:rsid w:val="00D95C9D"/>
    <w:rsid w:val="00DA1920"/>
    <w:rsid w:val="00DB7D60"/>
    <w:rsid w:val="00DD6329"/>
    <w:rsid w:val="00DE0277"/>
    <w:rsid w:val="00DF1D57"/>
    <w:rsid w:val="00E02C93"/>
    <w:rsid w:val="00E07BA8"/>
    <w:rsid w:val="00E12539"/>
    <w:rsid w:val="00E34D87"/>
    <w:rsid w:val="00E425CF"/>
    <w:rsid w:val="00E81881"/>
    <w:rsid w:val="00EA317C"/>
    <w:rsid w:val="00EC1667"/>
    <w:rsid w:val="00F077F8"/>
    <w:rsid w:val="00F13DCD"/>
    <w:rsid w:val="00F165A8"/>
    <w:rsid w:val="00F25BB4"/>
    <w:rsid w:val="00F332F9"/>
    <w:rsid w:val="00F61143"/>
    <w:rsid w:val="00FB3727"/>
    <w:rsid w:val="00FB7DB4"/>
    <w:rsid w:val="00FD26E6"/>
    <w:rsid w:val="07E17621"/>
    <w:rsid w:val="0D317664"/>
    <w:rsid w:val="1A2E457C"/>
    <w:rsid w:val="1A6C1BBA"/>
    <w:rsid w:val="25E1345C"/>
    <w:rsid w:val="29F16BDA"/>
    <w:rsid w:val="2A6D2553"/>
    <w:rsid w:val="306B13CD"/>
    <w:rsid w:val="32A63A63"/>
    <w:rsid w:val="3BE15627"/>
    <w:rsid w:val="40EB63EE"/>
    <w:rsid w:val="433D205A"/>
    <w:rsid w:val="4F9A4C77"/>
    <w:rsid w:val="502617E8"/>
    <w:rsid w:val="54413513"/>
    <w:rsid w:val="55E279A3"/>
    <w:rsid w:val="5767786F"/>
    <w:rsid w:val="61EB3037"/>
    <w:rsid w:val="63EA1A05"/>
    <w:rsid w:val="674F7808"/>
    <w:rsid w:val="678253A3"/>
    <w:rsid w:val="6FCC34BB"/>
    <w:rsid w:val="72E92B69"/>
    <w:rsid w:val="7372081D"/>
    <w:rsid w:val="74054476"/>
    <w:rsid w:val="76481D09"/>
    <w:rsid w:val="78A00F51"/>
    <w:rsid w:val="7CA50197"/>
  </w:rsids>
  <w:docVars>
    <w:docVar w:name="commondata" w:val="eyJoZGlkIjoiMTBhMTQ2MmZlMTIzYmRmOTIwM2ZhMWIyMzc0NTcw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6FD1AB"/>
  <w15:docId w15:val="{8B900D23-C8DD-4788-90EB-3268D349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微软雅黑" w:ascii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CommentText">
    <w:name w:val="annotation text"/>
    <w:basedOn w:val="Normal"/>
    <w:link w:val="a2"/>
    <w:uiPriority w:val="99"/>
    <w:semiHidden/>
    <w:unhideWhenUsed/>
    <w:qFormat/>
  </w:style>
  <w:style w:type="paragraph" w:styleId="BodyText">
    <w:name w:val="Body Text"/>
    <w:basedOn w:val="Normal"/>
    <w:unhideWhenUsed/>
    <w:qFormat/>
    <w:pPr>
      <w:spacing w:after="120"/>
    </w:pPr>
  </w:style>
  <w:style w:type="paragraph" w:styleId="BodyTextIndent">
    <w:name w:val="Body Text Indent"/>
    <w:basedOn w:val="Normal"/>
    <w:link w:val="a4"/>
    <w:uiPriority w:val="99"/>
    <w:semiHidden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b/>
      <w:bCs/>
    </w:rPr>
  </w:style>
  <w:style w:type="paragraph" w:styleId="BodyTextFirstIndent2">
    <w:name w:val="Body Text First Indent 2"/>
    <w:basedOn w:val="BodyTextIndent"/>
    <w:link w:val="2"/>
    <w:uiPriority w:val="99"/>
    <w:unhideWhenUsed/>
    <w:qFormat/>
    <w:pPr>
      <w:widowControl w:val="0"/>
      <w:autoSpaceDE w:val="0"/>
      <w:autoSpaceDN w:val="0"/>
      <w:adjustRightInd/>
      <w:snapToGrid/>
      <w:ind w:firstLine="420" w:firstLineChars="200"/>
    </w:pPr>
    <w:rPr>
      <w:rFonts w:ascii="仿宋" w:eastAsia="宋体" w:hAnsi="仿宋" w:cs="仿宋"/>
      <w:sz w:val="21"/>
      <w:lang w:val="zh-CN" w:bidi="zh-CN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ahoma" w:hAnsi="Tahoma"/>
      <w:sz w:val="18"/>
      <w:szCs w:val="18"/>
    </w:rPr>
  </w:style>
  <w:style w:type="paragraph" w:customStyle="1" w:styleId="21">
    <w:name w:val="列出段落21"/>
    <w:basedOn w:val="Normal"/>
    <w:uiPriority w:val="99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semiHidden/>
    <w:qFormat/>
    <w:rPr>
      <w:rFonts w:ascii="Tahoma" w:hAnsi="Tahoma"/>
    </w:rPr>
  </w:style>
  <w:style w:type="character" w:customStyle="1" w:styleId="a3">
    <w:name w:val="批注主题 字符"/>
    <w:basedOn w:val="a2"/>
    <w:link w:val="CommentSubject"/>
    <w:uiPriority w:val="99"/>
    <w:semiHidden/>
    <w:qFormat/>
    <w:rPr>
      <w:rFonts w:ascii="Tahoma" w:hAnsi="Tahoma"/>
      <w:b/>
      <w:bCs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4">
    <w:name w:val="正文文本缩进 字符"/>
    <w:basedOn w:val="DefaultParagraphFont"/>
    <w:link w:val="BodyTextIndent"/>
    <w:uiPriority w:val="99"/>
    <w:semiHidden/>
    <w:qFormat/>
    <w:rPr>
      <w:rFonts w:ascii="Tahoma" w:hAnsi="Tahoma"/>
    </w:rPr>
  </w:style>
  <w:style w:type="character" w:customStyle="1" w:styleId="2">
    <w:name w:val="正文文本首行缩进 2 字符"/>
    <w:basedOn w:val="a4"/>
    <w:link w:val="BodyTextFirstIndent2"/>
    <w:uiPriority w:val="99"/>
    <w:qFormat/>
    <w:rPr>
      <w:rFonts w:ascii="仿宋" w:eastAsia="宋体" w:hAnsi="仿宋" w:cs="仿宋"/>
      <w:sz w:val="21"/>
      <w:lang w:val="zh-CN" w:bidi="zh-CN"/>
    </w:rPr>
  </w:style>
  <w:style w:type="character" w:customStyle="1" w:styleId="a5">
    <w:name w:val="文档结构图 字符"/>
    <w:basedOn w:val="DefaultParagraphFont"/>
    <w:link w:val="DocumentMap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ascii="Tahoma" w:eastAsia="黑体" w:hAnsi="Tahoma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28500303004301110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317DE-C7DA-440E-94A4-A473FF216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13</Pages>
  <Words>746</Words>
  <Characters>4255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 Liu</cp:lastModifiedBy>
  <cp:revision>96</cp:revision>
  <dcterms:created xsi:type="dcterms:W3CDTF">2008-09-11T17:20:00Z</dcterms:created>
  <dcterms:modified xsi:type="dcterms:W3CDTF">2023-08-21T07:58:00Z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93028827BDAF42EA96460E586ACD19B6_12</vt:lpwstr>
  </property>
  <property fmtid="{D5CDD505-2E9C-101B-9397-08002B2CF9AE}" pid="3" name="KSOProductBuildVer">
    <vt:lpwstr>2052-11.1.0.14309</vt:lpwstr>
  </property>
</Properties>
</file>