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val="left" w:pos="1321"/>
          <w:tab w:val="left" w:pos="1994"/>
          <w:tab w:val="left" w:pos="2671"/>
          <w:tab w:val="left" w:pos="3344"/>
          <w:tab w:val="left" w:pos="4024"/>
          <w:tab w:val="left" w:pos="4698"/>
          <w:tab w:val="left" w:pos="5371"/>
          <w:tab w:val="left" w:pos="6048"/>
          <w:tab w:val="left" w:pos="6721"/>
        </w:tabs>
        <w:spacing w:before="139" w:line="558" w:lineRule="exact"/>
        <w:ind w:left="647" w:right="0" w:firstLine="0"/>
        <w:jc w:val="center"/>
        <w:rPr>
          <w:b/>
          <w:sz w:val="45"/>
        </w:rPr>
      </w:pPr>
      <w:r>
        <w:rPr>
          <w:b/>
          <w:sz w:val="45"/>
        </w:rPr>
        <w:t>大</w:t>
        <w:tab/>
        <w:t>连</w:t>
        <w:tab/>
        <w:t>港</w:t>
        <w:tab/>
        <w:t>湾</w:t>
        <w:tab/>
        <w:t>工</w:t>
        <w:tab/>
        <w:t>程</w:t>
        <w:tab/>
        <w:t>有</w:t>
        <w:tab/>
        <w:t>限</w:t>
        <w:tab/>
        <w:t>公</w:t>
        <w:tab/>
        <w:t>司</w:t>
      </w:r>
    </w:p>
    <w:p>
      <w:pPr>
        <w:pStyle w:val="Title"/>
        <w:tabs>
          <w:tab w:val="left" w:pos="2213"/>
          <w:tab w:val="left" w:pos="3776"/>
          <w:tab w:val="left" w:pos="5335"/>
          <w:tab w:val="left" w:pos="6898"/>
          <w:tab w:val="left" w:pos="8457"/>
        </w:tabs>
      </w:pPr>
      <w:r>
        <w:t>施</w:t>
        <w:tab/>
        <w:t>工</w:t>
        <w:tab/>
        <w:t>组</w:t>
        <w:tab/>
        <w:t>织</w:t>
        <w:tab/>
        <w:t>设</w:t>
        <w:tab/>
        <w:t>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4"/>
        </w:rPr>
      </w:pPr>
    </w:p>
    <w:p>
      <w:pPr>
        <w:spacing w:after="0"/>
        <w:rPr>
          <w:sz w:val="24"/>
        </w:rPr>
        <w:sectPr>
          <w:headerReference w:type="default" r:id="rId4"/>
          <w:footerReference w:type="default" r:id="rId5"/>
          <w:type w:val="continuous"/>
          <w:pgSz w:w="17860" w:h="25260"/>
          <w:pgMar w:top="1360" w:right="0" w:bottom="2060" w:left="0" w:header="1031" w:footer="1865"/>
          <w:cols w:space="708"/>
        </w:sectPr>
      </w:pPr>
    </w:p>
    <w:p>
      <w:pPr>
        <w:spacing w:before="0" w:line="674" w:lineRule="exact"/>
        <w:ind w:left="2596" w:right="0" w:firstLine="0"/>
        <w:jc w:val="left"/>
        <w:rPr>
          <w:sz w:val="45"/>
        </w:rPr>
      </w:pPr>
      <w:r>
        <w:rPr>
          <w:sz w:val="45"/>
        </w:rPr>
        <w:t>工程名称：</w:t>
      </w:r>
    </w:p>
    <w:p>
      <w:pPr>
        <w:pStyle w:val="BodyText"/>
        <w:spacing w:before="9"/>
        <w:rPr>
          <w:sz w:val="50"/>
        </w:rPr>
      </w:pPr>
    </w:p>
    <w:p>
      <w:pPr>
        <w:spacing w:before="0" w:line="254" w:lineRule="auto"/>
        <w:ind w:left="2600" w:right="0" w:firstLine="0"/>
        <w:jc w:val="left"/>
        <w:rPr>
          <w:sz w:val="45"/>
        </w:rPr>
      </w:pPr>
      <w:r>
        <w:rPr>
          <w:sz w:val="45"/>
        </w:rPr>
        <w:t>施工单位： 设计单位： 编制日期: 报送日期:</w:t>
      </w:r>
    </w:p>
    <w:p>
      <w:pPr>
        <w:spacing w:before="51" w:line="264" w:lineRule="auto"/>
        <w:ind w:left="647" w:right="5539" w:firstLine="28"/>
        <w:jc w:val="both"/>
        <w:rPr>
          <w:sz w:val="45"/>
        </w:rPr>
      </w:pPr>
      <w:r>
        <w:br w:type="column"/>
      </w:r>
      <w:r>
        <w:rPr>
          <w:spacing w:val="-2"/>
          <w:sz w:val="42"/>
        </w:rPr>
        <w:t xml:space="preserve">大连普湾新区 </w:t>
      </w:r>
      <w:r>
        <w:rPr>
          <w:sz w:val="42"/>
        </w:rPr>
        <w:t>V1、</w:t>
      </w:r>
      <w:r>
        <w:rPr>
          <w:spacing w:val="-3"/>
          <w:sz w:val="42"/>
        </w:rPr>
        <w:t>V2</w:t>
      </w:r>
      <w:r>
        <w:rPr>
          <w:sz w:val="42"/>
        </w:rPr>
        <w:t>、V4、V6</w:t>
      </w:r>
      <w:r>
        <w:rPr>
          <w:spacing w:val="-2"/>
          <w:sz w:val="42"/>
        </w:rPr>
        <w:t xml:space="preserve"> 号路市政道路及管网工程施工（一标段） </w:t>
      </w:r>
      <w:r>
        <w:rPr>
          <w:spacing w:val="-2"/>
          <w:sz w:val="45"/>
        </w:rPr>
        <w:t>大连港湾工程有限公司</w:t>
      </w:r>
    </w:p>
    <w:p>
      <w:pPr>
        <w:spacing w:before="0" w:line="646" w:lineRule="exact"/>
        <w:ind w:left="679" w:right="0" w:firstLine="0"/>
        <w:jc w:val="left"/>
        <w:rPr>
          <w:sz w:val="45"/>
        </w:rPr>
      </w:pPr>
      <w:r>
        <w:drawing>
          <wp:anchor distT="0" distB="0" distL="0" distR="0" simplePos="0" relativeHeight="251659264" behindDoc="1" locked="0" layoutInCell="1" allowOverlap="1">
            <wp:simplePos x="0" y="0"/>
            <wp:positionH relativeFrom="page">
              <wp:posOffset>3530600</wp:posOffset>
            </wp:positionH>
            <wp:positionV relativeFrom="paragraph">
              <wp:posOffset>-1002142</wp:posOffset>
            </wp:positionV>
            <wp:extent cx="43053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43053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3505200</wp:posOffset>
            </wp:positionH>
            <wp:positionV relativeFrom="paragraph">
              <wp:posOffset>-544942</wp:posOffset>
            </wp:positionV>
            <wp:extent cx="42926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42926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3530600</wp:posOffset>
            </wp:positionH>
            <wp:positionV relativeFrom="paragraph">
              <wp:posOffset>-87742</wp:posOffset>
            </wp:positionV>
            <wp:extent cx="28829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28829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3530600</wp:posOffset>
            </wp:positionH>
            <wp:positionV relativeFrom="paragraph">
              <wp:posOffset>369457</wp:posOffset>
            </wp:positionV>
            <wp:extent cx="34544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9" cstate="print"/>
                    <a:stretch>
                      <a:fillRect/>
                    </a:stretch>
                  </pic:blipFill>
                  <pic:spPr>
                    <a:xfrm>
                      <a:off x="0" y="0"/>
                      <a:ext cx="3454400" cy="38100"/>
                    </a:xfrm>
                    <a:prstGeom prst="rect">
                      <a:avLst/>
                    </a:prstGeom>
                  </pic:spPr>
                </pic:pic>
              </a:graphicData>
            </a:graphic>
          </wp:anchor>
        </w:drawing>
      </w:r>
      <w:r>
        <w:rPr>
          <w:sz w:val="45"/>
        </w:rPr>
        <w:t>大连市城市交通设计研究院</w:t>
      </w:r>
    </w:p>
    <w:p>
      <w:pPr>
        <w:spacing w:before="43" w:line="254" w:lineRule="auto"/>
        <w:ind w:left="506" w:right="8410" w:firstLine="0"/>
        <w:jc w:val="left"/>
        <w:rPr>
          <w:sz w:val="45"/>
        </w:rPr>
      </w:pPr>
      <w:r>
        <w:drawing>
          <wp:anchor distT="0" distB="0" distL="0" distR="0" simplePos="0" relativeHeight="251663360" behindDoc="1" locked="0" layoutInCell="1" allowOverlap="1">
            <wp:simplePos x="0" y="0"/>
            <wp:positionH relativeFrom="page">
              <wp:posOffset>3416300</wp:posOffset>
            </wp:positionH>
            <wp:positionV relativeFrom="paragraph">
              <wp:posOffset>416240</wp:posOffset>
            </wp:positionV>
            <wp:extent cx="26035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0" cstate="print"/>
                    <a:stretch>
                      <a:fillRect/>
                    </a:stretch>
                  </pic:blipFill>
                  <pic:spPr>
                    <a:xfrm>
                      <a:off x="0" y="0"/>
                      <a:ext cx="2603500" cy="38100"/>
                    </a:xfrm>
                    <a:prstGeom prst="rect">
                      <a:avLst/>
                    </a:prstGeom>
                  </pic:spPr>
                </pic:pic>
              </a:graphicData>
            </a:graphic>
          </wp:anchor>
        </w:drawing>
      </w:r>
      <w:r>
        <w:rPr>
          <w:sz w:val="45"/>
        </w:rPr>
        <w:t>二○一四年四月六日二○一四年四月七日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0"/>
        </w:rPr>
      </w:pPr>
      <w:r>
        <w:drawing>
          <wp:anchor distT="0" distB="0" distL="0" distR="0" simplePos="0" relativeHeight="251658240" behindDoc="0" locked="0" layoutInCell="1" allowOverlap="1">
            <wp:simplePos x="0" y="0"/>
            <wp:positionH relativeFrom="page">
              <wp:posOffset>3416300</wp:posOffset>
            </wp:positionH>
            <wp:positionV relativeFrom="paragraph">
              <wp:posOffset>121483</wp:posOffset>
            </wp:positionV>
            <wp:extent cx="1270" cy="1270"/>
            <wp:effectExtent l="0" t="0" r="0" b="0"/>
            <wp:wrapTopAndBottom/>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10" cstate="print"/>
                    <a:stretch>
                      <a:fillRect/>
                    </a:stretch>
                  </pic:blipFill>
                  <pic:spPr>
                    <a:xfrm>
                      <a:off x="0" y="0"/>
                      <a:ext cx="1270" cy="1270"/>
                    </a:xfrm>
                    <a:prstGeom prst="rect">
                      <a:avLst/>
                    </a:prstGeom>
                  </pic:spPr>
                </pic:pic>
              </a:graphicData>
            </a:graphic>
          </wp:anchor>
        </w:drawing>
      </w:r>
    </w:p>
    <w:p>
      <w:pPr>
        <w:spacing w:after="0"/>
        <w:rPr>
          <w:sz w:val="10"/>
        </w:rPr>
        <w:sectPr>
          <w:headerReference w:type="default" r:id="rId11"/>
          <w:footerReference w:type="default" r:id="rId12"/>
          <w:type w:val="continuous"/>
          <w:pgSz w:w="17860" w:h="25260"/>
          <w:pgMar w:top="1360" w:right="0" w:bottom="2060" w:left="0" w:header="708" w:footer="708"/>
          <w:pgNumType w:start="2"/>
          <w:cols w:num="2" w:space="708" w:equalWidth="0">
            <w:col w:w="4851" w:space="40"/>
            <w:col w:w="12969" w:space="0"/>
          </w:cols>
        </w:sectPr>
      </w:pPr>
    </w:p>
    <w:p>
      <w:pPr>
        <w:spacing w:after="0"/>
        <w:rPr>
          <w:sz w:val="10"/>
        </w:rPr>
        <w:sectPr>
          <w:headerReference w:type="default" r:id="rId13"/>
          <w:footerReference w:type="default" r:id="rId14"/>
          <w:type w:val="continuous"/>
          <w:pgSz w:w="17860" w:h="25260"/>
          <w:pgMar w:top="1360" w:right="0" w:bottom="2060" w:left="0" w:header="708" w:footer="708"/>
          <w:pgNumType w:start="3"/>
          <w:cols w:space="708"/>
        </w:sectPr>
      </w:pPr>
    </w:p>
    <w:p>
      <w:pPr>
        <w:pStyle w:val="BodyText"/>
        <w:spacing w:before="13"/>
        <w:rPr>
          <w:sz w:val="20"/>
        </w:rPr>
      </w:pPr>
    </w:p>
    <w:p>
      <w:pPr>
        <w:tabs>
          <w:tab w:val="left" w:pos="1079"/>
        </w:tabs>
        <w:spacing w:before="0" w:line="789" w:lineRule="exact"/>
        <w:ind w:left="0" w:right="0" w:firstLine="0"/>
        <w:jc w:val="center"/>
        <w:rPr>
          <w:b/>
          <w:sz w:val="54"/>
        </w:rPr>
      </w:pPr>
      <w:r>
        <w:rPr>
          <w:b/>
          <w:sz w:val="54"/>
        </w:rPr>
        <w:t>目</w:t>
        <w:tab/>
        <w:t>录</w:t>
      </w:r>
    </w:p>
    <w:p>
      <w:pPr>
        <w:pStyle w:val="BodyText"/>
        <w:tabs>
          <w:tab w:val="left" w:pos="1440"/>
        </w:tabs>
        <w:spacing w:before="75" w:line="514" w:lineRule="exact"/>
        <w:ind w:right="1711"/>
        <w:jc w:val="right"/>
      </w:pPr>
      <w:r>
        <w:t>第一章</w:t>
        <w:tab/>
        <w:t>编制依</w:t>
      </w:r>
      <w:r>
        <w:rPr>
          <w:spacing w:val="14"/>
        </w:rPr>
        <w:t>据</w:t>
      </w:r>
      <w:r>
        <w:t>........................................................................................................................................</w:t>
      </w:r>
      <w:r>
        <w:rPr>
          <w:spacing w:val="-56"/>
        </w:rPr>
        <w:t xml:space="preserve"> </w:t>
      </w:r>
      <w:r>
        <w:t>-</w:t>
      </w:r>
      <w:r>
        <w:rPr>
          <w:spacing w:val="-48"/>
        </w:rPr>
        <w:t xml:space="preserve"> </w:t>
      </w:r>
      <w:r>
        <w:t>1</w:t>
      </w:r>
      <w:r>
        <w:rPr>
          <w:spacing w:val="-48"/>
        </w:rPr>
        <w:t xml:space="preserve"> </w:t>
      </w:r>
      <w:r>
        <w:t>-</w:t>
      </w:r>
    </w:p>
    <w:p>
      <w:pPr>
        <w:pStyle w:val="BodyText"/>
        <w:spacing w:line="488" w:lineRule="exact"/>
        <w:ind w:right="1711"/>
        <w:jc w:val="right"/>
      </w:pPr>
      <w:r>
        <w:t>1.1</w:t>
      </w:r>
      <w:r>
        <w:rPr>
          <w:spacing w:val="-3"/>
        </w:rPr>
        <w:t xml:space="preserve"> 招标文件........................................................................................................................................... - </w:t>
      </w:r>
      <w:r>
        <w:t>1</w:t>
      </w:r>
      <w:r>
        <w:rPr>
          <w:spacing w:val="-19"/>
        </w:rPr>
        <w:t xml:space="preserve"> -</w:t>
      </w:r>
    </w:p>
    <w:p>
      <w:pPr>
        <w:pStyle w:val="BodyText"/>
        <w:spacing w:line="488" w:lineRule="exact"/>
        <w:ind w:right="1711"/>
        <w:jc w:val="right"/>
      </w:pPr>
      <w:r>
        <w:t>1.2</w:t>
      </w:r>
      <w:r>
        <w:rPr>
          <w:spacing w:val="-3"/>
        </w:rPr>
        <w:t xml:space="preserve"> 设计图纸........................................................................................................................................... - </w:t>
      </w:r>
      <w:r>
        <w:t>1</w:t>
      </w:r>
      <w:r>
        <w:rPr>
          <w:spacing w:val="-19"/>
        </w:rPr>
        <w:t xml:space="preserve"> -</w:t>
      </w:r>
    </w:p>
    <w:p>
      <w:pPr>
        <w:pStyle w:val="BodyText"/>
        <w:spacing w:line="488" w:lineRule="exact"/>
        <w:ind w:right="1711"/>
        <w:jc w:val="right"/>
      </w:pPr>
      <w:r>
        <w:t>1.3</w:t>
      </w:r>
      <w:r>
        <w:rPr>
          <w:spacing w:val="-3"/>
        </w:rPr>
        <w:t xml:space="preserve"> 主要技术规范、规程、标准....................................................................................................... - </w:t>
      </w:r>
      <w:r>
        <w:t>1</w:t>
      </w:r>
      <w:r>
        <w:rPr>
          <w:spacing w:val="-15"/>
        </w:rPr>
        <w:t xml:space="preserve"> -</w:t>
      </w:r>
    </w:p>
    <w:p>
      <w:pPr>
        <w:pStyle w:val="BodyText"/>
        <w:spacing w:line="488" w:lineRule="exact"/>
        <w:ind w:right="1711"/>
        <w:jc w:val="right"/>
      </w:pPr>
      <w:r>
        <w:t>1.4</w:t>
      </w:r>
      <w:r>
        <w:rPr>
          <w:spacing w:val="-3"/>
        </w:rPr>
        <w:t xml:space="preserve"> 主要安全生产、文明施工规范、规程、标准....................................................................... - </w:t>
      </w:r>
      <w:r>
        <w:t>2</w:t>
      </w:r>
      <w:r>
        <w:rPr>
          <w:spacing w:val="-11"/>
        </w:rPr>
        <w:t xml:space="preserve"> -</w:t>
      </w:r>
    </w:p>
    <w:p>
      <w:pPr>
        <w:pStyle w:val="BodyText"/>
        <w:tabs>
          <w:tab w:val="left" w:pos="1451"/>
        </w:tabs>
        <w:spacing w:line="488" w:lineRule="exact"/>
        <w:ind w:right="1711"/>
        <w:jc w:val="right"/>
      </w:pPr>
      <w:r>
        <w:t>第</w:t>
      </w:r>
      <w:r>
        <w:rPr>
          <w:spacing w:val="-8"/>
        </w:rPr>
        <w:t xml:space="preserve"> </w:t>
      </w:r>
      <w:r>
        <w:t>2</w:t>
      </w:r>
      <w:r>
        <w:rPr>
          <w:spacing w:val="-8"/>
        </w:rPr>
        <w:t xml:space="preserve"> </w:t>
      </w:r>
      <w:r>
        <w:t>章</w:t>
        <w:tab/>
        <w:t>工程概</w:t>
      </w:r>
      <w:r>
        <w:rPr>
          <w:spacing w:val="3"/>
        </w:rPr>
        <w:t>况</w:t>
      </w:r>
      <w:r>
        <w:t>........................................................................................................................................</w:t>
      </w:r>
      <w:r>
        <w:rPr>
          <w:spacing w:val="-56"/>
        </w:rPr>
        <w:t xml:space="preserve"> </w:t>
      </w:r>
      <w:r>
        <w:t>-</w:t>
      </w:r>
      <w:r>
        <w:rPr>
          <w:spacing w:val="-48"/>
        </w:rPr>
        <w:t xml:space="preserve"> </w:t>
      </w:r>
      <w:r>
        <w:t>3</w:t>
      </w:r>
      <w:r>
        <w:rPr>
          <w:spacing w:val="-48"/>
        </w:rPr>
        <w:t xml:space="preserve"> </w:t>
      </w:r>
      <w:r>
        <w:t>-</w:t>
      </w:r>
    </w:p>
    <w:p>
      <w:pPr>
        <w:pStyle w:val="BodyText"/>
        <w:spacing w:line="488" w:lineRule="exact"/>
        <w:ind w:right="1711"/>
        <w:jc w:val="right"/>
      </w:pPr>
      <w:r>
        <w:t>2.1</w:t>
      </w:r>
      <w:r>
        <w:rPr>
          <w:spacing w:val="-3"/>
        </w:rPr>
        <w:t xml:space="preserve"> 工程地理位置.................................................................................................................................. - </w:t>
      </w:r>
      <w:r>
        <w:t>3</w:t>
      </w:r>
      <w:r>
        <w:rPr>
          <w:spacing w:val="-18"/>
        </w:rPr>
        <w:t xml:space="preserve"> -</w:t>
      </w:r>
    </w:p>
    <w:p>
      <w:pPr>
        <w:pStyle w:val="BodyText"/>
        <w:spacing w:line="488" w:lineRule="exact"/>
        <w:ind w:right="1711"/>
        <w:jc w:val="right"/>
      </w:pPr>
      <w:r>
        <w:t>2.2</w:t>
      </w:r>
      <w:r>
        <w:rPr>
          <w:spacing w:val="-3"/>
        </w:rPr>
        <w:t xml:space="preserve"> 工程规模........................................................................................................................................... - </w:t>
      </w:r>
      <w:r>
        <w:t>3</w:t>
      </w:r>
      <w:r>
        <w:rPr>
          <w:spacing w:val="-19"/>
        </w:rPr>
        <w:t xml:space="preserve"> -</w:t>
      </w:r>
    </w:p>
    <w:p>
      <w:pPr>
        <w:pStyle w:val="BodyText"/>
        <w:spacing w:line="488" w:lineRule="exact"/>
        <w:ind w:right="1711"/>
        <w:jc w:val="right"/>
      </w:pPr>
      <w:r>
        <w:t>2.3</w:t>
      </w:r>
      <w:r>
        <w:rPr>
          <w:spacing w:val="-3"/>
        </w:rPr>
        <w:t xml:space="preserve"> 工程结构........................................................................................................................................... - </w:t>
      </w:r>
      <w:r>
        <w:t>3</w:t>
      </w:r>
      <w:r>
        <w:rPr>
          <w:spacing w:val="-19"/>
        </w:rPr>
        <w:t xml:space="preserve"> -</w:t>
      </w:r>
    </w:p>
    <w:p>
      <w:pPr>
        <w:pStyle w:val="BodyText"/>
        <w:spacing w:line="486" w:lineRule="exact"/>
        <w:ind w:right="1711"/>
        <w:jc w:val="right"/>
      </w:pPr>
      <w:r>
        <w:t>2.3.1</w:t>
      </w:r>
      <w:r>
        <w:rPr>
          <w:spacing w:val="-3"/>
        </w:rPr>
        <w:t xml:space="preserve"> 主干路路面结构.................................................................................................................. - </w:t>
      </w:r>
      <w:r>
        <w:t>3</w:t>
      </w:r>
      <w:r>
        <w:rPr>
          <w:spacing w:val="-16"/>
        </w:rPr>
        <w:t xml:space="preserve"> -</w:t>
      </w:r>
    </w:p>
    <w:p>
      <w:pPr>
        <w:pStyle w:val="BodyText"/>
        <w:spacing w:line="488" w:lineRule="exact"/>
        <w:ind w:right="1711"/>
        <w:jc w:val="right"/>
      </w:pPr>
      <w:r>
        <w:t>2.3.2</w:t>
      </w:r>
      <w:r>
        <w:rPr>
          <w:spacing w:val="-3"/>
        </w:rPr>
        <w:t xml:space="preserve"> 黏层沥青、透层沥青......................................................................................................... - </w:t>
      </w:r>
      <w:r>
        <w:t>3</w:t>
      </w:r>
      <w:r>
        <w:rPr>
          <w:spacing w:val="-15"/>
        </w:rPr>
        <w:t xml:space="preserve"> -</w:t>
      </w:r>
    </w:p>
    <w:p>
      <w:pPr>
        <w:pStyle w:val="BodyText"/>
        <w:spacing w:line="488" w:lineRule="exact"/>
        <w:ind w:right="1711"/>
        <w:jc w:val="right"/>
      </w:pPr>
      <w:r>
        <w:t>2.3.3</w:t>
      </w:r>
      <w:r>
        <w:rPr>
          <w:spacing w:val="-3"/>
        </w:rPr>
        <w:t xml:space="preserve"> 边石结构................................................................................................................................ - </w:t>
      </w:r>
      <w:r>
        <w:t>3</w:t>
      </w:r>
      <w:r>
        <w:rPr>
          <w:spacing w:val="-18"/>
        </w:rPr>
        <w:t xml:space="preserve"> -</w:t>
      </w:r>
    </w:p>
    <w:p>
      <w:pPr>
        <w:pStyle w:val="BodyText"/>
        <w:spacing w:line="488" w:lineRule="exact"/>
        <w:ind w:right="1711"/>
        <w:jc w:val="right"/>
      </w:pPr>
      <w:r>
        <w:t>2.4</w:t>
      </w:r>
      <w:r>
        <w:rPr>
          <w:spacing w:val="-3"/>
        </w:rPr>
        <w:t xml:space="preserve"> 自然条件........................................................................................................................................... - </w:t>
      </w:r>
      <w:r>
        <w:t>3</w:t>
      </w:r>
      <w:r>
        <w:rPr>
          <w:spacing w:val="-19"/>
        </w:rPr>
        <w:t xml:space="preserve"> -</w:t>
      </w:r>
    </w:p>
    <w:p>
      <w:pPr>
        <w:pStyle w:val="BodyText"/>
        <w:spacing w:line="488" w:lineRule="exact"/>
        <w:ind w:right="1711"/>
        <w:jc w:val="right"/>
      </w:pPr>
      <w:r>
        <w:t>2.4.1</w:t>
      </w:r>
      <w:r>
        <w:rPr>
          <w:spacing w:val="-3"/>
        </w:rPr>
        <w:t xml:space="preserve"> 气象条件................................................................................................................................ - </w:t>
      </w:r>
      <w:r>
        <w:t>3</w:t>
      </w:r>
      <w:r>
        <w:rPr>
          <w:spacing w:val="-18"/>
        </w:rPr>
        <w:t xml:space="preserve"> -</w:t>
      </w:r>
    </w:p>
    <w:p>
      <w:pPr>
        <w:pStyle w:val="BodyText"/>
        <w:tabs>
          <w:tab w:val="left" w:pos="1451"/>
        </w:tabs>
        <w:spacing w:line="488" w:lineRule="exact"/>
        <w:ind w:right="1711"/>
        <w:jc w:val="right"/>
      </w:pPr>
      <w:r>
        <w:t>第</w:t>
      </w:r>
      <w:r>
        <w:rPr>
          <w:spacing w:val="-8"/>
        </w:rPr>
        <w:t xml:space="preserve"> </w:t>
      </w:r>
      <w:r>
        <w:t>3</w:t>
      </w:r>
      <w:r>
        <w:rPr>
          <w:spacing w:val="-8"/>
        </w:rPr>
        <w:t xml:space="preserve"> </w:t>
      </w:r>
      <w:r>
        <w:t>章</w:t>
        <w:tab/>
        <w:t>施工总体部属施工平面布</w:t>
      </w:r>
      <w:r>
        <w:rPr>
          <w:spacing w:val="54"/>
        </w:rPr>
        <w:t>置</w:t>
      </w:r>
      <w:r>
        <w:t>...................................................................................................</w:t>
      </w:r>
      <w:r>
        <w:rPr>
          <w:spacing w:val="-56"/>
        </w:rPr>
        <w:t xml:space="preserve"> </w:t>
      </w:r>
      <w:r>
        <w:t>-</w:t>
      </w:r>
      <w:r>
        <w:rPr>
          <w:spacing w:val="-37"/>
        </w:rPr>
        <w:t xml:space="preserve"> </w:t>
      </w:r>
      <w:r>
        <w:t>5</w:t>
      </w:r>
      <w:r>
        <w:rPr>
          <w:spacing w:val="-37"/>
        </w:rPr>
        <w:t xml:space="preserve"> </w:t>
      </w:r>
      <w:r>
        <w:t>-</w:t>
      </w:r>
    </w:p>
    <w:p>
      <w:pPr>
        <w:pStyle w:val="BodyText"/>
        <w:spacing w:line="488" w:lineRule="exact"/>
        <w:ind w:right="1711"/>
        <w:jc w:val="right"/>
      </w:pPr>
      <w:r>
        <w:t>3.1</w:t>
      </w:r>
      <w:r>
        <w:rPr>
          <w:spacing w:val="-2"/>
        </w:rPr>
        <w:t xml:space="preserve"> 项目部的组建................................................................................................................................. - </w:t>
      </w:r>
      <w:r>
        <w:t>5</w:t>
      </w:r>
      <w:r>
        <w:rPr>
          <w:spacing w:val="-15"/>
        </w:rPr>
        <w:t xml:space="preserve"> -</w:t>
      </w:r>
    </w:p>
    <w:p>
      <w:pPr>
        <w:pStyle w:val="BodyText"/>
        <w:spacing w:line="488" w:lineRule="exact"/>
        <w:ind w:right="1711"/>
        <w:jc w:val="right"/>
      </w:pPr>
      <w:r>
        <w:t>3.1.1</w:t>
      </w:r>
      <w:r>
        <w:rPr>
          <w:spacing w:val="-2"/>
        </w:rPr>
        <w:t xml:space="preserve"> 项目部组建........................................................................................................................... - </w:t>
      </w:r>
      <w:r>
        <w:t>5</w:t>
      </w:r>
      <w:r>
        <w:rPr>
          <w:spacing w:val="-17"/>
        </w:rPr>
        <w:t xml:space="preserve"> -</w:t>
      </w:r>
    </w:p>
    <w:p>
      <w:pPr>
        <w:pStyle w:val="BodyText"/>
        <w:spacing w:line="488" w:lineRule="exact"/>
        <w:ind w:right="1711"/>
        <w:jc w:val="right"/>
      </w:pPr>
      <w:r>
        <w:t>3.1.2</w:t>
      </w:r>
      <w:r>
        <w:rPr>
          <w:spacing w:val="-3"/>
        </w:rPr>
        <w:t xml:space="preserve"> 施工队伍安排....................................................................................................................... - </w:t>
      </w:r>
      <w:r>
        <w:t>5</w:t>
      </w:r>
      <w:r>
        <w:rPr>
          <w:spacing w:val="-17"/>
        </w:rPr>
        <w:t xml:space="preserve"> -</w:t>
      </w:r>
    </w:p>
    <w:p>
      <w:pPr>
        <w:pStyle w:val="BodyText"/>
        <w:spacing w:line="488" w:lineRule="exact"/>
        <w:ind w:right="1711"/>
        <w:jc w:val="right"/>
      </w:pPr>
      <w:r>
        <w:t>3.2</w:t>
      </w:r>
      <w:r>
        <w:rPr>
          <w:spacing w:val="-3"/>
        </w:rPr>
        <w:t xml:space="preserve"> 施工平面布置.................................................................................................................................. - </w:t>
      </w:r>
      <w:r>
        <w:t>5</w:t>
      </w:r>
      <w:r>
        <w:rPr>
          <w:spacing w:val="-18"/>
        </w:rPr>
        <w:t xml:space="preserve"> -</w:t>
      </w:r>
    </w:p>
    <w:p>
      <w:pPr>
        <w:pStyle w:val="BodyText"/>
        <w:spacing w:line="488" w:lineRule="exact"/>
        <w:ind w:right="1711"/>
        <w:jc w:val="right"/>
      </w:pPr>
      <w:r>
        <w:t>3.2.1</w:t>
      </w:r>
      <w:r>
        <w:rPr>
          <w:spacing w:val="-3"/>
        </w:rPr>
        <w:t xml:space="preserve"> 平面布置................................................................................................................................ - </w:t>
      </w:r>
      <w:r>
        <w:t>5</w:t>
      </w:r>
      <w:r>
        <w:rPr>
          <w:spacing w:val="-18"/>
        </w:rPr>
        <w:t xml:space="preserve"> -</w:t>
      </w:r>
    </w:p>
    <w:p>
      <w:pPr>
        <w:pStyle w:val="BodyText"/>
        <w:spacing w:line="486" w:lineRule="exact"/>
        <w:ind w:right="1711"/>
        <w:jc w:val="right"/>
      </w:pPr>
      <w:r>
        <w:t>3.2.2</w:t>
      </w:r>
      <w:r>
        <w:rPr>
          <w:spacing w:val="-3"/>
        </w:rPr>
        <w:t xml:space="preserve"> 施工条件................................................................................................................................ - </w:t>
      </w:r>
      <w:r>
        <w:t>5</w:t>
      </w:r>
      <w:r>
        <w:rPr>
          <w:spacing w:val="-18"/>
        </w:rPr>
        <w:t xml:space="preserve"> -</w:t>
      </w:r>
    </w:p>
    <w:p>
      <w:pPr>
        <w:pStyle w:val="BodyText"/>
        <w:spacing w:line="488" w:lineRule="exact"/>
        <w:ind w:right="1711"/>
        <w:jc w:val="right"/>
      </w:pPr>
      <w:r>
        <w:t>3.3</w:t>
      </w:r>
      <w:r>
        <w:rPr>
          <w:spacing w:val="-3"/>
        </w:rPr>
        <w:t xml:space="preserve"> 施工总体流程.................................................................................................................................. - </w:t>
      </w:r>
      <w:r>
        <w:t>6</w:t>
      </w:r>
      <w:r>
        <w:rPr>
          <w:spacing w:val="-18"/>
        </w:rPr>
        <w:t xml:space="preserve"> -</w:t>
      </w:r>
    </w:p>
    <w:p>
      <w:pPr>
        <w:pStyle w:val="BodyText"/>
        <w:spacing w:line="488" w:lineRule="exact"/>
        <w:ind w:right="1711"/>
        <w:jc w:val="right"/>
      </w:pPr>
      <w:r>
        <w:t>3.3.1</w:t>
      </w:r>
      <w:r>
        <w:rPr>
          <w:spacing w:val="-3"/>
        </w:rPr>
        <w:t xml:space="preserve"> 工期要求................................................................................................................................ - </w:t>
      </w:r>
      <w:r>
        <w:t>6</w:t>
      </w:r>
      <w:r>
        <w:rPr>
          <w:spacing w:val="-18"/>
        </w:rPr>
        <w:t xml:space="preserve"> -</w:t>
      </w:r>
    </w:p>
    <w:p>
      <w:pPr>
        <w:pStyle w:val="BodyText"/>
        <w:spacing w:line="488" w:lineRule="exact"/>
        <w:ind w:right="1711"/>
        <w:jc w:val="right"/>
      </w:pPr>
      <w:r>
        <w:t>3.3.2</w:t>
      </w:r>
      <w:r>
        <w:rPr>
          <w:spacing w:val="-2"/>
        </w:rPr>
        <w:t xml:space="preserve"> 施工段划分........................................................................................................................... - </w:t>
      </w:r>
      <w:r>
        <w:t>6</w:t>
      </w:r>
      <w:r>
        <w:rPr>
          <w:spacing w:val="-17"/>
        </w:rPr>
        <w:t xml:space="preserve"> -</w:t>
      </w:r>
    </w:p>
    <w:p>
      <w:pPr>
        <w:pStyle w:val="BodyText"/>
        <w:spacing w:line="488" w:lineRule="exact"/>
        <w:ind w:right="1711"/>
        <w:jc w:val="right"/>
      </w:pPr>
      <w:r>
        <w:t>3.4</w:t>
      </w:r>
      <w:r>
        <w:rPr>
          <w:spacing w:val="-3"/>
        </w:rPr>
        <w:t xml:space="preserve"> 施工准备........................................................................................................................................... - </w:t>
      </w:r>
      <w:r>
        <w:t>6</w:t>
      </w:r>
      <w:r>
        <w:rPr>
          <w:spacing w:val="-19"/>
        </w:rPr>
        <w:t xml:space="preserve"> -</w:t>
      </w:r>
    </w:p>
    <w:p>
      <w:pPr>
        <w:pStyle w:val="BodyText"/>
        <w:spacing w:line="488" w:lineRule="exact"/>
        <w:ind w:right="1711"/>
        <w:jc w:val="right"/>
      </w:pPr>
      <w:r>
        <w:t>3.4.1</w:t>
      </w:r>
      <w:r>
        <w:rPr>
          <w:spacing w:val="-3"/>
        </w:rPr>
        <w:t xml:space="preserve"> 技术准备工作....................................................................................................................... - </w:t>
      </w:r>
      <w:r>
        <w:t>6</w:t>
      </w:r>
      <w:r>
        <w:rPr>
          <w:spacing w:val="-17"/>
        </w:rPr>
        <w:t xml:space="preserve"> -</w:t>
      </w:r>
    </w:p>
    <w:p>
      <w:pPr>
        <w:pStyle w:val="BodyText"/>
        <w:spacing w:line="488" w:lineRule="exact"/>
        <w:ind w:right="1711"/>
        <w:jc w:val="right"/>
      </w:pPr>
      <w:r>
        <w:t>3.4.2</w:t>
      </w:r>
      <w:r>
        <w:rPr>
          <w:spacing w:val="-3"/>
        </w:rPr>
        <w:t xml:space="preserve"> 工程测量................................................................................................................................ - </w:t>
      </w:r>
      <w:r>
        <w:t>6</w:t>
      </w:r>
      <w:r>
        <w:rPr>
          <w:spacing w:val="-18"/>
        </w:rPr>
        <w:t xml:space="preserve"> -</w:t>
      </w:r>
    </w:p>
    <w:p>
      <w:pPr>
        <w:pStyle w:val="BodyText"/>
        <w:spacing w:line="488" w:lineRule="exact"/>
        <w:ind w:right="1711"/>
        <w:jc w:val="right"/>
      </w:pPr>
      <w:r>
        <w:t>3.4.3</w:t>
      </w:r>
      <w:r>
        <w:rPr>
          <w:spacing w:val="-3"/>
        </w:rPr>
        <w:t xml:space="preserve"> 现场调查................................................................................................................................ - </w:t>
      </w:r>
      <w:r>
        <w:t>7</w:t>
      </w:r>
      <w:r>
        <w:rPr>
          <w:spacing w:val="-18"/>
        </w:rPr>
        <w:t xml:space="preserve"> -</w:t>
      </w:r>
    </w:p>
    <w:p>
      <w:pPr>
        <w:pStyle w:val="BodyText"/>
        <w:spacing w:line="488" w:lineRule="exact"/>
        <w:ind w:right="1711"/>
        <w:jc w:val="right"/>
      </w:pPr>
      <w:r>
        <w:t>3.4.4</w:t>
      </w:r>
      <w:r>
        <w:rPr>
          <w:spacing w:val="-3"/>
        </w:rPr>
        <w:t xml:space="preserve"> 雨季施工预防....................................................................................................................... - </w:t>
      </w:r>
      <w:r>
        <w:t>7</w:t>
      </w:r>
      <w:r>
        <w:rPr>
          <w:spacing w:val="-17"/>
        </w:rPr>
        <w:t xml:space="preserve"> -</w:t>
      </w:r>
    </w:p>
    <w:p>
      <w:pPr>
        <w:pStyle w:val="BodyText"/>
        <w:spacing w:line="486" w:lineRule="exact"/>
        <w:ind w:right="1711"/>
        <w:jc w:val="right"/>
      </w:pPr>
      <w:r>
        <w:t>3.4.5</w:t>
      </w:r>
      <w:r>
        <w:rPr>
          <w:spacing w:val="-3"/>
        </w:rPr>
        <w:t xml:space="preserve"> 原有设施的防护.................................................................................................................. - </w:t>
      </w:r>
      <w:r>
        <w:t>7</w:t>
      </w:r>
      <w:r>
        <w:rPr>
          <w:spacing w:val="-16"/>
        </w:rPr>
        <w:t xml:space="preserve"> -</w:t>
      </w:r>
    </w:p>
    <w:p>
      <w:pPr>
        <w:pStyle w:val="BodyText"/>
        <w:spacing w:line="488" w:lineRule="exact"/>
        <w:ind w:right="1711"/>
        <w:jc w:val="right"/>
      </w:pPr>
      <w:r>
        <w:t>3.4.6</w:t>
      </w:r>
      <w:r>
        <w:rPr>
          <w:spacing w:val="-3"/>
        </w:rPr>
        <w:t xml:space="preserve"> 生产准备................................................................................................................................ - </w:t>
      </w:r>
      <w:r>
        <w:t>7</w:t>
      </w:r>
      <w:r>
        <w:rPr>
          <w:spacing w:val="-18"/>
        </w:rPr>
        <w:t xml:space="preserve"> -</w:t>
      </w:r>
    </w:p>
    <w:p>
      <w:pPr>
        <w:pStyle w:val="BodyText"/>
        <w:spacing w:line="488" w:lineRule="exact"/>
        <w:ind w:right="1711"/>
        <w:jc w:val="right"/>
      </w:pPr>
      <w:r>
        <w:t>3.4.7</w:t>
      </w:r>
      <w:r>
        <w:rPr>
          <w:spacing w:val="-3"/>
        </w:rPr>
        <w:t xml:space="preserve"> 劳动力组织准备.................................................................................................................. - </w:t>
      </w:r>
      <w:r>
        <w:t>7</w:t>
      </w:r>
      <w:r>
        <w:rPr>
          <w:spacing w:val="-16"/>
        </w:rPr>
        <w:t xml:space="preserve"> -</w:t>
      </w:r>
    </w:p>
    <w:p>
      <w:pPr>
        <w:pStyle w:val="BodyText"/>
        <w:spacing w:line="488" w:lineRule="exact"/>
        <w:ind w:right="1711"/>
        <w:jc w:val="right"/>
      </w:pPr>
      <w:r>
        <w:t>3.4.8</w:t>
      </w:r>
      <w:r>
        <w:rPr>
          <w:spacing w:val="-3"/>
        </w:rPr>
        <w:t xml:space="preserve"> 机械设备准备....................................................................................................................... - </w:t>
      </w:r>
      <w:r>
        <w:t>7</w:t>
      </w:r>
      <w:r>
        <w:rPr>
          <w:spacing w:val="-17"/>
        </w:rPr>
        <w:t xml:space="preserve"> -</w:t>
      </w:r>
    </w:p>
    <w:p>
      <w:pPr>
        <w:pStyle w:val="BodyText"/>
        <w:tabs>
          <w:tab w:val="left" w:pos="1451"/>
        </w:tabs>
        <w:spacing w:line="488" w:lineRule="exact"/>
        <w:ind w:right="1711"/>
        <w:jc w:val="right"/>
      </w:pPr>
      <w:r>
        <w:t>第</w:t>
      </w:r>
      <w:r>
        <w:rPr>
          <w:spacing w:val="-8"/>
        </w:rPr>
        <w:t xml:space="preserve"> </w:t>
      </w:r>
      <w:r>
        <w:t>4</w:t>
      </w:r>
      <w:r>
        <w:rPr>
          <w:spacing w:val="-8"/>
        </w:rPr>
        <w:t xml:space="preserve"> </w:t>
      </w:r>
      <w:r>
        <w:t>章</w:t>
        <w:tab/>
        <w:t>主要工程项目的施工方案、施工方</w:t>
      </w:r>
      <w:r>
        <w:rPr>
          <w:spacing w:val="40"/>
        </w:rPr>
        <w:t>法</w:t>
      </w:r>
      <w:r>
        <w:t>.................................................................................</w:t>
      </w:r>
      <w:r>
        <w:rPr>
          <w:spacing w:val="-56"/>
        </w:rPr>
        <w:t xml:space="preserve"> </w:t>
      </w:r>
      <w:r>
        <w:t>-</w:t>
      </w:r>
      <w:r>
        <w:rPr>
          <w:spacing w:val="-31"/>
        </w:rPr>
        <w:t xml:space="preserve"> </w:t>
      </w:r>
      <w:r>
        <w:t>8</w:t>
      </w:r>
      <w:r>
        <w:rPr>
          <w:spacing w:val="-31"/>
        </w:rPr>
        <w:t xml:space="preserve"> </w:t>
      </w:r>
      <w:r>
        <w:t>-</w:t>
      </w:r>
    </w:p>
    <w:p>
      <w:pPr>
        <w:pStyle w:val="BodyText"/>
        <w:spacing w:line="488" w:lineRule="exact"/>
        <w:ind w:right="1711"/>
        <w:jc w:val="right"/>
      </w:pPr>
      <w:r>
        <w:t>4.1</w:t>
      </w:r>
      <w:r>
        <w:rPr>
          <w:spacing w:val="-3"/>
        </w:rPr>
        <w:t xml:space="preserve"> 路基处理........................................................................................................................................... - </w:t>
      </w:r>
      <w:r>
        <w:t>8</w:t>
      </w:r>
      <w:r>
        <w:rPr>
          <w:spacing w:val="-19"/>
        </w:rPr>
        <w:t xml:space="preserve"> -</w:t>
      </w:r>
    </w:p>
    <w:p>
      <w:pPr>
        <w:pStyle w:val="BodyText"/>
        <w:spacing w:line="488" w:lineRule="exact"/>
        <w:ind w:right="1711"/>
        <w:jc w:val="right"/>
      </w:pPr>
      <w:r>
        <w:t>4.1.1</w:t>
      </w:r>
      <w:r>
        <w:rPr>
          <w:spacing w:val="-3"/>
        </w:rPr>
        <w:t xml:space="preserve"> 工程概况................................................................................................................................ - </w:t>
      </w:r>
      <w:r>
        <w:t>8</w:t>
      </w:r>
      <w:r>
        <w:rPr>
          <w:spacing w:val="-18"/>
        </w:rPr>
        <w:t xml:space="preserve"> -</w:t>
      </w:r>
    </w:p>
    <w:p>
      <w:pPr>
        <w:pStyle w:val="BodyText"/>
        <w:spacing w:line="488" w:lineRule="exact"/>
        <w:ind w:right="1711"/>
        <w:jc w:val="right"/>
      </w:pPr>
      <w:r>
        <w:t>4.1.2</w:t>
      </w:r>
      <w:r>
        <w:rPr>
          <w:spacing w:val="-3"/>
        </w:rPr>
        <w:t xml:space="preserve"> 换填施工................................................................................................................................ - </w:t>
      </w:r>
      <w:r>
        <w:t>8</w:t>
      </w:r>
      <w:r>
        <w:rPr>
          <w:spacing w:val="-18"/>
        </w:rPr>
        <w:t xml:space="preserve"> -</w:t>
      </w:r>
    </w:p>
    <w:p>
      <w:pPr>
        <w:pStyle w:val="BodyText"/>
        <w:spacing w:line="488" w:lineRule="exact"/>
        <w:ind w:right="1711"/>
        <w:jc w:val="right"/>
      </w:pPr>
      <w:r>
        <w:t>4.1.3</w:t>
      </w:r>
      <w:r>
        <w:rPr>
          <w:spacing w:val="-3"/>
        </w:rPr>
        <w:t xml:space="preserve"> 强夯施工................................................................................................................................ - </w:t>
      </w:r>
      <w:r>
        <w:t>9</w:t>
      </w:r>
      <w:r>
        <w:rPr>
          <w:spacing w:val="-18"/>
        </w:rPr>
        <w:t xml:space="preserve"> -</w:t>
      </w:r>
    </w:p>
    <w:p>
      <w:pPr>
        <w:pStyle w:val="BodyText"/>
        <w:spacing w:line="488" w:lineRule="exact"/>
        <w:ind w:right="1777"/>
        <w:jc w:val="right"/>
      </w:pPr>
      <w:r>
        <w:t>4.2</w:t>
      </w:r>
      <w:r>
        <w:rPr>
          <w:spacing w:val="-2"/>
        </w:rPr>
        <w:t xml:space="preserve"> 管网施工.........................................................................................................................................- </w:t>
      </w:r>
      <w:r>
        <w:t>10</w:t>
      </w:r>
      <w:r>
        <w:rPr>
          <w:spacing w:val="-24"/>
        </w:rPr>
        <w:t xml:space="preserve"> -</w:t>
      </w:r>
    </w:p>
    <w:p>
      <w:pPr>
        <w:pStyle w:val="BodyText"/>
        <w:spacing w:line="488" w:lineRule="exact"/>
        <w:ind w:right="1767"/>
        <w:jc w:val="right"/>
      </w:pPr>
      <w:r>
        <w:t>4.2.1</w:t>
      </w:r>
      <w:r>
        <w:rPr>
          <w:spacing w:val="-2"/>
        </w:rPr>
        <w:t xml:space="preserve"> 测量放线控制.....................................................................................................................- </w:t>
      </w:r>
      <w:r>
        <w:t>10</w:t>
      </w:r>
      <w:r>
        <w:rPr>
          <w:spacing w:val="-21"/>
        </w:rPr>
        <w:t xml:space="preserve"> -</w:t>
      </w:r>
    </w:p>
    <w:p>
      <w:pPr>
        <w:pStyle w:val="BodyText"/>
        <w:spacing w:line="486" w:lineRule="exact"/>
        <w:ind w:right="1767"/>
        <w:jc w:val="right"/>
      </w:pPr>
      <w:r>
        <w:t>4.2.2</w:t>
      </w:r>
      <w:r>
        <w:rPr>
          <w:spacing w:val="-2"/>
        </w:rPr>
        <w:t xml:space="preserve"> 管道沟槽开挖.....................................................................................................................- </w:t>
      </w:r>
      <w:r>
        <w:t>10</w:t>
      </w:r>
      <w:r>
        <w:rPr>
          <w:spacing w:val="-21"/>
        </w:rPr>
        <w:t xml:space="preserve"> -</w:t>
      </w:r>
    </w:p>
    <w:p>
      <w:pPr>
        <w:pStyle w:val="BodyText"/>
        <w:spacing w:line="514" w:lineRule="exact"/>
        <w:ind w:right="1771"/>
        <w:jc w:val="right"/>
      </w:pPr>
      <w:r>
        <w:t>4.2.3</w:t>
      </w:r>
      <w:r>
        <w:rPr>
          <w:spacing w:val="-2"/>
        </w:rPr>
        <w:t xml:space="preserve"> 管道安装..............................................................................................................................- </w:t>
      </w:r>
      <w:r>
        <w:t>11</w:t>
      </w:r>
      <w:r>
        <w:rPr>
          <w:spacing w:val="-22"/>
        </w:rPr>
        <w:t xml:space="preserve"> -</w:t>
      </w:r>
    </w:p>
    <w:p>
      <w:pPr>
        <w:spacing w:after="0" w:line="514" w:lineRule="exact"/>
        <w:jc w:val="right"/>
        <w:sectPr>
          <w:headerReference w:type="default" r:id="rId15"/>
          <w:footerReference w:type="default" r:id="rId16"/>
          <w:pgSz w:w="17860" w:h="25260"/>
          <w:pgMar w:top="1360" w:right="0" w:bottom="2060" w:left="0" w:header="1031" w:footer="1865"/>
          <w:pgNumType w:start="4"/>
          <w:cols w:space="708"/>
        </w:sectPr>
      </w:pPr>
    </w:p>
    <w:p>
      <w:pPr>
        <w:pStyle w:val="BodyText"/>
        <w:spacing w:before="8"/>
        <w:rPr>
          <w:sz w:val="28"/>
        </w:rPr>
      </w:pPr>
    </w:p>
    <w:p>
      <w:pPr>
        <w:pStyle w:val="BodyText"/>
        <w:spacing w:before="17" w:line="514" w:lineRule="exact"/>
        <w:ind w:right="1770"/>
        <w:jc w:val="right"/>
      </w:pPr>
      <w:r>
        <w:t>4.2.4</w:t>
      </w:r>
      <w:r>
        <w:rPr>
          <w:spacing w:val="-2"/>
        </w:rPr>
        <w:t xml:space="preserve"> 构筑物施工.........................................................................................................................- </w:t>
      </w:r>
      <w:r>
        <w:t>12</w:t>
      </w:r>
      <w:r>
        <w:rPr>
          <w:spacing w:val="-22"/>
        </w:rPr>
        <w:t xml:space="preserve"> -</w:t>
      </w:r>
    </w:p>
    <w:p>
      <w:pPr>
        <w:pStyle w:val="BodyText"/>
        <w:spacing w:line="488" w:lineRule="exact"/>
        <w:ind w:right="1767"/>
        <w:jc w:val="right"/>
      </w:pPr>
      <w:r>
        <w:t>4.2.5</w:t>
      </w:r>
      <w:r>
        <w:rPr>
          <w:spacing w:val="-2"/>
        </w:rPr>
        <w:t xml:space="preserve"> 管道闭水试验.....................................................................................................................- </w:t>
      </w:r>
      <w:r>
        <w:t>13</w:t>
      </w:r>
      <w:r>
        <w:rPr>
          <w:spacing w:val="-21"/>
        </w:rPr>
        <w:t xml:space="preserve"> -</w:t>
      </w:r>
    </w:p>
    <w:p>
      <w:pPr>
        <w:pStyle w:val="BodyText"/>
        <w:spacing w:line="488" w:lineRule="exact"/>
        <w:ind w:right="1767"/>
        <w:jc w:val="right"/>
      </w:pPr>
      <w:r>
        <w:t>4.2.6</w:t>
      </w:r>
      <w:r>
        <w:rPr>
          <w:spacing w:val="-2"/>
        </w:rPr>
        <w:t xml:space="preserve"> 管道沟槽回填.....................................................................................................................- </w:t>
      </w:r>
      <w:r>
        <w:t>13</w:t>
      </w:r>
      <w:r>
        <w:rPr>
          <w:spacing w:val="-21"/>
        </w:rPr>
        <w:t xml:space="preserve"> -</w:t>
      </w:r>
    </w:p>
    <w:p>
      <w:pPr>
        <w:pStyle w:val="BodyText"/>
        <w:spacing w:line="488" w:lineRule="exact"/>
        <w:ind w:right="1765"/>
        <w:jc w:val="right"/>
      </w:pPr>
      <w:r>
        <w:t>4.2.7</w:t>
      </w:r>
      <w:r>
        <w:rPr>
          <w:spacing w:val="-2"/>
        </w:rPr>
        <w:t xml:space="preserve"> 钢筋砼施工工艺................................................................................................................- </w:t>
      </w:r>
      <w:r>
        <w:t>14</w:t>
      </w:r>
      <w:r>
        <w:rPr>
          <w:spacing w:val="-20"/>
        </w:rPr>
        <w:t xml:space="preserve"> -</w:t>
      </w:r>
    </w:p>
    <w:p>
      <w:pPr>
        <w:pStyle w:val="BodyText"/>
        <w:spacing w:line="488" w:lineRule="exact"/>
        <w:ind w:right="1777"/>
        <w:jc w:val="right"/>
      </w:pPr>
      <w:r>
        <w:t>4.3</w:t>
      </w:r>
      <w:r>
        <w:rPr>
          <w:spacing w:val="-2"/>
        </w:rPr>
        <w:t xml:space="preserve"> 道路施工.........................................................................................................................................- </w:t>
      </w:r>
      <w:r>
        <w:t>20</w:t>
      </w:r>
      <w:r>
        <w:rPr>
          <w:spacing w:val="-24"/>
        </w:rPr>
        <w:t xml:space="preserve"> -</w:t>
      </w:r>
    </w:p>
    <w:p>
      <w:pPr>
        <w:pStyle w:val="BodyText"/>
        <w:spacing w:line="488" w:lineRule="exact"/>
        <w:ind w:right="1771"/>
        <w:jc w:val="right"/>
      </w:pPr>
      <w:r>
        <w:t>4.3.1</w:t>
      </w:r>
      <w:r>
        <w:rPr>
          <w:spacing w:val="-2"/>
        </w:rPr>
        <w:t xml:space="preserve"> 路基平整..............................................................................................................................- </w:t>
      </w:r>
      <w:r>
        <w:t>20</w:t>
      </w:r>
      <w:r>
        <w:rPr>
          <w:spacing w:val="-22"/>
        </w:rPr>
        <w:t xml:space="preserve"> -</w:t>
      </w:r>
    </w:p>
    <w:p>
      <w:pPr>
        <w:pStyle w:val="BodyText"/>
        <w:spacing w:line="488" w:lineRule="exact"/>
        <w:ind w:right="1740"/>
        <w:jc w:val="right"/>
      </w:pPr>
      <w:r>
        <w:t>4.3.2</w:t>
      </w:r>
      <w:r>
        <w:rPr>
          <w:spacing w:val="-2"/>
        </w:rPr>
        <w:t xml:space="preserve"> 水泥稳定碎石铺筑 ...........................................................................................................- </w:t>
      </w:r>
      <w:r>
        <w:t>23</w:t>
      </w:r>
      <w:r>
        <w:rPr>
          <w:spacing w:val="-15"/>
        </w:rPr>
        <w:t xml:space="preserve"> -</w:t>
      </w:r>
    </w:p>
    <w:p>
      <w:pPr>
        <w:pStyle w:val="BodyText"/>
        <w:spacing w:line="486" w:lineRule="exact"/>
        <w:ind w:right="1770"/>
        <w:jc w:val="right"/>
      </w:pPr>
      <w:r>
        <w:t>4.3.3</w:t>
      </w:r>
      <w:r>
        <w:rPr>
          <w:spacing w:val="-2"/>
        </w:rPr>
        <w:t xml:space="preserve"> 路边石施工.........................................................................................................................- </w:t>
      </w:r>
      <w:r>
        <w:t>27</w:t>
      </w:r>
      <w:r>
        <w:rPr>
          <w:spacing w:val="-22"/>
        </w:rPr>
        <w:t xml:space="preserve"> -</w:t>
      </w:r>
    </w:p>
    <w:p>
      <w:pPr>
        <w:pStyle w:val="BodyText"/>
        <w:spacing w:line="488" w:lineRule="exact"/>
        <w:ind w:right="1771"/>
        <w:jc w:val="right"/>
      </w:pPr>
      <w:r>
        <w:t>4.3.4</w:t>
      </w:r>
      <w:r>
        <w:rPr>
          <w:spacing w:val="-2"/>
        </w:rPr>
        <w:t xml:space="preserve"> 沥青透层..............................................................................................................................- </w:t>
      </w:r>
      <w:r>
        <w:t>28</w:t>
      </w:r>
      <w:r>
        <w:rPr>
          <w:spacing w:val="-22"/>
        </w:rPr>
        <w:t xml:space="preserve"> -</w:t>
      </w:r>
    </w:p>
    <w:p>
      <w:pPr>
        <w:pStyle w:val="BodyText"/>
        <w:spacing w:line="488" w:lineRule="exact"/>
        <w:ind w:right="1770"/>
        <w:jc w:val="right"/>
      </w:pPr>
      <w:r>
        <w:t>4.3.5</w:t>
      </w:r>
      <w:r>
        <w:rPr>
          <w:spacing w:val="-2"/>
        </w:rPr>
        <w:t xml:space="preserve"> 沥青砼施工.........................................................................................................................- </w:t>
      </w:r>
      <w:r>
        <w:t>28</w:t>
      </w:r>
      <w:r>
        <w:rPr>
          <w:spacing w:val="-22"/>
        </w:rPr>
        <w:t xml:space="preserve"> -</w:t>
      </w:r>
    </w:p>
    <w:p>
      <w:pPr>
        <w:pStyle w:val="BodyText"/>
        <w:spacing w:line="488" w:lineRule="exact"/>
        <w:ind w:right="1776"/>
        <w:jc w:val="right"/>
      </w:pPr>
      <w:r>
        <w:t>4.4</w:t>
      </w:r>
      <w:r>
        <w:rPr>
          <w:spacing w:val="-1"/>
        </w:rPr>
        <w:t xml:space="preserve"> 桥梁施工........................................................................................................................................- </w:t>
      </w:r>
      <w:r>
        <w:t>29</w:t>
      </w:r>
      <w:r>
        <w:rPr>
          <w:spacing w:val="-19"/>
        </w:rPr>
        <w:t xml:space="preserve"> -</w:t>
      </w:r>
    </w:p>
    <w:p>
      <w:pPr>
        <w:pStyle w:val="BodyText"/>
        <w:spacing w:line="488" w:lineRule="exact"/>
        <w:ind w:right="1770"/>
        <w:jc w:val="right"/>
      </w:pPr>
      <w:r>
        <w:t>4.4.1</w:t>
      </w:r>
      <w:r>
        <w:rPr>
          <w:spacing w:val="-2"/>
        </w:rPr>
        <w:t xml:space="preserve"> 钻孔灌注桩.........................................................................................................................- </w:t>
      </w:r>
      <w:r>
        <w:t>29</w:t>
      </w:r>
      <w:r>
        <w:rPr>
          <w:spacing w:val="-22"/>
        </w:rPr>
        <w:t xml:space="preserve"> -</w:t>
      </w:r>
    </w:p>
    <w:p>
      <w:pPr>
        <w:pStyle w:val="BodyText"/>
        <w:spacing w:line="488" w:lineRule="exact"/>
        <w:ind w:right="1771"/>
        <w:jc w:val="right"/>
      </w:pPr>
      <w:r>
        <w:t>4.4.2</w:t>
      </w:r>
      <w:r>
        <w:rPr>
          <w:spacing w:val="-2"/>
        </w:rPr>
        <w:t xml:space="preserve"> 下部构造..............................................................................................................................- </w:t>
      </w:r>
      <w:r>
        <w:t>31</w:t>
      </w:r>
      <w:r>
        <w:rPr>
          <w:spacing w:val="-22"/>
        </w:rPr>
        <w:t xml:space="preserve"> -</w:t>
      </w:r>
    </w:p>
    <w:p>
      <w:pPr>
        <w:pStyle w:val="BodyText"/>
        <w:spacing w:line="488" w:lineRule="exact"/>
        <w:ind w:right="1729"/>
        <w:jc w:val="right"/>
      </w:pPr>
      <w:r>
        <w:t>4.4.3 桥面系及附属工程施工 ..................................................................................................- 33 -</w:t>
      </w:r>
    </w:p>
    <w:p>
      <w:pPr>
        <w:pStyle w:val="BodyText"/>
        <w:spacing w:line="488" w:lineRule="exact"/>
        <w:ind w:right="1771"/>
        <w:jc w:val="right"/>
      </w:pPr>
      <w:r>
        <w:t>4.4.4</w:t>
      </w:r>
      <w:r>
        <w:rPr>
          <w:spacing w:val="-2"/>
        </w:rPr>
        <w:t xml:space="preserve"> 桥面铺装..............................................................................................................................- </w:t>
      </w:r>
      <w:r>
        <w:t>33</w:t>
      </w:r>
      <w:r>
        <w:rPr>
          <w:spacing w:val="-22"/>
        </w:rPr>
        <w:t xml:space="preserve"> -</w:t>
      </w:r>
    </w:p>
    <w:p>
      <w:pPr>
        <w:pStyle w:val="BodyText"/>
        <w:tabs>
          <w:tab w:val="left" w:pos="1451"/>
        </w:tabs>
        <w:spacing w:line="488" w:lineRule="exact"/>
        <w:ind w:right="1737"/>
        <w:jc w:val="right"/>
      </w:pPr>
      <w:r>
        <w:t>第</w:t>
      </w:r>
      <w:r>
        <w:rPr>
          <w:spacing w:val="-8"/>
        </w:rPr>
        <w:t xml:space="preserve"> </w:t>
      </w:r>
      <w:r>
        <w:t>5</w:t>
      </w:r>
      <w:r>
        <w:rPr>
          <w:spacing w:val="-8"/>
        </w:rPr>
        <w:t xml:space="preserve"> </w:t>
      </w:r>
      <w:r>
        <w:t>章</w:t>
        <w:tab/>
        <w:t>施工进度计划、各阶段进度的保证措施及违约承</w:t>
      </w:r>
      <w:r>
        <w:rPr>
          <w:spacing w:val="19"/>
        </w:rPr>
        <w:t>诺</w:t>
      </w:r>
      <w:r>
        <w:t>....................................................-</w:t>
      </w:r>
      <w:r>
        <w:rPr>
          <w:spacing w:val="-27"/>
        </w:rPr>
        <w:t xml:space="preserve"> </w:t>
      </w:r>
      <w:r>
        <w:t>35</w:t>
      </w:r>
      <w:r>
        <w:rPr>
          <w:spacing w:val="-27"/>
        </w:rPr>
        <w:t xml:space="preserve"> </w:t>
      </w:r>
      <w:r>
        <w:t>-</w:t>
      </w:r>
    </w:p>
    <w:p>
      <w:pPr>
        <w:pStyle w:val="BodyText"/>
        <w:spacing w:line="486" w:lineRule="exact"/>
        <w:ind w:right="1767"/>
        <w:jc w:val="right"/>
      </w:pPr>
      <w:r>
        <w:t>5.1</w:t>
      </w:r>
      <w:r>
        <w:rPr>
          <w:spacing w:val="-2"/>
        </w:rPr>
        <w:t xml:space="preserve"> 总体进度保证措施.......................................................................................................................- </w:t>
      </w:r>
      <w:r>
        <w:t>35</w:t>
      </w:r>
      <w:r>
        <w:rPr>
          <w:spacing w:val="-21"/>
        </w:rPr>
        <w:t xml:space="preserve"> -</w:t>
      </w:r>
    </w:p>
    <w:p>
      <w:pPr>
        <w:pStyle w:val="BodyText"/>
        <w:spacing w:line="488" w:lineRule="exact"/>
        <w:ind w:right="1767"/>
        <w:jc w:val="right"/>
      </w:pPr>
      <w:r>
        <w:t>5.1.1</w:t>
      </w:r>
      <w:r>
        <w:rPr>
          <w:spacing w:val="-2"/>
        </w:rPr>
        <w:t xml:space="preserve"> 增强质量意识.....................................................................................................................- </w:t>
      </w:r>
      <w:r>
        <w:t>35</w:t>
      </w:r>
      <w:r>
        <w:rPr>
          <w:spacing w:val="-21"/>
        </w:rPr>
        <w:t xml:space="preserve"> -</w:t>
      </w:r>
    </w:p>
    <w:p>
      <w:pPr>
        <w:pStyle w:val="BodyText"/>
        <w:spacing w:line="488" w:lineRule="exact"/>
        <w:ind w:right="1740"/>
        <w:jc w:val="right"/>
      </w:pPr>
      <w:r>
        <w:t>5.1.2</w:t>
      </w:r>
      <w:r>
        <w:rPr>
          <w:spacing w:val="-2"/>
        </w:rPr>
        <w:t xml:space="preserve"> 搞好工程施工管理 ...........................................................................................................- </w:t>
      </w:r>
      <w:r>
        <w:t>35</w:t>
      </w:r>
      <w:r>
        <w:rPr>
          <w:spacing w:val="-15"/>
        </w:rPr>
        <w:t xml:space="preserve"> -</w:t>
      </w:r>
    </w:p>
    <w:p>
      <w:pPr>
        <w:pStyle w:val="BodyText"/>
        <w:spacing w:line="488" w:lineRule="exact"/>
        <w:ind w:right="1760"/>
        <w:jc w:val="right"/>
      </w:pPr>
      <w:r>
        <w:t>5.1.3</w:t>
      </w:r>
      <w:r>
        <w:rPr>
          <w:spacing w:val="-2"/>
        </w:rPr>
        <w:t xml:space="preserve"> 加强计划管理的实施.......................................................................................................- </w:t>
      </w:r>
      <w:r>
        <w:t>35</w:t>
      </w:r>
      <w:r>
        <w:rPr>
          <w:spacing w:val="-19"/>
        </w:rPr>
        <w:t xml:space="preserve"> -</w:t>
      </w:r>
    </w:p>
    <w:p>
      <w:pPr>
        <w:pStyle w:val="BodyText"/>
        <w:spacing w:line="488" w:lineRule="exact"/>
        <w:ind w:right="1740"/>
        <w:jc w:val="right"/>
      </w:pPr>
      <w:r>
        <w:t>5.1.4</w:t>
      </w:r>
      <w:r>
        <w:rPr>
          <w:spacing w:val="-2"/>
        </w:rPr>
        <w:t xml:space="preserve"> 建立工地例会制度 ...........................................................................................................- </w:t>
      </w:r>
      <w:r>
        <w:t>35</w:t>
      </w:r>
      <w:r>
        <w:rPr>
          <w:spacing w:val="-15"/>
        </w:rPr>
        <w:t xml:space="preserve"> -</w:t>
      </w:r>
    </w:p>
    <w:p>
      <w:pPr>
        <w:pStyle w:val="BodyText"/>
        <w:spacing w:line="488" w:lineRule="exact"/>
        <w:ind w:right="1752"/>
        <w:jc w:val="right"/>
      </w:pPr>
      <w:r>
        <w:t>5.1.5</w:t>
      </w:r>
      <w:r>
        <w:rPr>
          <w:spacing w:val="-2"/>
        </w:rPr>
        <w:t xml:space="preserve"> 做好与各沿线单位的协调工作.....................................................................................- </w:t>
      </w:r>
      <w:r>
        <w:t>35</w:t>
      </w:r>
      <w:r>
        <w:rPr>
          <w:spacing w:val="-15"/>
        </w:rPr>
        <w:t xml:space="preserve"> -</w:t>
      </w:r>
    </w:p>
    <w:p>
      <w:pPr>
        <w:pStyle w:val="BodyText"/>
        <w:spacing w:line="488" w:lineRule="exact"/>
        <w:ind w:right="1729"/>
        <w:jc w:val="right"/>
      </w:pPr>
      <w:r>
        <w:t>5.1.6</w:t>
      </w:r>
      <w:r>
        <w:rPr>
          <w:spacing w:val="-2"/>
        </w:rPr>
        <w:t xml:space="preserve"> 做好设备物资管理工作 ..................................................................................................- </w:t>
      </w:r>
      <w:r>
        <w:t>36</w:t>
      </w:r>
      <w:r>
        <w:rPr>
          <w:spacing w:val="-14"/>
        </w:rPr>
        <w:t xml:space="preserve"> -</w:t>
      </w:r>
    </w:p>
    <w:p>
      <w:pPr>
        <w:pStyle w:val="BodyText"/>
        <w:spacing w:line="488" w:lineRule="exact"/>
        <w:ind w:right="1741"/>
        <w:jc w:val="right"/>
      </w:pPr>
      <w:r>
        <w:t>5.2</w:t>
      </w:r>
      <w:r>
        <w:rPr>
          <w:spacing w:val="-2"/>
        </w:rPr>
        <w:t xml:space="preserve"> 确保工期的措施 ...........................................................................................................................- </w:t>
      </w:r>
      <w:r>
        <w:t>36</w:t>
      </w:r>
      <w:r>
        <w:rPr>
          <w:spacing w:val="-17"/>
        </w:rPr>
        <w:t xml:space="preserve"> -</w:t>
      </w:r>
    </w:p>
    <w:p>
      <w:pPr>
        <w:pStyle w:val="BodyText"/>
        <w:spacing w:line="488" w:lineRule="exact"/>
        <w:ind w:right="1767"/>
        <w:jc w:val="right"/>
      </w:pPr>
      <w:r>
        <w:t>5.3</w:t>
      </w:r>
      <w:r>
        <w:rPr>
          <w:spacing w:val="-2"/>
        </w:rPr>
        <w:t xml:space="preserve"> 施工进度计划说明.......................................................................................................................- </w:t>
      </w:r>
      <w:r>
        <w:t>36</w:t>
      </w:r>
      <w:r>
        <w:rPr>
          <w:spacing w:val="-21"/>
        </w:rPr>
        <w:t xml:space="preserve"> -</w:t>
      </w:r>
    </w:p>
    <w:p>
      <w:pPr>
        <w:pStyle w:val="BodyText"/>
        <w:spacing w:line="488" w:lineRule="exact"/>
        <w:ind w:right="1767"/>
        <w:jc w:val="right"/>
      </w:pPr>
      <w:r>
        <w:t>5.4</w:t>
      </w:r>
      <w:r>
        <w:rPr>
          <w:spacing w:val="-2"/>
        </w:rPr>
        <w:t xml:space="preserve"> 施工进度违约承诺.......................................................................................................................- </w:t>
      </w:r>
      <w:r>
        <w:t>37</w:t>
      </w:r>
      <w:r>
        <w:rPr>
          <w:spacing w:val="-21"/>
        </w:rPr>
        <w:t xml:space="preserve"> -</w:t>
      </w:r>
    </w:p>
    <w:p>
      <w:pPr>
        <w:pStyle w:val="BodyText"/>
        <w:tabs>
          <w:tab w:val="left" w:pos="1451"/>
        </w:tabs>
        <w:spacing w:line="488" w:lineRule="exact"/>
        <w:ind w:right="1741"/>
        <w:jc w:val="right"/>
      </w:pPr>
      <w:r>
        <w:t>第</w:t>
      </w:r>
      <w:r>
        <w:rPr>
          <w:spacing w:val="-8"/>
        </w:rPr>
        <w:t xml:space="preserve"> </w:t>
      </w:r>
      <w:r>
        <w:t>6</w:t>
      </w:r>
      <w:r>
        <w:rPr>
          <w:spacing w:val="-8"/>
        </w:rPr>
        <w:t xml:space="preserve"> </w:t>
      </w:r>
      <w:r>
        <w:t>章</w:t>
        <w:tab/>
        <w:t>劳动力和材料投入计划、保证措施及违约承</w:t>
      </w:r>
      <w:r>
        <w:rPr>
          <w:spacing w:val="26"/>
        </w:rPr>
        <w:t>诺</w:t>
      </w:r>
      <w:r>
        <w:t>.............................................................-</w:t>
      </w:r>
      <w:r>
        <w:rPr>
          <w:spacing w:val="-32"/>
        </w:rPr>
        <w:t xml:space="preserve"> </w:t>
      </w:r>
      <w:r>
        <w:t>38</w:t>
      </w:r>
      <w:r>
        <w:rPr>
          <w:spacing w:val="-31"/>
        </w:rPr>
        <w:t xml:space="preserve"> </w:t>
      </w:r>
      <w:r>
        <w:t>-</w:t>
      </w:r>
    </w:p>
    <w:p>
      <w:pPr>
        <w:pStyle w:val="BodyText"/>
        <w:spacing w:line="486" w:lineRule="exact"/>
        <w:ind w:right="1741"/>
        <w:jc w:val="right"/>
      </w:pPr>
      <w:r>
        <w:t>6.1</w:t>
      </w:r>
      <w:r>
        <w:rPr>
          <w:spacing w:val="-2"/>
        </w:rPr>
        <w:t xml:space="preserve"> 劳动力投入计划 ...........................................................................................................................- </w:t>
      </w:r>
      <w:r>
        <w:t>38</w:t>
      </w:r>
      <w:r>
        <w:rPr>
          <w:spacing w:val="-17"/>
        </w:rPr>
        <w:t xml:space="preserve"> -</w:t>
      </w:r>
    </w:p>
    <w:p>
      <w:pPr>
        <w:pStyle w:val="BodyText"/>
        <w:spacing w:line="488" w:lineRule="exact"/>
        <w:ind w:right="1741"/>
        <w:jc w:val="right"/>
      </w:pPr>
      <w:r>
        <w:t>6.2</w:t>
      </w:r>
      <w:r>
        <w:rPr>
          <w:spacing w:val="-2"/>
        </w:rPr>
        <w:t xml:space="preserve"> 劳动力保证措施 ...........................................................................................................................- </w:t>
      </w:r>
      <w:r>
        <w:t>39</w:t>
      </w:r>
      <w:r>
        <w:rPr>
          <w:spacing w:val="-17"/>
        </w:rPr>
        <w:t xml:space="preserve"> -</w:t>
      </w:r>
    </w:p>
    <w:p>
      <w:pPr>
        <w:pStyle w:val="BodyText"/>
        <w:spacing w:line="488" w:lineRule="exact"/>
        <w:ind w:right="1763"/>
        <w:jc w:val="right"/>
      </w:pPr>
      <w:r>
        <w:t>6.3</w:t>
      </w:r>
      <w:r>
        <w:rPr>
          <w:spacing w:val="-2"/>
        </w:rPr>
        <w:t xml:space="preserve"> 人力资源投入计划说明..............................................................................................................- </w:t>
      </w:r>
      <w:r>
        <w:t>39</w:t>
      </w:r>
      <w:r>
        <w:rPr>
          <w:spacing w:val="-19"/>
        </w:rPr>
        <w:t xml:space="preserve"> -</w:t>
      </w:r>
    </w:p>
    <w:p>
      <w:pPr>
        <w:pStyle w:val="BodyText"/>
        <w:spacing w:line="488" w:lineRule="exact"/>
        <w:ind w:right="1729"/>
        <w:jc w:val="right"/>
      </w:pPr>
      <w:r>
        <w:t>6.4</w:t>
      </w:r>
      <w:r>
        <w:rPr>
          <w:spacing w:val="-2"/>
        </w:rPr>
        <w:t xml:space="preserve"> 劳动力投入违约承诺 ..................................................................................................................- </w:t>
      </w:r>
      <w:r>
        <w:t>39</w:t>
      </w:r>
      <w:r>
        <w:rPr>
          <w:spacing w:val="-15"/>
        </w:rPr>
        <w:t xml:space="preserve"> -</w:t>
      </w:r>
    </w:p>
    <w:p>
      <w:pPr>
        <w:pStyle w:val="BodyText"/>
        <w:spacing w:line="488" w:lineRule="exact"/>
        <w:ind w:right="1741"/>
        <w:jc w:val="right"/>
      </w:pPr>
      <w:r>
        <w:t>6.5</w:t>
      </w:r>
      <w:r>
        <w:rPr>
          <w:spacing w:val="-2"/>
        </w:rPr>
        <w:t xml:space="preserve"> 材料需要量计划 ...........................................................................................................................- </w:t>
      </w:r>
      <w:r>
        <w:t>39</w:t>
      </w:r>
      <w:r>
        <w:rPr>
          <w:spacing w:val="-17"/>
        </w:rPr>
        <w:t xml:space="preserve"> -</w:t>
      </w:r>
    </w:p>
    <w:p>
      <w:pPr>
        <w:pStyle w:val="BodyText"/>
        <w:spacing w:line="488" w:lineRule="exact"/>
        <w:ind w:right="1763"/>
        <w:jc w:val="right"/>
      </w:pPr>
      <w:r>
        <w:t>6.6</w:t>
      </w:r>
      <w:r>
        <w:rPr>
          <w:spacing w:val="-2"/>
        </w:rPr>
        <w:t xml:space="preserve"> 材料需求进场计划原则..............................................................................................................- </w:t>
      </w:r>
      <w:r>
        <w:t>39</w:t>
      </w:r>
      <w:r>
        <w:rPr>
          <w:spacing w:val="-19"/>
        </w:rPr>
        <w:t xml:space="preserve"> -</w:t>
      </w:r>
    </w:p>
    <w:p>
      <w:pPr>
        <w:pStyle w:val="BodyText"/>
        <w:spacing w:line="488" w:lineRule="exact"/>
        <w:ind w:right="1767"/>
        <w:jc w:val="right"/>
      </w:pPr>
      <w:r>
        <w:t>6.7</w:t>
      </w:r>
      <w:r>
        <w:rPr>
          <w:spacing w:val="-2"/>
        </w:rPr>
        <w:t xml:space="preserve"> 材料投入保证措施.......................................................................................................................- </w:t>
      </w:r>
      <w:r>
        <w:t>39</w:t>
      </w:r>
      <w:r>
        <w:rPr>
          <w:spacing w:val="-21"/>
        </w:rPr>
        <w:t xml:space="preserve"> -</w:t>
      </w:r>
    </w:p>
    <w:p>
      <w:pPr>
        <w:pStyle w:val="BodyText"/>
        <w:tabs>
          <w:tab w:val="left" w:pos="3150"/>
        </w:tabs>
        <w:spacing w:before="9" w:line="216" w:lineRule="auto"/>
        <w:ind w:left="1699" w:right="1713" w:firstLine="630"/>
        <w:jc w:val="right"/>
      </w:pPr>
      <w:r>
        <w:t>6.8</w:t>
      </w:r>
      <w:r>
        <w:rPr>
          <w:spacing w:val="-45"/>
        </w:rPr>
        <w:t xml:space="preserve"> </w:t>
      </w:r>
      <w:r>
        <w:t>材料投入违约承</w:t>
      </w:r>
      <w:r>
        <w:rPr>
          <w:spacing w:val="22"/>
        </w:rPr>
        <w:t>诺</w:t>
      </w:r>
      <w:r>
        <w:t>.......................................................................................................................-</w:t>
      </w:r>
      <w:r>
        <w:rPr>
          <w:spacing w:val="-42"/>
        </w:rPr>
        <w:t xml:space="preserve"> </w:t>
      </w:r>
      <w:r>
        <w:t>40</w:t>
      </w:r>
      <w:r>
        <w:rPr>
          <w:spacing w:val="-42"/>
        </w:rPr>
        <w:t xml:space="preserve"> </w:t>
      </w:r>
      <w:r>
        <w:t>-第</w:t>
      </w:r>
      <w:r>
        <w:rPr>
          <w:spacing w:val="-8"/>
        </w:rPr>
        <w:t xml:space="preserve"> </w:t>
      </w:r>
      <w:r>
        <w:t>7</w:t>
      </w:r>
      <w:r>
        <w:rPr>
          <w:spacing w:val="-8"/>
        </w:rPr>
        <w:t xml:space="preserve"> </w:t>
      </w:r>
      <w:r>
        <w:t>章</w:t>
        <w:tab/>
        <w:t>机械、试验检测设备的投入计划及保证措施</w:t>
      </w:r>
      <w:r>
        <w:rPr>
          <w:spacing w:val="-22"/>
        </w:rPr>
        <w:t xml:space="preserve"> </w:t>
      </w:r>
      <w:r>
        <w:t>.................................................................-</w:t>
      </w:r>
      <w:r>
        <w:rPr>
          <w:spacing w:val="-23"/>
        </w:rPr>
        <w:t xml:space="preserve"> </w:t>
      </w:r>
      <w:r>
        <w:t>41</w:t>
      </w:r>
      <w:r>
        <w:rPr>
          <w:spacing w:val="-22"/>
        </w:rPr>
        <w:t xml:space="preserve"> </w:t>
      </w:r>
      <w:r>
        <w:t>-</w:t>
      </w:r>
    </w:p>
    <w:p>
      <w:pPr>
        <w:pStyle w:val="BodyText"/>
        <w:tabs>
          <w:tab w:val="left" w:pos="1451"/>
        </w:tabs>
        <w:spacing w:line="476" w:lineRule="exact"/>
        <w:ind w:right="1750"/>
        <w:jc w:val="right"/>
      </w:pPr>
      <w:r>
        <w:t>第</w:t>
      </w:r>
      <w:r>
        <w:rPr>
          <w:spacing w:val="-8"/>
        </w:rPr>
        <w:t xml:space="preserve"> </w:t>
      </w:r>
      <w:r>
        <w:t>8</w:t>
      </w:r>
      <w:r>
        <w:rPr>
          <w:spacing w:val="-8"/>
        </w:rPr>
        <w:t xml:space="preserve"> </w:t>
      </w:r>
      <w:r>
        <w:t>章</w:t>
        <w:tab/>
        <w:t>工程质量保证体系、措施及违约承</w:t>
      </w:r>
      <w:r>
        <w:rPr>
          <w:spacing w:val="40"/>
        </w:rPr>
        <w:t>诺</w:t>
      </w:r>
      <w:r>
        <w:t>...............................................................................-</w:t>
      </w:r>
      <w:r>
        <w:rPr>
          <w:spacing w:val="-41"/>
        </w:rPr>
        <w:t xml:space="preserve"> </w:t>
      </w:r>
      <w:r>
        <w:t>43</w:t>
      </w:r>
      <w:r>
        <w:rPr>
          <w:spacing w:val="-41"/>
        </w:rPr>
        <w:t xml:space="preserve"> </w:t>
      </w:r>
      <w:r>
        <w:t>-</w:t>
      </w:r>
    </w:p>
    <w:p>
      <w:pPr>
        <w:pStyle w:val="BodyText"/>
        <w:spacing w:line="488" w:lineRule="exact"/>
        <w:ind w:right="1777"/>
        <w:jc w:val="right"/>
      </w:pPr>
      <w:r>
        <w:t>8.1</w:t>
      </w:r>
      <w:r>
        <w:rPr>
          <w:spacing w:val="-2"/>
        </w:rPr>
        <w:t xml:space="preserve"> 质量目标.........................................................................................................................................- </w:t>
      </w:r>
      <w:r>
        <w:t>43</w:t>
      </w:r>
      <w:r>
        <w:rPr>
          <w:spacing w:val="-24"/>
        </w:rPr>
        <w:t xml:space="preserve"> -</w:t>
      </w:r>
    </w:p>
    <w:p>
      <w:pPr>
        <w:pStyle w:val="BodyText"/>
        <w:spacing w:line="488" w:lineRule="exact"/>
        <w:ind w:right="1772"/>
        <w:jc w:val="right"/>
      </w:pPr>
      <w:r>
        <w:t>8.2</w:t>
      </w:r>
      <w:r>
        <w:rPr>
          <w:spacing w:val="-2"/>
        </w:rPr>
        <w:t xml:space="preserve"> 质量保证体系................................................................................................................................- </w:t>
      </w:r>
      <w:r>
        <w:t>43</w:t>
      </w:r>
      <w:r>
        <w:rPr>
          <w:spacing w:val="-23"/>
        </w:rPr>
        <w:t xml:space="preserve"> -</w:t>
      </w:r>
    </w:p>
    <w:p>
      <w:pPr>
        <w:pStyle w:val="BodyText"/>
        <w:spacing w:line="488" w:lineRule="exact"/>
        <w:ind w:right="1772"/>
        <w:jc w:val="right"/>
      </w:pPr>
      <w:r>
        <w:t>8.3</w:t>
      </w:r>
      <w:r>
        <w:rPr>
          <w:spacing w:val="-2"/>
        </w:rPr>
        <w:t xml:space="preserve"> 质量保证措施................................................................................................................................- </w:t>
      </w:r>
      <w:r>
        <w:t>45</w:t>
      </w:r>
      <w:r>
        <w:rPr>
          <w:spacing w:val="-23"/>
        </w:rPr>
        <w:t xml:space="preserve"> -</w:t>
      </w:r>
    </w:p>
    <w:p>
      <w:pPr>
        <w:pStyle w:val="BodyText"/>
        <w:spacing w:line="488" w:lineRule="exact"/>
        <w:ind w:right="1767"/>
        <w:jc w:val="right"/>
      </w:pPr>
      <w:r>
        <w:t>8.4</w:t>
      </w:r>
      <w:r>
        <w:rPr>
          <w:spacing w:val="-2"/>
        </w:rPr>
        <w:t xml:space="preserve"> 试验、检验及资料.......................................................................................................................- </w:t>
      </w:r>
      <w:r>
        <w:t>46</w:t>
      </w:r>
      <w:r>
        <w:rPr>
          <w:spacing w:val="-21"/>
        </w:rPr>
        <w:t xml:space="preserve"> -</w:t>
      </w:r>
    </w:p>
    <w:p>
      <w:pPr>
        <w:pStyle w:val="BodyText"/>
        <w:spacing w:line="488" w:lineRule="exact"/>
        <w:ind w:right="1767"/>
        <w:jc w:val="right"/>
      </w:pPr>
      <w:r>
        <w:t>8.5</w:t>
      </w:r>
      <w:r>
        <w:rPr>
          <w:spacing w:val="-2"/>
        </w:rPr>
        <w:t xml:space="preserve"> 工程质量违约承诺.......................................................................................................................- </w:t>
      </w:r>
      <w:r>
        <w:t>47</w:t>
      </w:r>
      <w:r>
        <w:rPr>
          <w:spacing w:val="-21"/>
        </w:rPr>
        <w:t xml:space="preserve"> -</w:t>
      </w:r>
    </w:p>
    <w:p>
      <w:pPr>
        <w:pStyle w:val="BodyText"/>
        <w:tabs>
          <w:tab w:val="left" w:pos="1451"/>
        </w:tabs>
        <w:spacing w:line="516" w:lineRule="exact"/>
        <w:ind w:right="1750"/>
        <w:jc w:val="right"/>
      </w:pPr>
      <w:r>
        <w:t>第</w:t>
      </w:r>
      <w:r>
        <w:rPr>
          <w:spacing w:val="-8"/>
        </w:rPr>
        <w:t xml:space="preserve"> </w:t>
      </w:r>
      <w:r>
        <w:t>9</w:t>
      </w:r>
      <w:r>
        <w:rPr>
          <w:spacing w:val="-8"/>
        </w:rPr>
        <w:t xml:space="preserve"> </w:t>
      </w:r>
      <w:r>
        <w:t>章</w:t>
        <w:tab/>
        <w:t>安全生产保证体系、措施及违约承</w:t>
      </w:r>
      <w:r>
        <w:rPr>
          <w:spacing w:val="40"/>
        </w:rPr>
        <w:t>诺</w:t>
      </w:r>
      <w:r>
        <w:t>...............................................................................-</w:t>
      </w:r>
      <w:r>
        <w:rPr>
          <w:spacing w:val="-41"/>
        </w:rPr>
        <w:t xml:space="preserve"> </w:t>
      </w:r>
      <w:r>
        <w:t>48</w:t>
      </w:r>
      <w:r>
        <w:rPr>
          <w:spacing w:val="-41"/>
        </w:rPr>
        <w:t xml:space="preserve"> </w:t>
      </w:r>
      <w:r>
        <w:t>-</w:t>
      </w:r>
    </w:p>
    <w:p>
      <w:pPr>
        <w:spacing w:after="0" w:line="516" w:lineRule="exact"/>
        <w:jc w:val="right"/>
        <w:sectPr>
          <w:headerReference w:type="default" r:id="rId17"/>
          <w:footerReference w:type="default" r:id="rId18"/>
          <w:pgSz w:w="17860" w:h="25260"/>
          <w:pgMar w:top="1360" w:right="0" w:bottom="2060" w:left="0" w:header="1031" w:footer="1865"/>
          <w:pgNumType w:start="5"/>
          <w:cols w:space="708"/>
        </w:sectPr>
      </w:pPr>
    </w:p>
    <w:p>
      <w:pPr>
        <w:pStyle w:val="BodyText"/>
        <w:spacing w:before="8"/>
        <w:rPr>
          <w:sz w:val="28"/>
        </w:rPr>
      </w:pPr>
    </w:p>
    <w:p>
      <w:pPr>
        <w:pStyle w:val="BodyText"/>
        <w:spacing w:before="17" w:line="514" w:lineRule="exact"/>
        <w:ind w:right="1767"/>
        <w:jc w:val="right"/>
      </w:pPr>
      <w:r>
        <w:t>9.1</w:t>
      </w:r>
      <w:r>
        <w:rPr>
          <w:spacing w:val="-2"/>
        </w:rPr>
        <w:t xml:space="preserve"> 安全生产管理目标.......................................................................................................................- </w:t>
      </w:r>
      <w:r>
        <w:t>48</w:t>
      </w:r>
      <w:r>
        <w:rPr>
          <w:spacing w:val="-21"/>
        </w:rPr>
        <w:t xml:space="preserve"> -</w:t>
      </w:r>
    </w:p>
    <w:p>
      <w:pPr>
        <w:pStyle w:val="BodyText"/>
        <w:spacing w:line="488" w:lineRule="exact"/>
        <w:ind w:right="1763"/>
        <w:jc w:val="right"/>
      </w:pPr>
      <w:r>
        <w:t>9.2</w:t>
      </w:r>
      <w:r>
        <w:rPr>
          <w:spacing w:val="-2"/>
        </w:rPr>
        <w:t xml:space="preserve"> 安全生产管理保证体系..............................................................................................................- </w:t>
      </w:r>
      <w:r>
        <w:t>48</w:t>
      </w:r>
      <w:r>
        <w:rPr>
          <w:spacing w:val="-19"/>
        </w:rPr>
        <w:t xml:space="preserve"> -</w:t>
      </w:r>
    </w:p>
    <w:p>
      <w:pPr>
        <w:pStyle w:val="BodyText"/>
        <w:spacing w:line="488" w:lineRule="exact"/>
        <w:ind w:right="1772"/>
        <w:jc w:val="right"/>
      </w:pPr>
      <w:r>
        <w:t>9.3</w:t>
      </w:r>
      <w:r>
        <w:rPr>
          <w:spacing w:val="-2"/>
        </w:rPr>
        <w:t xml:space="preserve"> 安全管理制度................................................................................................................................- </w:t>
      </w:r>
      <w:r>
        <w:t>50</w:t>
      </w:r>
      <w:r>
        <w:rPr>
          <w:spacing w:val="-23"/>
        </w:rPr>
        <w:t xml:space="preserve"> -</w:t>
      </w:r>
    </w:p>
    <w:p>
      <w:pPr>
        <w:pStyle w:val="BodyText"/>
        <w:spacing w:line="488" w:lineRule="exact"/>
        <w:ind w:right="1767"/>
        <w:jc w:val="right"/>
      </w:pPr>
      <w:r>
        <w:t>9.4</w:t>
      </w:r>
      <w:r>
        <w:rPr>
          <w:spacing w:val="-2"/>
        </w:rPr>
        <w:t xml:space="preserve"> 安全生产保证措施.......................................................................................................................- </w:t>
      </w:r>
      <w:r>
        <w:t>50</w:t>
      </w:r>
      <w:r>
        <w:rPr>
          <w:spacing w:val="-21"/>
        </w:rPr>
        <w:t xml:space="preserve"> -</w:t>
      </w:r>
    </w:p>
    <w:p>
      <w:pPr>
        <w:pStyle w:val="BodyText"/>
        <w:spacing w:line="488" w:lineRule="exact"/>
        <w:ind w:right="1767"/>
        <w:jc w:val="right"/>
      </w:pPr>
      <w:r>
        <w:t>9.5</w:t>
      </w:r>
      <w:r>
        <w:rPr>
          <w:spacing w:val="-2"/>
        </w:rPr>
        <w:t xml:space="preserve"> 安全生产违约承诺.......................................................................................................................- </w:t>
      </w:r>
      <w:r>
        <w:t>51</w:t>
      </w:r>
      <w:r>
        <w:rPr>
          <w:spacing w:val="-21"/>
        </w:rPr>
        <w:t xml:space="preserve"> -</w:t>
      </w:r>
    </w:p>
    <w:p>
      <w:pPr>
        <w:pStyle w:val="BodyText"/>
        <w:tabs>
          <w:tab w:val="left" w:pos="1642"/>
        </w:tabs>
        <w:spacing w:line="488" w:lineRule="exact"/>
        <w:ind w:right="1738"/>
        <w:jc w:val="right"/>
      </w:pPr>
      <w:r>
        <w:t>第</w:t>
      </w:r>
      <w:r>
        <w:rPr>
          <w:spacing w:val="-9"/>
        </w:rPr>
        <w:t xml:space="preserve"> </w:t>
      </w:r>
      <w:r>
        <w:t>10</w:t>
      </w:r>
      <w:r>
        <w:rPr>
          <w:spacing w:val="-7"/>
        </w:rPr>
        <w:t xml:space="preserve"> </w:t>
      </w:r>
      <w:r>
        <w:t>章</w:t>
        <w:tab/>
        <w:t>文明施工、环境保护保证体系、措施及违约承</w:t>
      </w:r>
      <w:r>
        <w:rPr>
          <w:spacing w:val="30"/>
        </w:rPr>
        <w:t>诺</w:t>
      </w:r>
      <w:r>
        <w:t>......................................................-</w:t>
      </w:r>
      <w:r>
        <w:rPr>
          <w:spacing w:val="-28"/>
        </w:rPr>
        <w:t xml:space="preserve"> </w:t>
      </w:r>
      <w:r>
        <w:t>52</w:t>
      </w:r>
      <w:r>
        <w:rPr>
          <w:spacing w:val="-28"/>
        </w:rPr>
        <w:t xml:space="preserve"> </w:t>
      </w:r>
      <w:r>
        <w:t>-</w:t>
      </w:r>
    </w:p>
    <w:p>
      <w:pPr>
        <w:pStyle w:val="BodyText"/>
        <w:spacing w:line="488" w:lineRule="exact"/>
        <w:ind w:right="1760"/>
        <w:jc w:val="right"/>
      </w:pPr>
      <w:r>
        <w:t>10.1</w:t>
      </w:r>
      <w:r>
        <w:rPr>
          <w:spacing w:val="-2"/>
        </w:rPr>
        <w:t xml:space="preserve"> 文明施工、环境保护目标.......................................................................................................- </w:t>
      </w:r>
      <w:r>
        <w:t>52</w:t>
      </w:r>
      <w:r>
        <w:rPr>
          <w:spacing w:val="-18"/>
        </w:rPr>
        <w:t xml:space="preserve"> -</w:t>
      </w:r>
    </w:p>
    <w:p>
      <w:pPr>
        <w:pStyle w:val="BodyText"/>
        <w:spacing w:line="486" w:lineRule="exact"/>
        <w:ind w:right="1729"/>
        <w:jc w:val="right"/>
      </w:pPr>
      <w:r>
        <w:t>10.2</w:t>
      </w:r>
      <w:r>
        <w:rPr>
          <w:spacing w:val="-2"/>
        </w:rPr>
        <w:t xml:space="preserve"> 现场文明施工保证体系 ...........................................................................................................- </w:t>
      </w:r>
      <w:r>
        <w:t>52</w:t>
      </w:r>
      <w:r>
        <w:rPr>
          <w:spacing w:val="-15"/>
        </w:rPr>
        <w:t xml:space="preserve"> -</w:t>
      </w:r>
    </w:p>
    <w:p>
      <w:pPr>
        <w:pStyle w:val="BodyText"/>
        <w:spacing w:line="488" w:lineRule="exact"/>
        <w:ind w:right="1729"/>
        <w:jc w:val="right"/>
      </w:pPr>
      <w:r>
        <w:t>10.3</w:t>
      </w:r>
      <w:r>
        <w:rPr>
          <w:spacing w:val="-2"/>
        </w:rPr>
        <w:t xml:space="preserve"> 现场文明施工管理措施 ...........................................................................................................- </w:t>
      </w:r>
      <w:r>
        <w:t>54</w:t>
      </w:r>
      <w:r>
        <w:rPr>
          <w:spacing w:val="-15"/>
        </w:rPr>
        <w:t xml:space="preserve"> -</w:t>
      </w:r>
    </w:p>
    <w:p>
      <w:pPr>
        <w:pStyle w:val="BodyText"/>
        <w:spacing w:line="488" w:lineRule="exact"/>
        <w:ind w:right="1772"/>
        <w:jc w:val="right"/>
      </w:pPr>
      <w:r>
        <w:t>10.4</w:t>
      </w:r>
      <w:r>
        <w:rPr>
          <w:spacing w:val="-2"/>
        </w:rPr>
        <w:t xml:space="preserve"> 环境保护措施..............................................................................................................................- </w:t>
      </w:r>
      <w:r>
        <w:t>54</w:t>
      </w:r>
      <w:r>
        <w:rPr>
          <w:spacing w:val="-22"/>
        </w:rPr>
        <w:t xml:space="preserve"> -</w:t>
      </w:r>
    </w:p>
    <w:p>
      <w:pPr>
        <w:pStyle w:val="BodyText"/>
        <w:spacing w:line="488" w:lineRule="exact"/>
        <w:ind w:right="1766"/>
        <w:jc w:val="right"/>
      </w:pPr>
      <w:r>
        <w:t>10.4.1</w:t>
      </w:r>
      <w:r>
        <w:rPr>
          <w:spacing w:val="-2"/>
        </w:rPr>
        <w:t xml:space="preserve"> 环境保护原则..................................................................................................................- </w:t>
      </w:r>
      <w:r>
        <w:t>54</w:t>
      </w:r>
      <w:r>
        <w:rPr>
          <w:spacing w:val="-21"/>
        </w:rPr>
        <w:t xml:space="preserve"> -</w:t>
      </w:r>
    </w:p>
    <w:p>
      <w:pPr>
        <w:pStyle w:val="BodyText"/>
        <w:spacing w:line="488" w:lineRule="exact"/>
        <w:ind w:right="1766"/>
        <w:jc w:val="right"/>
      </w:pPr>
      <w:r>
        <w:t>10.4.2</w:t>
      </w:r>
      <w:r>
        <w:rPr>
          <w:spacing w:val="-2"/>
        </w:rPr>
        <w:t xml:space="preserve"> 环境保护组织..................................................................................................................- </w:t>
      </w:r>
      <w:r>
        <w:t>54</w:t>
      </w:r>
      <w:r>
        <w:rPr>
          <w:spacing w:val="-21"/>
        </w:rPr>
        <w:t xml:space="preserve"> -</w:t>
      </w:r>
    </w:p>
    <w:p>
      <w:pPr>
        <w:pStyle w:val="BodyText"/>
        <w:spacing w:line="488" w:lineRule="exact"/>
        <w:ind w:right="1754"/>
        <w:jc w:val="right"/>
      </w:pPr>
      <w:r>
        <w:t>10.5</w:t>
      </w:r>
      <w:r>
        <w:rPr>
          <w:spacing w:val="-2"/>
        </w:rPr>
        <w:t xml:space="preserve"> 文明施工及环境保护的违约承诺.........................................................................................- </w:t>
      </w:r>
      <w:r>
        <w:t>56</w:t>
      </w:r>
      <w:r>
        <w:rPr>
          <w:spacing w:val="-16"/>
        </w:rPr>
        <w:t xml:space="preserve"> -</w:t>
      </w:r>
    </w:p>
    <w:p>
      <w:pPr>
        <w:pStyle w:val="BodyText"/>
        <w:tabs>
          <w:tab w:val="left" w:pos="1642"/>
        </w:tabs>
        <w:spacing w:line="488" w:lineRule="exact"/>
        <w:ind w:right="1742"/>
        <w:jc w:val="right"/>
      </w:pPr>
      <w:r>
        <w:t>第</w:t>
      </w:r>
      <w:r>
        <w:rPr>
          <w:spacing w:val="-9"/>
        </w:rPr>
        <w:t xml:space="preserve"> </w:t>
      </w:r>
      <w:r>
        <w:t>11</w:t>
      </w:r>
      <w:r>
        <w:rPr>
          <w:spacing w:val="-7"/>
        </w:rPr>
        <w:t xml:space="preserve"> </w:t>
      </w:r>
      <w:r>
        <w:t>章</w:t>
        <w:tab/>
        <w:t>重点和难点工程的施工方案、方法及其措</w:t>
      </w:r>
      <w:r>
        <w:rPr>
          <w:spacing w:val="37"/>
        </w:rPr>
        <w:t>施</w:t>
      </w:r>
      <w:r>
        <w:t>...............................................................-</w:t>
      </w:r>
      <w:r>
        <w:rPr>
          <w:spacing w:val="-33"/>
        </w:rPr>
        <w:t xml:space="preserve"> </w:t>
      </w:r>
      <w:r>
        <w:t>57</w:t>
      </w:r>
      <w:r>
        <w:rPr>
          <w:spacing w:val="-33"/>
        </w:rPr>
        <w:t xml:space="preserve"> </w:t>
      </w:r>
      <w:r>
        <w:t>-</w:t>
      </w:r>
    </w:p>
    <w:p>
      <w:pPr>
        <w:pStyle w:val="BodyText"/>
        <w:spacing w:line="488" w:lineRule="exact"/>
        <w:ind w:right="1760"/>
        <w:jc w:val="right"/>
      </w:pPr>
      <w:r>
        <w:t>11.1</w:t>
      </w:r>
      <w:r>
        <w:rPr>
          <w:spacing w:val="-2"/>
        </w:rPr>
        <w:t xml:space="preserve"> 各专业施工单位间的配合.......................................................................................................- </w:t>
      </w:r>
      <w:r>
        <w:t>57</w:t>
      </w:r>
      <w:r>
        <w:rPr>
          <w:spacing w:val="-18"/>
        </w:rPr>
        <w:t xml:space="preserve"> -</w:t>
      </w:r>
    </w:p>
    <w:p>
      <w:pPr>
        <w:pStyle w:val="BodyText"/>
        <w:spacing w:line="488" w:lineRule="exact"/>
        <w:ind w:right="1749"/>
        <w:jc w:val="right"/>
      </w:pPr>
      <w:r>
        <w:t>11.2</w:t>
      </w:r>
      <w:r>
        <w:rPr>
          <w:spacing w:val="-3"/>
        </w:rPr>
        <w:t xml:space="preserve"> 如何保证主要材料的质量和及时的供应............................................................................- </w:t>
      </w:r>
      <w:r>
        <w:t>57</w:t>
      </w:r>
      <w:r>
        <w:rPr>
          <w:spacing w:val="-14"/>
        </w:rPr>
        <w:t xml:space="preserve"> -</w:t>
      </w:r>
    </w:p>
    <w:p>
      <w:pPr>
        <w:pStyle w:val="BodyText"/>
        <w:spacing w:line="486" w:lineRule="exact"/>
        <w:ind w:right="1775"/>
        <w:jc w:val="right"/>
      </w:pPr>
      <w:r>
        <w:t>11.3</w:t>
      </w:r>
      <w:r>
        <w:rPr>
          <w:spacing w:val="-2"/>
        </w:rPr>
        <w:t xml:space="preserve"> 基础处理.......................................................................................................................................- </w:t>
      </w:r>
      <w:r>
        <w:t>57</w:t>
      </w:r>
      <w:r>
        <w:rPr>
          <w:spacing w:val="-24"/>
        </w:rPr>
        <w:t xml:space="preserve"> -</w:t>
      </w:r>
    </w:p>
    <w:p>
      <w:pPr>
        <w:pStyle w:val="BodyText"/>
        <w:tabs>
          <w:tab w:val="left" w:pos="1361"/>
        </w:tabs>
        <w:spacing w:line="488" w:lineRule="exact"/>
        <w:ind w:right="1771"/>
        <w:jc w:val="right"/>
      </w:pPr>
      <w:r>
        <w:t>附表</w:t>
      </w:r>
      <w:r>
        <w:rPr>
          <w:spacing w:val="-8"/>
        </w:rPr>
        <w:t xml:space="preserve"> </w:t>
      </w:r>
      <w:r>
        <w:t>1</w:t>
        <w:tab/>
        <w:t>施工总平面</w:t>
      </w:r>
      <w:r>
        <w:rPr>
          <w:spacing w:val="7"/>
        </w:rPr>
        <w:t>图</w:t>
      </w:r>
      <w:r>
        <w:t>..............................................................................................................................-</w:t>
      </w:r>
      <w:r>
        <w:rPr>
          <w:spacing w:val="-64"/>
        </w:rPr>
        <w:t xml:space="preserve"> </w:t>
      </w:r>
      <w:r>
        <w:t>58</w:t>
      </w:r>
      <w:r>
        <w:rPr>
          <w:spacing w:val="-64"/>
        </w:rPr>
        <w:t xml:space="preserve"> </w:t>
      </w:r>
      <w:r>
        <w:t>-</w:t>
      </w:r>
    </w:p>
    <w:p>
      <w:pPr>
        <w:pStyle w:val="BodyText"/>
        <w:tabs>
          <w:tab w:val="left" w:pos="1361"/>
        </w:tabs>
        <w:spacing w:line="488" w:lineRule="exact"/>
        <w:ind w:right="1770"/>
        <w:jc w:val="right"/>
      </w:pPr>
      <w:r>
        <w:t>附表</w:t>
      </w:r>
      <w:r>
        <w:rPr>
          <w:spacing w:val="-8"/>
        </w:rPr>
        <w:t xml:space="preserve"> </w:t>
      </w:r>
      <w:r>
        <w:t>2</w:t>
        <w:tab/>
        <w:t>临时设施一览</w:t>
      </w:r>
      <w:r>
        <w:rPr>
          <w:spacing w:val="43"/>
        </w:rPr>
        <w:t>表</w:t>
      </w:r>
      <w:r>
        <w:t>.........................................................................................................................-</w:t>
      </w:r>
      <w:r>
        <w:rPr>
          <w:spacing w:val="-62"/>
        </w:rPr>
        <w:t xml:space="preserve"> </w:t>
      </w:r>
      <w:r>
        <w:t>59</w:t>
      </w:r>
      <w:r>
        <w:rPr>
          <w:spacing w:val="-62"/>
        </w:rPr>
        <w:t xml:space="preserve"> </w:t>
      </w:r>
      <w:r>
        <w:t>-</w:t>
      </w:r>
    </w:p>
    <w:p>
      <w:pPr>
        <w:pStyle w:val="BodyText"/>
        <w:tabs>
          <w:tab w:val="left" w:pos="1361"/>
        </w:tabs>
        <w:spacing w:line="488" w:lineRule="exact"/>
        <w:ind w:right="1770"/>
        <w:jc w:val="right"/>
      </w:pPr>
      <w:r>
        <w:t>附表</w:t>
      </w:r>
      <w:r>
        <w:rPr>
          <w:spacing w:val="-8"/>
        </w:rPr>
        <w:t xml:space="preserve"> </w:t>
      </w:r>
      <w:r>
        <w:t>3</w:t>
        <w:tab/>
        <w:t>施工进度横道</w:t>
      </w:r>
      <w:r>
        <w:rPr>
          <w:spacing w:val="43"/>
        </w:rPr>
        <w:t>图</w:t>
      </w:r>
      <w:r>
        <w:t>.........................................................................................................................-</w:t>
      </w:r>
      <w:r>
        <w:rPr>
          <w:spacing w:val="-62"/>
        </w:rPr>
        <w:t xml:space="preserve"> </w:t>
      </w:r>
      <w:r>
        <w:t>60</w:t>
      </w:r>
      <w:r>
        <w:rPr>
          <w:spacing w:val="-62"/>
        </w:rPr>
        <w:t xml:space="preserve"> </w:t>
      </w:r>
      <w:r>
        <w:t>-</w:t>
      </w:r>
    </w:p>
    <w:p>
      <w:pPr>
        <w:pStyle w:val="BodyText"/>
        <w:tabs>
          <w:tab w:val="left" w:pos="1361"/>
        </w:tabs>
        <w:spacing w:line="488" w:lineRule="exact"/>
        <w:ind w:right="1771"/>
        <w:jc w:val="right"/>
      </w:pPr>
      <w:r>
        <w:t>附表</w:t>
      </w:r>
      <w:r>
        <w:rPr>
          <w:spacing w:val="-8"/>
        </w:rPr>
        <w:t xml:space="preserve"> </w:t>
      </w:r>
      <w:r>
        <w:t>4</w:t>
        <w:tab/>
        <w:t>劳动力计划</w:t>
      </w:r>
      <w:r>
        <w:rPr>
          <w:spacing w:val="7"/>
        </w:rPr>
        <w:t>表</w:t>
      </w:r>
      <w:r>
        <w:t>..............................................................................................................................-</w:t>
      </w:r>
      <w:r>
        <w:rPr>
          <w:spacing w:val="-64"/>
        </w:rPr>
        <w:t xml:space="preserve"> </w:t>
      </w:r>
      <w:r>
        <w:t>61</w:t>
      </w:r>
      <w:r>
        <w:rPr>
          <w:spacing w:val="-64"/>
        </w:rPr>
        <w:t xml:space="preserve"> </w:t>
      </w:r>
      <w:r>
        <w:t>-</w:t>
      </w:r>
    </w:p>
    <w:p>
      <w:pPr>
        <w:pStyle w:val="BodyText"/>
        <w:tabs>
          <w:tab w:val="left" w:pos="1631"/>
        </w:tabs>
        <w:spacing w:line="488" w:lineRule="exact"/>
        <w:ind w:right="1729"/>
        <w:jc w:val="right"/>
      </w:pPr>
      <w:r>
        <w:t>附表</w:t>
      </w:r>
      <w:r>
        <w:rPr>
          <w:spacing w:val="-9"/>
        </w:rPr>
        <w:t xml:space="preserve"> </w:t>
      </w:r>
      <w:r>
        <w:t>5.1</w:t>
        <w:tab/>
        <w:t>拟投入本项目的主要施工设备</w:t>
      </w:r>
      <w:r>
        <w:rPr>
          <w:spacing w:val="-34"/>
        </w:rPr>
        <w:t xml:space="preserve"> </w:t>
      </w:r>
      <w:r>
        <w:t>..........................................................................................-</w:t>
      </w:r>
      <w:r>
        <w:rPr>
          <w:spacing w:val="-31"/>
        </w:rPr>
        <w:t xml:space="preserve"> </w:t>
      </w:r>
      <w:r>
        <w:t>62</w:t>
      </w:r>
      <w:r>
        <w:rPr>
          <w:spacing w:val="-32"/>
        </w:rPr>
        <w:t xml:space="preserve"> </w:t>
      </w:r>
      <w:r>
        <w:t>-</w:t>
      </w:r>
    </w:p>
    <w:p>
      <w:pPr>
        <w:pStyle w:val="BodyText"/>
        <w:tabs>
          <w:tab w:val="left" w:pos="1631"/>
        </w:tabs>
        <w:spacing w:line="488" w:lineRule="exact"/>
        <w:ind w:right="1717"/>
        <w:jc w:val="right"/>
      </w:pPr>
      <w:r>
        <w:t>附表</w:t>
      </w:r>
      <w:r>
        <w:rPr>
          <w:spacing w:val="-9"/>
        </w:rPr>
        <w:t xml:space="preserve"> </w:t>
      </w:r>
      <w:r>
        <w:t>5.2</w:t>
        <w:tab/>
        <w:t>拟配备本项目的试验和检测设备表</w:t>
      </w:r>
      <w:r>
        <w:rPr>
          <w:spacing w:val="-31"/>
        </w:rPr>
        <w:t xml:space="preserve"> </w:t>
      </w:r>
      <w:r>
        <w:t>.................................................................................-</w:t>
      </w:r>
      <w:r>
        <w:rPr>
          <w:spacing w:val="-28"/>
        </w:rPr>
        <w:t xml:space="preserve"> </w:t>
      </w:r>
      <w:r>
        <w:t>63</w:t>
      </w:r>
      <w:r>
        <w:rPr>
          <w:spacing w:val="-29"/>
        </w:rPr>
        <w:t xml:space="preserve"> </w:t>
      </w:r>
      <w:r>
        <w:t>-</w:t>
      </w:r>
    </w:p>
    <w:p>
      <w:pPr>
        <w:pStyle w:val="BodyText"/>
        <w:tabs>
          <w:tab w:val="left" w:pos="1361"/>
        </w:tabs>
        <w:spacing w:line="488" w:lineRule="exact"/>
        <w:ind w:right="1702"/>
        <w:jc w:val="right"/>
      </w:pPr>
      <w:r>
        <w:t>附表</w:t>
      </w:r>
      <w:r>
        <w:rPr>
          <w:spacing w:val="-8"/>
        </w:rPr>
        <w:t xml:space="preserve"> </w:t>
      </w:r>
      <w:r>
        <w:t>6</w:t>
        <w:tab/>
        <w:t>施工重点、难点、关键技术、工艺分析及解决方案表</w:t>
      </w:r>
      <w:r>
        <w:rPr>
          <w:spacing w:val="-16"/>
        </w:rPr>
        <w:t xml:space="preserve"> </w:t>
      </w:r>
      <w:r>
        <w:t>................................................-</w:t>
      </w:r>
      <w:r>
        <w:rPr>
          <w:spacing w:val="-17"/>
        </w:rPr>
        <w:t xml:space="preserve"> </w:t>
      </w:r>
      <w:r>
        <w:t>64</w:t>
      </w:r>
      <w:r>
        <w:rPr>
          <w:spacing w:val="-17"/>
        </w:rPr>
        <w:t xml:space="preserve"> </w:t>
      </w:r>
      <w:r>
        <w:t>-</w:t>
      </w:r>
    </w:p>
    <w:p>
      <w:pPr>
        <w:pStyle w:val="BodyText"/>
        <w:tabs>
          <w:tab w:val="left" w:pos="1361"/>
        </w:tabs>
        <w:spacing w:line="516" w:lineRule="exact"/>
        <w:ind w:right="1764"/>
        <w:jc w:val="right"/>
      </w:pPr>
      <w:r>
        <w:t>附表</w:t>
      </w:r>
      <w:r>
        <w:rPr>
          <w:spacing w:val="-8"/>
        </w:rPr>
        <w:t xml:space="preserve"> </w:t>
      </w:r>
      <w:r>
        <w:t>7</w:t>
        <w:tab/>
        <w:t>合理化建议及意见</w:t>
      </w:r>
      <w:r>
        <w:rPr>
          <w:spacing w:val="37"/>
        </w:rPr>
        <w:t>表</w:t>
      </w:r>
      <w:r>
        <w:t>................................................................................................................-</w:t>
      </w:r>
      <w:r>
        <w:rPr>
          <w:spacing w:val="-57"/>
        </w:rPr>
        <w:t xml:space="preserve"> </w:t>
      </w:r>
      <w:r>
        <w:t>65</w:t>
      </w:r>
      <w:r>
        <w:rPr>
          <w:spacing w:val="-57"/>
        </w:rPr>
        <w:t xml:space="preserve"> </w:t>
      </w:r>
      <w:r>
        <w:t>-</w:t>
      </w:r>
    </w:p>
    <w:p>
      <w:pPr>
        <w:spacing w:after="0" w:line="516" w:lineRule="exact"/>
        <w:jc w:val="right"/>
        <w:sectPr>
          <w:headerReference w:type="default" r:id="rId19"/>
          <w:footerReference w:type="default" r:id="rId20"/>
          <w:pgSz w:w="17860" w:h="25260"/>
          <w:pgMar w:top="1360" w:right="0" w:bottom="2060" w:left="0" w:header="1031" w:footer="1865"/>
          <w:pgNumType w:start="6"/>
          <w:cols w:space="708"/>
        </w:sectPr>
      </w:pPr>
    </w:p>
    <w:p>
      <w:pPr>
        <w:pStyle w:val="BodyText"/>
        <w:rPr>
          <w:sz w:val="20"/>
        </w:rPr>
      </w:pPr>
    </w:p>
    <w:p>
      <w:pPr>
        <w:pStyle w:val="BodyText"/>
        <w:spacing w:before="5"/>
        <w:rPr>
          <w:sz w:val="13"/>
        </w:rPr>
      </w:pPr>
    </w:p>
    <w:p>
      <w:pPr>
        <w:pStyle w:val="Heading1"/>
        <w:tabs>
          <w:tab w:val="left" w:pos="2159"/>
        </w:tabs>
      </w:pPr>
      <w:r>
        <w:t>第一章</w:t>
        <w:tab/>
        <w:t>编制依据</w:t>
      </w:r>
    </w:p>
    <w:p>
      <w:pPr>
        <w:pStyle w:val="BodyText"/>
        <w:spacing w:before="14"/>
        <w:rPr>
          <w:sz w:val="19"/>
        </w:rPr>
      </w:pPr>
    </w:p>
    <w:p>
      <w:pPr>
        <w:pStyle w:val="Heading2"/>
        <w:numPr>
          <w:ilvl w:val="1"/>
          <w:numId w:val="44"/>
        </w:numPr>
        <w:tabs>
          <w:tab w:val="left" w:pos="2341"/>
        </w:tabs>
        <w:spacing w:before="4" w:after="0" w:line="240" w:lineRule="auto"/>
        <w:ind w:left="2340" w:right="0" w:hanging="642"/>
        <w:jc w:val="left"/>
      </w:pPr>
      <w:r>
        <w:t>招标文件</w:t>
      </w:r>
    </w:p>
    <w:p>
      <w:pPr>
        <w:pStyle w:val="BodyText"/>
        <w:ind w:left="1520"/>
        <w:rPr>
          <w:sz w:val="20"/>
        </w:rPr>
      </w:pPr>
      <w:r>
        <w:rPr>
          <w:sz w:val="20"/>
        </w:rPr>
        <w:pict>
          <v:group id="_x0000_i1025" style="width:742pt;height:69pt;mso-position-horizontal-relative:char;mso-position-vertical-relative:line" coordorigin="0,0" coordsize="14840,1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840;height:1380;position:absolute" stroked="f">
              <v:imagedata r:id="rId21" o:title=""/>
            </v:shape>
            <v:shapetype id="_x0000_t202" coordsize="21600,21600" o:spt="202" path="m,l,21600r21600,l21600,xe">
              <v:stroke joinstyle="miter"/>
              <v:path gradientshapeok="t" o:connecttype="rect"/>
            </v:shapetype>
            <v:shape id="_x0000_s1027" type="#_x0000_t202" style="width:740;height:1146;left:179;position:absolute;top:182" filled="f" stroked="f">
              <v:textbox inset="0,0,0,0">
                <w:txbxContent>
                  <w:p>
                    <w:pPr>
                      <w:spacing w:before="0" w:line="459" w:lineRule="exact"/>
                      <w:ind w:left="0" w:right="0" w:firstLine="0"/>
                      <w:jc w:val="left"/>
                      <w:rPr>
                        <w:sz w:val="36"/>
                      </w:rPr>
                    </w:pPr>
                    <w:r>
                      <w:rPr>
                        <w:sz w:val="36"/>
                      </w:rPr>
                      <w:t>序号</w:t>
                    </w:r>
                  </w:p>
                  <w:p>
                    <w:pPr>
                      <w:spacing w:before="228" w:line="459" w:lineRule="exact"/>
                      <w:ind w:left="364" w:right="0" w:firstLine="0"/>
                      <w:jc w:val="left"/>
                      <w:rPr>
                        <w:sz w:val="36"/>
                      </w:rPr>
                    </w:pPr>
                    <w:r>
                      <w:rPr>
                        <w:sz w:val="36"/>
                      </w:rPr>
                      <w:t>1</w:t>
                    </w:r>
                  </w:p>
                </w:txbxContent>
              </v:textbox>
            </v:shape>
            <v:shape id="_x0000_s1028" type="#_x0000_t202" style="width:11563;height:1052;left:1422;position:absolute;top:276" filled="f" stroked="f">
              <v:textbox inset="0,0,0,0">
                <w:txbxContent>
                  <w:p>
                    <w:pPr>
                      <w:spacing w:before="0" w:line="459" w:lineRule="exact"/>
                      <w:ind w:left="1689" w:right="39" w:firstLine="0"/>
                      <w:jc w:val="center"/>
                      <w:rPr>
                        <w:sz w:val="36"/>
                      </w:rPr>
                    </w:pPr>
                    <w:r>
                      <w:rPr>
                        <w:sz w:val="36"/>
                      </w:rPr>
                      <w:t>招标文件名称</w:t>
                    </w:r>
                  </w:p>
                  <w:p>
                    <w:pPr>
                      <w:spacing w:before="134" w:line="459" w:lineRule="exact"/>
                      <w:ind w:left="21" w:right="39" w:firstLine="0"/>
                      <w:jc w:val="center"/>
                      <w:rPr>
                        <w:sz w:val="36"/>
                      </w:rPr>
                    </w:pPr>
                    <w:r>
                      <w:rPr>
                        <w:spacing w:val="-2"/>
                        <w:sz w:val="36"/>
                      </w:rPr>
                      <w:t xml:space="preserve">大连普湾新区 </w:t>
                    </w:r>
                    <w:r>
                      <w:rPr>
                        <w:sz w:val="36"/>
                      </w:rPr>
                      <w:t>V1、V2、V4、V6</w:t>
                    </w:r>
                    <w:r>
                      <w:rPr>
                        <w:spacing w:val="-5"/>
                        <w:sz w:val="36"/>
                      </w:rPr>
                      <w:t xml:space="preserve"> 号路市政道路及管网工程施工</w:t>
                    </w:r>
                    <w:r>
                      <w:rPr>
                        <w:sz w:val="36"/>
                      </w:rPr>
                      <w:t>（一标段</w:t>
                    </w:r>
                    <w:r>
                      <w:rPr>
                        <w:spacing w:val="-12"/>
                        <w:sz w:val="36"/>
                      </w:rPr>
                      <w:t>）</w:t>
                    </w:r>
                  </w:p>
                </w:txbxContent>
              </v:textbox>
            </v:shape>
            <w10:wrap type="none"/>
          </v:group>
        </w:pict>
      </w:r>
    </w:p>
    <w:p>
      <w:pPr>
        <w:pStyle w:val="BodyText"/>
        <w:spacing w:before="12"/>
        <w:rPr>
          <w:sz w:val="5"/>
        </w:rPr>
      </w:pPr>
    </w:p>
    <w:p>
      <w:pPr>
        <w:pStyle w:val="ListParagraph"/>
        <w:numPr>
          <w:ilvl w:val="1"/>
          <w:numId w:val="44"/>
        </w:numPr>
        <w:tabs>
          <w:tab w:val="left" w:pos="2341"/>
        </w:tabs>
        <w:spacing w:before="4" w:after="0" w:line="240" w:lineRule="auto"/>
        <w:ind w:left="2340" w:right="0" w:hanging="642"/>
        <w:jc w:val="left"/>
        <w:rPr>
          <w:sz w:val="42"/>
        </w:rPr>
      </w:pPr>
      <w:r>
        <w:rPr>
          <w:sz w:val="42"/>
        </w:rPr>
        <w:t>设计图纸</w:t>
      </w:r>
    </w:p>
    <w:p>
      <w:pPr>
        <w:pStyle w:val="BodyText"/>
        <w:ind w:left="1520"/>
        <w:rPr>
          <w:sz w:val="20"/>
        </w:rPr>
      </w:pPr>
      <w:r>
        <w:rPr>
          <w:sz w:val="20"/>
        </w:rPr>
        <w:pict>
          <v:group id="_x0000_i1029" style="width:742pt;height:237pt;mso-position-horizontal-relative:char;mso-position-vertical-relative:line" coordorigin="0,0" coordsize="14840,4740">
            <v:shape id="_x0000_s1030" type="#_x0000_t75" style="width:14840;height:4740;position:absolute" stroked="f">
              <v:imagedata r:id="rId22" o:title=""/>
            </v:shape>
            <v:shape id="_x0000_s1031" type="#_x0000_t202" style="width:740;height:376;left:359;position:absolute;top:272" filled="f" stroked="f">
              <v:textbox inset="0,0,0,0">
                <w:txbxContent>
                  <w:p>
                    <w:pPr>
                      <w:spacing w:before="0" w:line="375" w:lineRule="exact"/>
                      <w:ind w:left="0" w:right="0" w:firstLine="0"/>
                      <w:jc w:val="left"/>
                      <w:rPr>
                        <w:sz w:val="36"/>
                      </w:rPr>
                    </w:pPr>
                    <w:r>
                      <w:rPr>
                        <w:sz w:val="36"/>
                      </w:rPr>
                      <w:t>序号</w:t>
                    </w:r>
                  </w:p>
                </w:txbxContent>
              </v:textbox>
            </v:shape>
            <v:shape id="_x0000_s1032" type="#_x0000_t202" style="width:1460;height:376;left:7391;position:absolute;top:272" filled="f" stroked="f">
              <v:textbox inset="0,0,0,0">
                <w:txbxContent>
                  <w:p>
                    <w:pPr>
                      <w:spacing w:before="0" w:line="375" w:lineRule="exact"/>
                      <w:ind w:left="0" w:right="0" w:firstLine="0"/>
                      <w:jc w:val="left"/>
                      <w:rPr>
                        <w:sz w:val="36"/>
                      </w:rPr>
                    </w:pPr>
                    <w:r>
                      <w:rPr>
                        <w:sz w:val="36"/>
                      </w:rPr>
                      <w:t>图纸名称</w:t>
                    </w:r>
                  </w:p>
                </w:txbxContent>
              </v:textbox>
            </v:shape>
            <v:shape id="_x0000_s1033" type="#_x0000_t202" style="width:210;height:2731;left:622;position:absolute;top:1622" filled="f" stroked="f">
              <v:textbox inset="0,0,0,0">
                <w:txbxContent>
                  <w:p>
                    <w:pPr>
                      <w:spacing w:before="0" w:line="459" w:lineRule="exact"/>
                      <w:ind w:left="0" w:right="0" w:firstLine="0"/>
                      <w:jc w:val="left"/>
                      <w:rPr>
                        <w:sz w:val="36"/>
                      </w:rPr>
                    </w:pPr>
                    <w:r>
                      <w:rPr>
                        <w:sz w:val="36"/>
                      </w:rPr>
                      <w:t>1</w:t>
                    </w:r>
                  </w:p>
                  <w:p>
                    <w:pPr>
                      <w:spacing w:before="132"/>
                      <w:ind w:left="0" w:right="0" w:firstLine="0"/>
                      <w:jc w:val="left"/>
                      <w:rPr>
                        <w:sz w:val="36"/>
                      </w:rPr>
                    </w:pPr>
                    <w:r>
                      <w:rPr>
                        <w:sz w:val="36"/>
                      </w:rPr>
                      <w:t>2</w:t>
                    </w:r>
                  </w:p>
                  <w:p>
                    <w:pPr>
                      <w:spacing w:before="134"/>
                      <w:ind w:left="0" w:right="0" w:firstLine="0"/>
                      <w:jc w:val="left"/>
                      <w:rPr>
                        <w:sz w:val="36"/>
                      </w:rPr>
                    </w:pPr>
                    <w:r>
                      <w:rPr>
                        <w:sz w:val="36"/>
                      </w:rPr>
                      <w:t>3</w:t>
                    </w:r>
                  </w:p>
                  <w:p>
                    <w:pPr>
                      <w:spacing w:before="11" w:line="240" w:lineRule="auto"/>
                      <w:rPr>
                        <w:sz w:val="30"/>
                      </w:rPr>
                    </w:pPr>
                  </w:p>
                  <w:p>
                    <w:pPr>
                      <w:spacing w:before="0" w:line="459" w:lineRule="exact"/>
                      <w:ind w:left="0" w:right="0" w:firstLine="0"/>
                      <w:jc w:val="left"/>
                      <w:rPr>
                        <w:sz w:val="36"/>
                      </w:rPr>
                    </w:pPr>
                    <w:r>
                      <w:rPr>
                        <w:sz w:val="36"/>
                      </w:rPr>
                      <w:t>4</w:t>
                    </w:r>
                  </w:p>
                </w:txbxContent>
              </v:textbox>
            </v:shape>
            <v:shape id="_x0000_s1034" type="#_x0000_t202" style="width:13003;height:3058;left:1583;position:absolute;top:1622" filled="f" stroked="f">
              <v:textbox inset="0,0,0,0">
                <w:txbxContent>
                  <w:p>
                    <w:pPr>
                      <w:spacing w:before="0" w:line="459" w:lineRule="exact"/>
                      <w:ind w:left="0" w:right="0" w:firstLine="0"/>
                      <w:jc w:val="both"/>
                      <w:rPr>
                        <w:sz w:val="36"/>
                      </w:rPr>
                    </w:pPr>
                    <w:r>
                      <w:rPr>
                        <w:sz w:val="36"/>
                      </w:rPr>
                      <w:t>大连普湾新区 V1、V2、V4、V6 号路市政道路及管网工程（一标段）——道路工程</w:t>
                    </w:r>
                  </w:p>
                  <w:p>
                    <w:pPr>
                      <w:spacing w:before="132" w:line="300" w:lineRule="auto"/>
                      <w:ind w:left="0" w:right="18" w:firstLine="0"/>
                      <w:jc w:val="both"/>
                      <w:rPr>
                        <w:sz w:val="36"/>
                      </w:rPr>
                    </w:pPr>
                    <w:r>
                      <w:rPr>
                        <w:spacing w:val="-1"/>
                        <w:sz w:val="36"/>
                      </w:rPr>
                      <w:t xml:space="preserve">大连普湾新区 </w:t>
                    </w:r>
                    <w:r>
                      <w:rPr>
                        <w:sz w:val="36"/>
                      </w:rPr>
                      <w:t>V1、V2、V4、V6</w:t>
                    </w:r>
                    <w:r>
                      <w:rPr>
                        <w:spacing w:val="-5"/>
                        <w:sz w:val="36"/>
                      </w:rPr>
                      <w:t xml:space="preserve"> 号路市政道路及管网工程</w:t>
                    </w:r>
                    <w:r>
                      <w:rPr>
                        <w:sz w:val="36"/>
                      </w:rPr>
                      <w:t>（一标段）——</w:t>
                    </w:r>
                    <w:r>
                      <w:rPr>
                        <w:spacing w:val="-4"/>
                        <w:sz w:val="36"/>
                      </w:rPr>
                      <w:t>给水工程</w:t>
                    </w:r>
                    <w:r>
                      <w:rPr>
                        <w:spacing w:val="-1"/>
                        <w:sz w:val="36"/>
                      </w:rPr>
                      <w:t xml:space="preserve">大连普湾新区 </w:t>
                    </w:r>
                    <w:r>
                      <w:rPr>
                        <w:sz w:val="36"/>
                      </w:rPr>
                      <w:t>V1、V2、V4、V6</w:t>
                    </w:r>
                    <w:r>
                      <w:rPr>
                        <w:spacing w:val="-5"/>
                        <w:sz w:val="36"/>
                      </w:rPr>
                      <w:t xml:space="preserve"> 号路市政道路及管网工程</w:t>
                    </w:r>
                    <w:r>
                      <w:rPr>
                        <w:sz w:val="36"/>
                      </w:rPr>
                      <w:t>（一标段）——</w:t>
                    </w:r>
                    <w:r>
                      <w:rPr>
                        <w:spacing w:val="-4"/>
                        <w:sz w:val="36"/>
                      </w:rPr>
                      <w:t>桥梁工程</w:t>
                    </w:r>
                    <w:r>
                      <w:rPr>
                        <w:spacing w:val="-1"/>
                        <w:sz w:val="36"/>
                      </w:rPr>
                      <w:t xml:space="preserve">大连普湾新区 </w:t>
                    </w:r>
                    <w:r>
                      <w:rPr>
                        <w:sz w:val="36"/>
                      </w:rPr>
                      <w:t>V1、V2、V4、V6</w:t>
                    </w:r>
                    <w:r>
                      <w:rPr>
                        <w:spacing w:val="-4"/>
                        <w:sz w:val="36"/>
                      </w:rPr>
                      <w:t xml:space="preserve"> 号路市政道路及管网工程</w:t>
                    </w:r>
                    <w:r>
                      <w:rPr>
                        <w:sz w:val="36"/>
                      </w:rPr>
                      <w:t>（一标段）——</w:t>
                    </w:r>
                  </w:p>
                  <w:p>
                    <w:pPr>
                      <w:spacing w:before="0" w:line="435" w:lineRule="exact"/>
                      <w:ind w:left="0" w:right="0" w:firstLine="0"/>
                      <w:jc w:val="left"/>
                      <w:rPr>
                        <w:sz w:val="36"/>
                      </w:rPr>
                    </w:pPr>
                    <w:r>
                      <w:rPr>
                        <w:sz w:val="36"/>
                      </w:rPr>
                      <w:t>雨水、污水及过路管工程</w:t>
                    </w:r>
                  </w:p>
                </w:txbxContent>
              </v:textbox>
            </v:shape>
            <w10:wrap type="none"/>
          </v:group>
        </w:pict>
      </w:r>
    </w:p>
    <w:p>
      <w:pPr>
        <w:pStyle w:val="BodyText"/>
        <w:rPr>
          <w:sz w:val="6"/>
        </w:rPr>
      </w:pPr>
    </w:p>
    <w:p>
      <w:pPr>
        <w:pStyle w:val="Heading2"/>
        <w:numPr>
          <w:ilvl w:val="1"/>
          <w:numId w:val="44"/>
        </w:numPr>
        <w:tabs>
          <w:tab w:val="left" w:pos="2341"/>
        </w:tabs>
        <w:spacing w:before="3" w:after="0" w:line="240" w:lineRule="auto"/>
        <w:ind w:left="2340" w:right="0" w:hanging="642"/>
        <w:jc w:val="left"/>
      </w:pPr>
      <w:r>
        <w:drawing>
          <wp:anchor distT="0" distB="0" distL="0" distR="0" simplePos="0" relativeHeight="251664384" behindDoc="1" locked="0" layoutInCell="1" allowOverlap="1">
            <wp:simplePos x="0" y="0"/>
            <wp:positionH relativeFrom="page">
              <wp:posOffset>965200</wp:posOffset>
            </wp:positionH>
            <wp:positionV relativeFrom="paragraph">
              <wp:posOffset>403139</wp:posOffset>
            </wp:positionV>
            <wp:extent cx="9409339" cy="7296911"/>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23" cstate="print"/>
                    <a:stretch>
                      <a:fillRect/>
                    </a:stretch>
                  </pic:blipFill>
                  <pic:spPr>
                    <a:xfrm>
                      <a:off x="0" y="0"/>
                      <a:ext cx="9409339" cy="7296911"/>
                    </a:xfrm>
                    <a:prstGeom prst="rect">
                      <a:avLst/>
                    </a:prstGeom>
                  </pic:spPr>
                </pic:pic>
              </a:graphicData>
            </a:graphic>
          </wp:anchor>
        </w:drawing>
      </w:r>
      <w:r>
        <w:t>主要技术规范、规程、标准</w:t>
      </w:r>
    </w:p>
    <w:p>
      <w:pPr>
        <w:pStyle w:val="BodyText"/>
        <w:spacing w:before="13"/>
        <w:rPr>
          <w:sz w:val="17"/>
        </w:rPr>
      </w:pPr>
    </w:p>
    <w:tbl>
      <w:tblPr>
        <w:tblStyle w:val="TableNormal0"/>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9"/>
        <w:gridCol w:w="7597"/>
        <w:gridCol w:w="3965"/>
      </w:tblGrid>
      <w:tr>
        <w:tblPrEx>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01"/>
          <w:jc w:val="left"/>
        </w:trPr>
        <w:tc>
          <w:tcPr>
            <w:tcW w:w="1069" w:type="dxa"/>
          </w:tcPr>
          <w:p>
            <w:pPr>
              <w:pStyle w:val="TableParagraph"/>
              <w:spacing w:line="459" w:lineRule="exact"/>
              <w:ind w:left="120" w:right="188"/>
              <w:jc w:val="center"/>
              <w:rPr>
                <w:sz w:val="36"/>
              </w:rPr>
            </w:pPr>
            <w:r>
              <w:rPr>
                <w:sz w:val="36"/>
              </w:rPr>
              <w:t>序号</w:t>
            </w:r>
          </w:p>
          <w:p>
            <w:pPr>
              <w:pStyle w:val="TableParagraph"/>
              <w:spacing w:before="134"/>
              <w:ind w:right="55"/>
              <w:jc w:val="center"/>
              <w:rPr>
                <w:sz w:val="36"/>
              </w:rPr>
            </w:pPr>
            <w:r>
              <w:rPr>
                <w:sz w:val="36"/>
              </w:rPr>
              <w:t>1</w:t>
            </w:r>
          </w:p>
        </w:tc>
        <w:tc>
          <w:tcPr>
            <w:tcW w:w="7597" w:type="dxa"/>
          </w:tcPr>
          <w:p>
            <w:pPr>
              <w:pStyle w:val="TableParagraph"/>
              <w:spacing w:line="459" w:lineRule="exact"/>
              <w:ind w:left="3995" w:right="2842"/>
              <w:jc w:val="center"/>
              <w:rPr>
                <w:sz w:val="36"/>
              </w:rPr>
            </w:pPr>
            <w:r>
              <w:rPr>
                <w:sz w:val="36"/>
              </w:rPr>
              <w:t>名称</w:t>
            </w:r>
          </w:p>
          <w:p>
            <w:pPr>
              <w:pStyle w:val="TableParagraph"/>
              <w:spacing w:before="134"/>
              <w:ind w:left="190" w:right="3046"/>
              <w:jc w:val="center"/>
              <w:rPr>
                <w:sz w:val="36"/>
              </w:rPr>
            </w:pPr>
            <w:r>
              <w:rPr>
                <w:sz w:val="36"/>
              </w:rPr>
              <w:t>《中华人民共和国建筑法》</w:t>
            </w:r>
          </w:p>
        </w:tc>
        <w:tc>
          <w:tcPr>
            <w:tcW w:w="3965" w:type="dxa"/>
          </w:tcPr>
          <w:p>
            <w:pPr>
              <w:pStyle w:val="TableParagraph"/>
              <w:spacing w:line="459" w:lineRule="exact"/>
              <w:ind w:right="49"/>
              <w:jc w:val="right"/>
              <w:rPr>
                <w:sz w:val="36"/>
              </w:rPr>
            </w:pPr>
            <w:r>
              <w:rPr>
                <w:sz w:val="36"/>
              </w:rPr>
              <w:t>编号</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6"/>
              <w:ind w:right="70"/>
              <w:jc w:val="center"/>
              <w:rPr>
                <w:sz w:val="36"/>
              </w:rPr>
            </w:pPr>
            <w:r>
              <w:rPr>
                <w:sz w:val="36"/>
              </w:rPr>
              <w:t>2</w:t>
            </w:r>
          </w:p>
        </w:tc>
        <w:tc>
          <w:tcPr>
            <w:tcW w:w="7597" w:type="dxa"/>
          </w:tcPr>
          <w:p>
            <w:pPr>
              <w:pStyle w:val="TableParagraph"/>
              <w:spacing w:before="66"/>
              <w:ind w:left="209"/>
              <w:rPr>
                <w:sz w:val="36"/>
              </w:rPr>
            </w:pPr>
            <w:r>
              <w:rPr>
                <w:sz w:val="36"/>
              </w:rPr>
              <w:t>《中华人民共和国消防法》</w:t>
            </w:r>
          </w:p>
        </w:tc>
        <w:tc>
          <w:tcPr>
            <w:tcW w:w="3965" w:type="dxa"/>
          </w:tcPr>
          <w:p>
            <w:pPr>
              <w:pStyle w:val="TableParagraph"/>
              <w:rPr>
                <w:rFonts w:ascii="Times New Roman"/>
                <w:sz w:val="36"/>
              </w:rPr>
            </w:pP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7"/>
              <w:ind w:right="70"/>
              <w:jc w:val="center"/>
              <w:rPr>
                <w:sz w:val="36"/>
              </w:rPr>
            </w:pPr>
            <w:r>
              <w:rPr>
                <w:sz w:val="36"/>
              </w:rPr>
              <w:t>3</w:t>
            </w:r>
          </w:p>
        </w:tc>
        <w:tc>
          <w:tcPr>
            <w:tcW w:w="7597" w:type="dxa"/>
          </w:tcPr>
          <w:p>
            <w:pPr>
              <w:pStyle w:val="TableParagraph"/>
              <w:spacing w:before="67"/>
              <w:ind w:left="209"/>
              <w:rPr>
                <w:sz w:val="36"/>
              </w:rPr>
            </w:pPr>
            <w:r>
              <w:rPr>
                <w:sz w:val="36"/>
              </w:rPr>
              <w:t>《中华人民共和国劳动法》</w:t>
            </w:r>
          </w:p>
        </w:tc>
        <w:tc>
          <w:tcPr>
            <w:tcW w:w="3965" w:type="dxa"/>
          </w:tcPr>
          <w:p>
            <w:pPr>
              <w:pStyle w:val="TableParagraph"/>
              <w:rPr>
                <w:rFonts w:ascii="Times New Roman"/>
                <w:sz w:val="36"/>
              </w:rPr>
            </w:pP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5"/>
              <w:ind w:right="70"/>
              <w:jc w:val="center"/>
              <w:rPr>
                <w:sz w:val="36"/>
              </w:rPr>
            </w:pPr>
            <w:r>
              <w:rPr>
                <w:sz w:val="36"/>
              </w:rPr>
              <w:t>4</w:t>
            </w:r>
          </w:p>
        </w:tc>
        <w:tc>
          <w:tcPr>
            <w:tcW w:w="7597" w:type="dxa"/>
          </w:tcPr>
          <w:p>
            <w:pPr>
              <w:pStyle w:val="TableParagraph"/>
              <w:spacing w:before="65"/>
              <w:ind w:left="209"/>
              <w:rPr>
                <w:sz w:val="36"/>
              </w:rPr>
            </w:pPr>
            <w:r>
              <w:rPr>
                <w:sz w:val="36"/>
              </w:rPr>
              <w:t>《建设工程质量管理条例》</w:t>
            </w:r>
          </w:p>
        </w:tc>
        <w:tc>
          <w:tcPr>
            <w:tcW w:w="3965" w:type="dxa"/>
          </w:tcPr>
          <w:p>
            <w:pPr>
              <w:pStyle w:val="TableParagraph"/>
              <w:spacing w:before="65"/>
              <w:ind w:left="1267"/>
              <w:rPr>
                <w:sz w:val="36"/>
              </w:rPr>
            </w:pPr>
            <w:r>
              <w:rPr>
                <w:sz w:val="36"/>
              </w:rPr>
              <w:t>GB50319-2000</w:t>
            </w:r>
          </w:p>
        </w:tc>
      </w:tr>
      <w:tr>
        <w:tblPrEx>
          <w:tblW w:w="0" w:type="auto"/>
          <w:jc w:val="left"/>
          <w:tblInd w:w="1656" w:type="dxa"/>
          <w:tblLayout w:type="fixed"/>
          <w:tblCellMar>
            <w:top w:w="0" w:type="dxa"/>
            <w:left w:w="0" w:type="dxa"/>
            <w:bottom w:w="0" w:type="dxa"/>
            <w:right w:w="0" w:type="dxa"/>
          </w:tblCellMar>
          <w:tblLook w:val="01E0"/>
        </w:tblPrEx>
        <w:trPr>
          <w:trHeight w:val="674"/>
          <w:jc w:val="left"/>
        </w:trPr>
        <w:tc>
          <w:tcPr>
            <w:tcW w:w="1069" w:type="dxa"/>
          </w:tcPr>
          <w:p>
            <w:pPr>
              <w:pStyle w:val="TableParagraph"/>
              <w:spacing w:before="67"/>
              <w:ind w:right="70"/>
              <w:jc w:val="center"/>
              <w:rPr>
                <w:sz w:val="36"/>
              </w:rPr>
            </w:pPr>
            <w:r>
              <w:rPr>
                <w:sz w:val="36"/>
              </w:rPr>
              <w:t>5</w:t>
            </w:r>
          </w:p>
        </w:tc>
        <w:tc>
          <w:tcPr>
            <w:tcW w:w="7597" w:type="dxa"/>
          </w:tcPr>
          <w:p>
            <w:pPr>
              <w:pStyle w:val="TableParagraph"/>
              <w:spacing w:before="67"/>
              <w:ind w:left="209"/>
              <w:rPr>
                <w:sz w:val="36"/>
              </w:rPr>
            </w:pPr>
            <w:r>
              <w:rPr>
                <w:sz w:val="36"/>
              </w:rPr>
              <w:t>《建筑工程施工质量验收统一标准》</w:t>
            </w:r>
          </w:p>
        </w:tc>
        <w:tc>
          <w:tcPr>
            <w:tcW w:w="3965" w:type="dxa"/>
          </w:tcPr>
          <w:p>
            <w:pPr>
              <w:pStyle w:val="TableParagraph"/>
              <w:spacing w:before="67"/>
              <w:ind w:left="1267"/>
              <w:rPr>
                <w:sz w:val="36"/>
              </w:rPr>
            </w:pPr>
            <w:r>
              <w:rPr>
                <w:sz w:val="36"/>
              </w:rPr>
              <w:t>GB50300-2001</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5"/>
              <w:ind w:right="70"/>
              <w:jc w:val="center"/>
              <w:rPr>
                <w:sz w:val="36"/>
              </w:rPr>
            </w:pPr>
            <w:r>
              <w:rPr>
                <w:sz w:val="36"/>
              </w:rPr>
              <w:t>6</w:t>
            </w:r>
          </w:p>
        </w:tc>
        <w:tc>
          <w:tcPr>
            <w:tcW w:w="7597" w:type="dxa"/>
          </w:tcPr>
          <w:p>
            <w:pPr>
              <w:pStyle w:val="TableParagraph"/>
              <w:spacing w:before="65"/>
              <w:ind w:left="209"/>
              <w:rPr>
                <w:sz w:val="36"/>
              </w:rPr>
            </w:pPr>
            <w:r>
              <w:rPr>
                <w:sz w:val="36"/>
              </w:rPr>
              <w:t>《工程测量规范》</w:t>
            </w:r>
          </w:p>
        </w:tc>
        <w:tc>
          <w:tcPr>
            <w:tcW w:w="3965" w:type="dxa"/>
          </w:tcPr>
          <w:p>
            <w:pPr>
              <w:pStyle w:val="TableParagraph"/>
              <w:spacing w:before="65"/>
              <w:ind w:left="1267"/>
              <w:rPr>
                <w:sz w:val="36"/>
              </w:rPr>
            </w:pPr>
            <w:r>
              <w:rPr>
                <w:sz w:val="36"/>
              </w:rPr>
              <w:t>GB50026-93</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7"/>
              <w:ind w:right="70"/>
              <w:jc w:val="center"/>
              <w:rPr>
                <w:sz w:val="36"/>
              </w:rPr>
            </w:pPr>
            <w:r>
              <w:rPr>
                <w:sz w:val="36"/>
              </w:rPr>
              <w:t>7</w:t>
            </w:r>
          </w:p>
        </w:tc>
        <w:tc>
          <w:tcPr>
            <w:tcW w:w="7597" w:type="dxa"/>
          </w:tcPr>
          <w:p>
            <w:pPr>
              <w:pStyle w:val="TableParagraph"/>
              <w:spacing w:before="67"/>
              <w:ind w:left="209"/>
              <w:rPr>
                <w:sz w:val="36"/>
              </w:rPr>
            </w:pPr>
            <w:r>
              <w:rPr>
                <w:sz w:val="36"/>
              </w:rPr>
              <w:t>《土方爆破工程施工与验收规范》</w:t>
            </w:r>
          </w:p>
        </w:tc>
        <w:tc>
          <w:tcPr>
            <w:tcW w:w="3965" w:type="dxa"/>
          </w:tcPr>
          <w:p>
            <w:pPr>
              <w:pStyle w:val="TableParagraph"/>
              <w:spacing w:before="67"/>
              <w:ind w:left="1267"/>
              <w:rPr>
                <w:sz w:val="36"/>
              </w:rPr>
            </w:pPr>
            <w:r>
              <w:rPr>
                <w:sz w:val="36"/>
              </w:rPr>
              <w:t>GBJ201</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5"/>
              <w:ind w:right="70"/>
              <w:jc w:val="center"/>
              <w:rPr>
                <w:sz w:val="36"/>
              </w:rPr>
            </w:pPr>
            <w:r>
              <w:rPr>
                <w:sz w:val="36"/>
              </w:rPr>
              <w:t>8</w:t>
            </w:r>
          </w:p>
        </w:tc>
        <w:tc>
          <w:tcPr>
            <w:tcW w:w="7597" w:type="dxa"/>
          </w:tcPr>
          <w:p>
            <w:pPr>
              <w:pStyle w:val="TableParagraph"/>
              <w:spacing w:before="65"/>
              <w:ind w:left="209"/>
              <w:rPr>
                <w:sz w:val="36"/>
              </w:rPr>
            </w:pPr>
            <w:r>
              <w:rPr>
                <w:sz w:val="36"/>
              </w:rPr>
              <w:t>《城市道路设计规范》</w:t>
            </w:r>
          </w:p>
        </w:tc>
        <w:tc>
          <w:tcPr>
            <w:tcW w:w="3965" w:type="dxa"/>
          </w:tcPr>
          <w:p>
            <w:pPr>
              <w:pStyle w:val="TableParagraph"/>
              <w:spacing w:before="65"/>
              <w:ind w:left="1267"/>
              <w:rPr>
                <w:sz w:val="36"/>
              </w:rPr>
            </w:pPr>
            <w:r>
              <w:rPr>
                <w:sz w:val="36"/>
              </w:rPr>
              <w:t>GJJ37-90</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7"/>
              <w:ind w:right="70"/>
              <w:jc w:val="center"/>
              <w:rPr>
                <w:sz w:val="36"/>
              </w:rPr>
            </w:pPr>
            <w:r>
              <w:rPr>
                <w:sz w:val="36"/>
              </w:rPr>
              <w:t>9</w:t>
            </w:r>
          </w:p>
        </w:tc>
        <w:tc>
          <w:tcPr>
            <w:tcW w:w="7597" w:type="dxa"/>
          </w:tcPr>
          <w:p>
            <w:pPr>
              <w:pStyle w:val="TableParagraph"/>
              <w:spacing w:before="67"/>
              <w:ind w:left="209"/>
              <w:rPr>
                <w:sz w:val="36"/>
              </w:rPr>
            </w:pPr>
            <w:r>
              <w:rPr>
                <w:sz w:val="36"/>
              </w:rPr>
              <w:t>《城镇道路工程施工与质量验收规范》</w:t>
            </w:r>
          </w:p>
        </w:tc>
        <w:tc>
          <w:tcPr>
            <w:tcW w:w="3965" w:type="dxa"/>
          </w:tcPr>
          <w:p>
            <w:pPr>
              <w:pStyle w:val="TableParagraph"/>
              <w:spacing w:before="67"/>
              <w:ind w:left="1267"/>
              <w:rPr>
                <w:sz w:val="36"/>
              </w:rPr>
            </w:pPr>
            <w:r>
              <w:rPr>
                <w:sz w:val="36"/>
              </w:rPr>
              <w:t>CJJ-1-2008</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6"/>
              <w:ind w:right="378"/>
              <w:jc w:val="right"/>
              <w:rPr>
                <w:sz w:val="36"/>
              </w:rPr>
            </w:pPr>
            <w:r>
              <w:rPr>
                <w:sz w:val="36"/>
              </w:rPr>
              <w:t>10</w:t>
            </w:r>
          </w:p>
        </w:tc>
        <w:tc>
          <w:tcPr>
            <w:tcW w:w="7597" w:type="dxa"/>
          </w:tcPr>
          <w:p>
            <w:pPr>
              <w:pStyle w:val="TableParagraph"/>
              <w:spacing w:before="66"/>
              <w:ind w:left="209"/>
              <w:rPr>
                <w:sz w:val="36"/>
              </w:rPr>
            </w:pPr>
            <w:r>
              <w:rPr>
                <w:sz w:val="36"/>
              </w:rPr>
              <w:t>《城市桥梁工程施工与质量验收规范》</w:t>
            </w:r>
          </w:p>
        </w:tc>
        <w:tc>
          <w:tcPr>
            <w:tcW w:w="3965" w:type="dxa"/>
          </w:tcPr>
          <w:p>
            <w:pPr>
              <w:pStyle w:val="TableParagraph"/>
              <w:spacing w:before="66"/>
              <w:ind w:left="1267"/>
              <w:rPr>
                <w:sz w:val="36"/>
              </w:rPr>
            </w:pPr>
            <w:r>
              <w:rPr>
                <w:sz w:val="36"/>
              </w:rPr>
              <w:t>CJJ-2-2008</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7"/>
              <w:ind w:right="378"/>
              <w:jc w:val="right"/>
              <w:rPr>
                <w:sz w:val="36"/>
              </w:rPr>
            </w:pPr>
            <w:r>
              <w:rPr>
                <w:sz w:val="36"/>
              </w:rPr>
              <w:t>11</w:t>
            </w:r>
          </w:p>
        </w:tc>
        <w:tc>
          <w:tcPr>
            <w:tcW w:w="7597" w:type="dxa"/>
          </w:tcPr>
          <w:p>
            <w:pPr>
              <w:pStyle w:val="TableParagraph"/>
              <w:spacing w:before="67"/>
              <w:ind w:left="209"/>
              <w:rPr>
                <w:sz w:val="36"/>
              </w:rPr>
            </w:pPr>
            <w:r>
              <w:rPr>
                <w:sz w:val="36"/>
              </w:rPr>
              <w:t>《城镇道路养护技术规范》</w:t>
            </w:r>
          </w:p>
        </w:tc>
        <w:tc>
          <w:tcPr>
            <w:tcW w:w="3965" w:type="dxa"/>
          </w:tcPr>
          <w:p>
            <w:pPr>
              <w:pStyle w:val="TableParagraph"/>
              <w:spacing w:before="67"/>
              <w:ind w:left="1267"/>
              <w:rPr>
                <w:sz w:val="36"/>
              </w:rPr>
            </w:pPr>
            <w:r>
              <w:rPr>
                <w:sz w:val="36"/>
              </w:rPr>
              <w:t>CJJ36-2006</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5"/>
              <w:ind w:right="378"/>
              <w:jc w:val="right"/>
              <w:rPr>
                <w:sz w:val="36"/>
              </w:rPr>
            </w:pPr>
            <w:r>
              <w:rPr>
                <w:sz w:val="36"/>
              </w:rPr>
              <w:t>12</w:t>
            </w:r>
          </w:p>
        </w:tc>
        <w:tc>
          <w:tcPr>
            <w:tcW w:w="7597" w:type="dxa"/>
          </w:tcPr>
          <w:p>
            <w:pPr>
              <w:pStyle w:val="TableParagraph"/>
              <w:spacing w:before="65"/>
              <w:ind w:left="209"/>
              <w:rPr>
                <w:sz w:val="36"/>
              </w:rPr>
            </w:pPr>
            <w:r>
              <w:rPr>
                <w:sz w:val="36"/>
              </w:rPr>
              <w:t>《城市道路和建筑物无障碍设计规范》</w:t>
            </w:r>
          </w:p>
        </w:tc>
        <w:tc>
          <w:tcPr>
            <w:tcW w:w="3965" w:type="dxa"/>
          </w:tcPr>
          <w:p>
            <w:pPr>
              <w:pStyle w:val="TableParagraph"/>
              <w:spacing w:before="65"/>
              <w:ind w:left="1267"/>
              <w:rPr>
                <w:sz w:val="36"/>
              </w:rPr>
            </w:pPr>
            <w:r>
              <w:rPr>
                <w:sz w:val="36"/>
              </w:rPr>
              <w:t>JGJ50-2001</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7"/>
              <w:ind w:right="378"/>
              <w:jc w:val="right"/>
              <w:rPr>
                <w:sz w:val="36"/>
              </w:rPr>
            </w:pPr>
            <w:r>
              <w:rPr>
                <w:sz w:val="36"/>
              </w:rPr>
              <w:t>13</w:t>
            </w:r>
          </w:p>
        </w:tc>
        <w:tc>
          <w:tcPr>
            <w:tcW w:w="7597" w:type="dxa"/>
          </w:tcPr>
          <w:p>
            <w:pPr>
              <w:pStyle w:val="TableParagraph"/>
              <w:spacing w:before="67"/>
              <w:ind w:left="209"/>
              <w:rPr>
                <w:sz w:val="36"/>
              </w:rPr>
            </w:pPr>
            <w:r>
              <w:rPr>
                <w:sz w:val="36"/>
              </w:rPr>
              <w:t>《室外排水设计规范》</w:t>
            </w:r>
          </w:p>
        </w:tc>
        <w:tc>
          <w:tcPr>
            <w:tcW w:w="3965" w:type="dxa"/>
          </w:tcPr>
          <w:p>
            <w:pPr>
              <w:pStyle w:val="TableParagraph"/>
              <w:spacing w:before="67"/>
              <w:ind w:left="1267"/>
              <w:rPr>
                <w:sz w:val="36"/>
              </w:rPr>
            </w:pPr>
            <w:r>
              <w:rPr>
                <w:sz w:val="36"/>
              </w:rPr>
              <w:t>GB50014-2006</w:t>
            </w:r>
          </w:p>
        </w:tc>
      </w:tr>
      <w:tr>
        <w:tblPrEx>
          <w:tblW w:w="0" w:type="auto"/>
          <w:jc w:val="left"/>
          <w:tblInd w:w="1656" w:type="dxa"/>
          <w:tblLayout w:type="fixed"/>
          <w:tblCellMar>
            <w:top w:w="0" w:type="dxa"/>
            <w:left w:w="0" w:type="dxa"/>
            <w:bottom w:w="0" w:type="dxa"/>
            <w:right w:w="0" w:type="dxa"/>
          </w:tblCellMar>
          <w:tblLook w:val="01E0"/>
        </w:tblPrEx>
        <w:trPr>
          <w:trHeight w:val="675"/>
          <w:jc w:val="left"/>
        </w:trPr>
        <w:tc>
          <w:tcPr>
            <w:tcW w:w="1069" w:type="dxa"/>
          </w:tcPr>
          <w:p>
            <w:pPr>
              <w:pStyle w:val="TableParagraph"/>
              <w:spacing w:before="65"/>
              <w:ind w:left="50"/>
              <w:rPr>
                <w:sz w:val="36"/>
              </w:rPr>
            </w:pPr>
            <w:r>
              <w:rPr>
                <w:sz w:val="36"/>
              </w:rPr>
              <w:t>14</w:t>
            </w:r>
          </w:p>
        </w:tc>
        <w:tc>
          <w:tcPr>
            <w:tcW w:w="7597" w:type="dxa"/>
          </w:tcPr>
          <w:p>
            <w:pPr>
              <w:pStyle w:val="TableParagraph"/>
              <w:spacing w:before="65"/>
              <w:ind w:left="209"/>
              <w:rPr>
                <w:sz w:val="36"/>
              </w:rPr>
            </w:pPr>
            <w:r>
              <w:rPr>
                <w:sz w:val="36"/>
              </w:rPr>
              <w:t>《城市排水工程规划规范》</w:t>
            </w:r>
          </w:p>
        </w:tc>
        <w:tc>
          <w:tcPr>
            <w:tcW w:w="3965" w:type="dxa"/>
          </w:tcPr>
          <w:p>
            <w:pPr>
              <w:pStyle w:val="TableParagraph"/>
              <w:spacing w:before="65"/>
              <w:ind w:left="1267"/>
              <w:rPr>
                <w:sz w:val="36"/>
              </w:rPr>
            </w:pPr>
            <w:r>
              <w:rPr>
                <w:sz w:val="36"/>
              </w:rPr>
              <w:t>GB50318-2000</w:t>
            </w:r>
          </w:p>
        </w:tc>
      </w:tr>
      <w:tr>
        <w:tblPrEx>
          <w:tblW w:w="0" w:type="auto"/>
          <w:jc w:val="left"/>
          <w:tblInd w:w="1656" w:type="dxa"/>
          <w:tblLayout w:type="fixed"/>
          <w:tblCellMar>
            <w:top w:w="0" w:type="dxa"/>
            <w:left w:w="0" w:type="dxa"/>
            <w:bottom w:w="0" w:type="dxa"/>
            <w:right w:w="0" w:type="dxa"/>
          </w:tblCellMar>
          <w:tblLook w:val="01E0"/>
        </w:tblPrEx>
        <w:trPr>
          <w:trHeight w:val="674"/>
          <w:jc w:val="left"/>
        </w:trPr>
        <w:tc>
          <w:tcPr>
            <w:tcW w:w="1069" w:type="dxa"/>
          </w:tcPr>
          <w:p>
            <w:pPr>
              <w:pStyle w:val="TableParagraph"/>
              <w:spacing w:before="67"/>
              <w:ind w:left="50"/>
              <w:rPr>
                <w:sz w:val="36"/>
              </w:rPr>
            </w:pPr>
            <w:r>
              <w:rPr>
                <w:sz w:val="36"/>
              </w:rPr>
              <w:t>15</w:t>
            </w:r>
          </w:p>
        </w:tc>
        <w:tc>
          <w:tcPr>
            <w:tcW w:w="7597" w:type="dxa"/>
          </w:tcPr>
          <w:p>
            <w:pPr>
              <w:pStyle w:val="TableParagraph"/>
              <w:spacing w:before="67"/>
              <w:ind w:left="209"/>
              <w:rPr>
                <w:sz w:val="36"/>
              </w:rPr>
            </w:pPr>
            <w:r>
              <w:rPr>
                <w:sz w:val="36"/>
              </w:rPr>
              <w:t>《埋地塑料排水管道工程技术规程》</w:t>
            </w:r>
          </w:p>
        </w:tc>
        <w:tc>
          <w:tcPr>
            <w:tcW w:w="3965" w:type="dxa"/>
          </w:tcPr>
          <w:p>
            <w:pPr>
              <w:pStyle w:val="TableParagraph"/>
              <w:spacing w:before="67"/>
              <w:ind w:left="1267"/>
              <w:rPr>
                <w:sz w:val="36"/>
              </w:rPr>
            </w:pPr>
            <w:r>
              <w:rPr>
                <w:sz w:val="36"/>
              </w:rPr>
              <w:t>CJJ 143-2010</w:t>
            </w:r>
          </w:p>
        </w:tc>
      </w:tr>
      <w:tr>
        <w:tblPrEx>
          <w:tblW w:w="0" w:type="auto"/>
          <w:jc w:val="left"/>
          <w:tblInd w:w="1656" w:type="dxa"/>
          <w:tblLayout w:type="fixed"/>
          <w:tblCellMar>
            <w:top w:w="0" w:type="dxa"/>
            <w:left w:w="0" w:type="dxa"/>
            <w:bottom w:w="0" w:type="dxa"/>
            <w:right w:w="0" w:type="dxa"/>
          </w:tblCellMar>
          <w:tblLook w:val="01E0"/>
        </w:tblPrEx>
        <w:trPr>
          <w:trHeight w:val="524"/>
          <w:jc w:val="left"/>
        </w:trPr>
        <w:tc>
          <w:tcPr>
            <w:tcW w:w="1069" w:type="dxa"/>
          </w:tcPr>
          <w:p>
            <w:pPr>
              <w:pStyle w:val="TableParagraph"/>
              <w:spacing w:before="65" w:line="439" w:lineRule="exact"/>
              <w:ind w:left="50"/>
              <w:rPr>
                <w:sz w:val="36"/>
              </w:rPr>
            </w:pPr>
            <w:r>
              <w:rPr>
                <w:sz w:val="36"/>
              </w:rPr>
              <w:t>16</w:t>
            </w:r>
          </w:p>
        </w:tc>
        <w:tc>
          <w:tcPr>
            <w:tcW w:w="7597" w:type="dxa"/>
          </w:tcPr>
          <w:p>
            <w:pPr>
              <w:pStyle w:val="TableParagraph"/>
              <w:spacing w:before="65" w:line="439" w:lineRule="exact"/>
              <w:ind w:left="209"/>
              <w:rPr>
                <w:sz w:val="36"/>
              </w:rPr>
            </w:pPr>
            <w:r>
              <w:rPr>
                <w:sz w:val="36"/>
              </w:rPr>
              <w:t>《给水排水工程管道结构设计规范》</w:t>
            </w:r>
          </w:p>
        </w:tc>
        <w:tc>
          <w:tcPr>
            <w:tcW w:w="3965" w:type="dxa"/>
          </w:tcPr>
          <w:p>
            <w:pPr>
              <w:pStyle w:val="TableParagraph"/>
              <w:spacing w:before="65" w:line="439" w:lineRule="exact"/>
              <w:ind w:left="1267"/>
              <w:rPr>
                <w:sz w:val="36"/>
              </w:rPr>
            </w:pPr>
            <w:r>
              <w:rPr>
                <w:sz w:val="36"/>
              </w:rPr>
              <w:t>GB50332-2002</w:t>
            </w:r>
          </w:p>
        </w:tc>
      </w:tr>
    </w:tbl>
    <w:p>
      <w:pPr>
        <w:spacing w:after="0" w:line="439" w:lineRule="exact"/>
        <w:rPr>
          <w:sz w:val="36"/>
        </w:rPr>
        <w:sectPr>
          <w:headerReference w:type="default" r:id="rId24"/>
          <w:footerReference w:type="default" r:id="rId25"/>
          <w:pgSz w:w="17860" w:h="25260"/>
          <w:pgMar w:top="1360" w:right="0" w:bottom="2060" w:left="0" w:header="1031" w:footer="1865"/>
          <w:pgNumType w:start="7"/>
          <w:cols w:space="708"/>
        </w:sectPr>
      </w:pPr>
    </w:p>
    <w:p>
      <w:pPr>
        <w:pStyle w:val="BodyText"/>
        <w:rPr>
          <w:sz w:val="20"/>
        </w:rPr>
      </w:pPr>
    </w:p>
    <w:p>
      <w:pPr>
        <w:pStyle w:val="BodyText"/>
        <w:spacing w:before="8"/>
        <w:rPr>
          <w:sz w:val="10"/>
        </w:rPr>
      </w:pPr>
    </w:p>
    <w:p>
      <w:pPr>
        <w:pStyle w:val="BodyText"/>
        <w:ind w:left="1520"/>
        <w:rPr>
          <w:sz w:val="20"/>
        </w:rPr>
      </w:pPr>
      <w:r>
        <w:rPr>
          <w:sz w:val="20"/>
        </w:rPr>
        <w:pict>
          <v:group id="_x0000_i1035" style="width:742pt;height:372pt;mso-position-horizontal-relative:char;mso-position-vertical-relative:line" coordorigin="0,0" coordsize="14840,7440">
            <v:shape id="_x0000_s1036" type="#_x0000_t75" style="width:14840;height:7440;position:absolute" stroked="f">
              <v:imagedata r:id="rId26" o:title=""/>
            </v:shape>
            <v:shape id="_x0000_s1037" type="#_x0000_t202" style="width:399;height:5777;left:179;position:absolute;top:267" filled="f" stroked="f">
              <v:textbox inset="0,0,0,0">
                <w:txbxContent>
                  <w:p>
                    <w:pPr>
                      <w:spacing w:before="0" w:line="459" w:lineRule="exact"/>
                      <w:ind w:left="0" w:right="0" w:firstLine="0"/>
                      <w:jc w:val="left"/>
                      <w:rPr>
                        <w:sz w:val="36"/>
                      </w:rPr>
                    </w:pPr>
                    <w:r>
                      <w:rPr>
                        <w:sz w:val="36"/>
                      </w:rPr>
                      <w:t>17</w:t>
                    </w:r>
                  </w:p>
                  <w:p>
                    <w:pPr>
                      <w:spacing w:before="131"/>
                      <w:ind w:left="0" w:right="0" w:firstLine="0"/>
                      <w:jc w:val="left"/>
                      <w:rPr>
                        <w:sz w:val="36"/>
                      </w:rPr>
                    </w:pPr>
                    <w:r>
                      <w:rPr>
                        <w:sz w:val="36"/>
                      </w:rPr>
                      <w:t>18</w:t>
                    </w:r>
                  </w:p>
                  <w:p>
                    <w:pPr>
                      <w:spacing w:before="135"/>
                      <w:ind w:left="0" w:right="0" w:firstLine="0"/>
                      <w:jc w:val="left"/>
                      <w:rPr>
                        <w:sz w:val="36"/>
                      </w:rPr>
                    </w:pPr>
                    <w:r>
                      <w:rPr>
                        <w:sz w:val="36"/>
                      </w:rPr>
                      <w:t>19</w:t>
                    </w:r>
                  </w:p>
                  <w:p>
                    <w:pPr>
                      <w:spacing w:before="131"/>
                      <w:ind w:left="0" w:right="0" w:firstLine="0"/>
                      <w:jc w:val="left"/>
                      <w:rPr>
                        <w:sz w:val="36"/>
                      </w:rPr>
                    </w:pPr>
                    <w:r>
                      <w:rPr>
                        <w:sz w:val="36"/>
                      </w:rPr>
                      <w:t>20</w:t>
                    </w:r>
                  </w:p>
                  <w:p>
                    <w:pPr>
                      <w:spacing w:before="135"/>
                      <w:ind w:left="0" w:right="0" w:firstLine="0"/>
                      <w:jc w:val="left"/>
                      <w:rPr>
                        <w:sz w:val="36"/>
                      </w:rPr>
                    </w:pPr>
                    <w:r>
                      <w:rPr>
                        <w:sz w:val="36"/>
                      </w:rPr>
                      <w:t>21</w:t>
                    </w:r>
                  </w:p>
                  <w:p>
                    <w:pPr>
                      <w:spacing w:before="131"/>
                      <w:ind w:left="0" w:right="0" w:firstLine="0"/>
                      <w:jc w:val="left"/>
                      <w:rPr>
                        <w:sz w:val="36"/>
                      </w:rPr>
                    </w:pPr>
                    <w:r>
                      <w:rPr>
                        <w:sz w:val="36"/>
                      </w:rPr>
                      <w:t>22</w:t>
                    </w:r>
                  </w:p>
                  <w:p>
                    <w:pPr>
                      <w:spacing w:before="135"/>
                      <w:ind w:left="0" w:right="0" w:firstLine="0"/>
                      <w:jc w:val="left"/>
                      <w:rPr>
                        <w:sz w:val="36"/>
                      </w:rPr>
                    </w:pPr>
                    <w:r>
                      <w:rPr>
                        <w:sz w:val="36"/>
                      </w:rPr>
                      <w:t>23</w:t>
                    </w:r>
                  </w:p>
                  <w:p>
                    <w:pPr>
                      <w:spacing w:before="131"/>
                      <w:ind w:left="0" w:right="0" w:firstLine="0"/>
                      <w:jc w:val="left"/>
                      <w:rPr>
                        <w:sz w:val="36"/>
                      </w:rPr>
                    </w:pPr>
                    <w:r>
                      <w:rPr>
                        <w:sz w:val="36"/>
                      </w:rPr>
                      <w:t>24</w:t>
                    </w:r>
                  </w:p>
                  <w:p>
                    <w:pPr>
                      <w:spacing w:before="135" w:line="459" w:lineRule="exact"/>
                      <w:ind w:left="0" w:right="0" w:firstLine="0"/>
                      <w:jc w:val="left"/>
                      <w:rPr>
                        <w:sz w:val="36"/>
                      </w:rPr>
                    </w:pPr>
                    <w:r>
                      <w:rPr>
                        <w:sz w:val="36"/>
                      </w:rPr>
                      <w:t>25</w:t>
                    </w:r>
                  </w:p>
                </w:txbxContent>
              </v:textbox>
            </v:shape>
            <v:shape id="_x0000_s1038" type="#_x0000_t202" style="width:7580;height:5777;left:1407;position:absolute;top:267" filled="f" stroked="f">
              <v:textbox inset="0,0,0,0">
                <w:txbxContent>
                  <w:p>
                    <w:pPr>
                      <w:spacing w:before="0" w:line="459" w:lineRule="exact"/>
                      <w:ind w:left="0" w:right="0" w:firstLine="0"/>
                      <w:jc w:val="left"/>
                      <w:rPr>
                        <w:sz w:val="36"/>
                      </w:rPr>
                    </w:pPr>
                    <w:r>
                      <w:rPr>
                        <w:sz w:val="36"/>
                      </w:rPr>
                      <w:t>《给水排水工程构筑物结构设计规范》</w:t>
                    </w:r>
                  </w:p>
                  <w:p>
                    <w:pPr>
                      <w:spacing w:before="131"/>
                      <w:ind w:left="0" w:right="0" w:firstLine="0"/>
                      <w:jc w:val="left"/>
                      <w:rPr>
                        <w:sz w:val="36"/>
                      </w:rPr>
                    </w:pPr>
                    <w:r>
                      <w:rPr>
                        <w:sz w:val="36"/>
                      </w:rPr>
                      <w:t>《给水排水管道工程施工及验收规范》</w:t>
                    </w:r>
                  </w:p>
                  <w:p>
                    <w:pPr>
                      <w:spacing w:before="135"/>
                      <w:ind w:left="0" w:right="0" w:firstLine="0"/>
                      <w:jc w:val="left"/>
                      <w:rPr>
                        <w:sz w:val="36"/>
                      </w:rPr>
                    </w:pPr>
                    <w:r>
                      <w:rPr>
                        <w:sz w:val="36"/>
                      </w:rPr>
                      <w:t>《混凝土结构设计规范》</w:t>
                    </w:r>
                  </w:p>
                  <w:p>
                    <w:pPr>
                      <w:spacing w:before="131"/>
                      <w:ind w:left="0" w:right="0" w:firstLine="0"/>
                      <w:jc w:val="left"/>
                      <w:rPr>
                        <w:sz w:val="36"/>
                      </w:rPr>
                    </w:pPr>
                    <w:r>
                      <w:rPr>
                        <w:sz w:val="36"/>
                      </w:rPr>
                      <w:t>《室外给水排水和燃气热力工程抗震设计规范》</w:t>
                    </w:r>
                  </w:p>
                  <w:p>
                    <w:pPr>
                      <w:spacing w:before="135"/>
                      <w:ind w:left="0" w:right="0" w:firstLine="0"/>
                      <w:jc w:val="left"/>
                      <w:rPr>
                        <w:sz w:val="36"/>
                      </w:rPr>
                    </w:pPr>
                    <w:r>
                      <w:rPr>
                        <w:sz w:val="36"/>
                      </w:rPr>
                      <w:t>《公路路基设计规范》</w:t>
                    </w:r>
                  </w:p>
                  <w:p>
                    <w:pPr>
                      <w:spacing w:before="131"/>
                      <w:ind w:left="0" w:right="0" w:firstLine="0"/>
                      <w:jc w:val="left"/>
                      <w:rPr>
                        <w:sz w:val="36"/>
                      </w:rPr>
                    </w:pPr>
                    <w:r>
                      <w:rPr>
                        <w:sz w:val="36"/>
                      </w:rPr>
                      <w:t>《公路路基施工技术规范》</w:t>
                    </w:r>
                  </w:p>
                  <w:p>
                    <w:pPr>
                      <w:spacing w:before="135"/>
                      <w:ind w:left="0" w:right="0" w:firstLine="0"/>
                      <w:jc w:val="left"/>
                      <w:rPr>
                        <w:sz w:val="36"/>
                      </w:rPr>
                    </w:pPr>
                    <w:r>
                      <w:rPr>
                        <w:sz w:val="36"/>
                      </w:rPr>
                      <w:t>《公路沥青路面施工技术规范》</w:t>
                    </w:r>
                  </w:p>
                  <w:p>
                    <w:pPr>
                      <w:spacing w:before="131"/>
                      <w:ind w:left="0" w:right="0" w:firstLine="0"/>
                      <w:jc w:val="left"/>
                      <w:rPr>
                        <w:sz w:val="36"/>
                      </w:rPr>
                    </w:pPr>
                    <w:r>
                      <w:rPr>
                        <w:sz w:val="36"/>
                      </w:rPr>
                      <w:t>《公路路面基层施工技术规范》</w:t>
                    </w:r>
                  </w:p>
                  <w:p>
                    <w:pPr>
                      <w:spacing w:before="135" w:line="459" w:lineRule="exact"/>
                      <w:ind w:left="0" w:right="0" w:firstLine="0"/>
                      <w:jc w:val="left"/>
                      <w:rPr>
                        <w:sz w:val="36"/>
                      </w:rPr>
                    </w:pPr>
                    <w:r>
                      <w:rPr>
                        <w:sz w:val="36"/>
                      </w:rPr>
                      <w:t>《公路工程技术标准》</w:t>
                    </w:r>
                  </w:p>
                </w:txbxContent>
              </v:textbox>
            </v:shape>
            <v:shape id="_x0000_s1039" type="#_x0000_t202" style="width:399;height:376;left:179;position:absolute;top:6673" filled="f" stroked="f">
              <v:textbox inset="0,0,0,0">
                <w:txbxContent>
                  <w:p>
                    <w:pPr>
                      <w:spacing w:before="0" w:line="375" w:lineRule="exact"/>
                      <w:ind w:left="0" w:right="0" w:firstLine="0"/>
                      <w:jc w:val="left"/>
                      <w:rPr>
                        <w:sz w:val="36"/>
                      </w:rPr>
                    </w:pPr>
                    <w:r>
                      <w:rPr>
                        <w:sz w:val="36"/>
                      </w:rPr>
                      <w:t>26</w:t>
                    </w:r>
                  </w:p>
                </w:txbxContent>
              </v:textbox>
            </v:shape>
            <v:shape id="_x0000_s1040" type="#_x0000_t202" style="width:7220;height:376;left:1407;position:absolute;top:6673" filled="f" stroked="f">
              <v:textbox inset="0,0,0,0">
                <w:txbxContent>
                  <w:p>
                    <w:pPr>
                      <w:spacing w:before="0" w:line="375" w:lineRule="exact"/>
                      <w:ind w:left="0" w:right="0" w:firstLine="0"/>
                      <w:jc w:val="left"/>
                      <w:rPr>
                        <w:sz w:val="36"/>
                      </w:rPr>
                    </w:pPr>
                    <w:r>
                      <w:rPr>
                        <w:sz w:val="36"/>
                      </w:rPr>
                      <w:t>《普湾新区市政道路工程岩土工程勘察报告》</w:t>
                    </w:r>
                  </w:p>
                </w:txbxContent>
              </v:textbox>
            </v:shape>
            <v:shape id="_x0000_s1041" type="#_x0000_t202" style="width:2540;height:7113;left:10063;position:absolute;top:267" filled="f" stroked="f">
              <v:textbox inset="0,0,0,0">
                <w:txbxContent>
                  <w:p>
                    <w:pPr>
                      <w:spacing w:before="0" w:line="459" w:lineRule="exact"/>
                      <w:ind w:left="0" w:right="0" w:firstLine="0"/>
                      <w:jc w:val="left"/>
                      <w:rPr>
                        <w:sz w:val="36"/>
                      </w:rPr>
                    </w:pPr>
                    <w:r>
                      <w:rPr>
                        <w:sz w:val="36"/>
                      </w:rPr>
                      <w:t>GB50069-2002</w:t>
                    </w:r>
                  </w:p>
                  <w:p>
                    <w:pPr>
                      <w:spacing w:before="131" w:line="300" w:lineRule="auto"/>
                      <w:ind w:left="0" w:right="168" w:firstLine="0"/>
                      <w:jc w:val="left"/>
                      <w:rPr>
                        <w:sz w:val="36"/>
                      </w:rPr>
                    </w:pPr>
                    <w:r>
                      <w:rPr>
                        <w:sz w:val="36"/>
                      </w:rPr>
                      <w:t>GB50268-2008 GB50010-2002 GB50032-2003 JTGD30-2004 JTGF10-2006 JTGF40-2004 JTJ034-2004 JTGB01-2003</w:t>
                    </w:r>
                  </w:p>
                  <w:p>
                    <w:pPr>
                      <w:spacing w:before="0" w:line="522" w:lineRule="exact"/>
                      <w:ind w:left="0" w:right="0" w:firstLine="0"/>
                      <w:jc w:val="left"/>
                      <w:rPr>
                        <w:sz w:val="36"/>
                      </w:rPr>
                    </w:pPr>
                    <w:r>
                      <w:rPr>
                        <w:sz w:val="36"/>
                      </w:rPr>
                      <w:t>大连市勘察测绘</w:t>
                    </w:r>
                  </w:p>
                  <w:p>
                    <w:pPr>
                      <w:spacing w:before="121" w:line="459" w:lineRule="exact"/>
                      <w:ind w:left="0" w:right="0" w:firstLine="0"/>
                      <w:jc w:val="left"/>
                      <w:rPr>
                        <w:sz w:val="36"/>
                      </w:rPr>
                    </w:pPr>
                    <w:r>
                      <w:rPr>
                        <w:sz w:val="36"/>
                      </w:rPr>
                      <w:t>研究院有限公司</w:t>
                    </w:r>
                  </w:p>
                </w:txbxContent>
              </v:textbox>
            </v:shape>
            <w10:wrap type="none"/>
          </v:group>
        </w:pict>
      </w:r>
    </w:p>
    <w:p>
      <w:pPr>
        <w:pStyle w:val="BodyText"/>
        <w:spacing w:before="11"/>
        <w:rPr>
          <w:sz w:val="5"/>
        </w:rPr>
      </w:pPr>
    </w:p>
    <w:p>
      <w:pPr>
        <w:pStyle w:val="ListParagraph"/>
        <w:numPr>
          <w:ilvl w:val="1"/>
          <w:numId w:val="45"/>
        </w:numPr>
        <w:tabs>
          <w:tab w:val="left" w:pos="2341"/>
        </w:tabs>
        <w:spacing w:before="4" w:after="0" w:line="240" w:lineRule="auto"/>
        <w:ind w:left="2340" w:right="0" w:hanging="642"/>
        <w:jc w:val="left"/>
        <w:rPr>
          <w:sz w:val="42"/>
        </w:rPr>
      </w:pPr>
      <w:r>
        <w:drawing>
          <wp:anchor distT="0" distB="0" distL="0" distR="0" simplePos="0" relativeHeight="251665408" behindDoc="1" locked="0" layoutInCell="1" allowOverlap="1">
            <wp:simplePos x="0" y="0"/>
            <wp:positionH relativeFrom="page">
              <wp:posOffset>965200</wp:posOffset>
            </wp:positionH>
            <wp:positionV relativeFrom="paragraph">
              <wp:posOffset>404107</wp:posOffset>
            </wp:positionV>
            <wp:extent cx="9421201" cy="216627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27" cstate="print"/>
                    <a:stretch>
                      <a:fillRect/>
                    </a:stretch>
                  </pic:blipFill>
                  <pic:spPr>
                    <a:xfrm>
                      <a:off x="0" y="0"/>
                      <a:ext cx="9421201" cy="2166270"/>
                    </a:xfrm>
                    <a:prstGeom prst="rect">
                      <a:avLst/>
                    </a:prstGeom>
                  </pic:spPr>
                </pic:pic>
              </a:graphicData>
            </a:graphic>
          </wp:anchor>
        </w:drawing>
      </w:r>
      <w:r>
        <w:rPr>
          <w:sz w:val="42"/>
        </w:rPr>
        <w:t>主要安全生产、文明施工规范、规程、标准</w:t>
      </w:r>
    </w:p>
    <w:p>
      <w:pPr>
        <w:pStyle w:val="BodyText"/>
        <w:spacing w:before="1"/>
        <w:rPr>
          <w:sz w:val="18"/>
        </w:rPr>
      </w:pPr>
    </w:p>
    <w:tbl>
      <w:tblPr>
        <w:tblStyle w:val="TableNormal1"/>
        <w:tblW w:w="0" w:type="auto"/>
        <w:jc w:val="left"/>
        <w:tblInd w:w="1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9"/>
        <w:gridCol w:w="7804"/>
        <w:gridCol w:w="4812"/>
      </w:tblGrid>
      <w:tr>
        <w:tblPrEx>
          <w:tblW w:w="0" w:type="auto"/>
          <w:jc w:val="left"/>
          <w:tblInd w:w="17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4"/>
          <w:jc w:val="left"/>
        </w:trPr>
        <w:tc>
          <w:tcPr>
            <w:tcW w:w="979" w:type="dxa"/>
          </w:tcPr>
          <w:p>
            <w:pPr>
              <w:pStyle w:val="TableParagraph"/>
              <w:spacing w:line="459" w:lineRule="exact"/>
              <w:ind w:left="30" w:right="188"/>
              <w:jc w:val="center"/>
              <w:rPr>
                <w:sz w:val="36"/>
              </w:rPr>
            </w:pPr>
            <w:r>
              <w:rPr>
                <w:sz w:val="36"/>
              </w:rPr>
              <w:t>序号</w:t>
            </w:r>
          </w:p>
        </w:tc>
        <w:tc>
          <w:tcPr>
            <w:tcW w:w="7804" w:type="dxa"/>
          </w:tcPr>
          <w:p>
            <w:pPr>
              <w:pStyle w:val="TableParagraph"/>
              <w:spacing w:line="459" w:lineRule="exact"/>
              <w:ind w:left="4684"/>
              <w:rPr>
                <w:sz w:val="36"/>
              </w:rPr>
            </w:pPr>
            <w:r>
              <w:rPr>
                <w:sz w:val="36"/>
              </w:rPr>
              <w:t>名称</w:t>
            </w:r>
          </w:p>
        </w:tc>
        <w:tc>
          <w:tcPr>
            <w:tcW w:w="4812" w:type="dxa"/>
          </w:tcPr>
          <w:p>
            <w:pPr>
              <w:pStyle w:val="TableParagraph"/>
              <w:spacing w:line="459" w:lineRule="exact"/>
              <w:ind w:right="428"/>
              <w:jc w:val="right"/>
              <w:rPr>
                <w:sz w:val="36"/>
              </w:rPr>
            </w:pPr>
            <w:r>
              <w:rPr>
                <w:sz w:val="36"/>
              </w:rPr>
              <w:t>编号</w:t>
            </w:r>
          </w:p>
        </w:tc>
      </w:tr>
      <w:tr>
        <w:tblPrEx>
          <w:tblW w:w="0" w:type="auto"/>
          <w:jc w:val="left"/>
          <w:tblInd w:w="1746" w:type="dxa"/>
          <w:tblLayout w:type="fixed"/>
          <w:tblCellMar>
            <w:top w:w="0" w:type="dxa"/>
            <w:left w:w="0" w:type="dxa"/>
            <w:bottom w:w="0" w:type="dxa"/>
            <w:right w:w="0" w:type="dxa"/>
          </w:tblCellMar>
          <w:tblLook w:val="01E0"/>
        </w:tblPrEx>
        <w:trPr>
          <w:trHeight w:val="675"/>
          <w:jc w:val="left"/>
        </w:trPr>
        <w:tc>
          <w:tcPr>
            <w:tcW w:w="979" w:type="dxa"/>
          </w:tcPr>
          <w:p>
            <w:pPr>
              <w:pStyle w:val="TableParagraph"/>
              <w:spacing w:before="65"/>
              <w:ind w:right="160"/>
              <w:jc w:val="center"/>
              <w:rPr>
                <w:sz w:val="36"/>
              </w:rPr>
            </w:pPr>
            <w:r>
              <w:rPr>
                <w:sz w:val="36"/>
              </w:rPr>
              <w:t>1</w:t>
            </w:r>
          </w:p>
        </w:tc>
        <w:tc>
          <w:tcPr>
            <w:tcW w:w="7804" w:type="dxa"/>
          </w:tcPr>
          <w:p>
            <w:pPr>
              <w:pStyle w:val="TableParagraph"/>
              <w:spacing w:before="65"/>
              <w:ind w:left="209"/>
              <w:rPr>
                <w:sz w:val="36"/>
              </w:rPr>
            </w:pPr>
            <w:r>
              <w:rPr>
                <w:sz w:val="36"/>
              </w:rPr>
              <w:t>《建筑施工工程安全技术规程》</w:t>
            </w:r>
          </w:p>
        </w:tc>
        <w:tc>
          <w:tcPr>
            <w:tcW w:w="4812" w:type="dxa"/>
          </w:tcPr>
          <w:p>
            <w:pPr>
              <w:pStyle w:val="TableParagraph"/>
              <w:spacing w:before="65"/>
              <w:ind w:left="2400"/>
              <w:rPr>
                <w:sz w:val="36"/>
              </w:rPr>
            </w:pPr>
            <w:r>
              <w:rPr>
                <w:sz w:val="36"/>
              </w:rPr>
              <w:t>国务院</w:t>
            </w:r>
          </w:p>
        </w:tc>
      </w:tr>
      <w:tr>
        <w:tblPrEx>
          <w:tblW w:w="0" w:type="auto"/>
          <w:jc w:val="left"/>
          <w:tblInd w:w="1746" w:type="dxa"/>
          <w:tblLayout w:type="fixed"/>
          <w:tblCellMar>
            <w:top w:w="0" w:type="dxa"/>
            <w:left w:w="0" w:type="dxa"/>
            <w:bottom w:w="0" w:type="dxa"/>
            <w:right w:w="0" w:type="dxa"/>
          </w:tblCellMar>
          <w:tblLook w:val="01E0"/>
        </w:tblPrEx>
        <w:trPr>
          <w:trHeight w:val="675"/>
          <w:jc w:val="left"/>
        </w:trPr>
        <w:tc>
          <w:tcPr>
            <w:tcW w:w="979" w:type="dxa"/>
          </w:tcPr>
          <w:p>
            <w:pPr>
              <w:pStyle w:val="TableParagraph"/>
              <w:spacing w:before="67"/>
              <w:ind w:right="160"/>
              <w:jc w:val="center"/>
              <w:rPr>
                <w:sz w:val="36"/>
              </w:rPr>
            </w:pPr>
            <w:r>
              <w:rPr>
                <w:sz w:val="36"/>
              </w:rPr>
              <w:t>2</w:t>
            </w:r>
          </w:p>
        </w:tc>
        <w:tc>
          <w:tcPr>
            <w:tcW w:w="7804" w:type="dxa"/>
          </w:tcPr>
          <w:p>
            <w:pPr>
              <w:pStyle w:val="TableParagraph"/>
              <w:spacing w:before="67"/>
              <w:ind w:left="209"/>
              <w:rPr>
                <w:sz w:val="36"/>
              </w:rPr>
            </w:pPr>
            <w:r>
              <w:rPr>
                <w:sz w:val="36"/>
              </w:rPr>
              <w:t>《建筑工程施工现场管理规定》</w:t>
            </w:r>
          </w:p>
        </w:tc>
        <w:tc>
          <w:tcPr>
            <w:tcW w:w="4812" w:type="dxa"/>
          </w:tcPr>
          <w:p>
            <w:pPr>
              <w:pStyle w:val="TableParagraph"/>
              <w:spacing w:before="67"/>
              <w:ind w:left="2400"/>
              <w:rPr>
                <w:sz w:val="36"/>
              </w:rPr>
            </w:pPr>
            <w:r>
              <w:rPr>
                <w:sz w:val="36"/>
              </w:rPr>
              <w:t>建设部 15 号令</w:t>
            </w:r>
          </w:p>
        </w:tc>
      </w:tr>
      <w:tr>
        <w:tblPrEx>
          <w:tblW w:w="0" w:type="auto"/>
          <w:jc w:val="left"/>
          <w:tblInd w:w="1746" w:type="dxa"/>
          <w:tblLayout w:type="fixed"/>
          <w:tblCellMar>
            <w:top w:w="0" w:type="dxa"/>
            <w:left w:w="0" w:type="dxa"/>
            <w:bottom w:w="0" w:type="dxa"/>
            <w:right w:w="0" w:type="dxa"/>
          </w:tblCellMar>
          <w:tblLook w:val="01E0"/>
        </w:tblPrEx>
        <w:trPr>
          <w:trHeight w:val="675"/>
          <w:jc w:val="left"/>
        </w:trPr>
        <w:tc>
          <w:tcPr>
            <w:tcW w:w="979" w:type="dxa"/>
          </w:tcPr>
          <w:p>
            <w:pPr>
              <w:pStyle w:val="TableParagraph"/>
              <w:spacing w:before="65"/>
              <w:ind w:right="160"/>
              <w:jc w:val="center"/>
              <w:rPr>
                <w:sz w:val="36"/>
              </w:rPr>
            </w:pPr>
            <w:r>
              <w:rPr>
                <w:sz w:val="36"/>
              </w:rPr>
              <w:t>3</w:t>
            </w:r>
          </w:p>
        </w:tc>
        <w:tc>
          <w:tcPr>
            <w:tcW w:w="7804" w:type="dxa"/>
          </w:tcPr>
          <w:p>
            <w:pPr>
              <w:pStyle w:val="TableParagraph"/>
              <w:spacing w:before="65"/>
              <w:ind w:left="209"/>
              <w:rPr>
                <w:sz w:val="36"/>
              </w:rPr>
            </w:pPr>
            <w:r>
              <w:rPr>
                <w:sz w:val="36"/>
              </w:rPr>
              <w:t>《建筑机械使用安全技术规程》</w:t>
            </w:r>
          </w:p>
        </w:tc>
        <w:tc>
          <w:tcPr>
            <w:tcW w:w="4812" w:type="dxa"/>
          </w:tcPr>
          <w:p>
            <w:pPr>
              <w:pStyle w:val="TableParagraph"/>
              <w:spacing w:before="65"/>
              <w:ind w:left="2400"/>
              <w:rPr>
                <w:sz w:val="36"/>
              </w:rPr>
            </w:pPr>
            <w:r>
              <w:rPr>
                <w:sz w:val="36"/>
              </w:rPr>
              <w:t>JGB33-86</w:t>
            </w:r>
          </w:p>
        </w:tc>
      </w:tr>
      <w:tr>
        <w:tblPrEx>
          <w:tblW w:w="0" w:type="auto"/>
          <w:jc w:val="left"/>
          <w:tblInd w:w="1746" w:type="dxa"/>
          <w:tblLayout w:type="fixed"/>
          <w:tblCellMar>
            <w:top w:w="0" w:type="dxa"/>
            <w:left w:w="0" w:type="dxa"/>
            <w:bottom w:w="0" w:type="dxa"/>
            <w:right w:w="0" w:type="dxa"/>
          </w:tblCellMar>
          <w:tblLook w:val="01E0"/>
        </w:tblPrEx>
        <w:trPr>
          <w:trHeight w:val="526"/>
          <w:jc w:val="left"/>
        </w:trPr>
        <w:tc>
          <w:tcPr>
            <w:tcW w:w="979" w:type="dxa"/>
          </w:tcPr>
          <w:p>
            <w:pPr>
              <w:pStyle w:val="TableParagraph"/>
              <w:spacing w:before="67" w:line="439" w:lineRule="exact"/>
              <w:ind w:right="160"/>
              <w:jc w:val="center"/>
              <w:rPr>
                <w:sz w:val="36"/>
              </w:rPr>
            </w:pPr>
            <w:r>
              <w:rPr>
                <w:sz w:val="36"/>
              </w:rPr>
              <w:t>4</w:t>
            </w:r>
          </w:p>
        </w:tc>
        <w:tc>
          <w:tcPr>
            <w:tcW w:w="7804" w:type="dxa"/>
          </w:tcPr>
          <w:p>
            <w:pPr>
              <w:pStyle w:val="TableParagraph"/>
              <w:spacing w:before="67" w:line="439" w:lineRule="exact"/>
              <w:ind w:left="209"/>
              <w:rPr>
                <w:sz w:val="36"/>
              </w:rPr>
            </w:pPr>
            <w:r>
              <w:rPr>
                <w:sz w:val="36"/>
              </w:rPr>
              <w:t>《建筑安全监督管理规定》</w:t>
            </w:r>
          </w:p>
        </w:tc>
        <w:tc>
          <w:tcPr>
            <w:tcW w:w="4812" w:type="dxa"/>
          </w:tcPr>
          <w:p>
            <w:pPr>
              <w:pStyle w:val="TableParagraph"/>
              <w:spacing w:before="67" w:line="439" w:lineRule="exact"/>
              <w:ind w:left="2400"/>
              <w:rPr>
                <w:sz w:val="36"/>
              </w:rPr>
            </w:pPr>
            <w:r>
              <w:rPr>
                <w:sz w:val="36"/>
              </w:rPr>
              <w:t>建设部 13 号令</w:t>
            </w:r>
          </w:p>
        </w:tc>
      </w:tr>
    </w:tbl>
    <w:p>
      <w:pPr>
        <w:spacing w:after="0" w:line="439" w:lineRule="exact"/>
        <w:rPr>
          <w:sz w:val="36"/>
        </w:rPr>
        <w:sectPr>
          <w:headerReference w:type="default" r:id="rId28"/>
          <w:footerReference w:type="default" r:id="rId29"/>
          <w:pgSz w:w="17860" w:h="25260"/>
          <w:pgMar w:top="1360" w:right="0" w:bottom="2060" w:left="0" w:header="1031" w:footer="1865"/>
          <w:pgNumType w:start="8"/>
          <w:cols w:space="708"/>
        </w:sectPr>
      </w:pPr>
    </w:p>
    <w:p>
      <w:pPr>
        <w:pStyle w:val="BodyText"/>
        <w:rPr>
          <w:sz w:val="20"/>
        </w:rPr>
      </w:pPr>
    </w:p>
    <w:p>
      <w:pPr>
        <w:pStyle w:val="BodyText"/>
        <w:spacing w:before="5"/>
        <w:rPr>
          <w:sz w:val="13"/>
        </w:rPr>
      </w:pPr>
    </w:p>
    <w:p>
      <w:pPr>
        <w:pStyle w:val="Heading1"/>
        <w:tabs>
          <w:tab w:val="left" w:pos="2181"/>
        </w:tabs>
        <w:ind w:left="3"/>
      </w:pPr>
      <w:r>
        <w:t>第</w:t>
      </w:r>
      <w:r>
        <w:rPr>
          <w:spacing w:val="-12"/>
        </w:rPr>
        <w:t xml:space="preserve"> </w:t>
      </w:r>
      <w:r>
        <w:t>2</w:t>
      </w:r>
      <w:r>
        <w:rPr>
          <w:spacing w:val="-12"/>
        </w:rPr>
        <w:t xml:space="preserve"> </w:t>
      </w:r>
      <w:r>
        <w:t>章</w:t>
        <w:tab/>
        <w:t>工程概况</w:t>
      </w:r>
    </w:p>
    <w:p>
      <w:pPr>
        <w:pStyle w:val="Heading2"/>
        <w:numPr>
          <w:ilvl w:val="1"/>
          <w:numId w:val="46"/>
        </w:numPr>
        <w:tabs>
          <w:tab w:val="left" w:pos="2341"/>
        </w:tabs>
        <w:spacing w:before="304" w:after="0" w:line="240" w:lineRule="auto"/>
        <w:ind w:left="2340" w:right="0" w:hanging="642"/>
        <w:jc w:val="left"/>
      </w:pPr>
      <w:r>
        <w:t>工程地理位置</w:t>
      </w:r>
    </w:p>
    <w:p>
      <w:pPr>
        <w:pStyle w:val="BodyText"/>
        <w:spacing w:before="171" w:line="292" w:lineRule="auto"/>
        <w:ind w:left="1540" w:right="1220" w:firstLine="900"/>
      </w:pPr>
      <w:r>
        <w:t>受大连普湾工程项目管理有限公司委托，做普湾新区 V1 号路（南 28 号路～十六号路）市政道路及管网工程设计。V1 号路位于普湾新区东南部。</w:t>
      </w:r>
    </w:p>
    <w:p>
      <w:pPr>
        <w:pStyle w:val="Heading2"/>
        <w:numPr>
          <w:ilvl w:val="1"/>
          <w:numId w:val="46"/>
        </w:numPr>
        <w:tabs>
          <w:tab w:val="left" w:pos="2341"/>
        </w:tabs>
        <w:spacing w:before="0" w:after="0" w:line="576" w:lineRule="exact"/>
        <w:ind w:left="2340" w:right="0" w:hanging="642"/>
        <w:jc w:val="left"/>
      </w:pPr>
      <w:r>
        <w:t>工程规模</w:t>
      </w:r>
    </w:p>
    <w:p>
      <w:pPr>
        <w:pStyle w:val="BodyText"/>
        <w:spacing w:before="171" w:line="292" w:lineRule="auto"/>
        <w:ind w:left="1540" w:right="1186" w:firstLine="900"/>
      </w:pPr>
      <w:r>
        <w:t>道路全长 2118.38 米，红线宽度30 米，其中车行道15 米，两侧各7.5 米规划人行步道。本次设计只做车行道部分。其中桩号 K1+806.40～1+863.44 为新建桥梁。</w:t>
      </w:r>
    </w:p>
    <w:p>
      <w:pPr>
        <w:pStyle w:val="BodyText"/>
        <w:spacing w:line="292" w:lineRule="auto"/>
        <w:ind w:left="1540" w:right="1098" w:firstLine="900"/>
      </w:pPr>
      <w:r>
        <w:t>本工程设计内容为 V1 号路市政道路、桥梁、管网综合、雨水、污水、交叉路口过路套管等分项工程。</w:t>
      </w:r>
    </w:p>
    <w:p>
      <w:pPr>
        <w:pStyle w:val="Heading2"/>
        <w:numPr>
          <w:ilvl w:val="1"/>
          <w:numId w:val="46"/>
        </w:numPr>
        <w:tabs>
          <w:tab w:val="left" w:pos="2341"/>
        </w:tabs>
        <w:spacing w:before="0" w:after="0" w:line="574" w:lineRule="exact"/>
        <w:ind w:left="2340" w:right="0" w:hanging="642"/>
        <w:jc w:val="left"/>
      </w:pPr>
      <w:r>
        <w:t>工程结构</w:t>
      </w:r>
    </w:p>
    <w:p>
      <w:pPr>
        <w:pStyle w:val="BodyText"/>
        <w:spacing w:before="13"/>
        <w:rPr>
          <w:sz w:val="34"/>
        </w:rPr>
      </w:pPr>
    </w:p>
    <w:p>
      <w:pPr>
        <w:pStyle w:val="ListParagraph"/>
        <w:numPr>
          <w:ilvl w:val="2"/>
          <w:numId w:val="46"/>
        </w:numPr>
        <w:tabs>
          <w:tab w:val="left" w:pos="2521"/>
        </w:tabs>
        <w:spacing w:before="0" w:after="0" w:line="240" w:lineRule="auto"/>
        <w:ind w:left="2520" w:right="0" w:hanging="822"/>
        <w:jc w:val="left"/>
        <w:rPr>
          <w:sz w:val="36"/>
        </w:rPr>
      </w:pPr>
      <w:r>
        <w:rPr>
          <w:sz w:val="36"/>
        </w:rPr>
        <w:t>主干路路面结构</w:t>
      </w:r>
    </w:p>
    <w:p>
      <w:pPr>
        <w:pStyle w:val="BodyText"/>
        <w:spacing w:before="124" w:line="292" w:lineRule="auto"/>
        <w:ind w:left="2441" w:right="9655"/>
        <w:rPr>
          <w:rFonts w:ascii="Arial" w:eastAsia="Arial" w:hAnsi="Arial"/>
        </w:rPr>
      </w:pPr>
      <w:r>
        <w:t>5cm 中粒式改性沥青混凝土 AC-16C 乳化沥青粘层（PC-3）0.4L/m</w:t>
      </w:r>
      <w:r>
        <w:rPr>
          <w:rFonts w:ascii="Arial" w:eastAsia="Arial" w:hAnsi="Arial"/>
        </w:rPr>
        <w:t>²</w:t>
      </w:r>
    </w:p>
    <w:p>
      <w:pPr>
        <w:pStyle w:val="BodyText"/>
        <w:spacing w:line="537" w:lineRule="exact"/>
        <w:ind w:left="2441"/>
      </w:pPr>
      <w:r>
        <w:t>8cm 粗粒式沥青混凝土 AC-25C</w:t>
      </w:r>
    </w:p>
    <w:p>
      <w:pPr>
        <w:pStyle w:val="BodyText"/>
        <w:spacing w:before="121"/>
        <w:ind w:left="2441"/>
      </w:pPr>
      <w:r>
        <w:t>0.9L/m2 透层沥青 PC-2</w:t>
      </w:r>
    </w:p>
    <w:p>
      <w:pPr>
        <w:pStyle w:val="BodyText"/>
        <w:spacing w:before="117" w:line="292" w:lineRule="auto"/>
        <w:ind w:left="2420" w:right="8258" w:firstLine="21"/>
      </w:pPr>
      <w:r>
        <w:t>基层：20cm</w:t>
      </w:r>
      <w:r>
        <w:rPr>
          <w:spacing w:val="-2"/>
        </w:rPr>
        <w:t xml:space="preserve"> 水泥稳定碎石</w:t>
      </w:r>
      <w:r>
        <w:t>（</w:t>
      </w:r>
      <w:r>
        <w:rPr>
          <w:spacing w:val="-2"/>
        </w:rPr>
        <w:t xml:space="preserve">水泥含量 </w:t>
      </w:r>
      <w:r>
        <w:t>5%） 底基层：20cm</w:t>
      </w:r>
      <w:r>
        <w:rPr>
          <w:spacing w:val="-3"/>
        </w:rPr>
        <w:t xml:space="preserve"> 水泥稳定碎石</w:t>
      </w:r>
      <w:r>
        <w:t>（</w:t>
      </w:r>
      <w:r>
        <w:rPr>
          <w:spacing w:val="-2"/>
        </w:rPr>
        <w:t xml:space="preserve">水泥含量 </w:t>
      </w:r>
      <w:r>
        <w:t>3%） 路基压实（压实度≥95%）</w:t>
      </w:r>
    </w:p>
    <w:p>
      <w:pPr>
        <w:pStyle w:val="BodyText"/>
        <w:spacing w:before="6"/>
        <w:rPr>
          <w:sz w:val="23"/>
        </w:rPr>
      </w:pPr>
    </w:p>
    <w:p>
      <w:pPr>
        <w:pStyle w:val="ListParagraph"/>
        <w:numPr>
          <w:ilvl w:val="2"/>
          <w:numId w:val="46"/>
        </w:numPr>
        <w:tabs>
          <w:tab w:val="left" w:pos="2521"/>
        </w:tabs>
        <w:spacing w:before="0" w:after="0" w:line="240" w:lineRule="auto"/>
        <w:ind w:left="2520" w:right="0" w:hanging="822"/>
        <w:jc w:val="left"/>
        <w:rPr>
          <w:sz w:val="36"/>
        </w:rPr>
      </w:pPr>
      <w:r>
        <w:rPr>
          <w:sz w:val="36"/>
        </w:rPr>
        <w:t>黏层沥青、透层沥青</w:t>
      </w:r>
    </w:p>
    <w:p>
      <w:pPr>
        <w:pStyle w:val="BodyText"/>
        <w:spacing w:before="120" w:line="292" w:lineRule="auto"/>
        <w:ind w:left="2261" w:right="6656"/>
      </w:pPr>
      <w:r>
        <w:t>沥青面层之间必须喷洒粘层沥青，采用 PC-3 乳化沥青。结构层中基层上应洒布透层沥青，采用 PC-2 乳化沥青。</w:t>
      </w:r>
    </w:p>
    <w:p>
      <w:pPr>
        <w:pStyle w:val="BodyText"/>
        <w:spacing w:before="8"/>
        <w:rPr>
          <w:sz w:val="23"/>
        </w:rPr>
      </w:pPr>
    </w:p>
    <w:p>
      <w:pPr>
        <w:pStyle w:val="ListParagraph"/>
        <w:numPr>
          <w:ilvl w:val="2"/>
          <w:numId w:val="46"/>
        </w:numPr>
        <w:tabs>
          <w:tab w:val="left" w:pos="2521"/>
        </w:tabs>
        <w:spacing w:before="1" w:after="0" w:line="240" w:lineRule="auto"/>
        <w:ind w:left="2520" w:right="0" w:hanging="822"/>
        <w:jc w:val="left"/>
        <w:rPr>
          <w:sz w:val="36"/>
        </w:rPr>
      </w:pPr>
      <w:r>
        <w:rPr>
          <w:sz w:val="36"/>
        </w:rPr>
        <w:t>边石结构</w:t>
      </w:r>
    </w:p>
    <w:p>
      <w:pPr>
        <w:pStyle w:val="BodyText"/>
        <w:spacing w:before="121"/>
        <w:ind w:left="2261"/>
      </w:pPr>
      <w:r>
        <w:t>本工程车道采用花岗岩边石，其规格为 20</w:t>
      </w:r>
      <w:r>
        <w:rPr>
          <w:rFonts w:ascii="Arial" w:eastAsia="Arial" w:hAnsi="Arial"/>
        </w:rPr>
        <w:t>×</w:t>
      </w:r>
      <w:r>
        <w:t>25</w:t>
      </w:r>
      <w:r>
        <w:rPr>
          <w:rFonts w:ascii="Arial" w:eastAsia="Arial" w:hAnsi="Arial"/>
        </w:rPr>
        <w:t>×</w:t>
      </w:r>
      <w:r>
        <w:t>99cm 边石，侧石背后用 C20 商品混凝土包结。</w:t>
      </w:r>
    </w:p>
    <w:p>
      <w:pPr>
        <w:pStyle w:val="Heading2"/>
        <w:numPr>
          <w:ilvl w:val="1"/>
          <w:numId w:val="46"/>
        </w:numPr>
        <w:tabs>
          <w:tab w:val="left" w:pos="2341"/>
        </w:tabs>
        <w:spacing w:before="66" w:after="0" w:line="240" w:lineRule="auto"/>
        <w:ind w:left="2340" w:right="0" w:hanging="642"/>
        <w:jc w:val="left"/>
      </w:pPr>
      <w:r>
        <w:t>自然条件</w:t>
      </w:r>
    </w:p>
    <w:p>
      <w:pPr>
        <w:pStyle w:val="BodyText"/>
        <w:rPr>
          <w:sz w:val="35"/>
        </w:rPr>
      </w:pPr>
    </w:p>
    <w:p>
      <w:pPr>
        <w:pStyle w:val="ListParagraph"/>
        <w:numPr>
          <w:ilvl w:val="2"/>
          <w:numId w:val="46"/>
        </w:numPr>
        <w:tabs>
          <w:tab w:val="left" w:pos="2521"/>
        </w:tabs>
        <w:spacing w:before="0" w:after="0" w:line="240" w:lineRule="auto"/>
        <w:ind w:left="2520" w:right="0" w:hanging="822"/>
        <w:jc w:val="left"/>
        <w:rPr>
          <w:sz w:val="36"/>
        </w:rPr>
      </w:pPr>
      <w:r>
        <w:rPr>
          <w:sz w:val="36"/>
        </w:rPr>
        <w:t>气象条件</w:t>
      </w:r>
    </w:p>
    <w:p>
      <w:pPr>
        <w:pStyle w:val="ListParagraph"/>
        <w:numPr>
          <w:ilvl w:val="3"/>
          <w:numId w:val="46"/>
        </w:numPr>
        <w:tabs>
          <w:tab w:val="left" w:pos="3332"/>
        </w:tabs>
        <w:spacing w:before="120" w:after="0" w:line="240" w:lineRule="auto"/>
        <w:ind w:left="3331" w:right="0" w:hanging="912"/>
        <w:jc w:val="left"/>
        <w:rPr>
          <w:sz w:val="36"/>
        </w:rPr>
      </w:pPr>
      <w:r>
        <w:rPr>
          <w:sz w:val="36"/>
        </w:rPr>
        <w:t>气温</w:t>
      </w:r>
    </w:p>
    <w:p>
      <w:pPr>
        <w:pStyle w:val="BodyText"/>
        <w:tabs>
          <w:tab w:val="left" w:pos="5479"/>
        </w:tabs>
        <w:spacing w:before="117"/>
        <w:ind w:left="2420"/>
      </w:pPr>
      <w:r>
        <w:t>多年平均气温</w:t>
        <w:tab/>
        <w:t>10.2℃</w:t>
      </w:r>
    </w:p>
    <w:p>
      <w:pPr>
        <w:pStyle w:val="BodyText"/>
        <w:tabs>
          <w:tab w:val="left" w:pos="5299"/>
        </w:tabs>
        <w:spacing w:before="120"/>
        <w:ind w:left="2420"/>
      </w:pPr>
      <w:r>
        <w:t>极端最高气温</w:t>
        <w:tab/>
        <w:t>35.3℃（1972</w:t>
      </w:r>
      <w:r>
        <w:rPr>
          <w:spacing w:val="-5"/>
        </w:rPr>
        <w:t xml:space="preserve"> </w:t>
      </w:r>
      <w:r>
        <w:t>年</w:t>
      </w:r>
      <w:r>
        <w:rPr>
          <w:spacing w:val="-13"/>
        </w:rPr>
        <w:t xml:space="preserve"> </w:t>
      </w:r>
      <w:r>
        <w:t>6</w:t>
      </w:r>
      <w:r>
        <w:rPr>
          <w:spacing w:val="-8"/>
        </w:rPr>
        <w:t xml:space="preserve"> </w:t>
      </w:r>
      <w:r>
        <w:t>月</w:t>
      </w:r>
      <w:r>
        <w:rPr>
          <w:spacing w:val="-9"/>
        </w:rPr>
        <w:t xml:space="preserve"> </w:t>
      </w:r>
      <w:r>
        <w:t>10</w:t>
      </w:r>
      <w:r>
        <w:rPr>
          <w:spacing w:val="-7"/>
        </w:rPr>
        <w:t xml:space="preserve"> </w:t>
      </w:r>
      <w:r>
        <w:t>日）</w:t>
      </w:r>
    </w:p>
    <w:p>
      <w:pPr>
        <w:spacing w:after="0"/>
        <w:sectPr>
          <w:headerReference w:type="default" r:id="rId30"/>
          <w:footerReference w:type="default" r:id="rId31"/>
          <w:pgSz w:w="17860" w:h="25260"/>
          <w:pgMar w:top="1360" w:right="0" w:bottom="2060" w:left="0" w:header="1031" w:footer="1865"/>
          <w:pgNumType w:start="9"/>
          <w:cols w:space="708"/>
        </w:sectPr>
      </w:pPr>
    </w:p>
    <w:p>
      <w:pPr>
        <w:pStyle w:val="BodyText"/>
        <w:rPr>
          <w:sz w:val="20"/>
        </w:rPr>
      </w:pPr>
    </w:p>
    <w:p>
      <w:pPr>
        <w:pStyle w:val="BodyText"/>
        <w:spacing w:before="11"/>
        <w:rPr>
          <w:sz w:val="20"/>
        </w:rPr>
      </w:pPr>
    </w:p>
    <w:p>
      <w:pPr>
        <w:pStyle w:val="BodyText"/>
        <w:tabs>
          <w:tab w:val="left" w:pos="5436"/>
        </w:tabs>
        <w:spacing w:before="16" w:line="292" w:lineRule="auto"/>
        <w:ind w:left="2556" w:right="7665"/>
      </w:pPr>
      <w:r>
        <w:t>极端最低气温</w:t>
        <w:tab/>
        <w:t>-21.1℃ （1970 年 1 月 4</w:t>
      </w:r>
      <w:r>
        <w:rPr>
          <w:spacing w:val="-65"/>
        </w:rPr>
        <w:t xml:space="preserve"> </w:t>
      </w:r>
      <w:r>
        <w:t xml:space="preserve">日 </w:t>
      </w:r>
      <w:r>
        <w:rPr>
          <w:spacing w:val="-13"/>
        </w:rPr>
        <w:t xml:space="preserve">） </w:t>
      </w:r>
      <w:r>
        <w:t>最大冻土</w:t>
        <w:tab/>
        <w:t>93cm</w:t>
      </w:r>
    </w:p>
    <w:p>
      <w:pPr>
        <w:pStyle w:val="ListParagraph"/>
        <w:numPr>
          <w:ilvl w:val="3"/>
          <w:numId w:val="42"/>
        </w:numPr>
        <w:tabs>
          <w:tab w:val="left" w:pos="3332"/>
        </w:tabs>
        <w:spacing w:before="0" w:after="0" w:line="538" w:lineRule="exact"/>
        <w:ind w:left="3331" w:right="0" w:hanging="912"/>
        <w:jc w:val="left"/>
        <w:rPr>
          <w:sz w:val="36"/>
        </w:rPr>
      </w:pPr>
      <w:r>
        <w:rPr>
          <w:sz w:val="36"/>
        </w:rPr>
        <w:t>降水</w:t>
      </w:r>
    </w:p>
    <w:p>
      <w:pPr>
        <w:pStyle w:val="BodyText"/>
        <w:tabs>
          <w:tab w:val="left" w:pos="5479"/>
        </w:tabs>
        <w:spacing w:before="121" w:line="292" w:lineRule="auto"/>
        <w:ind w:left="2420" w:right="10936"/>
      </w:pPr>
      <w:r>
        <w:t>年平均降水量</w:t>
        <w:tab/>
      </w:r>
      <w:r>
        <w:rPr>
          <w:spacing w:val="-3"/>
        </w:rPr>
        <w:t xml:space="preserve">658.7mm </w:t>
      </w:r>
      <w:r>
        <w:t>日最大降水量</w:t>
        <w:tab/>
      </w:r>
      <w:r>
        <w:rPr>
          <w:spacing w:val="-3"/>
        </w:rPr>
        <w:t>171.1mm</w:t>
      </w:r>
    </w:p>
    <w:p>
      <w:pPr>
        <w:pStyle w:val="BodyText"/>
        <w:spacing w:line="292" w:lineRule="auto"/>
        <w:ind w:left="1699" w:right="1694" w:firstLine="720"/>
      </w:pPr>
      <w:r>
        <w:t>日降水量 ≥ 25.00mm 的日数 7.1d／a，日降水量≥50.00nm 的日数 2.4d／a。7~9 月占全年降水量的三分之二。</w:t>
      </w:r>
    </w:p>
    <w:p>
      <w:pPr>
        <w:pStyle w:val="ListParagraph"/>
        <w:numPr>
          <w:ilvl w:val="3"/>
          <w:numId w:val="42"/>
        </w:numPr>
        <w:tabs>
          <w:tab w:val="left" w:pos="3332"/>
        </w:tabs>
        <w:spacing w:before="0" w:after="0" w:line="292" w:lineRule="auto"/>
        <w:ind w:left="1699" w:right="1514" w:firstLine="720"/>
        <w:jc w:val="left"/>
        <w:rPr>
          <w:sz w:val="36"/>
        </w:rPr>
      </w:pPr>
      <w:r>
        <w:rPr>
          <w:spacing w:val="1"/>
          <w:sz w:val="36"/>
        </w:rPr>
        <w:t xml:space="preserve">风况 本地区受季风影响，夏季多南风，冬季多偏北风。全年常风向为 </w:t>
      </w:r>
      <w:r>
        <w:rPr>
          <w:sz w:val="36"/>
        </w:rPr>
        <w:t>N，频率为19.45</w:t>
      </w:r>
      <w:r>
        <w:rPr>
          <w:spacing w:val="5"/>
          <w:sz w:val="36"/>
        </w:rPr>
        <w:t>％；年平均风速为</w:t>
      </w:r>
      <w:r>
        <w:rPr>
          <w:spacing w:val="-5"/>
          <w:sz w:val="36"/>
        </w:rPr>
        <w:t>5.2m/s，30</w:t>
      </w:r>
      <w:r>
        <w:rPr>
          <w:spacing w:val="-3"/>
          <w:sz w:val="36"/>
        </w:rPr>
        <w:t xml:space="preserve"> 年一遇最大风速 </w:t>
      </w:r>
      <w:r>
        <w:rPr>
          <w:sz w:val="36"/>
        </w:rPr>
        <w:t>31.0m/s</w:t>
      </w:r>
      <w:r>
        <w:rPr>
          <w:spacing w:val="4"/>
          <w:sz w:val="36"/>
        </w:rPr>
        <w:t>，六级以上大风的频率为</w:t>
      </w:r>
      <w:r>
        <w:rPr>
          <w:sz w:val="36"/>
        </w:rPr>
        <w:t xml:space="preserve">8.4％， </w:t>
      </w:r>
      <w:r>
        <w:rPr>
          <w:spacing w:val="-4"/>
          <w:sz w:val="36"/>
        </w:rPr>
        <w:t xml:space="preserve">以 </w:t>
      </w:r>
      <w:r>
        <w:rPr>
          <w:sz w:val="36"/>
        </w:rPr>
        <w:t>N</w:t>
      </w:r>
      <w:r>
        <w:rPr>
          <w:spacing w:val="-3"/>
          <w:sz w:val="36"/>
        </w:rPr>
        <w:t xml:space="preserve"> 向大风为主；</w:t>
      </w:r>
    </w:p>
    <w:p>
      <w:pPr>
        <w:pStyle w:val="ListParagraph"/>
        <w:numPr>
          <w:ilvl w:val="3"/>
          <w:numId w:val="42"/>
        </w:numPr>
        <w:tabs>
          <w:tab w:val="left" w:pos="3332"/>
        </w:tabs>
        <w:spacing w:before="0" w:after="0" w:line="290" w:lineRule="auto"/>
        <w:ind w:left="1699" w:right="1697" w:firstLine="720"/>
        <w:jc w:val="left"/>
        <w:rPr>
          <w:sz w:val="36"/>
        </w:rPr>
      </w:pPr>
      <w:r>
        <w:rPr>
          <w:sz w:val="36"/>
        </w:rPr>
        <w:t>台风 据多年台风资料统计，对大连海区影响较大的台风平均约 2</w:t>
      </w:r>
      <w:r>
        <w:rPr>
          <w:spacing w:val="-2"/>
          <w:sz w:val="36"/>
        </w:rPr>
        <w:t xml:space="preserve"> 年出现一次，多出现在 </w:t>
      </w:r>
      <w:r>
        <w:rPr>
          <w:sz w:val="36"/>
        </w:rPr>
        <w:t>6～9</w:t>
      </w:r>
      <w:r>
        <w:rPr>
          <w:spacing w:val="-5"/>
          <w:sz w:val="36"/>
        </w:rPr>
        <w:t xml:space="preserve"> 月份，以 </w:t>
      </w:r>
      <w:r>
        <w:rPr>
          <w:sz w:val="36"/>
        </w:rPr>
        <w:t>8</w:t>
      </w:r>
      <w:r>
        <w:rPr>
          <w:spacing w:val="-3"/>
          <w:sz w:val="36"/>
        </w:rPr>
        <w:t xml:space="preserve"> 月份最多。</w:t>
      </w:r>
    </w:p>
    <w:p>
      <w:pPr>
        <w:pStyle w:val="ListParagraph"/>
        <w:numPr>
          <w:ilvl w:val="3"/>
          <w:numId w:val="42"/>
        </w:numPr>
        <w:tabs>
          <w:tab w:val="left" w:pos="3332"/>
          <w:tab w:val="left" w:pos="4410"/>
        </w:tabs>
        <w:spacing w:before="0" w:after="0" w:line="240" w:lineRule="auto"/>
        <w:ind w:left="3331" w:right="0" w:hanging="912"/>
        <w:jc w:val="left"/>
        <w:rPr>
          <w:sz w:val="36"/>
        </w:rPr>
      </w:pPr>
      <w:r>
        <w:rPr>
          <w:sz w:val="36"/>
        </w:rPr>
        <w:t>湿度</w:t>
        <w:tab/>
        <w:t>多年平均相对湿度为</w:t>
      </w:r>
      <w:r>
        <w:rPr>
          <w:spacing w:val="-8"/>
          <w:sz w:val="36"/>
        </w:rPr>
        <w:t xml:space="preserve"> </w:t>
      </w:r>
      <w:r>
        <w:rPr>
          <w:sz w:val="36"/>
        </w:rPr>
        <w:t>67％，冬、春季相对湿度较低。</w:t>
      </w:r>
    </w:p>
    <w:p>
      <w:pPr>
        <w:pStyle w:val="ListParagraph"/>
        <w:numPr>
          <w:ilvl w:val="3"/>
          <w:numId w:val="42"/>
        </w:numPr>
        <w:tabs>
          <w:tab w:val="left" w:pos="3332"/>
          <w:tab w:val="left" w:pos="4410"/>
        </w:tabs>
        <w:spacing w:before="116" w:after="0" w:line="240" w:lineRule="auto"/>
        <w:ind w:left="3331" w:right="0" w:hanging="912"/>
        <w:jc w:val="left"/>
        <w:rPr>
          <w:sz w:val="36"/>
        </w:rPr>
      </w:pPr>
      <w:r>
        <w:rPr>
          <w:sz w:val="36"/>
        </w:rPr>
        <w:t>雾</w:t>
        <w:tab/>
        <w:t>全年能见</w:t>
      </w:r>
      <w:r>
        <w:rPr>
          <w:spacing w:val="1"/>
          <w:sz w:val="36"/>
        </w:rPr>
        <w:t>度</w:t>
      </w:r>
      <w:r>
        <w:rPr>
          <w:rFonts w:ascii="幼圆" w:eastAsia="幼圆" w:hAnsi="幼圆" w:hint="eastAsia"/>
          <w:spacing w:val="-162"/>
          <w:sz w:val="36"/>
        </w:rPr>
        <w:t>≤</w:t>
      </w:r>
      <w:r>
        <w:rPr>
          <w:spacing w:val="-1"/>
          <w:sz w:val="36"/>
        </w:rPr>
        <w:t>1k</w:t>
      </w:r>
      <w:r>
        <w:rPr>
          <w:sz w:val="36"/>
        </w:rPr>
        <w:t>m</w:t>
      </w:r>
      <w:r>
        <w:rPr>
          <w:spacing w:val="-8"/>
          <w:sz w:val="36"/>
        </w:rPr>
        <w:t xml:space="preserve"> </w:t>
      </w:r>
      <w:r>
        <w:rPr>
          <w:sz w:val="36"/>
        </w:rPr>
        <w:t>的雾日数平均为</w:t>
      </w:r>
      <w:r>
        <w:rPr>
          <w:spacing w:val="-8"/>
          <w:sz w:val="36"/>
        </w:rPr>
        <w:t xml:space="preserve"> </w:t>
      </w:r>
      <w:r>
        <w:rPr>
          <w:spacing w:val="-1"/>
          <w:sz w:val="36"/>
        </w:rPr>
        <w:t>31.6</w:t>
      </w:r>
      <w:r>
        <w:rPr>
          <w:spacing w:val="3"/>
          <w:sz w:val="36"/>
        </w:rPr>
        <w:t>d</w:t>
      </w:r>
      <w:r>
        <w:rPr>
          <w:sz w:val="36"/>
        </w:rPr>
        <w:t>，每年的</w:t>
      </w:r>
      <w:r>
        <w:rPr>
          <w:spacing w:val="-9"/>
          <w:sz w:val="36"/>
        </w:rPr>
        <w:t xml:space="preserve"> </w:t>
      </w:r>
      <w:r>
        <w:rPr>
          <w:spacing w:val="1"/>
          <w:sz w:val="36"/>
        </w:rPr>
        <w:t>3</w:t>
      </w:r>
      <w:r>
        <w:rPr>
          <w:sz w:val="36"/>
        </w:rPr>
        <w:t>～7</w:t>
      </w:r>
      <w:r>
        <w:rPr>
          <w:spacing w:val="-12"/>
          <w:sz w:val="36"/>
        </w:rPr>
        <w:t xml:space="preserve"> </w:t>
      </w:r>
      <w:r>
        <w:rPr>
          <w:sz w:val="36"/>
        </w:rPr>
        <w:t>月份多雾。</w:t>
      </w:r>
    </w:p>
    <w:p>
      <w:pPr>
        <w:pStyle w:val="ListParagraph"/>
        <w:numPr>
          <w:ilvl w:val="3"/>
          <w:numId w:val="42"/>
        </w:numPr>
        <w:tabs>
          <w:tab w:val="left" w:pos="3332"/>
          <w:tab w:val="left" w:pos="4410"/>
        </w:tabs>
        <w:spacing w:before="116" w:after="0" w:line="240" w:lineRule="auto"/>
        <w:ind w:left="3331" w:right="0" w:hanging="912"/>
        <w:jc w:val="left"/>
        <w:rPr>
          <w:sz w:val="36"/>
        </w:rPr>
      </w:pPr>
      <w:r>
        <w:rPr>
          <w:sz w:val="36"/>
        </w:rPr>
        <w:t>雪</w:t>
        <w:tab/>
        <w:t>降雪始于</w:t>
      </w:r>
      <w:r>
        <w:rPr>
          <w:spacing w:val="-9"/>
          <w:sz w:val="36"/>
        </w:rPr>
        <w:t xml:space="preserve"> </w:t>
      </w:r>
      <w:r>
        <w:rPr>
          <w:sz w:val="36"/>
        </w:rPr>
        <w:t>11</w:t>
      </w:r>
      <w:r>
        <w:rPr>
          <w:spacing w:val="-7"/>
          <w:sz w:val="36"/>
        </w:rPr>
        <w:t xml:space="preserve"> </w:t>
      </w:r>
      <w:r>
        <w:rPr>
          <w:sz w:val="36"/>
        </w:rPr>
        <w:t>月，止于</w:t>
      </w:r>
      <w:r>
        <w:rPr>
          <w:spacing w:val="-9"/>
          <w:sz w:val="36"/>
        </w:rPr>
        <w:t xml:space="preserve"> </w:t>
      </w:r>
      <w:r>
        <w:rPr>
          <w:sz w:val="36"/>
        </w:rPr>
        <w:t>3</w:t>
      </w:r>
      <w:r>
        <w:rPr>
          <w:spacing w:val="-8"/>
          <w:sz w:val="36"/>
        </w:rPr>
        <w:t xml:space="preserve"> </w:t>
      </w:r>
      <w:r>
        <w:rPr>
          <w:sz w:val="36"/>
        </w:rPr>
        <w:t>月。年平均降雪</w:t>
      </w:r>
      <w:r>
        <w:rPr>
          <w:spacing w:val="-12"/>
          <w:sz w:val="36"/>
        </w:rPr>
        <w:t xml:space="preserve"> </w:t>
      </w:r>
      <w:r>
        <w:rPr>
          <w:sz w:val="36"/>
        </w:rPr>
        <w:t>12</w:t>
      </w:r>
      <w:r>
        <w:rPr>
          <w:spacing w:val="-6"/>
          <w:sz w:val="36"/>
        </w:rPr>
        <w:t xml:space="preserve"> </w:t>
      </w:r>
      <w:r>
        <w:rPr>
          <w:sz w:val="36"/>
        </w:rPr>
        <w:t>天，最大积雪厚度为</w:t>
      </w:r>
      <w:r>
        <w:rPr>
          <w:spacing w:val="-12"/>
          <w:sz w:val="36"/>
        </w:rPr>
        <w:t xml:space="preserve"> </w:t>
      </w:r>
      <w:r>
        <w:rPr>
          <w:sz w:val="36"/>
        </w:rPr>
        <w:t>38cm。</w:t>
      </w:r>
    </w:p>
    <w:p>
      <w:pPr>
        <w:spacing w:after="0" w:line="240" w:lineRule="auto"/>
        <w:jc w:val="left"/>
        <w:rPr>
          <w:sz w:val="36"/>
        </w:rPr>
        <w:sectPr>
          <w:headerReference w:type="default" r:id="rId32"/>
          <w:footerReference w:type="default" r:id="rId33"/>
          <w:pgSz w:w="17860" w:h="25260"/>
          <w:pgMar w:top="1360" w:right="0" w:bottom="2060" w:left="0" w:header="1031" w:footer="1865"/>
          <w:pgNumType w:start="10"/>
          <w:cols w:space="708"/>
        </w:sectPr>
      </w:pPr>
    </w:p>
    <w:p>
      <w:pPr>
        <w:pStyle w:val="BodyText"/>
        <w:rPr>
          <w:sz w:val="20"/>
        </w:rPr>
      </w:pPr>
    </w:p>
    <w:p>
      <w:pPr>
        <w:pStyle w:val="BodyText"/>
        <w:spacing w:before="5"/>
        <w:rPr>
          <w:sz w:val="13"/>
        </w:rPr>
      </w:pPr>
    </w:p>
    <w:p>
      <w:pPr>
        <w:pStyle w:val="Heading1"/>
        <w:tabs>
          <w:tab w:val="left" w:pos="2181"/>
        </w:tabs>
        <w:ind w:left="2"/>
      </w:pPr>
      <w:r>
        <w:t>第</w:t>
      </w:r>
      <w:r>
        <w:rPr>
          <w:spacing w:val="-12"/>
        </w:rPr>
        <w:t xml:space="preserve"> </w:t>
      </w:r>
      <w:r>
        <w:t>3</w:t>
      </w:r>
      <w:r>
        <w:rPr>
          <w:spacing w:val="-11"/>
        </w:rPr>
        <w:t xml:space="preserve"> </w:t>
      </w:r>
      <w:r>
        <w:t>章</w:t>
        <w:tab/>
        <w:t>施工总体部属施工平面布置</w:t>
      </w:r>
    </w:p>
    <w:p>
      <w:pPr>
        <w:pStyle w:val="BodyText"/>
        <w:spacing w:before="11"/>
        <w:rPr>
          <w:sz w:val="35"/>
        </w:rPr>
      </w:pPr>
    </w:p>
    <w:p>
      <w:pPr>
        <w:pStyle w:val="BodyText"/>
        <w:spacing w:before="1" w:line="292" w:lineRule="auto"/>
        <w:ind w:left="1699" w:right="1757" w:firstLine="720"/>
        <w:jc w:val="both"/>
      </w:pPr>
      <w:r>
        <w:t>根据本工程总工期要求、现场情况及工程特点，我方将充分利用现场有利条件，合理按排作业面和进度，做好施工部署，并在人力、机械设备、材料、技术上提供有力保障，以做到集中优势、合理布置、重点突破，达到保质、按期完成施工任务。</w:t>
      </w:r>
    </w:p>
    <w:p>
      <w:pPr>
        <w:pStyle w:val="Heading2"/>
        <w:numPr>
          <w:ilvl w:val="1"/>
          <w:numId w:val="41"/>
        </w:numPr>
        <w:tabs>
          <w:tab w:val="left" w:pos="2449"/>
        </w:tabs>
        <w:spacing w:before="0" w:after="0" w:line="574" w:lineRule="exact"/>
        <w:ind w:left="2448" w:right="0" w:hanging="750"/>
        <w:jc w:val="both"/>
      </w:pPr>
      <w:r>
        <w:t>项目部的组建</w:t>
      </w:r>
    </w:p>
    <w:p>
      <w:pPr>
        <w:pStyle w:val="BodyText"/>
        <w:spacing w:before="171" w:line="292" w:lineRule="auto"/>
        <w:ind w:left="1699" w:right="1757" w:firstLine="720"/>
        <w:jc w:val="both"/>
      </w:pPr>
      <w:r>
        <w:t>我公司对本工程高度重视，为保证本工程达到优质工程并按期顺利完工，以树立公司良好形象，公司将对项目经理部的人员进行精心挑选，组织精干、具有理论和施工经验的工程技术人员参与项目及施工的管理工作。</w:t>
      </w:r>
    </w:p>
    <w:p>
      <w:pPr>
        <w:pStyle w:val="BodyText"/>
        <w:spacing w:before="6"/>
        <w:rPr>
          <w:sz w:val="23"/>
        </w:rPr>
      </w:pPr>
    </w:p>
    <w:p>
      <w:pPr>
        <w:pStyle w:val="ListParagraph"/>
        <w:numPr>
          <w:ilvl w:val="2"/>
          <w:numId w:val="41"/>
        </w:numPr>
        <w:tabs>
          <w:tab w:val="left" w:pos="2521"/>
        </w:tabs>
        <w:spacing w:before="0" w:after="0" w:line="240" w:lineRule="auto"/>
        <w:ind w:left="2520" w:right="0" w:hanging="822"/>
        <w:jc w:val="both"/>
        <w:rPr>
          <w:sz w:val="36"/>
        </w:rPr>
      </w:pPr>
      <w:r>
        <w:rPr>
          <w:sz w:val="36"/>
        </w:rPr>
        <w:t>项目部组建</w:t>
      </w:r>
    </w:p>
    <w:p>
      <w:pPr>
        <w:pStyle w:val="BodyText"/>
        <w:spacing w:before="124" w:line="292" w:lineRule="auto"/>
        <w:ind w:left="1699" w:right="1757" w:firstLine="720"/>
        <w:jc w:val="both"/>
      </w:pPr>
      <w:r>
        <w:t>组建的项目部下设技术质量部、工程部、材料设备部、经营部、安保部、综合办公室， 做到各部室及专业管理人员都具有相应的资质证书，持证上岗，在项目经理统一指挥下全面负责工程的管理工作。</w:t>
      </w:r>
    </w:p>
    <w:p>
      <w:pPr>
        <w:pStyle w:val="BodyText"/>
        <w:spacing w:before="6"/>
        <w:rPr>
          <w:sz w:val="23"/>
        </w:rPr>
      </w:pPr>
    </w:p>
    <w:p>
      <w:pPr>
        <w:pStyle w:val="ListParagraph"/>
        <w:numPr>
          <w:ilvl w:val="2"/>
          <w:numId w:val="41"/>
        </w:numPr>
        <w:tabs>
          <w:tab w:val="left" w:pos="2521"/>
        </w:tabs>
        <w:spacing w:before="0" w:after="0" w:line="240" w:lineRule="auto"/>
        <w:ind w:left="2520" w:right="0" w:hanging="822"/>
        <w:jc w:val="left"/>
        <w:rPr>
          <w:sz w:val="36"/>
        </w:rPr>
      </w:pPr>
      <w:r>
        <w:rPr>
          <w:sz w:val="36"/>
        </w:rPr>
        <w:t>施工队伍安排</w:t>
      </w:r>
    </w:p>
    <w:p>
      <w:pPr>
        <w:pStyle w:val="BodyText"/>
        <w:spacing w:before="120" w:line="292" w:lineRule="auto"/>
        <w:ind w:left="1699" w:right="1502" w:firstLine="720"/>
      </w:pPr>
      <w:r>
        <w:t>组建专业性强且技术突出的专业施工队，分别为道路施工队、管网施工队、测量队、试验室。以“分工明确、责任到人”为原则，由项目经理部按进度计划统一指挥安排、密切协作， 保证优质、安全、快速、高效地完成所赋予的施工任务。</w:t>
      </w:r>
    </w:p>
    <w:p>
      <w:pPr>
        <w:pStyle w:val="Heading2"/>
        <w:numPr>
          <w:ilvl w:val="1"/>
          <w:numId w:val="41"/>
        </w:numPr>
        <w:tabs>
          <w:tab w:val="left" w:pos="2341"/>
        </w:tabs>
        <w:spacing w:before="0" w:after="0" w:line="575" w:lineRule="exact"/>
        <w:ind w:left="2340" w:right="0" w:hanging="642"/>
        <w:jc w:val="left"/>
      </w:pPr>
      <w:r>
        <w:t>施工平面布置</w:t>
      </w:r>
    </w:p>
    <w:p>
      <w:pPr>
        <w:pStyle w:val="BodyText"/>
        <w:rPr>
          <w:sz w:val="35"/>
        </w:rPr>
      </w:pPr>
    </w:p>
    <w:p>
      <w:pPr>
        <w:pStyle w:val="ListParagraph"/>
        <w:numPr>
          <w:ilvl w:val="2"/>
          <w:numId w:val="41"/>
        </w:numPr>
        <w:tabs>
          <w:tab w:val="left" w:pos="2521"/>
        </w:tabs>
        <w:spacing w:before="0" w:after="0" w:line="240" w:lineRule="auto"/>
        <w:ind w:left="2520" w:right="0" w:hanging="822"/>
        <w:jc w:val="left"/>
        <w:rPr>
          <w:sz w:val="36"/>
        </w:rPr>
      </w:pPr>
      <w:r>
        <w:rPr>
          <w:sz w:val="36"/>
        </w:rPr>
        <w:t>平面布置</w:t>
      </w:r>
    </w:p>
    <w:p>
      <w:pPr>
        <w:pStyle w:val="BodyText"/>
        <w:spacing w:before="167" w:line="319" w:lineRule="auto"/>
        <w:ind w:left="2420" w:right="1517"/>
      </w:pPr>
      <w:r>
        <w:rPr>
          <w:spacing w:val="-15"/>
        </w:rPr>
        <w:t xml:space="preserve">临时设施地点由业主提供。如业主要求，我方无条件拆除、处理并恢复原状。 布置原则： </w:t>
      </w:r>
      <w:r>
        <w:t>1、施工区和办公区分设，并保持一定距离。</w:t>
      </w:r>
    </w:p>
    <w:p>
      <w:pPr>
        <w:pStyle w:val="BodyText"/>
        <w:spacing w:line="540" w:lineRule="exact"/>
        <w:ind w:left="2420"/>
      </w:pPr>
      <w:r>
        <w:t>2、设置必要的安全、卫生、消防、环保设施。</w:t>
      </w:r>
    </w:p>
    <w:p>
      <w:pPr>
        <w:pStyle w:val="BodyText"/>
        <w:spacing w:before="7"/>
        <w:rPr>
          <w:sz w:val="32"/>
        </w:rPr>
      </w:pPr>
    </w:p>
    <w:p>
      <w:pPr>
        <w:pStyle w:val="ListParagraph"/>
        <w:numPr>
          <w:ilvl w:val="2"/>
          <w:numId w:val="41"/>
        </w:numPr>
        <w:tabs>
          <w:tab w:val="left" w:pos="2521"/>
        </w:tabs>
        <w:spacing w:before="0" w:after="0" w:line="240" w:lineRule="auto"/>
        <w:ind w:left="2520" w:right="0" w:hanging="822"/>
        <w:jc w:val="left"/>
        <w:rPr>
          <w:sz w:val="36"/>
        </w:rPr>
      </w:pPr>
      <w:r>
        <w:rPr>
          <w:sz w:val="36"/>
        </w:rPr>
        <w:t>施工条件</w:t>
      </w:r>
    </w:p>
    <w:p>
      <w:pPr>
        <w:pStyle w:val="BodyText"/>
        <w:spacing w:before="171"/>
        <w:ind w:left="2420"/>
      </w:pPr>
      <w:r>
        <w:t>1、施工用水我公司自行解决。</w:t>
      </w:r>
    </w:p>
    <w:p>
      <w:pPr>
        <w:pStyle w:val="BodyText"/>
        <w:spacing w:before="178"/>
        <w:ind w:left="2420"/>
      </w:pPr>
      <w:r>
        <w:t>2、施工用电由业主提供到接线点，接线点到现场由我公司解决。</w:t>
      </w:r>
    </w:p>
    <w:p>
      <w:pPr>
        <w:pStyle w:val="BodyText"/>
        <w:spacing w:before="178"/>
        <w:ind w:left="2420"/>
      </w:pPr>
      <w:r>
        <w:t>3、现场通讯由我公司自行解决。</w:t>
      </w:r>
    </w:p>
    <w:p>
      <w:pPr>
        <w:pStyle w:val="BodyText"/>
        <w:spacing w:before="131" w:line="290" w:lineRule="auto"/>
        <w:ind w:left="2420" w:right="5166"/>
      </w:pPr>
      <w:r>
        <w:t>4、施工道路利用已有道路、无施工道路我方自行修理施工通道。施工总平面图见附图一</w:t>
      </w:r>
    </w:p>
    <w:p>
      <w:pPr>
        <w:spacing w:after="0" w:line="290" w:lineRule="auto"/>
        <w:sectPr>
          <w:headerReference w:type="default" r:id="rId34"/>
          <w:footerReference w:type="default" r:id="rId35"/>
          <w:pgSz w:w="17860" w:h="25260"/>
          <w:pgMar w:top="1360" w:right="0" w:bottom="2060" w:left="0" w:header="1031" w:footer="1865"/>
          <w:pgNumType w:start="11"/>
          <w:cols w:space="708"/>
        </w:sectPr>
      </w:pPr>
    </w:p>
    <w:p>
      <w:pPr>
        <w:pStyle w:val="BodyText"/>
        <w:rPr>
          <w:sz w:val="26"/>
        </w:rPr>
      </w:pPr>
    </w:p>
    <w:p>
      <w:pPr>
        <w:pStyle w:val="Heading2"/>
        <w:numPr>
          <w:ilvl w:val="1"/>
          <w:numId w:val="41"/>
        </w:numPr>
        <w:tabs>
          <w:tab w:val="left" w:pos="2341"/>
        </w:tabs>
        <w:spacing w:before="4" w:after="0" w:line="240" w:lineRule="auto"/>
        <w:ind w:left="2340" w:right="0" w:hanging="642"/>
        <w:jc w:val="left"/>
      </w:pPr>
      <w:r>
        <w:t>施工总体流程</w:t>
      </w:r>
    </w:p>
    <w:p>
      <w:pPr>
        <w:pStyle w:val="BodyText"/>
        <w:spacing w:before="171"/>
        <w:ind w:left="2420"/>
      </w:pPr>
      <w:r>
        <w:t>进场准备 → 土方施工 → 强夯施工 → 桥梁工程 → 管网施工 → 道路施工</w:t>
      </w:r>
    </w:p>
    <w:p>
      <w:pPr>
        <w:pStyle w:val="BodyText"/>
        <w:spacing w:before="6"/>
        <w:rPr>
          <w:sz w:val="31"/>
        </w:rPr>
      </w:pPr>
    </w:p>
    <w:p>
      <w:pPr>
        <w:pStyle w:val="ListParagraph"/>
        <w:numPr>
          <w:ilvl w:val="2"/>
          <w:numId w:val="41"/>
        </w:numPr>
        <w:tabs>
          <w:tab w:val="left" w:pos="2521"/>
        </w:tabs>
        <w:spacing w:before="0" w:after="0" w:line="240" w:lineRule="auto"/>
        <w:ind w:left="2520" w:right="0" w:hanging="822"/>
        <w:jc w:val="left"/>
        <w:rPr>
          <w:sz w:val="36"/>
        </w:rPr>
      </w:pPr>
      <w:r>
        <w:rPr>
          <w:sz w:val="36"/>
        </w:rPr>
        <w:t>工期要求</w:t>
      </w:r>
    </w:p>
    <w:p>
      <w:pPr>
        <w:pStyle w:val="BodyText"/>
        <w:spacing w:before="124" w:line="292" w:lineRule="auto"/>
        <w:ind w:left="1699" w:right="1605" w:firstLine="720"/>
      </w:pPr>
      <w:r>
        <w:t>总工期：计划开工时间 2014 年 5 月 5 日，计划竣工日期2014 年 10 月 31 日，计划工期为 18 个日历天。具体开工日期以发包人开工令为准。</w:t>
      </w:r>
    </w:p>
    <w:p>
      <w:pPr>
        <w:pStyle w:val="BodyText"/>
        <w:spacing w:before="5"/>
        <w:rPr>
          <w:sz w:val="23"/>
        </w:rPr>
      </w:pPr>
    </w:p>
    <w:p>
      <w:pPr>
        <w:pStyle w:val="ListParagraph"/>
        <w:numPr>
          <w:ilvl w:val="2"/>
          <w:numId w:val="41"/>
        </w:numPr>
        <w:tabs>
          <w:tab w:val="left" w:pos="2521"/>
        </w:tabs>
        <w:spacing w:before="0" w:after="0" w:line="240" w:lineRule="auto"/>
        <w:ind w:left="2520" w:right="0" w:hanging="822"/>
        <w:jc w:val="left"/>
        <w:rPr>
          <w:sz w:val="36"/>
        </w:rPr>
      </w:pPr>
      <w:r>
        <w:rPr>
          <w:sz w:val="36"/>
        </w:rPr>
        <w:t>施工段划分</w:t>
      </w:r>
    </w:p>
    <w:p>
      <w:pPr>
        <w:pStyle w:val="BodyText"/>
        <w:spacing w:before="124" w:line="292" w:lineRule="auto"/>
        <w:ind w:left="1699" w:right="1757" w:firstLine="720"/>
      </w:pPr>
      <w:r>
        <w:t>本工程工期紧张，为合理安排、有效控制，确保按期、保质完成任务。将整个工程大致划分为四个阶段性工期目标来控制。</w:t>
      </w:r>
    </w:p>
    <w:p>
      <w:pPr>
        <w:pStyle w:val="BodyText"/>
        <w:spacing w:line="538" w:lineRule="exact"/>
        <w:ind w:left="2420"/>
      </w:pPr>
      <w:r>
        <w:t>第一施工阶段：土方及地基处理施工阶段和桥梁施工阶段</w:t>
      </w:r>
    </w:p>
    <w:p>
      <w:pPr>
        <w:pStyle w:val="BodyText"/>
        <w:spacing w:before="121" w:line="292" w:lineRule="auto"/>
        <w:ind w:left="2420" w:right="5717"/>
      </w:pPr>
      <w:r>
        <w:t>本阶段主要进行土方换填、地基强夯处理、桥梁施工等工作。第二施工阶段：管网施工阶段</w:t>
      </w:r>
    </w:p>
    <w:p>
      <w:pPr>
        <w:pStyle w:val="BodyText"/>
        <w:spacing w:line="292" w:lineRule="auto"/>
        <w:ind w:left="2420" w:right="3197"/>
      </w:pPr>
      <w:r>
        <w:t>本阶段主要进行管网沟槽开挖、管道安装、试验、沟槽回填桥梁施工等工作。第三施工阶段：道路施工阶段。</w:t>
      </w:r>
    </w:p>
    <w:p>
      <w:pPr>
        <w:pStyle w:val="BodyText"/>
        <w:spacing w:line="541" w:lineRule="exact"/>
        <w:ind w:left="2420"/>
      </w:pPr>
      <w:r>
        <w:t>本阶段主要进行路基平整碾压、水稳层摊铺、边石砌筑、道路面层施工桥梁施工等。</w:t>
      </w:r>
    </w:p>
    <w:p>
      <w:pPr>
        <w:pStyle w:val="BodyText"/>
        <w:spacing w:before="11"/>
        <w:rPr>
          <w:sz w:val="47"/>
        </w:rPr>
      </w:pPr>
    </w:p>
    <w:p>
      <w:pPr>
        <w:pStyle w:val="Heading2"/>
        <w:numPr>
          <w:ilvl w:val="1"/>
          <w:numId w:val="41"/>
        </w:numPr>
        <w:tabs>
          <w:tab w:val="left" w:pos="2341"/>
        </w:tabs>
        <w:spacing w:before="0" w:after="0" w:line="240" w:lineRule="auto"/>
        <w:ind w:left="2340" w:right="0" w:hanging="642"/>
        <w:jc w:val="left"/>
      </w:pPr>
      <w:r>
        <w:t>施工准备</w:t>
      </w:r>
    </w:p>
    <w:p>
      <w:pPr>
        <w:pStyle w:val="BodyText"/>
        <w:spacing w:before="1"/>
        <w:rPr>
          <w:sz w:val="35"/>
        </w:rPr>
      </w:pPr>
    </w:p>
    <w:p>
      <w:pPr>
        <w:pStyle w:val="ListParagraph"/>
        <w:numPr>
          <w:ilvl w:val="2"/>
          <w:numId w:val="41"/>
        </w:numPr>
        <w:tabs>
          <w:tab w:val="left" w:pos="2521"/>
        </w:tabs>
        <w:spacing w:before="0" w:after="0" w:line="240" w:lineRule="auto"/>
        <w:ind w:left="2520" w:right="0" w:hanging="822"/>
        <w:jc w:val="left"/>
        <w:rPr>
          <w:sz w:val="36"/>
        </w:rPr>
      </w:pPr>
      <w:r>
        <w:rPr>
          <w:sz w:val="36"/>
        </w:rPr>
        <w:t>技术准备工作</w:t>
      </w:r>
    </w:p>
    <w:p>
      <w:pPr>
        <w:pStyle w:val="BodyText"/>
        <w:spacing w:before="120" w:line="292" w:lineRule="auto"/>
        <w:ind w:left="1699" w:right="1757" w:firstLine="720"/>
      </w:pPr>
      <w:r>
        <w:t>组织所有管理及施工技术人员，认真熟悉图纸，学习有关规范、标准及工艺操作规程， 了解本工程设计意图、施工特点和特殊工序要求。</w:t>
      </w:r>
    </w:p>
    <w:p>
      <w:pPr>
        <w:pStyle w:val="BodyText"/>
        <w:spacing w:line="292" w:lineRule="auto"/>
        <w:ind w:left="1699" w:right="1757" w:firstLine="720"/>
      </w:pPr>
      <w:r>
        <w:t>根据计划安排提出工程用料计划，施工机具计划，明确各类物资进场时间，做好材料试验、报验及厂家资质审查，通过监理和业主的同意后及时进行加工订货工作。</w:t>
      </w:r>
    </w:p>
    <w:p>
      <w:pPr>
        <w:pStyle w:val="BodyText"/>
        <w:spacing w:before="3"/>
        <w:rPr>
          <w:sz w:val="23"/>
        </w:rPr>
      </w:pPr>
    </w:p>
    <w:p>
      <w:pPr>
        <w:pStyle w:val="ListParagraph"/>
        <w:numPr>
          <w:ilvl w:val="2"/>
          <w:numId w:val="41"/>
        </w:numPr>
        <w:tabs>
          <w:tab w:val="left" w:pos="2521"/>
        </w:tabs>
        <w:spacing w:before="1" w:after="0" w:line="240" w:lineRule="auto"/>
        <w:ind w:left="2520" w:right="0" w:hanging="822"/>
        <w:jc w:val="left"/>
        <w:rPr>
          <w:sz w:val="36"/>
        </w:rPr>
      </w:pPr>
      <w:r>
        <w:rPr>
          <w:sz w:val="36"/>
        </w:rPr>
        <w:t>工程测量</w:t>
      </w:r>
    </w:p>
    <w:p>
      <w:pPr>
        <w:pStyle w:val="ListParagraph"/>
        <w:numPr>
          <w:ilvl w:val="3"/>
          <w:numId w:val="41"/>
        </w:numPr>
        <w:tabs>
          <w:tab w:val="left" w:pos="2972"/>
        </w:tabs>
        <w:spacing w:before="123" w:after="0" w:line="240" w:lineRule="auto"/>
        <w:ind w:left="2971" w:right="0" w:hanging="912"/>
        <w:jc w:val="left"/>
        <w:rPr>
          <w:sz w:val="36"/>
        </w:rPr>
      </w:pPr>
      <w:r>
        <w:rPr>
          <w:spacing w:val="-7"/>
          <w:sz w:val="36"/>
        </w:rPr>
        <w:t xml:space="preserve">测量组人员必须持证上岗，采取组长负责制，组长选用有经验并从事本专业 </w:t>
      </w:r>
      <w:r>
        <w:rPr>
          <w:sz w:val="36"/>
        </w:rPr>
        <w:t>8</w:t>
      </w:r>
      <w:r>
        <w:rPr>
          <w:spacing w:val="-3"/>
          <w:sz w:val="36"/>
        </w:rPr>
        <w:t xml:space="preserve"> 年以上</w:t>
      </w:r>
    </w:p>
    <w:p>
      <w:pPr>
        <w:pStyle w:val="BodyText"/>
        <w:spacing w:before="118" w:line="292" w:lineRule="auto"/>
        <w:ind w:left="1699" w:right="1700"/>
      </w:pPr>
      <w:r>
        <w:t>人员担任，下设 5-6 名测量员。测量组应在组长的领导下，团结一致、认真完成本工程的测量工作。</w:t>
      </w:r>
    </w:p>
    <w:p>
      <w:pPr>
        <w:pStyle w:val="ListParagraph"/>
        <w:numPr>
          <w:ilvl w:val="3"/>
          <w:numId w:val="41"/>
        </w:numPr>
        <w:tabs>
          <w:tab w:val="left" w:pos="2972"/>
        </w:tabs>
        <w:spacing w:before="0" w:after="0" w:line="541" w:lineRule="exact"/>
        <w:ind w:left="2971" w:right="0" w:hanging="912"/>
        <w:jc w:val="left"/>
        <w:rPr>
          <w:sz w:val="36"/>
        </w:rPr>
      </w:pPr>
      <w:r>
        <w:rPr>
          <w:sz w:val="36"/>
        </w:rPr>
        <w:t>开工前测量准备工作：</w:t>
      </w:r>
    </w:p>
    <w:p>
      <w:pPr>
        <w:pStyle w:val="BodyText"/>
        <w:spacing w:before="117" w:line="292" w:lineRule="auto"/>
        <w:ind w:left="1699" w:right="1757" w:firstLine="720"/>
      </w:pPr>
      <w:r>
        <w:t>①对所交的中心桩和水准点进行复核，认真填写测量复核记录，上报驻地监理工程师进行验收。</w:t>
      </w:r>
    </w:p>
    <w:p>
      <w:pPr>
        <w:pStyle w:val="BodyText"/>
        <w:spacing w:line="540" w:lineRule="exact"/>
        <w:ind w:left="2420"/>
      </w:pPr>
      <w:r>
        <w:t>②测量人员应认真学习复核图纸，掌握有关数据并做好内业工作。</w:t>
      </w:r>
    </w:p>
    <w:p>
      <w:pPr>
        <w:pStyle w:val="BodyText"/>
        <w:spacing w:before="117"/>
        <w:ind w:left="2420"/>
      </w:pPr>
      <w:r>
        <w:t>③建立临时水准、测设和恢复系统。</w:t>
      </w:r>
    </w:p>
    <w:p>
      <w:pPr>
        <w:spacing w:after="0"/>
        <w:sectPr>
          <w:headerReference w:type="default" r:id="rId36"/>
          <w:footerReference w:type="default" r:id="rId37"/>
          <w:pgSz w:w="17860" w:h="25260"/>
          <w:pgMar w:top="1360" w:right="0" w:bottom="2060" w:left="0" w:header="1031" w:footer="1865"/>
          <w:pgNumType w:start="12"/>
          <w:cols w:space="708"/>
        </w:sectPr>
      </w:pPr>
    </w:p>
    <w:p>
      <w:pPr>
        <w:pStyle w:val="BodyText"/>
        <w:rPr>
          <w:sz w:val="20"/>
        </w:rPr>
      </w:pPr>
    </w:p>
    <w:p>
      <w:pPr>
        <w:pStyle w:val="BodyText"/>
        <w:spacing w:before="11"/>
        <w:rPr>
          <w:sz w:val="20"/>
        </w:rPr>
      </w:pPr>
    </w:p>
    <w:p>
      <w:pPr>
        <w:pStyle w:val="BodyText"/>
        <w:spacing w:before="16"/>
        <w:ind w:left="2420"/>
      </w:pPr>
      <w:r>
        <w:t>④施工完成后应配合有关部门进行竣工测量和验收工作。</w:t>
      </w:r>
    </w:p>
    <w:p>
      <w:pPr>
        <w:pStyle w:val="BodyText"/>
        <w:spacing w:before="7"/>
        <w:rPr>
          <w:sz w:val="31"/>
        </w:rPr>
      </w:pPr>
    </w:p>
    <w:p>
      <w:pPr>
        <w:pStyle w:val="ListParagraph"/>
        <w:numPr>
          <w:ilvl w:val="2"/>
          <w:numId w:val="41"/>
        </w:numPr>
        <w:tabs>
          <w:tab w:val="left" w:pos="2521"/>
        </w:tabs>
        <w:spacing w:before="0" w:after="0" w:line="240" w:lineRule="auto"/>
        <w:ind w:left="2520" w:right="0" w:hanging="822"/>
        <w:jc w:val="left"/>
        <w:rPr>
          <w:sz w:val="36"/>
        </w:rPr>
      </w:pPr>
      <w:r>
        <w:rPr>
          <w:sz w:val="36"/>
        </w:rPr>
        <w:t>现场调查</w:t>
      </w:r>
    </w:p>
    <w:p>
      <w:pPr>
        <w:pStyle w:val="BodyText"/>
        <w:spacing w:before="121" w:line="292" w:lineRule="auto"/>
        <w:ind w:left="1699" w:right="1757" w:firstLine="720"/>
      </w:pPr>
      <w:r>
        <w:t>施工前进行现场调查及物探工作，调查的主要内容为地下物探测、土质分析、淤泥及地下水位实际情况等，并根据调查材料、物探资料、图纸会审情况对施工方案进行修定。</w:t>
      </w:r>
    </w:p>
    <w:p>
      <w:pPr>
        <w:pStyle w:val="BodyText"/>
        <w:spacing w:before="8"/>
        <w:rPr>
          <w:sz w:val="23"/>
        </w:rPr>
      </w:pPr>
    </w:p>
    <w:p>
      <w:pPr>
        <w:pStyle w:val="ListParagraph"/>
        <w:numPr>
          <w:ilvl w:val="2"/>
          <w:numId w:val="41"/>
        </w:numPr>
        <w:tabs>
          <w:tab w:val="left" w:pos="2521"/>
        </w:tabs>
        <w:spacing w:before="0" w:after="0" w:line="240" w:lineRule="auto"/>
        <w:ind w:left="2520" w:right="0" w:hanging="822"/>
        <w:jc w:val="left"/>
        <w:rPr>
          <w:sz w:val="36"/>
        </w:rPr>
      </w:pPr>
      <w:r>
        <w:rPr>
          <w:sz w:val="36"/>
        </w:rPr>
        <w:t>雨季施工预防</w:t>
      </w:r>
    </w:p>
    <w:p>
      <w:pPr>
        <w:pStyle w:val="BodyText"/>
        <w:spacing w:before="120" w:line="292" w:lineRule="auto"/>
        <w:ind w:left="1699" w:right="1773" w:firstLine="706"/>
      </w:pPr>
      <w:r>
        <w:t>按计划本工程施工过程将涉及到冬季施工作业。因此必须做好冬季施工的预防工作，根据天气的变化做好材料、机具的苫盖，准备好防雪和防风的材料、机具。</w:t>
      </w:r>
    </w:p>
    <w:p>
      <w:pPr>
        <w:pStyle w:val="BodyText"/>
        <w:spacing w:before="10"/>
        <w:rPr>
          <w:sz w:val="23"/>
        </w:rPr>
      </w:pPr>
    </w:p>
    <w:p>
      <w:pPr>
        <w:pStyle w:val="ListParagraph"/>
        <w:numPr>
          <w:ilvl w:val="2"/>
          <w:numId w:val="41"/>
        </w:numPr>
        <w:tabs>
          <w:tab w:val="left" w:pos="2521"/>
        </w:tabs>
        <w:spacing w:before="0" w:after="0" w:line="240" w:lineRule="auto"/>
        <w:ind w:left="2520" w:right="0" w:hanging="822"/>
        <w:jc w:val="left"/>
        <w:rPr>
          <w:sz w:val="36"/>
        </w:rPr>
      </w:pPr>
      <w:r>
        <w:rPr>
          <w:sz w:val="36"/>
        </w:rPr>
        <w:t>原有设施的防护</w:t>
      </w:r>
    </w:p>
    <w:p>
      <w:pPr>
        <w:pStyle w:val="BodyText"/>
        <w:spacing w:before="120"/>
        <w:ind w:left="2420"/>
      </w:pPr>
      <w:r>
        <w:t>施工时要做好既有设施的防护工作。</w:t>
      </w:r>
    </w:p>
    <w:p>
      <w:pPr>
        <w:pStyle w:val="BodyText"/>
        <w:spacing w:before="10"/>
        <w:rPr>
          <w:sz w:val="31"/>
        </w:rPr>
      </w:pPr>
    </w:p>
    <w:p>
      <w:pPr>
        <w:pStyle w:val="ListParagraph"/>
        <w:numPr>
          <w:ilvl w:val="2"/>
          <w:numId w:val="41"/>
        </w:numPr>
        <w:tabs>
          <w:tab w:val="left" w:pos="2521"/>
        </w:tabs>
        <w:spacing w:before="0" w:after="0" w:line="240" w:lineRule="auto"/>
        <w:ind w:left="2520" w:right="0" w:hanging="822"/>
        <w:jc w:val="left"/>
        <w:rPr>
          <w:sz w:val="36"/>
        </w:rPr>
      </w:pPr>
      <w:r>
        <w:rPr>
          <w:sz w:val="36"/>
        </w:rPr>
        <w:t>生产准备</w:t>
      </w:r>
    </w:p>
    <w:p>
      <w:pPr>
        <w:pStyle w:val="ListParagraph"/>
        <w:numPr>
          <w:ilvl w:val="0"/>
          <w:numId w:val="40"/>
        </w:numPr>
        <w:tabs>
          <w:tab w:val="left" w:pos="2612"/>
        </w:tabs>
        <w:spacing w:before="120" w:after="0" w:line="240" w:lineRule="auto"/>
        <w:ind w:left="2611" w:right="0" w:hanging="913"/>
        <w:jc w:val="left"/>
        <w:rPr>
          <w:sz w:val="36"/>
        </w:rPr>
      </w:pPr>
      <w:r>
        <w:rPr>
          <w:sz w:val="36"/>
        </w:rPr>
        <w:t>办理开工手续。</w:t>
      </w:r>
    </w:p>
    <w:p>
      <w:pPr>
        <w:pStyle w:val="ListParagraph"/>
        <w:numPr>
          <w:ilvl w:val="0"/>
          <w:numId w:val="40"/>
        </w:numPr>
        <w:tabs>
          <w:tab w:val="left" w:pos="2612"/>
        </w:tabs>
        <w:spacing w:before="117" w:after="0" w:line="292" w:lineRule="auto"/>
        <w:ind w:left="1699" w:right="1566" w:firstLine="0"/>
        <w:jc w:val="left"/>
        <w:rPr>
          <w:sz w:val="36"/>
        </w:rPr>
      </w:pPr>
      <w:r>
        <w:rPr>
          <w:spacing w:val="-1"/>
          <w:sz w:val="36"/>
        </w:rPr>
        <w:t>组织现场调查，并摸清影响本工程的地上、地下障碍的数量、位置及地下水情况，组织</w:t>
      </w:r>
      <w:r>
        <w:rPr>
          <w:sz w:val="36"/>
        </w:rPr>
        <w:t>施工人员进场。</w:t>
      </w:r>
    </w:p>
    <w:p>
      <w:pPr>
        <w:pStyle w:val="ListParagraph"/>
        <w:numPr>
          <w:ilvl w:val="0"/>
          <w:numId w:val="40"/>
        </w:numPr>
        <w:tabs>
          <w:tab w:val="left" w:pos="2612"/>
        </w:tabs>
        <w:spacing w:before="0" w:after="0" w:line="541" w:lineRule="exact"/>
        <w:ind w:left="2611" w:right="0" w:hanging="913"/>
        <w:jc w:val="left"/>
        <w:rPr>
          <w:sz w:val="36"/>
        </w:rPr>
      </w:pPr>
      <w:r>
        <w:rPr>
          <w:sz w:val="36"/>
        </w:rPr>
        <w:t>三通一平及临设的搭建工作。</w:t>
      </w:r>
    </w:p>
    <w:p>
      <w:pPr>
        <w:pStyle w:val="ListParagraph"/>
        <w:numPr>
          <w:ilvl w:val="0"/>
          <w:numId w:val="40"/>
        </w:numPr>
        <w:tabs>
          <w:tab w:val="left" w:pos="2612"/>
        </w:tabs>
        <w:spacing w:before="117" w:after="0" w:line="240" w:lineRule="auto"/>
        <w:ind w:left="2611" w:right="0" w:hanging="913"/>
        <w:jc w:val="left"/>
        <w:rPr>
          <w:sz w:val="36"/>
        </w:rPr>
      </w:pPr>
      <w:r>
        <w:rPr>
          <w:sz w:val="36"/>
        </w:rPr>
        <w:t>做好土方的挖、运、填、弃及平衡使用的准备工作。</w:t>
      </w:r>
    </w:p>
    <w:p>
      <w:pPr>
        <w:pStyle w:val="BodyText"/>
        <w:spacing w:before="10"/>
        <w:rPr>
          <w:sz w:val="31"/>
        </w:rPr>
      </w:pPr>
    </w:p>
    <w:p>
      <w:pPr>
        <w:pStyle w:val="ListParagraph"/>
        <w:numPr>
          <w:ilvl w:val="2"/>
          <w:numId w:val="41"/>
        </w:numPr>
        <w:tabs>
          <w:tab w:val="left" w:pos="2521"/>
        </w:tabs>
        <w:spacing w:before="0" w:after="0" w:line="240" w:lineRule="auto"/>
        <w:ind w:left="2520" w:right="0" w:hanging="822"/>
        <w:jc w:val="left"/>
        <w:rPr>
          <w:sz w:val="36"/>
        </w:rPr>
      </w:pPr>
      <w:r>
        <w:rPr>
          <w:sz w:val="36"/>
        </w:rPr>
        <w:t>劳动力组织准备</w:t>
      </w:r>
    </w:p>
    <w:p>
      <w:pPr>
        <w:pStyle w:val="BodyText"/>
        <w:spacing w:before="120" w:line="292" w:lineRule="auto"/>
        <w:ind w:left="1699" w:right="1757" w:firstLine="720"/>
      </w:pPr>
      <w:r>
        <w:t>根据本工程的特点，为保证工程的顺利进行，我公司抽调有经验的管理精干力量组成本工程项目经理部，并在全公司范围内挑选优秀的专业队伍进场。</w:t>
      </w:r>
    </w:p>
    <w:p>
      <w:pPr>
        <w:pStyle w:val="BodyText"/>
        <w:spacing w:line="292" w:lineRule="auto"/>
        <w:ind w:left="1699" w:right="1757" w:firstLine="720"/>
        <w:jc w:val="both"/>
      </w:pPr>
      <w:r>
        <w:t>根据工期要求，按照劳动力计划及劳动力进场时间，如期完成准备工作。对于劳务队伍除加强管理之外要确保劳务队伍的工资按月支付，创造良好的生活环境，在施工现场全部统一着装，对劳务队伍实行半军事化管理，按照国家要求上缴各种福利保险，确保劳务队伍安心工作。</w:t>
      </w:r>
    </w:p>
    <w:p>
      <w:pPr>
        <w:pStyle w:val="BodyText"/>
        <w:spacing w:before="3"/>
        <w:rPr>
          <w:sz w:val="23"/>
        </w:rPr>
      </w:pPr>
    </w:p>
    <w:p>
      <w:pPr>
        <w:pStyle w:val="ListParagraph"/>
        <w:numPr>
          <w:ilvl w:val="2"/>
          <w:numId w:val="41"/>
        </w:numPr>
        <w:tabs>
          <w:tab w:val="left" w:pos="2521"/>
        </w:tabs>
        <w:spacing w:before="0" w:after="0" w:line="240" w:lineRule="auto"/>
        <w:ind w:left="2520" w:right="0" w:hanging="822"/>
        <w:jc w:val="left"/>
        <w:rPr>
          <w:sz w:val="36"/>
        </w:rPr>
      </w:pPr>
      <w:r>
        <w:rPr>
          <w:sz w:val="36"/>
        </w:rPr>
        <w:t>机械设备准备</w:t>
      </w:r>
    </w:p>
    <w:p>
      <w:pPr>
        <w:pStyle w:val="BodyText"/>
        <w:spacing w:before="120" w:line="292" w:lineRule="auto"/>
        <w:ind w:left="1699" w:right="1620" w:firstLine="857"/>
      </w:pPr>
      <w:r>
        <w:t>根据本工程的特点，本项工程的主要施工机械为土石方施工机械、道路施工机械、回填碾压机械及运输设备等。在工程开工前，我公司将对所需机械设备进行详细的检修，确保施工机械能够以良好的状态进入施工现场。在工程施工期间，我公司的机械化运输公司将为施工所用的设备提供全方位全天候的维修、保养服务，保证随坏随修，绝不耽误工期。</w:t>
      </w:r>
    </w:p>
    <w:p>
      <w:pPr>
        <w:spacing w:after="0" w:line="292" w:lineRule="auto"/>
        <w:sectPr>
          <w:headerReference w:type="default" r:id="rId38"/>
          <w:footerReference w:type="default" r:id="rId39"/>
          <w:pgSz w:w="17860" w:h="25260"/>
          <w:pgMar w:top="1360" w:right="0" w:bottom="2060" w:left="0" w:header="1031" w:footer="1865"/>
          <w:pgNumType w:start="13"/>
          <w:cols w:space="708"/>
        </w:sectPr>
      </w:pPr>
    </w:p>
    <w:p>
      <w:pPr>
        <w:pStyle w:val="BodyText"/>
        <w:rPr>
          <w:sz w:val="20"/>
        </w:rPr>
      </w:pPr>
    </w:p>
    <w:p>
      <w:pPr>
        <w:pStyle w:val="BodyText"/>
        <w:spacing w:before="5"/>
        <w:rPr>
          <w:sz w:val="13"/>
        </w:rPr>
      </w:pPr>
    </w:p>
    <w:p>
      <w:pPr>
        <w:pStyle w:val="Heading1"/>
        <w:tabs>
          <w:tab w:val="left" w:pos="2181"/>
        </w:tabs>
        <w:ind w:left="2"/>
      </w:pPr>
      <w:r>
        <w:t>第</w:t>
      </w:r>
      <w:r>
        <w:rPr>
          <w:spacing w:val="-12"/>
        </w:rPr>
        <w:t xml:space="preserve"> </w:t>
      </w:r>
      <w:r>
        <w:t>4</w:t>
      </w:r>
      <w:r>
        <w:rPr>
          <w:spacing w:val="-12"/>
        </w:rPr>
        <w:t xml:space="preserve"> </w:t>
      </w:r>
      <w:r>
        <w:t>章</w:t>
        <w:tab/>
        <w:t>主要工程项目的施工方案、施工方法</w:t>
      </w:r>
    </w:p>
    <w:p>
      <w:pPr>
        <w:pStyle w:val="Heading2"/>
        <w:numPr>
          <w:ilvl w:val="1"/>
          <w:numId w:val="47"/>
        </w:numPr>
        <w:tabs>
          <w:tab w:val="left" w:pos="2341"/>
        </w:tabs>
        <w:spacing w:before="304" w:after="0" w:line="240" w:lineRule="auto"/>
        <w:ind w:left="2340" w:right="0" w:hanging="642"/>
        <w:jc w:val="left"/>
      </w:pPr>
      <w:r>
        <w:t>路基处理</w:t>
      </w:r>
    </w:p>
    <w:p>
      <w:pPr>
        <w:pStyle w:val="BodyText"/>
        <w:rPr>
          <w:sz w:val="35"/>
        </w:rPr>
      </w:pPr>
    </w:p>
    <w:p>
      <w:pPr>
        <w:pStyle w:val="ListParagraph"/>
        <w:numPr>
          <w:ilvl w:val="2"/>
          <w:numId w:val="47"/>
        </w:numPr>
        <w:tabs>
          <w:tab w:val="left" w:pos="2521"/>
        </w:tabs>
        <w:spacing w:before="0" w:after="0" w:line="240" w:lineRule="auto"/>
        <w:ind w:left="2520" w:right="0" w:hanging="822"/>
        <w:jc w:val="left"/>
        <w:rPr>
          <w:sz w:val="36"/>
        </w:rPr>
      </w:pPr>
      <w:r>
        <w:rPr>
          <w:sz w:val="36"/>
        </w:rPr>
        <w:t>工程概况</w:t>
      </w:r>
    </w:p>
    <w:p>
      <w:pPr>
        <w:pStyle w:val="BodyText"/>
        <w:spacing w:before="124" w:line="292" w:lineRule="auto"/>
        <w:ind w:left="2420" w:right="8597"/>
      </w:pPr>
      <w:r>
        <w:rPr>
          <w:spacing w:val="-1"/>
        </w:rPr>
        <w:t>本标段路基处理主要分为换填与强夯两种。</w:t>
      </w:r>
      <w:r>
        <w:t>换填范围：K1+880~K2+020。</w:t>
      </w:r>
    </w:p>
    <w:p>
      <w:pPr>
        <w:pStyle w:val="BodyText"/>
        <w:spacing w:line="537" w:lineRule="exact"/>
        <w:ind w:left="2420"/>
      </w:pPr>
      <w:r>
        <w:rPr>
          <w:spacing w:val="-1"/>
        </w:rPr>
        <w:t>强夯范围：K1+880~K2+020</w:t>
      </w:r>
      <w:r>
        <w:t>。</w:t>
      </w:r>
    </w:p>
    <w:p>
      <w:pPr>
        <w:pStyle w:val="BodyText"/>
        <w:spacing w:before="10"/>
        <w:rPr>
          <w:sz w:val="31"/>
        </w:rPr>
      </w:pPr>
    </w:p>
    <w:p>
      <w:pPr>
        <w:pStyle w:val="ListParagraph"/>
        <w:numPr>
          <w:ilvl w:val="2"/>
          <w:numId w:val="47"/>
        </w:numPr>
        <w:tabs>
          <w:tab w:val="left" w:pos="2521"/>
        </w:tabs>
        <w:spacing w:before="0" w:after="0" w:line="240" w:lineRule="auto"/>
        <w:ind w:left="2520" w:right="0" w:hanging="822"/>
        <w:jc w:val="left"/>
        <w:rPr>
          <w:sz w:val="36"/>
        </w:rPr>
      </w:pPr>
      <w:r>
        <w:rPr>
          <w:sz w:val="36"/>
        </w:rPr>
        <w:t>换填施工</w:t>
      </w:r>
    </w:p>
    <w:p>
      <w:pPr>
        <w:pStyle w:val="BodyText"/>
        <w:spacing w:before="121" w:line="290" w:lineRule="auto"/>
        <w:ind w:left="1699" w:right="1757" w:firstLine="720"/>
      </w:pPr>
      <w:r>
        <w:t>路基范围内有碱渣且碱渣层较薄（小于两米）的采用换填处理，即将路基红线范围内的碱渣全部挖除，然后用含泥量较少、透水性好的山皮石分层回填、碾压至路基设计标高。</w:t>
      </w:r>
    </w:p>
    <w:p>
      <w:pPr>
        <w:pStyle w:val="BodyText"/>
        <w:spacing w:before="10" w:line="292" w:lineRule="auto"/>
        <w:ind w:left="1699" w:right="1517" w:firstLine="720"/>
      </w:pPr>
      <w:r>
        <w:rPr>
          <w:spacing w:val="-6"/>
        </w:rPr>
        <w:t>路基范围内有碱渣且碱渣层较厚</w:t>
      </w:r>
      <w:r>
        <w:t>（大于两米</w:t>
      </w:r>
      <w:r>
        <w:rPr>
          <w:spacing w:val="-132"/>
        </w:rPr>
        <w:t>）</w:t>
      </w:r>
      <w:r>
        <w:rPr>
          <w:spacing w:val="-15"/>
        </w:rPr>
        <w:t xml:space="preserve">，采用路基设计标高下 </w:t>
      </w:r>
      <w:r>
        <w:t>1.5m</w:t>
      </w:r>
      <w:r>
        <w:rPr>
          <w:spacing w:val="-4"/>
        </w:rPr>
        <w:t xml:space="preserve"> 内的软土挖出， </w:t>
      </w:r>
      <w:r>
        <w:rPr>
          <w:spacing w:val="1"/>
        </w:rPr>
        <w:t xml:space="preserve">采取先抛毛石碾压使碱渣层密实，待毛石层露出碱渣层面 </w:t>
      </w:r>
      <w:r>
        <w:t>30cm</w:t>
      </w:r>
      <w:r>
        <w:rPr>
          <w:spacing w:val="6"/>
        </w:rPr>
        <w:t xml:space="preserve"> 稳定，铺设一层 </w:t>
      </w:r>
      <w:r>
        <w:t>30cm</w:t>
      </w:r>
      <w:r>
        <w:rPr>
          <w:spacing w:val="11"/>
        </w:rPr>
        <w:t xml:space="preserve"> 砂砾垫层，上铺土工格栅，然后用含泥量较少、透水性好的山皮石分层回填、碾压至路基设计标高。</w:t>
      </w:r>
    </w:p>
    <w:p>
      <w:pPr>
        <w:pStyle w:val="BodyText"/>
        <w:spacing w:before="4"/>
        <w:rPr>
          <w:sz w:val="43"/>
        </w:rPr>
      </w:pPr>
    </w:p>
    <w:p>
      <w:pPr>
        <w:pStyle w:val="BodyText"/>
        <w:spacing w:line="292" w:lineRule="auto"/>
        <w:ind w:left="1699" w:right="1698" w:firstLine="720"/>
        <w:jc w:val="both"/>
      </w:pPr>
      <w:r>
        <w:t>山皮石回填施工以机械为主，人工为辅，施工前应先清除路床范围内腐植土、杂草、垃圾、树根。填料选用渗水性较好的山皮石，采用水平分层填筑法进行施工。回填材料采用</w:t>
      </w:r>
      <w:r>
        <w:rPr>
          <w:spacing w:val="-8"/>
        </w:rPr>
        <w:t xml:space="preserve">25 </w:t>
      </w:r>
      <w:r>
        <w:rPr>
          <w:spacing w:val="-6"/>
        </w:rPr>
        <w:t xml:space="preserve">吨振动压路机进行碾压，碾压遍数至少应达到 </w:t>
      </w:r>
      <w:r>
        <w:t>8</w:t>
      </w:r>
      <w:r>
        <w:rPr>
          <w:spacing w:val="-9"/>
        </w:rPr>
        <w:t xml:space="preserve"> 遍，轮迹采用 </w:t>
      </w:r>
      <w:r>
        <w:t>12</w:t>
      </w:r>
      <w:r>
        <w:rPr>
          <w:spacing w:val="-8"/>
        </w:rPr>
        <w:t xml:space="preserve"> 吨振压路机进行平整。在相</w:t>
      </w:r>
    </w:p>
    <w:p>
      <w:pPr>
        <w:pStyle w:val="BodyText"/>
        <w:spacing w:line="292" w:lineRule="auto"/>
        <w:ind w:left="1699" w:right="1696"/>
        <w:jc w:val="both"/>
      </w:pPr>
      <w:r>
        <w:rPr>
          <w:spacing w:val="2"/>
        </w:rPr>
        <w:t xml:space="preserve">邻结构面的 </w:t>
      </w:r>
      <w:r>
        <w:t>2</w:t>
      </w:r>
      <w:r>
        <w:rPr>
          <w:spacing w:val="-1"/>
        </w:rPr>
        <w:t xml:space="preserve"> 米范围内，可以用小型压实机进行操作。碾压过程中采用洒水车进行洒水，以</w:t>
      </w:r>
      <w:r>
        <w:t>保证回填料的含水量达到最佳含水量。当需要对土采用人工中水时，加水量或按下式估算：</w:t>
      </w:r>
    </w:p>
    <w:p>
      <w:pPr>
        <w:pStyle w:val="BodyText"/>
        <w:spacing w:line="292" w:lineRule="auto"/>
        <w:ind w:left="5977" w:right="5128" w:firstLine="9"/>
        <w:jc w:val="center"/>
      </w:pPr>
      <w:r>
        <w:t>M=（ω-ω</w:t>
      </w:r>
      <w:r>
        <w:rPr>
          <w:spacing w:val="-181"/>
        </w:rPr>
        <w:t>。</w:t>
      </w:r>
      <w:r>
        <w:t>）Q/（1+ω</w:t>
      </w:r>
      <w:r>
        <w:rPr>
          <w:spacing w:val="-185"/>
        </w:rPr>
        <w:t>。</w:t>
      </w:r>
      <w:r>
        <w:t xml:space="preserve">）             M——所需加水量（KG）              ω——土原来的含水量（以小数计）      </w:t>
      </w:r>
      <w:r>
        <w:rPr>
          <w:spacing w:val="-1"/>
        </w:rPr>
        <w:t>ω。——土的压实最佳含水量（</w:t>
      </w:r>
      <w:r>
        <w:t>以小数计） Q——需要加水的土的质量（Kg）</w:t>
      </w:r>
    </w:p>
    <w:p>
      <w:pPr>
        <w:pStyle w:val="BodyText"/>
        <w:spacing w:line="537" w:lineRule="exact"/>
        <w:ind w:left="647" w:right="1784"/>
        <w:jc w:val="center"/>
      </w:pPr>
      <w:r>
        <w:t>需要加的水易在取土的前一天浇洒在取土坑的表面，使其均匀渗透入土中。</w:t>
      </w:r>
    </w:p>
    <w:p>
      <w:pPr>
        <w:pStyle w:val="BodyText"/>
        <w:spacing w:before="112" w:line="292" w:lineRule="auto"/>
        <w:ind w:left="1699" w:right="1698" w:firstLine="720"/>
        <w:jc w:val="both"/>
      </w:pPr>
      <w:r>
        <w:t>采用压路机进行碾压作业时，第一遍采用静压，然后先慢后快，由弱振到强振；碾压行</w:t>
      </w:r>
      <w:r>
        <w:rPr>
          <w:spacing w:val="1"/>
        </w:rPr>
        <w:t xml:space="preserve">驶平均速度为 </w:t>
      </w:r>
      <w:r>
        <w:t>4Km/h</w:t>
      </w:r>
      <w:r>
        <w:rPr>
          <w:spacing w:val="-1"/>
        </w:rPr>
        <w:t>；碾压时直线段由两边向中间，曲线段由内侧向外侧，纵向进退进行碾</w:t>
      </w:r>
      <w:r>
        <w:t>压，横向相邻接头处碾压时，压路机一般要重叠0.4～0.5m</w:t>
      </w:r>
      <w:r>
        <w:rPr>
          <w:spacing w:val="-8"/>
        </w:rPr>
        <w:t>。压密实度必须达到设计要求，每</w:t>
      </w:r>
      <w:r>
        <w:t>一层施工完毕均需进行平整度与密实度检测，密实度必须达到 95%以上，以确保回填层的结构强度和整体和稳定性，经检测达不到压实标准要求的，坚决采取措施和办法，直至达到设</w:t>
      </w:r>
    </w:p>
    <w:p>
      <w:pPr>
        <w:spacing w:after="0" w:line="292" w:lineRule="auto"/>
        <w:jc w:val="both"/>
        <w:sectPr>
          <w:headerReference w:type="default" r:id="rId40"/>
          <w:footerReference w:type="default" r:id="rId41"/>
          <w:pgSz w:w="17860" w:h="25260"/>
          <w:pgMar w:top="1360" w:right="0" w:bottom="2060" w:left="0" w:header="1031" w:footer="1865"/>
          <w:pgNumType w:start="14"/>
          <w:cols w:space="708"/>
        </w:sectPr>
      </w:pPr>
    </w:p>
    <w:p>
      <w:pPr>
        <w:pStyle w:val="BodyText"/>
        <w:rPr>
          <w:sz w:val="20"/>
        </w:rPr>
      </w:pPr>
    </w:p>
    <w:p>
      <w:pPr>
        <w:pStyle w:val="BodyText"/>
        <w:spacing w:before="11"/>
        <w:rPr>
          <w:sz w:val="20"/>
        </w:rPr>
      </w:pPr>
    </w:p>
    <w:p>
      <w:pPr>
        <w:pStyle w:val="BodyText"/>
        <w:spacing w:before="16"/>
        <w:ind w:left="1699"/>
      </w:pPr>
      <w:r>
        <w:t>计标准要求为止。</w:t>
      </w:r>
    </w:p>
    <w:p>
      <w:pPr>
        <w:pStyle w:val="BodyText"/>
        <w:spacing w:before="7"/>
        <w:rPr>
          <w:sz w:val="31"/>
        </w:rPr>
      </w:pPr>
    </w:p>
    <w:p>
      <w:pPr>
        <w:pStyle w:val="ListParagraph"/>
        <w:numPr>
          <w:ilvl w:val="2"/>
          <w:numId w:val="39"/>
        </w:numPr>
        <w:tabs>
          <w:tab w:val="left" w:pos="2521"/>
        </w:tabs>
        <w:spacing w:before="0" w:after="0" w:line="240" w:lineRule="auto"/>
        <w:ind w:left="2520" w:right="0" w:hanging="822"/>
        <w:jc w:val="left"/>
        <w:rPr>
          <w:sz w:val="36"/>
        </w:rPr>
      </w:pPr>
      <w:r>
        <w:rPr>
          <w:sz w:val="36"/>
        </w:rPr>
        <w:t>强夯施工</w:t>
      </w:r>
    </w:p>
    <w:p>
      <w:pPr>
        <w:pStyle w:val="BodyText"/>
        <w:spacing w:before="121" w:line="292" w:lineRule="auto"/>
        <w:ind w:left="1540" w:right="1220" w:firstLine="720"/>
      </w:pPr>
      <w:r>
        <w:t>路基范围内无碱渣的采取强夯处理。第一、二遍点夯单击夯击能 3000KN•M，夯点布置为正方形，夯点间距为 6m。第三遍为低能量满夯，锤印相连。采用 1000KM•M 作为满夯。</w:t>
      </w:r>
    </w:p>
    <w:p>
      <w:pPr>
        <w:pStyle w:val="ListParagraph"/>
        <w:numPr>
          <w:ilvl w:val="3"/>
          <w:numId w:val="39"/>
        </w:numPr>
        <w:tabs>
          <w:tab w:val="left" w:pos="3174"/>
        </w:tabs>
        <w:spacing w:before="0" w:after="0" w:line="541" w:lineRule="exact"/>
        <w:ind w:left="3173" w:right="0" w:hanging="913"/>
        <w:jc w:val="left"/>
        <w:rPr>
          <w:sz w:val="36"/>
        </w:rPr>
      </w:pPr>
      <w:r>
        <w:rPr>
          <w:sz w:val="36"/>
        </w:rPr>
        <w:t>施工要点如下：</w:t>
      </w:r>
    </w:p>
    <w:p>
      <w:pPr>
        <w:pStyle w:val="BodyText"/>
        <w:spacing w:before="116" w:line="292" w:lineRule="auto"/>
        <w:ind w:left="1540" w:right="928" w:firstLine="720"/>
      </w:pPr>
      <w:r>
        <w:t>①夯锤重采用 22t，其底面形式宜采用圆形。锤的底面宜对称若干个与其顶面贯通的排气孔， 孔径可取 250mm~300mm。</w:t>
      </w:r>
    </w:p>
    <w:p>
      <w:pPr>
        <w:pStyle w:val="BodyText"/>
        <w:spacing w:line="292" w:lineRule="auto"/>
        <w:ind w:left="1540" w:right="1197" w:firstLine="720"/>
      </w:pPr>
      <w:r>
        <w:t>②强夯施工采用带自动脱钩装置的履带式起重机或其他专用设备。采用履带式起重机时，可在臂杆端部设置辅助门架，或采取其他安全措施，防止落锤时机架倾覆。</w:t>
      </w:r>
    </w:p>
    <w:p>
      <w:pPr>
        <w:pStyle w:val="BodyText"/>
        <w:spacing w:line="542" w:lineRule="exact"/>
        <w:ind w:left="2261"/>
      </w:pPr>
      <w:r>
        <w:t>③夯坑内或场地积水应及时排除。对积水洼地和地表裂隙要填平夯实。</w:t>
      </w:r>
    </w:p>
    <w:p>
      <w:pPr>
        <w:pStyle w:val="BodyText"/>
        <w:spacing w:before="115" w:line="290" w:lineRule="auto"/>
        <w:ind w:left="1540" w:right="1197" w:firstLine="720"/>
      </w:pPr>
      <w:r>
        <w:t>④强夯施工前，应查明场地内范围的地下构筑物和各种地下管线的位置及标高等，并采取必要的措施，以免因强夯施工而造成破坏。</w:t>
      </w:r>
    </w:p>
    <w:p>
      <w:pPr>
        <w:pStyle w:val="BodyText"/>
        <w:spacing w:before="10"/>
        <w:ind w:left="2261"/>
      </w:pPr>
      <w:r>
        <w:t>⑤当强夯施工所产生的振动，对邻近建筑物或设备产生有害的影响时，应采取防振或隔振措</w:t>
      </w:r>
    </w:p>
    <w:p>
      <w:pPr>
        <w:pStyle w:val="BodyText"/>
        <w:spacing w:before="9"/>
        <w:rPr>
          <w:sz w:val="6"/>
        </w:rPr>
      </w:pPr>
    </w:p>
    <w:p>
      <w:pPr>
        <w:pStyle w:val="BodyText"/>
        <w:spacing w:before="17"/>
        <w:ind w:left="1540"/>
      </w:pPr>
      <w:r>
        <w:t>施。</w:t>
      </w:r>
    </w:p>
    <w:p>
      <w:pPr>
        <w:pStyle w:val="BodyText"/>
        <w:spacing w:before="117"/>
        <w:ind w:left="2261"/>
      </w:pPr>
      <w:r>
        <w:t>⑥强夯后表层 30cm 应进行分层碾压，碾压要求参照道路施工要求。</w:t>
      </w:r>
    </w:p>
    <w:p>
      <w:pPr>
        <w:pStyle w:val="ListParagraph"/>
        <w:numPr>
          <w:ilvl w:val="3"/>
          <w:numId w:val="39"/>
        </w:numPr>
        <w:tabs>
          <w:tab w:val="left" w:pos="3174"/>
        </w:tabs>
        <w:spacing w:before="120" w:after="0" w:line="292" w:lineRule="auto"/>
        <w:ind w:left="2261" w:right="10005" w:firstLine="0"/>
        <w:jc w:val="left"/>
        <w:rPr>
          <w:sz w:val="36"/>
        </w:rPr>
      </w:pPr>
      <w:r>
        <w:rPr>
          <w:sz w:val="36"/>
        </w:rPr>
        <w:t>强夯施工步骤：                 1）</w:t>
      </w:r>
      <w:r>
        <w:rPr>
          <w:spacing w:val="-2"/>
          <w:sz w:val="36"/>
        </w:rPr>
        <w:t>清理平整施工场地，进行强夯。</w:t>
      </w:r>
    </w:p>
    <w:p>
      <w:pPr>
        <w:pStyle w:val="ListParagraph"/>
        <w:numPr>
          <w:ilvl w:val="0"/>
          <w:numId w:val="38"/>
        </w:numPr>
        <w:tabs>
          <w:tab w:val="left" w:pos="2814"/>
        </w:tabs>
        <w:spacing w:before="0" w:after="0" w:line="538" w:lineRule="exact"/>
        <w:ind w:left="2813" w:right="0" w:hanging="553"/>
        <w:jc w:val="left"/>
        <w:rPr>
          <w:sz w:val="36"/>
        </w:rPr>
      </w:pPr>
      <w:r>
        <w:rPr>
          <w:sz w:val="36"/>
        </w:rPr>
        <w:t>标出第一遍点夯位置，并测量场地高程。</w:t>
      </w:r>
    </w:p>
    <w:p>
      <w:pPr>
        <w:pStyle w:val="ListParagraph"/>
        <w:numPr>
          <w:ilvl w:val="0"/>
          <w:numId w:val="38"/>
        </w:numPr>
        <w:tabs>
          <w:tab w:val="left" w:pos="2814"/>
        </w:tabs>
        <w:spacing w:before="120" w:after="0" w:line="240" w:lineRule="auto"/>
        <w:ind w:left="2813" w:right="0" w:hanging="553"/>
        <w:jc w:val="left"/>
        <w:rPr>
          <w:sz w:val="36"/>
        </w:rPr>
      </w:pPr>
      <w:r>
        <w:rPr>
          <w:sz w:val="36"/>
        </w:rPr>
        <w:t>起重机就位，使夯锤对准夯点位置。</w:t>
      </w:r>
    </w:p>
    <w:p>
      <w:pPr>
        <w:pStyle w:val="ListParagraph"/>
        <w:numPr>
          <w:ilvl w:val="0"/>
          <w:numId w:val="38"/>
        </w:numPr>
        <w:tabs>
          <w:tab w:val="left" w:pos="2814"/>
        </w:tabs>
        <w:spacing w:before="117" w:after="0" w:line="240" w:lineRule="auto"/>
        <w:ind w:left="2813" w:right="0" w:hanging="553"/>
        <w:jc w:val="left"/>
        <w:rPr>
          <w:sz w:val="36"/>
        </w:rPr>
      </w:pPr>
      <w:r>
        <w:rPr>
          <w:sz w:val="36"/>
        </w:rPr>
        <w:t>测量夯前锤顶标高。</w:t>
      </w:r>
    </w:p>
    <w:p>
      <w:pPr>
        <w:pStyle w:val="ListParagraph"/>
        <w:numPr>
          <w:ilvl w:val="0"/>
          <w:numId w:val="38"/>
        </w:numPr>
        <w:tabs>
          <w:tab w:val="left" w:pos="2817"/>
        </w:tabs>
        <w:spacing w:before="117" w:after="0" w:line="240" w:lineRule="auto"/>
        <w:ind w:left="2817" w:right="0" w:hanging="556"/>
        <w:jc w:val="left"/>
        <w:rPr>
          <w:sz w:val="36"/>
        </w:rPr>
      </w:pPr>
      <w:r>
        <w:rPr>
          <w:sz w:val="36"/>
        </w:rPr>
        <w:t>将夯锤起吊到预定高度，待夯锤脱钩自由下落，放下吊钩，测量垂顶高程，若发现因坑</w:t>
      </w:r>
    </w:p>
    <w:p>
      <w:pPr>
        <w:pStyle w:val="BodyText"/>
        <w:spacing w:before="13"/>
        <w:rPr>
          <w:sz w:val="6"/>
        </w:rPr>
      </w:pPr>
    </w:p>
    <w:p>
      <w:pPr>
        <w:pStyle w:val="BodyText"/>
        <w:spacing w:before="16" w:line="292" w:lineRule="auto"/>
        <w:ind w:left="2261" w:right="1215" w:hanging="721"/>
      </w:pPr>
      <w:r>
        <w:t>底倾斜而造成夯锤歪斜时，应及时将坑底整平。                                                                       6）按设计规定的夯击次数及控制标准完成一个夯点的夯击。重复第 3</w:t>
      </w:r>
      <w:r>
        <w:rPr>
          <w:spacing w:val="11"/>
        </w:rPr>
        <w:t xml:space="preserve"> 至第 </w:t>
      </w:r>
      <w:r>
        <w:t>6 步，完成第一</w:t>
      </w:r>
    </w:p>
    <w:p>
      <w:pPr>
        <w:pStyle w:val="BodyText"/>
        <w:spacing w:line="292" w:lineRule="auto"/>
        <w:ind w:left="2261" w:right="8565" w:hanging="721"/>
      </w:pPr>
      <w:r>
        <w:t>遍全部夯点的夯击。                                         7）</w:t>
      </w:r>
      <w:r>
        <w:rPr>
          <w:spacing w:val="-1"/>
        </w:rPr>
        <w:t>用推土机将夯坑填平，并测量场地高程。</w:t>
      </w:r>
    </w:p>
    <w:p>
      <w:pPr>
        <w:pStyle w:val="BodyText"/>
        <w:spacing w:line="292" w:lineRule="auto"/>
        <w:ind w:left="1540" w:right="1361" w:firstLine="720"/>
      </w:pPr>
      <w:r>
        <w:t>8）在规定的时间间隔后，按上述步骤逐次完成全部夯击遍数，最后用低能量满夯，将场地表层松土夯实，并测量夯后场地高程。</w:t>
      </w:r>
    </w:p>
    <w:p>
      <w:pPr>
        <w:pStyle w:val="ListParagraph"/>
        <w:numPr>
          <w:ilvl w:val="3"/>
          <w:numId w:val="39"/>
        </w:numPr>
        <w:tabs>
          <w:tab w:val="left" w:pos="3174"/>
        </w:tabs>
        <w:spacing w:before="0" w:after="0" w:line="541" w:lineRule="exact"/>
        <w:ind w:left="3173" w:right="0" w:hanging="913"/>
        <w:jc w:val="left"/>
        <w:rPr>
          <w:sz w:val="36"/>
        </w:rPr>
      </w:pPr>
      <w:r>
        <w:rPr>
          <w:sz w:val="36"/>
        </w:rPr>
        <w:t>质量控制要点如下：</w:t>
      </w:r>
    </w:p>
    <w:p>
      <w:pPr>
        <w:pStyle w:val="BodyText"/>
        <w:spacing w:before="111"/>
        <w:ind w:left="2261"/>
      </w:pPr>
      <w:r>
        <w:t>①开夯前应检查夯锤重和落距，以确保单击夯击能量符合设计要求。</w:t>
      </w:r>
    </w:p>
    <w:p>
      <w:pPr>
        <w:pStyle w:val="BodyText"/>
        <w:spacing w:before="117" w:line="292" w:lineRule="auto"/>
        <w:ind w:left="1540" w:right="1197" w:firstLine="720"/>
      </w:pPr>
      <w:r>
        <w:t>②在每遍夯击前，应对夯点放线进行复核，夯完后检查夯坑位置，发现偏差和漏夯应及时纠正：其偏差应不小于 5cm</w:t>
      </w:r>
    </w:p>
    <w:p>
      <w:pPr>
        <w:spacing w:after="0" w:line="292" w:lineRule="auto"/>
        <w:sectPr>
          <w:headerReference w:type="default" r:id="rId42"/>
          <w:footerReference w:type="default" r:id="rId43"/>
          <w:pgSz w:w="17860" w:h="25260"/>
          <w:pgMar w:top="1360" w:right="0" w:bottom="2060" w:left="0" w:header="1031" w:footer="1865"/>
          <w:pgNumType w:start="15"/>
          <w:cols w:space="708"/>
        </w:sectPr>
      </w:pPr>
    </w:p>
    <w:p>
      <w:pPr>
        <w:pStyle w:val="BodyText"/>
        <w:rPr>
          <w:sz w:val="20"/>
        </w:rPr>
      </w:pPr>
    </w:p>
    <w:p>
      <w:pPr>
        <w:pStyle w:val="BodyText"/>
        <w:spacing w:before="11"/>
        <w:rPr>
          <w:sz w:val="20"/>
        </w:rPr>
      </w:pPr>
    </w:p>
    <w:p>
      <w:pPr>
        <w:pStyle w:val="BodyText"/>
        <w:spacing w:before="16" w:line="292" w:lineRule="auto"/>
        <w:ind w:left="1540" w:right="1197" w:firstLine="720"/>
      </w:pPr>
      <w:r>
        <w:t>③详细记录并检查每个夯点的夯击次数和每次夯击夯沉量。控制最后两锤的平均下沉量，不大于 50mm。</w:t>
      </w:r>
    </w:p>
    <w:p>
      <w:pPr>
        <w:pStyle w:val="BodyText"/>
        <w:spacing w:line="292" w:lineRule="auto"/>
        <w:ind w:left="1540" w:right="1197" w:firstLine="720"/>
      </w:pPr>
      <w:r>
        <w:t>④检查强夯施工过程中的各项测试数据和施工记录，不符合设计要求的应补夯和采取其它有效措施。</w:t>
      </w:r>
    </w:p>
    <w:p>
      <w:pPr>
        <w:pStyle w:val="BodyText"/>
        <w:spacing w:line="541" w:lineRule="exact"/>
        <w:ind w:left="2261"/>
      </w:pPr>
      <w:r>
        <w:t>⑤夯击时应注意施工安全。</w:t>
      </w:r>
    </w:p>
    <w:p>
      <w:pPr>
        <w:pStyle w:val="Heading2"/>
        <w:numPr>
          <w:ilvl w:val="1"/>
          <w:numId w:val="39"/>
        </w:numPr>
        <w:tabs>
          <w:tab w:val="left" w:pos="2341"/>
        </w:tabs>
        <w:spacing w:before="58" w:after="0" w:line="240" w:lineRule="auto"/>
        <w:ind w:left="2340" w:right="0" w:hanging="642"/>
        <w:jc w:val="left"/>
      </w:pPr>
      <w:r>
        <w:t>管网施工</w:t>
      </w:r>
    </w:p>
    <w:p>
      <w:pPr>
        <w:pStyle w:val="BodyText"/>
        <w:spacing w:before="4"/>
        <w:rPr>
          <w:sz w:val="35"/>
        </w:rPr>
      </w:pPr>
    </w:p>
    <w:p>
      <w:pPr>
        <w:pStyle w:val="ListParagraph"/>
        <w:numPr>
          <w:ilvl w:val="2"/>
          <w:numId w:val="39"/>
        </w:numPr>
        <w:tabs>
          <w:tab w:val="left" w:pos="2521"/>
        </w:tabs>
        <w:spacing w:before="0" w:after="0" w:line="240" w:lineRule="auto"/>
        <w:ind w:left="2520" w:right="0" w:hanging="822"/>
        <w:jc w:val="left"/>
        <w:rPr>
          <w:sz w:val="36"/>
        </w:rPr>
      </w:pPr>
      <w:r>
        <w:rPr>
          <w:sz w:val="36"/>
        </w:rPr>
        <w:t>测量放线控制</w:t>
      </w:r>
    </w:p>
    <w:p>
      <w:pPr>
        <w:pStyle w:val="BodyText"/>
        <w:spacing w:before="120" w:line="292" w:lineRule="auto"/>
        <w:ind w:left="2556" w:right="2700"/>
      </w:pPr>
      <w:r>
        <w:t>本工程的放线控制主要项目包括管道中心线，管道节点、拐点和管底高程控制。1、施工方法</w:t>
      </w:r>
    </w:p>
    <w:p>
      <w:pPr>
        <w:pStyle w:val="ListParagraph"/>
        <w:numPr>
          <w:ilvl w:val="0"/>
          <w:numId w:val="37"/>
        </w:numPr>
        <w:tabs>
          <w:tab w:val="left" w:pos="3476"/>
        </w:tabs>
        <w:spacing w:before="0" w:after="0" w:line="292" w:lineRule="auto"/>
        <w:ind w:left="1699" w:right="1758" w:firstLine="857"/>
        <w:jc w:val="both"/>
        <w:rPr>
          <w:sz w:val="36"/>
        </w:rPr>
      </w:pPr>
      <w:r>
        <w:rPr>
          <w:sz w:val="36"/>
        </w:rPr>
        <w:t>在本工程开工前，会同监理对业主及设计单位提供的平面坐标和高程控制点进行</w:t>
      </w:r>
      <w:r>
        <w:rPr>
          <w:spacing w:val="-1"/>
          <w:sz w:val="36"/>
        </w:rPr>
        <w:t>闭合复测，并在条件允许的情况下，尽快与相邻工程的测量控制点、网进行联测，测量记录</w:t>
      </w:r>
      <w:r>
        <w:rPr>
          <w:sz w:val="36"/>
        </w:rPr>
        <w:t>及结果由监理工程师审核签字确认后方可进入正式施工。</w:t>
      </w:r>
    </w:p>
    <w:p>
      <w:pPr>
        <w:pStyle w:val="ListParagraph"/>
        <w:numPr>
          <w:ilvl w:val="0"/>
          <w:numId w:val="37"/>
        </w:numPr>
        <w:tabs>
          <w:tab w:val="left" w:pos="3476"/>
        </w:tabs>
        <w:spacing w:before="0" w:after="0" w:line="292" w:lineRule="auto"/>
        <w:ind w:left="1699" w:right="1758" w:firstLine="857"/>
        <w:jc w:val="both"/>
        <w:rPr>
          <w:sz w:val="36"/>
        </w:rPr>
      </w:pPr>
      <w:r>
        <w:rPr>
          <w:sz w:val="36"/>
        </w:rPr>
        <w:t>根据已有的高程控制点、网，结合各条施工线路走向及需要，加密布置施工控制</w:t>
      </w:r>
      <w:r>
        <w:rPr>
          <w:spacing w:val="-1"/>
          <w:sz w:val="36"/>
        </w:rPr>
        <w:t>网，施工控制网各点之间应保持良好的通视状况，以方便随时进行闭合复测，所有的测量记</w:t>
      </w:r>
      <w:r>
        <w:rPr>
          <w:sz w:val="36"/>
        </w:rPr>
        <w:t>录及结果应在报送监理工程师审核签字确认后方可使用。</w:t>
      </w:r>
    </w:p>
    <w:p>
      <w:pPr>
        <w:pStyle w:val="ListParagraph"/>
        <w:numPr>
          <w:ilvl w:val="0"/>
          <w:numId w:val="37"/>
        </w:numPr>
        <w:tabs>
          <w:tab w:val="left" w:pos="3469"/>
        </w:tabs>
        <w:spacing w:before="0" w:after="0" w:line="292" w:lineRule="auto"/>
        <w:ind w:left="1699" w:right="1690" w:firstLine="857"/>
        <w:jc w:val="both"/>
        <w:rPr>
          <w:sz w:val="36"/>
        </w:rPr>
      </w:pPr>
      <w:r>
        <w:rPr>
          <w:spacing w:val="1"/>
          <w:sz w:val="36"/>
        </w:rPr>
        <w:t xml:space="preserve">在测量过程中，沿管道线路应设临时水准点，水准点间距不大于 </w:t>
      </w:r>
      <w:r>
        <w:rPr>
          <w:sz w:val="36"/>
        </w:rPr>
        <w:t>100m</w:t>
      </w:r>
      <w:r>
        <w:rPr>
          <w:spacing w:val="7"/>
          <w:sz w:val="36"/>
        </w:rPr>
        <w:t xml:space="preserve"> 并与原水</w:t>
      </w:r>
      <w:r>
        <w:rPr>
          <w:sz w:val="36"/>
        </w:rPr>
        <w:t>准点相闭合。施工水准点应按顺序编号，并测定相应高程。</w:t>
      </w:r>
    </w:p>
    <w:p>
      <w:pPr>
        <w:pStyle w:val="ListParagraph"/>
        <w:numPr>
          <w:ilvl w:val="0"/>
          <w:numId w:val="37"/>
        </w:numPr>
        <w:tabs>
          <w:tab w:val="left" w:pos="3469"/>
        </w:tabs>
        <w:spacing w:before="0" w:after="0" w:line="538" w:lineRule="exact"/>
        <w:ind w:left="3468" w:right="0" w:hanging="913"/>
        <w:jc w:val="left"/>
        <w:rPr>
          <w:sz w:val="36"/>
        </w:rPr>
      </w:pPr>
      <w:r>
        <w:rPr>
          <w:sz w:val="36"/>
        </w:rPr>
        <w:t>若管道线路与地下原有构筑物交叉，必须在地面上用标志标明位置。</w:t>
      </w:r>
    </w:p>
    <w:p>
      <w:pPr>
        <w:pStyle w:val="ListParagraph"/>
        <w:numPr>
          <w:ilvl w:val="0"/>
          <w:numId w:val="37"/>
        </w:numPr>
        <w:tabs>
          <w:tab w:val="left" w:pos="3469"/>
        </w:tabs>
        <w:spacing w:before="111" w:after="0" w:line="240" w:lineRule="auto"/>
        <w:ind w:left="3468" w:right="0" w:hanging="913"/>
        <w:jc w:val="left"/>
        <w:rPr>
          <w:sz w:val="36"/>
        </w:rPr>
      </w:pPr>
      <w:r>
        <w:rPr>
          <w:sz w:val="36"/>
        </w:rPr>
        <w:t>定线测量过程应作好准确记录，并标明全部水准点和连接线。</w:t>
      </w:r>
    </w:p>
    <w:p>
      <w:pPr>
        <w:pStyle w:val="ListParagraph"/>
        <w:numPr>
          <w:ilvl w:val="0"/>
          <w:numId w:val="37"/>
        </w:numPr>
        <w:tabs>
          <w:tab w:val="left" w:pos="3476"/>
        </w:tabs>
        <w:spacing w:before="117" w:after="0" w:line="292" w:lineRule="auto"/>
        <w:ind w:left="1699" w:right="1784" w:firstLine="857"/>
        <w:jc w:val="left"/>
        <w:rPr>
          <w:sz w:val="36"/>
        </w:rPr>
      </w:pPr>
      <w:r>
        <w:rPr>
          <w:spacing w:val="-1"/>
          <w:sz w:val="36"/>
        </w:rPr>
        <w:t>根据图纸和现场交底的导线点，进行管道和井位的复测，做好管道中心线、固定</w:t>
      </w:r>
      <w:r>
        <w:rPr>
          <w:sz w:val="36"/>
        </w:rPr>
        <w:t>井位桩的验桩、拴点工作，测量高程闭合差要满足规范要求。</w:t>
      </w:r>
    </w:p>
    <w:p>
      <w:pPr>
        <w:pStyle w:val="ListParagraph"/>
        <w:numPr>
          <w:ilvl w:val="0"/>
          <w:numId w:val="37"/>
        </w:numPr>
        <w:tabs>
          <w:tab w:val="left" w:pos="3469"/>
        </w:tabs>
        <w:spacing w:before="0" w:after="0" w:line="292" w:lineRule="auto"/>
        <w:ind w:left="2556" w:right="6470" w:firstLine="0"/>
        <w:jc w:val="left"/>
        <w:rPr>
          <w:sz w:val="36"/>
        </w:rPr>
      </w:pPr>
      <w:r>
        <w:rPr>
          <w:spacing w:val="-1"/>
          <w:sz w:val="36"/>
        </w:rPr>
        <w:t>施工过程中发现桩钉错位或丢失及时校正或补桩。</w:t>
      </w:r>
      <w:r>
        <w:rPr>
          <w:sz w:val="36"/>
        </w:rPr>
        <w:t>2、保证测量准确度和精度的措施</w:t>
      </w:r>
    </w:p>
    <w:p>
      <w:pPr>
        <w:pStyle w:val="ListParagraph"/>
        <w:numPr>
          <w:ilvl w:val="0"/>
          <w:numId w:val="36"/>
        </w:numPr>
        <w:tabs>
          <w:tab w:val="left" w:pos="3476"/>
        </w:tabs>
        <w:spacing w:before="0" w:after="0" w:line="292" w:lineRule="auto"/>
        <w:ind w:left="1699" w:right="1784" w:firstLine="857"/>
        <w:jc w:val="left"/>
        <w:rPr>
          <w:sz w:val="36"/>
        </w:rPr>
      </w:pPr>
      <w:r>
        <w:rPr>
          <w:spacing w:val="-1"/>
          <w:sz w:val="36"/>
        </w:rPr>
        <w:t>施工中应尽量保护所有标志，对施工中不移动的桩或点用石堆或浇注砼或其它措</w:t>
      </w:r>
      <w:r>
        <w:rPr>
          <w:sz w:val="36"/>
        </w:rPr>
        <w:t>施加以保护。对于施工中无法保留的桩或点，将其移至施工范围之外。</w:t>
      </w:r>
    </w:p>
    <w:p>
      <w:pPr>
        <w:pStyle w:val="ListParagraph"/>
        <w:numPr>
          <w:ilvl w:val="0"/>
          <w:numId w:val="36"/>
        </w:numPr>
        <w:tabs>
          <w:tab w:val="left" w:pos="3469"/>
        </w:tabs>
        <w:spacing w:before="0" w:after="0" w:line="542" w:lineRule="exact"/>
        <w:ind w:left="3468" w:right="0" w:hanging="913"/>
        <w:jc w:val="left"/>
        <w:rPr>
          <w:sz w:val="36"/>
        </w:rPr>
      </w:pPr>
      <w:r>
        <w:rPr>
          <w:sz w:val="36"/>
        </w:rPr>
        <w:t>施工期间应定期对导线点，高程控制网进行复测，保证其位置没有发生位移。</w:t>
      </w:r>
    </w:p>
    <w:p>
      <w:pPr>
        <w:pStyle w:val="ListParagraph"/>
        <w:numPr>
          <w:ilvl w:val="0"/>
          <w:numId w:val="36"/>
        </w:numPr>
        <w:tabs>
          <w:tab w:val="left" w:pos="3476"/>
        </w:tabs>
        <w:spacing w:before="110" w:after="0" w:line="292" w:lineRule="auto"/>
        <w:ind w:left="1699" w:right="1784" w:firstLine="857"/>
        <w:jc w:val="left"/>
        <w:rPr>
          <w:sz w:val="36"/>
        </w:rPr>
      </w:pPr>
      <w:r>
        <w:rPr>
          <w:spacing w:val="-1"/>
          <w:sz w:val="36"/>
        </w:rPr>
        <w:t>具体测量方法和使用的仪器以简练、实用、保证精度为原则，建立复核制度，复</w:t>
      </w:r>
      <w:r>
        <w:rPr>
          <w:sz w:val="36"/>
        </w:rPr>
        <w:t>核人员可用不同的方法进行检查。</w:t>
      </w:r>
    </w:p>
    <w:p>
      <w:pPr>
        <w:pStyle w:val="BodyText"/>
        <w:spacing w:before="8"/>
        <w:rPr>
          <w:sz w:val="23"/>
        </w:rPr>
      </w:pPr>
    </w:p>
    <w:p>
      <w:pPr>
        <w:pStyle w:val="ListParagraph"/>
        <w:numPr>
          <w:ilvl w:val="2"/>
          <w:numId w:val="39"/>
        </w:numPr>
        <w:tabs>
          <w:tab w:val="left" w:pos="2521"/>
        </w:tabs>
        <w:spacing w:before="1" w:after="0" w:line="240" w:lineRule="auto"/>
        <w:ind w:left="2520" w:right="0" w:hanging="822"/>
        <w:jc w:val="left"/>
        <w:rPr>
          <w:sz w:val="36"/>
        </w:rPr>
      </w:pPr>
      <w:r>
        <w:rPr>
          <w:sz w:val="36"/>
        </w:rPr>
        <w:t>管道沟槽开挖</w:t>
      </w:r>
    </w:p>
    <w:p>
      <w:pPr>
        <w:pStyle w:val="BodyText"/>
        <w:spacing w:before="120"/>
        <w:ind w:left="2556"/>
      </w:pPr>
      <w:r>
        <w:t>沟槽开挖前，实地勘察施工区域的设施情况，是否有碍施工的地表设施，同时必须掌握</w:t>
      </w:r>
    </w:p>
    <w:p>
      <w:pPr>
        <w:pStyle w:val="BodyText"/>
        <w:spacing w:before="120"/>
        <w:ind w:left="1699"/>
      </w:pPr>
      <w:r>
        <w:t>是否存在施工管道交叉点的各种管线，若存在，施工时必须严格保护，并按要求开挖。如发</w:t>
      </w:r>
    </w:p>
    <w:p>
      <w:pPr>
        <w:spacing w:after="0"/>
        <w:sectPr>
          <w:headerReference w:type="default" r:id="rId44"/>
          <w:footerReference w:type="default" r:id="rId45"/>
          <w:pgSz w:w="17860" w:h="25260"/>
          <w:pgMar w:top="1360" w:right="0" w:bottom="2060" w:left="0" w:header="1031" w:footer="1865"/>
          <w:pgNumType w:start="16"/>
          <w:cols w:space="708"/>
        </w:sectPr>
      </w:pPr>
    </w:p>
    <w:p>
      <w:pPr>
        <w:pStyle w:val="BodyText"/>
        <w:rPr>
          <w:sz w:val="20"/>
        </w:rPr>
      </w:pPr>
    </w:p>
    <w:p>
      <w:pPr>
        <w:pStyle w:val="BodyText"/>
        <w:spacing w:before="11"/>
        <w:rPr>
          <w:sz w:val="20"/>
        </w:rPr>
      </w:pPr>
    </w:p>
    <w:p>
      <w:pPr>
        <w:pStyle w:val="BodyText"/>
        <w:spacing w:before="16"/>
        <w:ind w:left="1699"/>
      </w:pPr>
      <w:r>
        <w:t>现问题应立即停止施工并及时通知监理工程师，然后视情况解决。</w:t>
      </w:r>
    </w:p>
    <w:p>
      <w:pPr>
        <w:pStyle w:val="BodyText"/>
        <w:spacing w:before="118" w:line="292" w:lineRule="auto"/>
        <w:ind w:left="1699" w:right="1620" w:firstLine="857"/>
      </w:pPr>
      <w:r>
        <w:t>根据合同开工日期及现场的实际情况，只要具备施工条件就可以进行沟槽开挖，沟槽开挖采用机械为主人工为辅的方法进行。沟槽开挖尺寸要符合设计和规范要求，并采取措施防塌方。如遇到地下水，采用潜水泵抽水。沟槽土质的具体情况要及时报告监理工程师，并请监理工程师对沟槽的标高、尺寸及平整度进行验收，待验收合格后方可进行下一道工序。如遇到淤泥，通知监理工程师请设计单位解决地基处理方案。</w:t>
      </w:r>
    </w:p>
    <w:p>
      <w:pPr>
        <w:pStyle w:val="BodyText"/>
        <w:tabs>
          <w:tab w:val="left" w:pos="14960"/>
        </w:tabs>
        <w:spacing w:line="292" w:lineRule="auto"/>
        <w:ind w:left="1699" w:right="1573" w:firstLine="857"/>
      </w:pPr>
      <w:r>
        <w:t>本工程沟槽开挖，采用履带式反铲挖掘机挖土，单边堆土放置法进行施工，余土装车外运，挖土放置在沟上</w:t>
      </w:r>
      <w:r>
        <w:rPr>
          <w:spacing w:val="51"/>
        </w:rPr>
        <w:t>口</w:t>
      </w:r>
      <w:r>
        <w:t>1.5m</w:t>
      </w:r>
      <w:r>
        <w:rPr>
          <w:spacing w:val="-7"/>
        </w:rPr>
        <w:t xml:space="preserve"> </w:t>
      </w:r>
      <w:r>
        <w:t>外，同时以人工配合补充修边、平整沟底和挖掘焊接作业坑。</w:t>
      </w:r>
      <w:r>
        <w:rPr>
          <w:spacing w:val="-16"/>
        </w:rPr>
        <w:t>基</w:t>
      </w:r>
      <w:r>
        <w:t>坑底部宽度按设计图纸和给排水标准图集要求。根据实地土质情况沟槽边坡坡度取</w:t>
        <w:tab/>
        <w:t>1：0.33 以上。开槽净深要根据设计标高而定，管槽底土质必须强弱基本一致，并由监理工程师验收基槽并填写验槽记录。</w:t>
      </w:r>
    </w:p>
    <w:p>
      <w:pPr>
        <w:pStyle w:val="BodyText"/>
        <w:spacing w:line="292" w:lineRule="auto"/>
        <w:ind w:left="1699" w:right="1620" w:firstLine="857"/>
      </w:pPr>
      <w:r>
        <w:t>施工管道之前，用人工清理至设计标高，然后夯实。沟槽底部清理干净后，按要求进行砂或混凝土垫层铺垫，并找好标高及沟槽坡度。沟槽开挖见断面示意图。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1"/>
        </w:rPr>
      </w:pPr>
      <w:r>
        <w:pict>
          <v:group id="_x0000_s1042" style="width:429pt;height:162.7pt;margin-top:18.17pt;margin-left:220pt;mso-position-horizontal-relative:page;mso-wrap-distance-left:0;mso-wrap-distance-right:0;position:absolute;z-index:-251650048" coordorigin="4400,363" coordsize="8580,3254">
            <v:shape id="_x0000_s1043" type="#_x0000_t75" style="width:3583;height:821;left:6968;position:absolute;top:2625" stroked="f">
              <v:imagedata r:id="rId46" o:title=""/>
            </v:shape>
            <v:shape id="_x0000_s1044" type="#_x0000_t75" style="width:8580;height:2200;left:4400;position:absolute;top:363" stroked="f">
              <v:imagedata r:id="rId47" o:title=""/>
            </v:shape>
            <v:shape id="_x0000_s1045" type="#_x0000_t202" style="width:270;height:376;left:5659;position:absolute;top:1261" filled="f" stroked="f">
              <v:textbox inset="0,0,0,0">
                <w:txbxContent>
                  <w:p>
                    <w:pPr>
                      <w:spacing w:before="0" w:line="375" w:lineRule="exact"/>
                      <w:ind w:left="0" w:right="0" w:firstLine="0"/>
                      <w:jc w:val="left"/>
                      <w:rPr>
                        <w:sz w:val="36"/>
                      </w:rPr>
                    </w:pPr>
                    <w:r>
                      <w:rPr>
                        <w:sz w:val="36"/>
                      </w:rPr>
                      <w:t>H</w:t>
                    </w:r>
                  </w:p>
                </w:txbxContent>
              </v:textbox>
            </v:shape>
            <v:shape id="_x0000_s1046" type="#_x0000_t202" style="width:2077;height:376;left:8609;position:absolute;top:1261" filled="f" stroked="f">
              <v:textbox inset="0,0,0,0">
                <w:txbxContent>
                  <w:p>
                    <w:pPr>
                      <w:spacing w:before="0" w:line="375" w:lineRule="exact"/>
                      <w:ind w:left="0" w:right="0" w:firstLine="0"/>
                      <w:jc w:val="left"/>
                      <w:rPr>
                        <w:sz w:val="36"/>
                      </w:rPr>
                    </w:pPr>
                    <w:r>
                      <w:rPr>
                        <w:sz w:val="36"/>
                      </w:rPr>
                      <w:t>i=1:0.33～0.5</w:t>
                    </w:r>
                  </w:p>
                </w:txbxContent>
              </v:textbox>
            </v:shape>
            <v:shape id="_x0000_s1047" type="#_x0000_t202" style="width:2952;height:376;left:7100;position:absolute;top:3241" filled="f" stroked="f">
              <v:textbox inset="0,0,0,0">
                <w:txbxContent>
                  <w:p>
                    <w:pPr>
                      <w:spacing w:before="0" w:line="375" w:lineRule="exact"/>
                      <w:ind w:left="0" w:right="0" w:firstLine="0"/>
                      <w:jc w:val="left"/>
                      <w:rPr>
                        <w:sz w:val="36"/>
                      </w:rPr>
                    </w:pPr>
                    <w:r>
                      <w:rPr>
                        <w:sz w:val="36"/>
                      </w:rPr>
                      <w:t>B(按图集规定尺寸)</w:t>
                    </w:r>
                  </w:p>
                </w:txbxContent>
              </v:textbox>
            </v:shape>
            <w10:wrap type="topAndBottom"/>
          </v:group>
        </w:pict>
      </w:r>
    </w:p>
    <w:p>
      <w:pPr>
        <w:pStyle w:val="BodyText"/>
        <w:spacing w:before="4"/>
        <w:rPr>
          <w:sz w:val="10"/>
        </w:rPr>
      </w:pPr>
    </w:p>
    <w:p>
      <w:pPr>
        <w:pStyle w:val="BodyText"/>
        <w:spacing w:before="16"/>
        <w:ind w:left="7280"/>
      </w:pPr>
      <w:r>
        <w:rPr>
          <w:u w:val="thick"/>
        </w:rPr>
        <w:t>沟槽断面示意图</w:t>
      </w:r>
    </w:p>
    <w:p>
      <w:pPr>
        <w:pStyle w:val="BodyText"/>
        <w:spacing w:before="117" w:line="292" w:lineRule="auto"/>
        <w:ind w:left="1699" w:right="1714" w:firstLine="720"/>
      </w:pPr>
      <w:r>
        <w:t>挖深超过5.0m的沟槽开挖根据现场实际情况，制定专项施工方案经监理、设计、业主审批同意后再进行施工。</w:t>
      </w:r>
    </w:p>
    <w:p>
      <w:pPr>
        <w:pStyle w:val="BodyText"/>
        <w:spacing w:before="9"/>
        <w:rPr>
          <w:sz w:val="23"/>
        </w:rPr>
      </w:pPr>
    </w:p>
    <w:p>
      <w:pPr>
        <w:pStyle w:val="ListParagraph"/>
        <w:numPr>
          <w:ilvl w:val="2"/>
          <w:numId w:val="39"/>
        </w:numPr>
        <w:tabs>
          <w:tab w:val="left" w:pos="2521"/>
        </w:tabs>
        <w:spacing w:before="0" w:after="0" w:line="240" w:lineRule="auto"/>
        <w:ind w:left="2520" w:right="0" w:hanging="822"/>
        <w:jc w:val="both"/>
        <w:rPr>
          <w:sz w:val="36"/>
        </w:rPr>
      </w:pPr>
      <w:r>
        <w:rPr>
          <w:sz w:val="36"/>
        </w:rPr>
        <w:t>管道安装</w:t>
      </w:r>
    </w:p>
    <w:p>
      <w:pPr>
        <w:pStyle w:val="ListParagraph"/>
        <w:numPr>
          <w:ilvl w:val="3"/>
          <w:numId w:val="35"/>
        </w:numPr>
        <w:tabs>
          <w:tab w:val="left" w:pos="2791"/>
        </w:tabs>
        <w:spacing w:before="121" w:after="0" w:line="240" w:lineRule="auto"/>
        <w:ind w:left="2790" w:right="0" w:hanging="1092"/>
        <w:jc w:val="both"/>
        <w:rPr>
          <w:sz w:val="36"/>
        </w:rPr>
      </w:pPr>
      <w:r>
        <w:rPr>
          <w:sz w:val="36"/>
        </w:rPr>
        <w:t>雨水管道安装</w:t>
      </w:r>
    </w:p>
    <w:p>
      <w:pPr>
        <w:pStyle w:val="BodyText"/>
        <w:spacing w:before="120" w:line="292" w:lineRule="auto"/>
        <w:ind w:left="1699" w:right="1688" w:firstLine="857"/>
        <w:jc w:val="both"/>
      </w:pPr>
      <w:r>
        <w:rPr>
          <w:spacing w:val="-1"/>
        </w:rPr>
        <w:t>管道采用钢带增强聚乙烯</w:t>
      </w:r>
      <w:r>
        <w:rPr>
          <w:spacing w:val="-3"/>
        </w:rPr>
        <w:t>（PE）</w:t>
      </w:r>
      <w:r>
        <w:t>螺旋波纹管。所有管环刚度≥12.5KN/m2</w:t>
      </w:r>
      <w:r>
        <w:rPr>
          <w:spacing w:val="-2"/>
        </w:rPr>
        <w:t>，钢带增强聚</w:t>
      </w:r>
      <w:r>
        <w:t>乙烯（PE）螺旋波纹管采用热收缩套接口连接方式。管道基础采用砂基础。管道安装由下游开始，承口接来水方向。</w:t>
      </w:r>
    </w:p>
    <w:p>
      <w:pPr>
        <w:pStyle w:val="BodyText"/>
        <w:spacing w:line="538" w:lineRule="exact"/>
        <w:ind w:left="2556"/>
      </w:pPr>
      <w:r>
        <w:t>1、复测各段土层的标高，检查各项工作位置尺寸以及管道基础是否合格。</w:t>
      </w:r>
    </w:p>
    <w:p>
      <w:pPr>
        <w:spacing w:after="0" w:line="538" w:lineRule="exact"/>
        <w:sectPr>
          <w:headerReference w:type="default" r:id="rId48"/>
          <w:footerReference w:type="default" r:id="rId49"/>
          <w:pgSz w:w="17860" w:h="25260"/>
          <w:pgMar w:top="1360" w:right="0" w:bottom="2060" w:left="0" w:header="1031" w:footer="1865"/>
          <w:pgNumType w:start="17"/>
          <w:cols w:space="708"/>
        </w:sectPr>
      </w:pPr>
    </w:p>
    <w:p>
      <w:pPr>
        <w:pStyle w:val="BodyText"/>
        <w:rPr>
          <w:sz w:val="20"/>
        </w:rPr>
      </w:pPr>
    </w:p>
    <w:p>
      <w:pPr>
        <w:pStyle w:val="BodyText"/>
        <w:spacing w:before="11"/>
        <w:rPr>
          <w:sz w:val="20"/>
        </w:rPr>
      </w:pPr>
    </w:p>
    <w:p>
      <w:pPr>
        <w:pStyle w:val="BodyText"/>
        <w:spacing w:before="16"/>
        <w:ind w:left="2556"/>
      </w:pPr>
      <w:r>
        <w:t>2、清除管沟内全部积水。</w:t>
      </w:r>
    </w:p>
    <w:p>
      <w:pPr>
        <w:pStyle w:val="BodyText"/>
        <w:spacing w:before="118" w:line="292" w:lineRule="auto"/>
        <w:ind w:left="1699" w:right="1642" w:firstLine="857"/>
      </w:pPr>
      <w:r>
        <w:t>3、PE 管安装采用人工安装。槽深不大时可由人抬管入槽。严禁用金属绳索勾住两管口或将管材自槽边翻滚抛入槽中。大管径管道安装采用吊车下管。</w:t>
      </w:r>
    </w:p>
    <w:p>
      <w:pPr>
        <w:pStyle w:val="BodyText"/>
        <w:spacing w:line="541" w:lineRule="exact"/>
        <w:ind w:left="2556"/>
      </w:pPr>
      <w:r>
        <w:t>4、调整管长短时使用专用切割机进行切割，断面应垂直平整，不应有损坏。</w:t>
      </w:r>
    </w:p>
    <w:p>
      <w:pPr>
        <w:pStyle w:val="BodyText"/>
        <w:spacing w:before="116" w:line="292" w:lineRule="auto"/>
        <w:ind w:left="1699" w:right="1431" w:firstLine="857"/>
      </w:pPr>
      <w:r>
        <w:t>5、雨季施工时，应尽可能缩短开槽长度，且应成槽快、回填快，并采取防止泡槽措施。一旦发生泡槽，应将受泡的软化土层清除，换填砂石料或中粗砂。</w:t>
      </w:r>
    </w:p>
    <w:p>
      <w:pPr>
        <w:pStyle w:val="BodyText"/>
        <w:spacing w:line="292" w:lineRule="auto"/>
        <w:ind w:left="1699" w:right="1786" w:firstLine="857"/>
      </w:pPr>
      <w:r>
        <w:t>6、下管以后，应将管道排好，然后对线校正，要注意管内流水位是否相平，不相平的应垫平。</w:t>
      </w:r>
    </w:p>
    <w:p>
      <w:pPr>
        <w:pStyle w:val="BodyText"/>
        <w:spacing w:line="292" w:lineRule="auto"/>
        <w:ind w:left="1699" w:right="1431" w:firstLine="857"/>
      </w:pPr>
      <w:r>
        <w:t>7、管道在安装完毕尚未填土时，一旦遭水浸泡，应进行中心线和高程复测和外观检查， 如发生位移，飘浮等现象，应做返工处理。</w:t>
      </w:r>
    </w:p>
    <w:p>
      <w:pPr>
        <w:pStyle w:val="BodyText"/>
        <w:spacing w:line="290" w:lineRule="auto"/>
        <w:ind w:left="1699" w:right="1697" w:firstLine="857"/>
      </w:pPr>
      <w:r>
        <w:rPr>
          <w:spacing w:val="1"/>
        </w:rPr>
        <w:t>8</w:t>
      </w:r>
      <w:r>
        <w:rPr>
          <w:spacing w:val="-4"/>
        </w:rPr>
        <w:t xml:space="preserve">、防护：管线敷设时自管底填砂  </w:t>
      </w:r>
      <w:r>
        <w:rPr>
          <w:spacing w:val="-1"/>
        </w:rPr>
        <w:t>200m</w:t>
      </w:r>
      <w:r>
        <w:t>m</w:t>
      </w:r>
      <w:r>
        <w:rPr>
          <w:spacing w:val="-1"/>
        </w:rPr>
        <w:t xml:space="preserve">  至管顶 500m</w:t>
      </w:r>
      <w:r>
        <w:rPr>
          <w:spacing w:val="3"/>
        </w:rPr>
        <w:t>m</w:t>
      </w:r>
      <w:r>
        <w:t>（包括管两侧</w:t>
      </w:r>
      <w:r>
        <w:rPr>
          <w:spacing w:val="-183"/>
        </w:rPr>
        <w:t>）</w:t>
      </w:r>
      <w:r>
        <w:t>，当管道位于水位下时，砂基础应采用土工布加固处理后再回填原状土。</w:t>
      </w:r>
    </w:p>
    <w:p>
      <w:pPr>
        <w:pStyle w:val="ListParagraph"/>
        <w:numPr>
          <w:ilvl w:val="3"/>
          <w:numId w:val="35"/>
        </w:numPr>
        <w:tabs>
          <w:tab w:val="left" w:pos="2701"/>
        </w:tabs>
        <w:spacing w:before="2" w:after="0" w:line="240" w:lineRule="auto"/>
        <w:ind w:left="2700" w:right="0" w:hanging="1002"/>
        <w:jc w:val="left"/>
        <w:rPr>
          <w:sz w:val="36"/>
        </w:rPr>
      </w:pPr>
      <w:r>
        <w:rPr>
          <w:sz w:val="36"/>
        </w:rPr>
        <w:t>过路套管安装</w:t>
      </w:r>
    </w:p>
    <w:p>
      <w:pPr>
        <w:pStyle w:val="BodyText"/>
        <w:spacing w:before="117" w:line="292" w:lineRule="auto"/>
        <w:ind w:left="1699" w:right="1694" w:firstLine="857"/>
      </w:pPr>
      <w:r>
        <w:t>本标段过路套管包括：路灯排管（ D100）197.2m，通信排管（</w:t>
      </w:r>
      <w:r>
        <w:rPr>
          <w:spacing w:val="-56"/>
        </w:rPr>
        <w:t xml:space="preserve"> </w:t>
      </w:r>
      <w:r>
        <w:t>DN100UPVC）367m， 电力排管（DN200）942m</w:t>
      </w:r>
      <w:r>
        <w:rPr>
          <w:spacing w:val="-2"/>
        </w:rPr>
        <w:t xml:space="preserve">，钢筋混凝土管 </w:t>
      </w:r>
      <w:r>
        <w:t>363m。</w:t>
      </w:r>
    </w:p>
    <w:p>
      <w:pPr>
        <w:pStyle w:val="BodyText"/>
        <w:spacing w:line="292" w:lineRule="auto"/>
        <w:ind w:left="1699" w:right="1696" w:firstLine="857"/>
      </w:pPr>
      <w:r>
        <w:rPr>
          <w:spacing w:val="5"/>
        </w:rPr>
        <w:t xml:space="preserve">通信排管采用 </w:t>
      </w:r>
      <w:r>
        <w:t>DN100</w:t>
      </w:r>
      <w:r>
        <w:rPr>
          <w:spacing w:val="77"/>
        </w:rPr>
        <w:t xml:space="preserve"> </w:t>
      </w:r>
      <w:r>
        <w:t>UPVC</w:t>
      </w:r>
      <w:r>
        <w:rPr>
          <w:spacing w:val="4"/>
        </w:rPr>
        <w:t xml:space="preserve"> 双壁波纹管，</w:t>
      </w:r>
      <w:r>
        <w:t>C15 混凝土包封保护，具体做法见国标图集YDJ-101-RK。</w:t>
      </w:r>
    </w:p>
    <w:p>
      <w:pPr>
        <w:pStyle w:val="BodyText"/>
        <w:spacing w:line="538" w:lineRule="exact"/>
        <w:ind w:left="2556"/>
      </w:pPr>
      <w:r>
        <w:t>电力排管敷设采用混凝土包封，胶圈连接。</w:t>
      </w:r>
    </w:p>
    <w:p>
      <w:pPr>
        <w:pStyle w:val="BodyText"/>
        <w:spacing w:before="119" w:line="292" w:lineRule="auto"/>
        <w:ind w:left="1699" w:right="1578" w:firstLine="857"/>
      </w:pPr>
      <w:r>
        <w:t>电力排管管道连接时，为了容易插入使用中性洗洁剂的溶剂或起泡沫的肥皂，禁止使用机油和润滑剂。将导管的连接头内外表面清洗干净，按密封圈斜齿方向套好密封圈，把装好</w:t>
      </w:r>
      <w:r>
        <w:rPr>
          <w:spacing w:val="-13"/>
        </w:rPr>
        <w:t>密封圈的导管与待连接管插口对齐，，在导管尾部垫入厚木板，用中型锤敲打进入。管口切割</w:t>
      </w:r>
      <w:r>
        <w:t>应平整光滑，严禁管口出现不规则飞刺以免刮伤电缆。做法详见施工图。</w:t>
      </w:r>
    </w:p>
    <w:p>
      <w:pPr>
        <w:pStyle w:val="BodyText"/>
        <w:spacing w:line="292" w:lineRule="auto"/>
        <w:ind w:left="1699" w:right="1620" w:firstLine="857"/>
      </w:pPr>
      <w:r>
        <w:t>给水、燃气、热力套管采用Ⅱ级钢筋混凝土管（承插胶圈接口）管径在原有管径基础上增加 200mm。管道基础采用 180°钢筋混凝土基础，做法详见国标图集 04S516-28.</w:t>
      </w:r>
    </w:p>
    <w:p>
      <w:pPr>
        <w:pStyle w:val="BodyText"/>
        <w:spacing w:before="2"/>
        <w:rPr>
          <w:sz w:val="23"/>
        </w:rPr>
      </w:pPr>
    </w:p>
    <w:p>
      <w:pPr>
        <w:pStyle w:val="ListParagraph"/>
        <w:numPr>
          <w:ilvl w:val="2"/>
          <w:numId w:val="39"/>
        </w:numPr>
        <w:tabs>
          <w:tab w:val="left" w:pos="2521"/>
        </w:tabs>
        <w:spacing w:before="1" w:after="0" w:line="240" w:lineRule="auto"/>
        <w:ind w:left="2520" w:right="0" w:hanging="822"/>
        <w:jc w:val="left"/>
        <w:rPr>
          <w:sz w:val="36"/>
        </w:rPr>
      </w:pPr>
      <w:r>
        <w:rPr>
          <w:sz w:val="36"/>
        </w:rPr>
        <w:t>构筑物施工</w:t>
      </w:r>
    </w:p>
    <w:p>
      <w:pPr>
        <w:pStyle w:val="BodyText"/>
        <w:spacing w:before="120"/>
        <w:ind w:left="2420"/>
      </w:pPr>
      <w:r>
        <w:t>管道施工同时进行管道构筑物施工。</w:t>
      </w:r>
    </w:p>
    <w:p>
      <w:pPr>
        <w:pStyle w:val="BodyText"/>
        <w:spacing w:before="117" w:line="292" w:lineRule="auto"/>
        <w:ind w:left="1699" w:right="1697" w:firstLine="857"/>
        <w:jc w:val="both"/>
      </w:pPr>
      <w:r>
        <w:t>1、雨水管道构筑物有：砖砌单篦雨水口、双篦雨水口砖砌圆形雨水检查井、砖砌矩形直线雨水检查井、矩形 90°三通砖砌雨水检查井、矩形 90°四通砖砌雨水检查井、砖砌 45°扇形雨水检查井。</w:t>
      </w:r>
    </w:p>
    <w:p>
      <w:pPr>
        <w:pStyle w:val="BodyText"/>
        <w:spacing w:line="292" w:lineRule="auto"/>
        <w:ind w:left="1699" w:right="1514" w:firstLine="720"/>
        <w:jc w:val="both"/>
      </w:pPr>
      <w:r>
        <w:rPr>
          <w:spacing w:val="-1"/>
        </w:rPr>
        <w:t xml:space="preserve">砖砌雨水口施工详见 </w:t>
      </w:r>
      <w:r>
        <w:t>05S518-9</w:t>
      </w:r>
      <w:r>
        <w:rPr>
          <w:spacing w:val="-76"/>
        </w:rPr>
        <w:t>、</w:t>
      </w:r>
      <w:r>
        <w:rPr>
          <w:spacing w:val="-9"/>
        </w:rPr>
        <w:t>05S518-10</w:t>
      </w:r>
      <w:r>
        <w:rPr>
          <w:spacing w:val="-4"/>
        </w:rPr>
        <w:t xml:space="preserve">；砖砌圆形雨水检查井施工详见 </w:t>
      </w:r>
      <w:r>
        <w:t>02S515-10、02S515-17、02S515-132、02S515-134；砖砌矩形直线雨水检查井做法详见 02S515-32；矩</w:t>
      </w:r>
    </w:p>
    <w:p>
      <w:pPr>
        <w:spacing w:after="0" w:line="292" w:lineRule="auto"/>
        <w:jc w:val="both"/>
        <w:sectPr>
          <w:headerReference w:type="default" r:id="rId50"/>
          <w:footerReference w:type="default" r:id="rId51"/>
          <w:pgSz w:w="17860" w:h="25260"/>
          <w:pgMar w:top="1360" w:right="0" w:bottom="2060" w:left="0" w:header="1031" w:footer="1865"/>
          <w:pgNumType w:start="18"/>
          <w:cols w:space="708"/>
        </w:sectPr>
      </w:pPr>
    </w:p>
    <w:p>
      <w:pPr>
        <w:pStyle w:val="BodyText"/>
        <w:rPr>
          <w:sz w:val="20"/>
        </w:rPr>
      </w:pPr>
    </w:p>
    <w:p>
      <w:pPr>
        <w:pStyle w:val="BodyText"/>
        <w:spacing w:before="11"/>
        <w:rPr>
          <w:sz w:val="20"/>
        </w:rPr>
      </w:pPr>
    </w:p>
    <w:p>
      <w:pPr>
        <w:pStyle w:val="BodyText"/>
        <w:tabs>
          <w:tab w:val="left" w:pos="7795"/>
          <w:tab w:val="left" w:pos="10801"/>
        </w:tabs>
        <w:spacing w:before="16" w:line="292" w:lineRule="auto"/>
        <w:ind w:left="1699" w:right="1847"/>
      </w:pPr>
      <w:r>
        <w:t>形</w:t>
      </w:r>
      <w:r>
        <w:rPr>
          <w:spacing w:val="88"/>
        </w:rPr>
        <w:t xml:space="preserve"> </w:t>
      </w:r>
      <w:r>
        <w:rPr>
          <w:spacing w:val="3"/>
        </w:rPr>
        <w:t>90°</w:t>
      </w:r>
      <w:r>
        <w:t>三通砖砌雨水检查井做法详见</w:t>
        <w:tab/>
        <w:t>02S515-34；矩形</w:t>
        <w:tab/>
      </w:r>
      <w:r>
        <w:rPr>
          <w:spacing w:val="3"/>
        </w:rPr>
        <w:t>90°</w:t>
      </w:r>
      <w:r>
        <w:t>四通砖砌雨水检查井做法详见02S515-36；砖砌</w:t>
      </w:r>
      <w:r>
        <w:rPr>
          <w:spacing w:val="-10"/>
        </w:rPr>
        <w:t xml:space="preserve"> </w:t>
      </w:r>
      <w:r>
        <w:t>45°扇形雨水检查井做法详见</w:t>
      </w:r>
      <w:r>
        <w:rPr>
          <w:spacing w:val="-11"/>
        </w:rPr>
        <w:t xml:space="preserve"> </w:t>
      </w:r>
      <w:r>
        <w:t>02S515-58。</w:t>
      </w:r>
    </w:p>
    <w:p>
      <w:pPr>
        <w:pStyle w:val="BodyText"/>
        <w:spacing w:line="292" w:lineRule="auto"/>
        <w:ind w:left="2556" w:right="8271"/>
      </w:pPr>
      <w:r>
        <w:t>2、过路套管管道构筑物有：钢筋混凝土管道钢筋混凝土管施工详见 04S516-23。</w:t>
      </w:r>
    </w:p>
    <w:p>
      <w:pPr>
        <w:pStyle w:val="BodyText"/>
        <w:spacing w:before="4"/>
        <w:rPr>
          <w:sz w:val="23"/>
        </w:rPr>
      </w:pPr>
    </w:p>
    <w:p>
      <w:pPr>
        <w:pStyle w:val="ListParagraph"/>
        <w:numPr>
          <w:ilvl w:val="2"/>
          <w:numId w:val="39"/>
        </w:numPr>
        <w:tabs>
          <w:tab w:val="left" w:pos="2521"/>
        </w:tabs>
        <w:spacing w:before="0" w:after="0" w:line="240" w:lineRule="auto"/>
        <w:ind w:left="2520" w:right="0" w:hanging="822"/>
        <w:jc w:val="left"/>
        <w:rPr>
          <w:sz w:val="36"/>
        </w:rPr>
      </w:pPr>
      <w:r>
        <w:rPr>
          <w:sz w:val="36"/>
        </w:rPr>
        <w:t>管道闭水试验</w:t>
      </w:r>
    </w:p>
    <w:p>
      <w:pPr>
        <w:pStyle w:val="BodyText"/>
        <w:spacing w:before="121"/>
        <w:ind w:left="2556"/>
      </w:pPr>
      <w:r>
        <w:t>管道撼砂完成后即可进行闭水试验。</w:t>
      </w:r>
    </w:p>
    <w:p>
      <w:pPr>
        <w:pStyle w:val="BodyText"/>
        <w:spacing w:before="120" w:line="292" w:lineRule="auto"/>
        <w:ind w:left="1699" w:right="1666" w:firstLine="857"/>
        <w:jc w:val="both"/>
      </w:pPr>
      <w:r>
        <w:rPr>
          <w:spacing w:val="-4"/>
        </w:rPr>
        <w:t>将被试验的管段起点及终点检查井的管子两端封堵好密封，在下流井的管沟边用水车灌</w:t>
      </w:r>
      <w:r>
        <w:rPr>
          <w:spacing w:val="-9"/>
        </w:rPr>
        <w:t xml:space="preserve">水，要求试验水位高度应高出上游井管顶 </w:t>
      </w:r>
      <w:r>
        <w:t>2m</w:t>
      </w:r>
      <w:r>
        <w:rPr>
          <w:spacing w:val="-11"/>
        </w:rPr>
        <w:t xml:space="preserve">。管道充满水后，检查管道接口及检查井是否严密，不得有渗水现象，对渗水量的测量时间≮ </w:t>
      </w:r>
      <w:r>
        <w:t>30min。量好水位并计算，实测渗水量小于或等于《给水排水管道工程施工及验收规范</w:t>
      </w:r>
      <w:r>
        <w:rPr>
          <w:spacing w:val="-238"/>
        </w:rPr>
        <w:t>》</w:t>
      </w:r>
      <w:r>
        <w:t>（GB50268-2008）</w:t>
      </w:r>
      <w:r>
        <w:rPr>
          <w:spacing w:val="57"/>
        </w:rPr>
        <w:t>第</w:t>
      </w:r>
      <w:r>
        <w:t>9.3.5</w:t>
      </w:r>
      <w:r>
        <w:rPr>
          <w:spacing w:val="-4"/>
        </w:rPr>
        <w:t xml:space="preserve"> 规定的允许渗水量，闭水试验合格。闭水试验完毕后及时将水排入港区雨水系统。</w:t>
      </w:r>
    </w:p>
    <w:p>
      <w:pPr>
        <w:pStyle w:val="BodyText"/>
        <w:rPr>
          <w:sz w:val="38"/>
        </w:rPr>
      </w:pPr>
    </w:p>
    <w:p>
      <w:pPr>
        <w:pStyle w:val="BodyText"/>
        <w:spacing w:before="2"/>
        <w:rPr>
          <w:sz w:val="49"/>
        </w:rPr>
      </w:pPr>
    </w:p>
    <w:p>
      <w:pPr>
        <w:pStyle w:val="BodyText"/>
        <w:spacing w:before="1" w:line="292" w:lineRule="auto"/>
        <w:ind w:left="7557" w:right="6699"/>
        <w:jc w:val="center"/>
      </w:pPr>
      <w:r>
        <w:t>实测渗水量计算公式： q=W/T·L。</w:t>
      </w:r>
    </w:p>
    <w:p>
      <w:pPr>
        <w:pStyle w:val="BodyText"/>
        <w:spacing w:line="292" w:lineRule="auto"/>
        <w:ind w:left="6819" w:right="5967"/>
        <w:jc w:val="center"/>
      </w:pPr>
      <w:r>
        <w:t>式中：q―实测渗水量，L/min·m W―补水量，L               T―观测时间，min           L―试验段长度，m</w:t>
      </w:r>
    </w:p>
    <w:p>
      <w:pPr>
        <w:pStyle w:val="BodyText"/>
        <w:spacing w:before="2"/>
        <w:rPr>
          <w:sz w:val="23"/>
        </w:rPr>
      </w:pPr>
    </w:p>
    <w:p>
      <w:pPr>
        <w:pStyle w:val="ListParagraph"/>
        <w:numPr>
          <w:ilvl w:val="2"/>
          <w:numId w:val="39"/>
        </w:numPr>
        <w:tabs>
          <w:tab w:val="left" w:pos="2521"/>
        </w:tabs>
        <w:spacing w:before="0" w:after="0" w:line="240" w:lineRule="auto"/>
        <w:ind w:left="2520" w:right="0" w:hanging="822"/>
        <w:jc w:val="both"/>
        <w:rPr>
          <w:sz w:val="36"/>
        </w:rPr>
      </w:pPr>
      <w:r>
        <w:rPr>
          <w:sz w:val="36"/>
        </w:rPr>
        <w:t>管道沟槽回填</w:t>
      </w:r>
    </w:p>
    <w:p>
      <w:pPr>
        <w:pStyle w:val="BodyText"/>
        <w:spacing w:before="120" w:line="292" w:lineRule="auto"/>
        <w:ind w:left="1699" w:right="1701" w:firstLine="857"/>
        <w:jc w:val="both"/>
      </w:pPr>
      <w:r>
        <w:rPr>
          <w:spacing w:val="-5"/>
        </w:rPr>
        <w:t>由于管线工程完成后即进行上部结构工程施工，所以回填质量是后续其他相关工程施工</w:t>
      </w:r>
      <w:r>
        <w:t>质量的关键，也是我公司施工的重点。管线结构验收合格后方可进行回填施工，且回填尽可能与沟槽开挖施工形成流水作业。</w:t>
      </w:r>
    </w:p>
    <w:p>
      <w:pPr>
        <w:pStyle w:val="BodyText"/>
        <w:spacing w:line="292" w:lineRule="auto"/>
        <w:ind w:left="1699" w:right="1786" w:firstLine="857"/>
      </w:pPr>
      <w:r>
        <w:t>1、为了保证回填土的质量，在现场办公区设土工试验室，以便随时掌握回填土的含水量及压实密实度。</w:t>
      </w:r>
    </w:p>
    <w:p>
      <w:pPr>
        <w:pStyle w:val="BodyText"/>
        <w:spacing w:line="292" w:lineRule="auto"/>
        <w:ind w:left="1699" w:right="1786" w:firstLine="857"/>
      </w:pPr>
      <w:r>
        <w:t>2、回填土的含水量必须符合要求，当回填土的含水量过大时，根据天气、现场情况， 采用晾晒或掺拌石灰粉的措施，以达到回填土的最佳含水量。</w:t>
      </w:r>
    </w:p>
    <w:p>
      <w:pPr>
        <w:pStyle w:val="BodyText"/>
        <w:spacing w:line="292" w:lineRule="auto"/>
        <w:ind w:left="1699" w:right="1698" w:firstLine="857"/>
        <w:jc w:val="both"/>
      </w:pPr>
      <w:r>
        <w:t>3、为了避免井室周围下沉的质量通病，在回填施工中应采用双填法进行施工，即井室周围必须与管道回填同时进行。待回填施工完成后对井室周围进行 2 次台阶形开挖，然后用3%水泥稳定级配碎石重新进行回填。位于机动车道下的管道需铺设 30cm 水稳防降层。</w:t>
      </w:r>
    </w:p>
    <w:p>
      <w:pPr>
        <w:pStyle w:val="BodyText"/>
        <w:spacing w:line="538" w:lineRule="exact"/>
        <w:ind w:left="2556"/>
        <w:jc w:val="both"/>
      </w:pPr>
      <w:r>
        <w:t>4、管顶以上 800mm 范围内用人工夯填，每层压实厚度不大于 300mm。管顶 1.0m 以</w:t>
      </w:r>
    </w:p>
    <w:p>
      <w:pPr>
        <w:spacing w:after="0" w:line="538" w:lineRule="exact"/>
        <w:jc w:val="both"/>
        <w:sectPr>
          <w:headerReference w:type="default" r:id="rId52"/>
          <w:footerReference w:type="default" r:id="rId53"/>
          <w:pgSz w:w="17860" w:h="25260"/>
          <w:pgMar w:top="1360" w:right="0" w:bottom="2060" w:left="0" w:header="1031" w:footer="1865"/>
          <w:pgNumType w:start="19"/>
          <w:cols w:space="708"/>
        </w:sectPr>
      </w:pPr>
    </w:p>
    <w:p>
      <w:pPr>
        <w:pStyle w:val="BodyText"/>
        <w:rPr>
          <w:sz w:val="20"/>
        </w:rPr>
      </w:pPr>
    </w:p>
    <w:p>
      <w:pPr>
        <w:pStyle w:val="BodyText"/>
        <w:spacing w:before="11"/>
        <w:rPr>
          <w:sz w:val="20"/>
        </w:rPr>
      </w:pPr>
    </w:p>
    <w:p>
      <w:pPr>
        <w:pStyle w:val="BodyText"/>
        <w:spacing w:before="16"/>
        <w:ind w:left="1699"/>
      </w:pPr>
      <w:r>
        <w:t>上方可用推土机配合压路机进行回填。具体施工操作应严格按操作规程进行。</w:t>
      </w:r>
    </w:p>
    <w:p>
      <w:pPr>
        <w:pStyle w:val="BodyText"/>
        <w:spacing w:before="118" w:line="292" w:lineRule="auto"/>
        <w:ind w:left="1699" w:right="1786" w:firstLine="857"/>
      </w:pPr>
      <w:r>
        <w:t>5、回填土高度以原始地面为准，待该施工段全部管线工程完成后，集中对该部分进行回填压实处理。</w:t>
      </w:r>
    </w:p>
    <w:p>
      <w:pPr>
        <w:pStyle w:val="BodyText"/>
        <w:spacing w:line="541" w:lineRule="exact"/>
        <w:ind w:left="2556"/>
      </w:pPr>
      <w:r>
        <w:t>6、回填前清除槽内杂物、排除积水。</w:t>
      </w:r>
    </w:p>
    <w:p>
      <w:pPr>
        <w:pStyle w:val="BodyText"/>
        <w:spacing w:before="116" w:line="292" w:lineRule="auto"/>
        <w:ind w:left="1699" w:right="1641" w:firstLine="857"/>
      </w:pPr>
      <w:r>
        <w:t>7、沟槽两侧须同时回填，且两侧高差不得超过 300mm，管顶以上 800mm 范围内应特别注意夯实设备的选用，以防止对管道结构造成损坏。</w:t>
      </w:r>
    </w:p>
    <w:p>
      <w:pPr>
        <w:pStyle w:val="BodyText"/>
        <w:spacing w:line="541" w:lineRule="exact"/>
        <w:ind w:left="2556"/>
      </w:pPr>
      <w:r>
        <w:t>8、回填土每层虚铺厚度为 250～300mm。</w:t>
      </w:r>
    </w:p>
    <w:p>
      <w:pPr>
        <w:pStyle w:val="BodyText"/>
        <w:spacing w:before="117"/>
        <w:ind w:left="2556"/>
      </w:pPr>
      <w:r>
        <w:t>9、回填土中不得有碎砖、石块。</w:t>
      </w:r>
    </w:p>
    <w:p>
      <w:pPr>
        <w:pStyle w:val="BodyText"/>
        <w:spacing w:before="117"/>
        <w:ind w:left="2556"/>
      </w:pPr>
      <w:r>
        <w:t>10、分段回填时，相邻段的接茬应呈阶梯状，且不得漏夯。</w:t>
      </w:r>
    </w:p>
    <w:p>
      <w:pPr>
        <w:pStyle w:val="BodyText"/>
        <w:spacing w:before="121"/>
        <w:ind w:left="2556"/>
      </w:pPr>
      <w:r>
        <w:t>11、胸腔土密实度为 95%以上，管顶以上 800mm 范围内填土密实度为 95%以上。</w:t>
      </w:r>
    </w:p>
    <w:p>
      <w:pPr>
        <w:pStyle w:val="BodyText"/>
        <w:spacing w:before="117"/>
        <w:ind w:left="2556"/>
      </w:pPr>
      <w:r>
        <w:t>12、每层回填完成后必须经质检员检查、试验员检验认可后方准进行下层回填工作。</w:t>
      </w:r>
    </w:p>
    <w:p>
      <w:pPr>
        <w:pStyle w:val="BodyText"/>
        <w:spacing w:before="6"/>
        <w:rPr>
          <w:sz w:val="31"/>
        </w:rPr>
      </w:pPr>
    </w:p>
    <w:p>
      <w:pPr>
        <w:pStyle w:val="ListParagraph"/>
        <w:numPr>
          <w:ilvl w:val="2"/>
          <w:numId w:val="39"/>
        </w:numPr>
        <w:tabs>
          <w:tab w:val="left" w:pos="2521"/>
        </w:tabs>
        <w:spacing w:before="0" w:after="0" w:line="295" w:lineRule="auto"/>
        <w:ind w:left="1699" w:right="12816" w:firstLine="0"/>
        <w:jc w:val="left"/>
        <w:rPr>
          <w:sz w:val="36"/>
        </w:rPr>
      </w:pPr>
      <w:r>
        <w:rPr>
          <w:spacing w:val="-2"/>
          <w:sz w:val="36"/>
        </w:rPr>
        <w:t>钢筋砼施工工艺</w:t>
      </w:r>
      <w:r>
        <w:rPr>
          <w:sz w:val="36"/>
        </w:rPr>
        <w:t>4.2.7.1施工流程</w:t>
      </w:r>
    </w:p>
    <w:p>
      <w:pPr>
        <w:pStyle w:val="BodyText"/>
        <w:spacing w:line="292" w:lineRule="auto"/>
        <w:ind w:left="1699" w:right="7020" w:firstLine="857"/>
      </w:pPr>
      <w:r>
        <w:t>钢筋制作绑扎→模板支护→砼浇筑→砼拆模、养护。4.2.7.2钢筋</w:t>
      </w:r>
    </w:p>
    <w:p>
      <w:pPr>
        <w:pStyle w:val="BodyText"/>
        <w:spacing w:line="541" w:lineRule="exact"/>
        <w:ind w:left="2556"/>
      </w:pPr>
      <w:r>
        <w:t>1、运输、贮存、转运</w:t>
      </w:r>
    </w:p>
    <w:p>
      <w:pPr>
        <w:pStyle w:val="BodyText"/>
        <w:spacing w:before="108" w:line="292" w:lineRule="auto"/>
        <w:ind w:left="1699" w:right="1620" w:firstLine="857"/>
      </w:pPr>
      <w:r>
        <w:t>用适当的运输和转运设备来运输钢筋。钢筋运输和贮存不得损坏标志，并应严格按批分别堆存，并应避免锈蚀。贮存转运时，要避免和地面接触。雨季施工时，钢筋上部用塑料布搭接覆盖，钢筋场地四周挖截水沟，保证钢筋不被锈蚀。</w:t>
      </w:r>
    </w:p>
    <w:p>
      <w:pPr>
        <w:pStyle w:val="BodyText"/>
        <w:spacing w:line="538" w:lineRule="exact"/>
        <w:ind w:left="2556"/>
      </w:pPr>
      <w:r>
        <w:t>2、产品检验</w:t>
      </w:r>
    </w:p>
    <w:p>
      <w:pPr>
        <w:pStyle w:val="ListParagraph"/>
        <w:numPr>
          <w:ilvl w:val="0"/>
          <w:numId w:val="34"/>
        </w:numPr>
        <w:tabs>
          <w:tab w:val="left" w:pos="3469"/>
        </w:tabs>
        <w:spacing w:before="117" w:after="0" w:line="240" w:lineRule="auto"/>
        <w:ind w:left="3468" w:right="0" w:hanging="913"/>
        <w:jc w:val="left"/>
        <w:rPr>
          <w:sz w:val="36"/>
        </w:rPr>
      </w:pPr>
      <w:r>
        <w:rPr>
          <w:sz w:val="36"/>
        </w:rPr>
        <w:t>钢筋混凝土结构采用钢筋为：</w:t>
      </w:r>
      <w:r>
        <w:rPr>
          <w:spacing w:val="-1"/>
          <w:sz w:val="36"/>
        </w:rPr>
        <w:t>HPB23</w:t>
      </w:r>
      <w:r>
        <w:rPr>
          <w:sz w:val="36"/>
        </w:rPr>
        <w:t>5</w:t>
      </w:r>
      <w:r>
        <w:rPr>
          <w:spacing w:val="-3"/>
          <w:sz w:val="36"/>
        </w:rPr>
        <w:t xml:space="preserve"> 级</w:t>
      </w:r>
      <w:r>
        <w:rPr>
          <w:sz w:val="36"/>
        </w:rPr>
        <w:t>（</w:t>
      </w:r>
      <w:r>
        <w:rPr>
          <w:spacing w:val="1"/>
          <w:sz w:val="36"/>
        </w:rPr>
        <w:t>I</w:t>
      </w:r>
      <w:r>
        <w:rPr>
          <w:spacing w:val="-180"/>
          <w:sz w:val="36"/>
        </w:rPr>
        <w:t>）</w:t>
      </w:r>
      <w:r>
        <w:rPr>
          <w:sz w:val="36"/>
        </w:rPr>
        <w:t>，</w:t>
      </w:r>
      <w:r>
        <w:rPr>
          <w:spacing w:val="-1"/>
          <w:sz w:val="36"/>
        </w:rPr>
        <w:t>HRB33</w:t>
      </w:r>
      <w:r>
        <w:rPr>
          <w:sz w:val="36"/>
        </w:rPr>
        <w:t>5</w:t>
      </w:r>
      <w:r>
        <w:rPr>
          <w:spacing w:val="-3"/>
          <w:sz w:val="36"/>
        </w:rPr>
        <w:t xml:space="preserve"> 级</w:t>
      </w:r>
      <w:r>
        <w:rPr>
          <w:spacing w:val="-4"/>
          <w:sz w:val="36"/>
        </w:rPr>
        <w:t>（</w:t>
      </w:r>
      <w:r>
        <w:rPr>
          <w:spacing w:val="-1"/>
          <w:sz w:val="36"/>
        </w:rPr>
        <w:t>I</w:t>
      </w:r>
      <w:r>
        <w:rPr>
          <w:spacing w:val="-2"/>
          <w:sz w:val="36"/>
        </w:rPr>
        <w:t>I</w:t>
      </w:r>
      <w:r>
        <w:rPr>
          <w:spacing w:val="-180"/>
          <w:sz w:val="36"/>
        </w:rPr>
        <w:t>）</w:t>
      </w:r>
      <w:r>
        <w:rPr>
          <w:sz w:val="36"/>
        </w:rPr>
        <w:t>。</w:t>
      </w:r>
    </w:p>
    <w:p>
      <w:pPr>
        <w:pStyle w:val="ListParagraph"/>
        <w:numPr>
          <w:ilvl w:val="0"/>
          <w:numId w:val="34"/>
        </w:numPr>
        <w:tabs>
          <w:tab w:val="left" w:pos="3469"/>
        </w:tabs>
        <w:spacing w:before="120" w:after="0" w:line="240" w:lineRule="auto"/>
        <w:ind w:left="3468" w:right="0" w:hanging="913"/>
        <w:jc w:val="left"/>
        <w:rPr>
          <w:sz w:val="36"/>
        </w:rPr>
      </w:pPr>
      <w:r>
        <w:rPr>
          <w:spacing w:val="-1"/>
          <w:sz w:val="36"/>
        </w:rPr>
        <w:t xml:space="preserve">钢筋的强度标准值应具有不小于 </w:t>
      </w:r>
      <w:r>
        <w:rPr>
          <w:sz w:val="36"/>
        </w:rPr>
        <w:t>95%的保证率。</w:t>
      </w:r>
    </w:p>
    <w:p>
      <w:pPr>
        <w:pStyle w:val="ListParagraph"/>
        <w:numPr>
          <w:ilvl w:val="0"/>
          <w:numId w:val="34"/>
        </w:numPr>
        <w:tabs>
          <w:tab w:val="left" w:pos="3469"/>
        </w:tabs>
        <w:spacing w:before="117" w:after="0" w:line="240" w:lineRule="auto"/>
        <w:ind w:left="3468" w:right="0" w:hanging="913"/>
        <w:jc w:val="left"/>
        <w:rPr>
          <w:sz w:val="36"/>
        </w:rPr>
      </w:pPr>
      <w:r>
        <w:rPr>
          <w:sz w:val="36"/>
        </w:rPr>
        <w:t>现场检验：进行外观检查、力学性能试验、化学成分分析。</w:t>
      </w:r>
    </w:p>
    <w:p>
      <w:pPr>
        <w:pStyle w:val="BodyText"/>
        <w:spacing w:before="117" w:line="292" w:lineRule="auto"/>
        <w:ind w:left="1699" w:right="1620" w:firstLine="857"/>
      </w:pPr>
      <w:r>
        <w:t>①钢筋进场时，按批进行检查。每批由同牌号、同炉罐号、同规格、同交货状态的钢筋组成，重量不大于 60 吨。</w:t>
      </w:r>
    </w:p>
    <w:p>
      <w:pPr>
        <w:pStyle w:val="BodyText"/>
        <w:spacing w:line="292" w:lineRule="auto"/>
        <w:ind w:left="1699" w:right="1612" w:firstLine="857"/>
      </w:pPr>
      <w:r>
        <w:t>②外观检查：每批钢筋中抽取5%进行外观检查，钢筋表面不得有裂纹、结疤和折叠，钢筋每米弯曲度不得大于 4mm。</w:t>
      </w:r>
    </w:p>
    <w:p>
      <w:pPr>
        <w:pStyle w:val="BodyText"/>
        <w:spacing w:line="292" w:lineRule="auto"/>
        <w:ind w:left="1699" w:right="1620" w:firstLine="857"/>
      </w:pPr>
      <w:r>
        <w:t>③力学性能试验：每批钢筋中任选两根，每根取两个试样，分别进行拉伸试验（包括屈服点、抗拉强度和伸长率）和冷弯试验。</w:t>
      </w:r>
    </w:p>
    <w:p>
      <w:pPr>
        <w:pStyle w:val="BodyText"/>
        <w:spacing w:line="292" w:lineRule="auto"/>
        <w:ind w:left="1699" w:right="1620" w:firstLine="857"/>
      </w:pPr>
      <w:r>
        <w:t>④化学成分分析：在加工过程中发现脆断、焊接性能不良或机械性能不正常时，应进行化学成分分析。</w:t>
      </w:r>
    </w:p>
    <w:p>
      <w:pPr>
        <w:spacing w:after="0" w:line="292" w:lineRule="auto"/>
        <w:sectPr>
          <w:headerReference w:type="default" r:id="rId54"/>
          <w:footerReference w:type="default" r:id="rId55"/>
          <w:pgSz w:w="17860" w:h="25260"/>
          <w:pgMar w:top="1360" w:right="0" w:bottom="2060" w:left="0" w:header="1031" w:footer="1865"/>
          <w:pgNumType w:start="20"/>
          <w:cols w:space="708"/>
        </w:sectPr>
      </w:pPr>
    </w:p>
    <w:p>
      <w:pPr>
        <w:pStyle w:val="BodyText"/>
        <w:rPr>
          <w:sz w:val="20"/>
        </w:rPr>
      </w:pPr>
    </w:p>
    <w:p>
      <w:pPr>
        <w:pStyle w:val="BodyText"/>
        <w:spacing w:before="11"/>
        <w:rPr>
          <w:sz w:val="20"/>
        </w:rPr>
      </w:pPr>
    </w:p>
    <w:p>
      <w:pPr>
        <w:pStyle w:val="BodyText"/>
        <w:spacing w:before="16"/>
        <w:ind w:left="2556"/>
      </w:pPr>
      <w:r>
        <w:t>3、钢筋制作</w:t>
      </w:r>
    </w:p>
    <w:p>
      <w:pPr>
        <w:pStyle w:val="BodyText"/>
        <w:spacing w:before="118" w:line="292" w:lineRule="auto"/>
        <w:ind w:left="1699" w:right="1620" w:firstLine="857"/>
      </w:pPr>
      <w:r>
        <w:t>钢筋下料前应有下料单，制做出的半成品按构件部位，规格，堆放并挂牌，保证下料及使用准确。钢筋加工的形状、尺寸符合设计要求，钢筋弯折的圆弧半径和弯钩尺寸符合规范规定及设计要求；钢筋的根数必须符合设计要求，严禁减筋或漏筋。</w:t>
      </w:r>
    </w:p>
    <w:p>
      <w:pPr>
        <w:pStyle w:val="BodyText"/>
        <w:spacing w:line="538" w:lineRule="exact"/>
        <w:ind w:left="2556"/>
      </w:pPr>
      <w:r>
        <w:t>当钢筋准备制作时，通知监理工程师，并且在浇灌混凝土之前，要有足够的时间进行检</w:t>
      </w:r>
    </w:p>
    <w:p>
      <w:pPr>
        <w:pStyle w:val="BodyText"/>
        <w:spacing w:before="9"/>
        <w:rPr>
          <w:sz w:val="6"/>
        </w:rPr>
      </w:pPr>
    </w:p>
    <w:p>
      <w:pPr>
        <w:pStyle w:val="BodyText"/>
        <w:spacing w:before="17"/>
        <w:ind w:left="1699"/>
      </w:pPr>
      <w:r>
        <w:t>查。</w:t>
      </w:r>
    </w:p>
    <w:p>
      <w:pPr>
        <w:pStyle w:val="BodyText"/>
        <w:spacing w:before="120"/>
        <w:ind w:left="2556"/>
      </w:pPr>
      <w:r>
        <w:t>4、钢筋绑扎</w:t>
      </w:r>
    </w:p>
    <w:p>
      <w:pPr>
        <w:pStyle w:val="BodyText"/>
        <w:spacing w:before="117"/>
        <w:ind w:left="2556"/>
      </w:pPr>
      <w:r>
        <w:t>清除钢筋上的锈皮、油迹、灰土和其它杂物。在遇障碍绕行不得折断。保护层、间距、</w:t>
      </w:r>
    </w:p>
    <w:p>
      <w:pPr>
        <w:pStyle w:val="BodyText"/>
        <w:spacing w:before="10"/>
        <w:rPr>
          <w:sz w:val="6"/>
        </w:rPr>
      </w:pPr>
    </w:p>
    <w:p>
      <w:pPr>
        <w:pStyle w:val="BodyText"/>
        <w:spacing w:before="16"/>
        <w:ind w:left="1699"/>
      </w:pPr>
      <w:r>
        <w:t>定位、下料图、设计图有关规范要求一致。</w:t>
      </w:r>
    </w:p>
    <w:p>
      <w:pPr>
        <w:pStyle w:val="ListParagraph"/>
        <w:numPr>
          <w:ilvl w:val="0"/>
          <w:numId w:val="48"/>
        </w:numPr>
        <w:tabs>
          <w:tab w:val="left" w:pos="3469"/>
        </w:tabs>
        <w:spacing w:before="122" w:after="0" w:line="292" w:lineRule="auto"/>
        <w:ind w:left="1699" w:right="1694" w:firstLine="857"/>
        <w:jc w:val="left"/>
        <w:rPr>
          <w:sz w:val="36"/>
        </w:rPr>
      </w:pPr>
      <w:r>
        <w:rPr>
          <w:sz w:val="36"/>
        </w:rPr>
        <w:t>保护层应符合设计的要求，其偏差不得大于</w:t>
      </w:r>
      <w:r>
        <w:rPr>
          <w:spacing w:val="-1"/>
          <w:sz w:val="36"/>
        </w:rPr>
        <w:t>+1</w:t>
      </w:r>
      <w:r>
        <w:rPr>
          <w:spacing w:val="4"/>
          <w:sz w:val="36"/>
        </w:rPr>
        <w:t>0</w:t>
      </w:r>
      <w:r>
        <w:rPr>
          <w:sz w:val="36"/>
        </w:rPr>
        <w:t>，-</w:t>
      </w:r>
      <w:r>
        <w:rPr>
          <w:spacing w:val="1"/>
          <w:sz w:val="36"/>
        </w:rPr>
        <w:t>5</w:t>
      </w:r>
      <w:r>
        <w:rPr>
          <w:sz w:val="36"/>
        </w:rPr>
        <w:t>（</w:t>
      </w:r>
      <w:r>
        <w:rPr>
          <w:spacing w:val="5"/>
          <w:sz w:val="36"/>
        </w:rPr>
        <w:t xml:space="preserve">单位 </w:t>
      </w:r>
      <w:r>
        <w:rPr>
          <w:spacing w:val="-1"/>
          <w:sz w:val="36"/>
        </w:rPr>
        <w:t>mm</w:t>
      </w:r>
      <w:r>
        <w:rPr>
          <w:spacing w:val="-180"/>
          <w:sz w:val="36"/>
        </w:rPr>
        <w:t>）</w:t>
      </w:r>
      <w:r>
        <w:rPr>
          <w:spacing w:val="-2"/>
          <w:sz w:val="36"/>
        </w:rPr>
        <w:t>；垫块的间距和</w:t>
      </w:r>
      <w:r>
        <w:rPr>
          <w:sz w:val="36"/>
        </w:rPr>
        <w:t>支垫方法，应能防止钢筋在砼浇筑过程中不发生位移。</w:t>
      </w:r>
    </w:p>
    <w:p>
      <w:pPr>
        <w:pStyle w:val="ListParagraph"/>
        <w:numPr>
          <w:ilvl w:val="0"/>
          <w:numId w:val="48"/>
        </w:numPr>
        <w:tabs>
          <w:tab w:val="left" w:pos="3469"/>
        </w:tabs>
        <w:spacing w:before="0" w:after="0" w:line="537" w:lineRule="exact"/>
        <w:ind w:left="3468" w:right="0" w:hanging="913"/>
        <w:jc w:val="left"/>
        <w:rPr>
          <w:sz w:val="36"/>
        </w:rPr>
      </w:pPr>
      <w:r>
        <w:rPr>
          <w:sz w:val="36"/>
        </w:rPr>
        <w:t>钢筋骨架应绑扎牢固，绑扎铅丝头应向内按，不得伸向钢筋保护层。</w:t>
      </w:r>
    </w:p>
    <w:p>
      <w:pPr>
        <w:pStyle w:val="BodyText"/>
        <w:spacing w:before="120" w:line="292" w:lineRule="auto"/>
        <w:ind w:left="1699" w:right="1694" w:firstLine="857"/>
        <w:jc w:val="both"/>
      </w:pPr>
      <w:r>
        <w:rPr>
          <w:spacing w:val="-8"/>
        </w:rPr>
        <w:t>（3）I</w:t>
      </w:r>
      <w:r>
        <w:rPr>
          <w:spacing w:val="-4"/>
        </w:rPr>
        <w:t xml:space="preserve"> 级钢筋末端作 </w:t>
      </w:r>
      <w:r>
        <w:t>180</w:t>
      </w:r>
      <w:r>
        <w:rPr>
          <w:spacing w:val="6"/>
        </w:rPr>
        <w:t>°弯钩时，其弯曲内径</w:t>
      </w:r>
      <w:r>
        <w:t>D</w:t>
      </w:r>
      <w:r>
        <w:rPr>
          <w:spacing w:val="-4"/>
        </w:rPr>
        <w:t xml:space="preserve"> 不小于钢筋直径 </w:t>
      </w:r>
      <w:r>
        <w:t>d</w:t>
      </w:r>
      <w:r>
        <w:rPr>
          <w:spacing w:val="-7"/>
        </w:rPr>
        <w:t xml:space="preserve"> 的 </w:t>
      </w:r>
      <w:r>
        <w:t>2.5</w:t>
      </w:r>
      <w:r>
        <w:rPr>
          <w:spacing w:val="-13"/>
        </w:rPr>
        <w:t xml:space="preserve"> 倍。</w:t>
      </w:r>
      <w:r>
        <w:t>II</w:t>
      </w:r>
      <w:r>
        <w:rPr>
          <w:spacing w:val="-3"/>
        </w:rPr>
        <w:t xml:space="preserve"> 级钢筋</w:t>
      </w:r>
      <w:r>
        <w:rPr>
          <w:spacing w:val="-5"/>
        </w:rPr>
        <w:t xml:space="preserve">末端作 </w:t>
      </w:r>
      <w:r>
        <w:t>90</w:t>
      </w:r>
      <w:r>
        <w:rPr>
          <w:spacing w:val="-4"/>
        </w:rPr>
        <w:t xml:space="preserve">°或 </w:t>
      </w:r>
      <w:r>
        <w:t>135</w:t>
      </w:r>
      <w:r>
        <w:rPr>
          <w:spacing w:val="-2"/>
        </w:rPr>
        <w:t xml:space="preserve">°弯折时，弯曲直径 </w:t>
      </w:r>
      <w:r>
        <w:t>D</w:t>
      </w:r>
      <w:r>
        <w:rPr>
          <w:spacing w:val="8"/>
        </w:rPr>
        <w:t xml:space="preserve"> 不小于钢筋直径</w:t>
      </w:r>
      <w:r>
        <w:t>d</w:t>
      </w:r>
      <w:r>
        <w:rPr>
          <w:spacing w:val="-7"/>
        </w:rPr>
        <w:t xml:space="preserve"> 的 </w:t>
      </w:r>
      <w:r>
        <w:t>4</w:t>
      </w:r>
      <w:r>
        <w:rPr>
          <w:spacing w:val="-3"/>
        </w:rPr>
        <w:t xml:space="preserve"> 倍。矫直和重弯过程中不能反复弯直钢筋。</w:t>
      </w:r>
    </w:p>
    <w:p>
      <w:pPr>
        <w:pStyle w:val="ListParagraph"/>
        <w:numPr>
          <w:ilvl w:val="0"/>
          <w:numId w:val="32"/>
        </w:numPr>
        <w:tabs>
          <w:tab w:val="left" w:pos="3469"/>
        </w:tabs>
        <w:spacing w:before="0" w:after="0" w:line="292" w:lineRule="auto"/>
        <w:ind w:left="1699" w:right="1697" w:firstLine="857"/>
        <w:jc w:val="both"/>
        <w:rPr>
          <w:sz w:val="36"/>
        </w:rPr>
      </w:pPr>
      <w:r>
        <w:rPr>
          <w:sz w:val="36"/>
        </w:rPr>
        <w:t>绑扎接头时，最小搭接长度应符合：I</w:t>
      </w:r>
      <w:r>
        <w:rPr>
          <w:spacing w:val="1"/>
          <w:sz w:val="36"/>
        </w:rPr>
        <w:t xml:space="preserve"> 级钢筋受拉区 </w:t>
      </w:r>
      <w:r>
        <w:rPr>
          <w:sz w:val="36"/>
        </w:rPr>
        <w:t>25d</w:t>
      </w:r>
      <w:r>
        <w:rPr>
          <w:spacing w:val="2"/>
          <w:sz w:val="36"/>
        </w:rPr>
        <w:t xml:space="preserve">，受压区 </w:t>
      </w:r>
      <w:r>
        <w:rPr>
          <w:sz w:val="36"/>
        </w:rPr>
        <w:t>15d，II</w:t>
      </w:r>
      <w:r>
        <w:rPr>
          <w:spacing w:val="3"/>
          <w:sz w:val="36"/>
        </w:rPr>
        <w:t xml:space="preserve"> 级钢筋</w:t>
      </w:r>
      <w:r>
        <w:rPr>
          <w:spacing w:val="17"/>
          <w:sz w:val="36"/>
        </w:rPr>
        <w:t xml:space="preserve">受拉区 </w:t>
      </w:r>
      <w:r>
        <w:rPr>
          <w:sz w:val="36"/>
        </w:rPr>
        <w:t>35d</w:t>
      </w:r>
      <w:r>
        <w:rPr>
          <w:spacing w:val="12"/>
          <w:sz w:val="36"/>
        </w:rPr>
        <w:t xml:space="preserve">，受压区 </w:t>
      </w:r>
      <w:r>
        <w:rPr>
          <w:sz w:val="36"/>
        </w:rPr>
        <w:t>25d</w:t>
      </w:r>
      <w:r>
        <w:rPr>
          <w:spacing w:val="-1"/>
          <w:sz w:val="36"/>
        </w:rPr>
        <w:t xml:space="preserve">。受力钢筋在同一截面内的接头面积占受力钢筋总面积的百分数： </w:t>
      </w:r>
      <w:r>
        <w:rPr>
          <w:spacing w:val="4"/>
          <w:sz w:val="36"/>
        </w:rPr>
        <w:t xml:space="preserve">受压区不得大于 </w:t>
      </w:r>
      <w:r>
        <w:rPr>
          <w:sz w:val="36"/>
        </w:rPr>
        <w:t>50</w:t>
      </w:r>
      <w:r>
        <w:rPr>
          <w:spacing w:val="3"/>
          <w:sz w:val="36"/>
        </w:rPr>
        <w:t xml:space="preserve">%，受拉区不得超过 </w:t>
      </w:r>
      <w:r>
        <w:rPr>
          <w:sz w:val="36"/>
        </w:rPr>
        <w:t>25</w:t>
      </w:r>
      <w:r>
        <w:rPr>
          <w:spacing w:val="1"/>
          <w:sz w:val="36"/>
        </w:rPr>
        <w:t xml:space="preserve">%。绑扎接头中钢筋横向净距不小于钢筋直径 </w:t>
      </w:r>
      <w:r>
        <w:rPr>
          <w:sz w:val="36"/>
        </w:rPr>
        <w:t>d</w:t>
      </w:r>
      <w:r>
        <w:rPr>
          <w:spacing w:val="16"/>
          <w:sz w:val="36"/>
        </w:rPr>
        <w:t xml:space="preserve"> 且</w:t>
      </w:r>
      <w:r>
        <w:rPr>
          <w:spacing w:val="10"/>
          <w:sz w:val="36"/>
        </w:rPr>
        <w:t xml:space="preserve">不小于 </w:t>
      </w:r>
      <w:r>
        <w:rPr>
          <w:sz w:val="36"/>
        </w:rPr>
        <w:t>30mm。</w:t>
      </w:r>
    </w:p>
    <w:p>
      <w:pPr>
        <w:pStyle w:val="ListParagraph"/>
        <w:numPr>
          <w:ilvl w:val="0"/>
          <w:numId w:val="32"/>
        </w:numPr>
        <w:tabs>
          <w:tab w:val="left" w:pos="3476"/>
        </w:tabs>
        <w:spacing w:before="0" w:after="0" w:line="292" w:lineRule="auto"/>
        <w:ind w:left="1699" w:right="1784" w:firstLine="857"/>
        <w:jc w:val="left"/>
        <w:rPr>
          <w:sz w:val="36"/>
        </w:rPr>
      </w:pPr>
      <w:r>
        <w:rPr>
          <w:spacing w:val="-1"/>
          <w:sz w:val="36"/>
        </w:rPr>
        <w:t>钢筋采用搭接拼接，搭接处中心及两端用铁丝扎紧；相邻钢筋应交错拼接，保证</w:t>
      </w:r>
      <w:r>
        <w:rPr>
          <w:sz w:val="36"/>
        </w:rPr>
        <w:t>受力钢筋不产生位置偏移。</w:t>
      </w:r>
    </w:p>
    <w:p>
      <w:pPr>
        <w:pStyle w:val="ListParagraph"/>
        <w:numPr>
          <w:ilvl w:val="0"/>
          <w:numId w:val="32"/>
        </w:numPr>
        <w:tabs>
          <w:tab w:val="left" w:pos="3469"/>
        </w:tabs>
        <w:spacing w:before="0" w:after="0" w:line="541" w:lineRule="exact"/>
        <w:ind w:left="3468" w:right="0" w:hanging="913"/>
        <w:jc w:val="left"/>
        <w:rPr>
          <w:sz w:val="36"/>
        </w:rPr>
      </w:pPr>
      <w:r>
        <w:rPr>
          <w:sz w:val="36"/>
        </w:rPr>
        <w:t>定位公差要符合有关规范要求和图纸上的说明和详图。</w:t>
      </w:r>
    </w:p>
    <w:p>
      <w:pPr>
        <w:pStyle w:val="ListParagraph"/>
        <w:numPr>
          <w:ilvl w:val="0"/>
          <w:numId w:val="32"/>
        </w:numPr>
        <w:tabs>
          <w:tab w:val="left" w:pos="3469"/>
        </w:tabs>
        <w:spacing w:before="106" w:after="0" w:line="292" w:lineRule="auto"/>
        <w:ind w:left="2556" w:right="5390" w:firstLine="0"/>
        <w:jc w:val="left"/>
        <w:rPr>
          <w:sz w:val="36"/>
        </w:rPr>
      </w:pPr>
      <w:r>
        <w:rPr>
          <w:spacing w:val="-1"/>
          <w:sz w:val="36"/>
        </w:rPr>
        <w:t>孔洞加固筋应参考图纸上有关开洞每边钢筋延伸的详图。</w:t>
      </w:r>
      <w:r>
        <w:rPr>
          <w:sz w:val="36"/>
        </w:rPr>
        <w:t>量检验标准</w:t>
      </w:r>
    </w:p>
    <w:p>
      <w:pPr>
        <w:spacing w:after="0" w:line="292" w:lineRule="auto"/>
        <w:jc w:val="left"/>
        <w:rPr>
          <w:sz w:val="36"/>
        </w:rPr>
        <w:sectPr>
          <w:headerReference w:type="default" r:id="rId56"/>
          <w:footerReference w:type="default" r:id="rId57"/>
          <w:pgSz w:w="17860" w:h="25260"/>
          <w:pgMar w:top="1360" w:right="0" w:bottom="2060" w:left="0" w:header="1031" w:footer="1865"/>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8"/>
        </w:rPr>
      </w:pPr>
    </w:p>
    <w:p>
      <w:pPr>
        <w:pStyle w:val="ListParagraph"/>
        <w:numPr>
          <w:ilvl w:val="0"/>
          <w:numId w:val="31"/>
        </w:numPr>
        <w:tabs>
          <w:tab w:val="left" w:pos="3637"/>
        </w:tabs>
        <w:spacing w:before="16" w:after="0" w:line="240" w:lineRule="auto"/>
        <w:ind w:left="3636" w:right="0" w:hanging="1081"/>
        <w:jc w:val="left"/>
        <w:rPr>
          <w:sz w:val="36"/>
        </w:rPr>
      </w:pPr>
      <w:r>
        <w:rPr>
          <w:sz w:val="36"/>
        </w:rPr>
        <w:t>钢筋制作允许偏差、检验数量和方法</w:t>
      </w:r>
    </w:p>
    <w:p>
      <w:pPr>
        <w:pStyle w:val="BodyText"/>
        <w:rPr>
          <w:sz w:val="14"/>
        </w:rPr>
      </w:pPr>
      <w:r>
        <w:pict>
          <v:group id="_x0000_s1048" style="width:638pt;height:458pt;margin-top:12.52pt;margin-left:128pt;mso-position-horizontal-relative:page;mso-wrap-distance-left:0;mso-wrap-distance-right:0;position:absolute;z-index:-251649024" coordorigin="2560,250" coordsize="12760,9160">
            <v:shape id="_x0000_s1049" type="#_x0000_t75" style="width:12760;height:9160;left:2560;position:absolute;top:250" stroked="f">
              <v:imagedata r:id="rId58" o:title=""/>
            </v:shape>
            <v:shape id="_x0000_s1050" type="#_x0000_t202" style="width:3300;height:376;left:8162;position:absolute;top:748" filled="f" stroked="f">
              <v:textbox inset="0,0,0,0">
                <w:txbxContent>
                  <w:p>
                    <w:pPr>
                      <w:tabs>
                        <w:tab w:val="left" w:pos="1839"/>
                      </w:tabs>
                      <w:spacing w:before="0" w:line="375" w:lineRule="exact"/>
                      <w:ind w:left="0" w:right="0" w:firstLine="0"/>
                      <w:jc w:val="left"/>
                      <w:rPr>
                        <w:sz w:val="36"/>
                      </w:rPr>
                    </w:pPr>
                    <w:r>
                      <w:rPr>
                        <w:sz w:val="36"/>
                      </w:rPr>
                      <w:t>允许偏差</w:t>
                      <w:tab/>
                      <w:t>检验单元</w:t>
                    </w:r>
                  </w:p>
                </w:txbxContent>
              </v:textbox>
            </v:shape>
            <v:shape id="_x0000_s1051" type="#_x0000_t202" style="width:740;height:376;left:11936;position:absolute;top:748" filled="f" stroked="f">
              <v:textbox inset="0,0,0,0">
                <w:txbxContent>
                  <w:p>
                    <w:pPr>
                      <w:spacing w:before="0" w:line="375" w:lineRule="exact"/>
                      <w:ind w:left="0" w:right="0" w:firstLine="0"/>
                      <w:jc w:val="left"/>
                      <w:rPr>
                        <w:sz w:val="36"/>
                      </w:rPr>
                    </w:pPr>
                    <w:r>
                      <w:rPr>
                        <w:sz w:val="36"/>
                      </w:rPr>
                      <w:t>单元</w:t>
                    </w:r>
                  </w:p>
                </w:txbxContent>
              </v:textbox>
            </v:shape>
            <v:shape id="_x0000_s1052" type="#_x0000_t202" style="width:740;height:376;left:2927;position:absolute;top:1108" filled="f" stroked="f">
              <v:textbox inset="0,0,0,0">
                <w:txbxContent>
                  <w:p>
                    <w:pPr>
                      <w:spacing w:before="0" w:line="375" w:lineRule="exact"/>
                      <w:ind w:left="0" w:right="0" w:firstLine="0"/>
                      <w:jc w:val="left"/>
                      <w:rPr>
                        <w:sz w:val="36"/>
                      </w:rPr>
                    </w:pPr>
                    <w:r>
                      <w:rPr>
                        <w:sz w:val="36"/>
                      </w:rPr>
                      <w:t>序号</w:t>
                    </w:r>
                  </w:p>
                </w:txbxContent>
              </v:textbox>
            </v:shape>
            <v:shape id="_x0000_s1053" type="#_x0000_t202" style="width:740;height:376;left:5631;position:absolute;top:1108" filled="f" stroked="f">
              <v:textbox inset="0,0,0,0">
                <w:txbxContent>
                  <w:p>
                    <w:pPr>
                      <w:spacing w:before="0" w:line="375" w:lineRule="exact"/>
                      <w:ind w:left="0" w:right="0" w:firstLine="0"/>
                      <w:jc w:val="left"/>
                      <w:rPr>
                        <w:sz w:val="36"/>
                      </w:rPr>
                    </w:pPr>
                    <w:r>
                      <w:rPr>
                        <w:sz w:val="36"/>
                      </w:rPr>
                      <w:t>项目</w:t>
                    </w:r>
                  </w:p>
                </w:txbxContent>
              </v:textbox>
            </v:shape>
            <v:shape id="_x0000_s1054" type="#_x0000_t202" style="width:1460;height:376;left:13373;position:absolute;top:1108" filled="f" stroked="f">
              <v:textbox inset="0,0,0,0">
                <w:txbxContent>
                  <w:p>
                    <w:pPr>
                      <w:spacing w:before="0" w:line="375" w:lineRule="exact"/>
                      <w:ind w:left="0" w:right="0" w:firstLine="0"/>
                      <w:jc w:val="left"/>
                      <w:rPr>
                        <w:sz w:val="36"/>
                      </w:rPr>
                    </w:pPr>
                    <w:r>
                      <w:rPr>
                        <w:sz w:val="36"/>
                      </w:rPr>
                      <w:t>检验方法</w:t>
                    </w:r>
                  </w:p>
                </w:txbxContent>
              </v:textbox>
            </v:shape>
            <v:shape id="_x0000_s1055" type="#_x0000_t202" style="width:4456;height:376;left:8220;position:absolute;top:1468" filled="f" stroked="f">
              <v:textbox inset="0,0,0,0">
                <w:txbxContent>
                  <w:p>
                    <w:pPr>
                      <w:tabs>
                        <w:tab w:val="left" w:pos="1962"/>
                        <w:tab w:val="left" w:pos="3715"/>
                      </w:tabs>
                      <w:spacing w:before="0" w:line="375" w:lineRule="exact"/>
                      <w:ind w:left="0" w:right="0" w:firstLine="0"/>
                      <w:jc w:val="left"/>
                      <w:rPr>
                        <w:sz w:val="36"/>
                      </w:rPr>
                    </w:pPr>
                    <w:r>
                      <w:rPr>
                        <w:sz w:val="36"/>
                      </w:rPr>
                      <w:t>（mm）</w:t>
                      <w:tab/>
                      <w:t>和数量</w:t>
                      <w:tab/>
                      <w:t>测点</w:t>
                    </w:r>
                  </w:p>
                </w:txbxContent>
              </v:textbox>
            </v:shape>
            <v:shape id="_x0000_s1056" type="#_x0000_t202" style="width:450;height:376;left:8666;position:absolute;top:2382" filled="f" stroked="f">
              <v:textbox inset="0,0,0,0">
                <w:txbxContent>
                  <w:p>
                    <w:pPr>
                      <w:spacing w:before="0" w:line="375" w:lineRule="exact"/>
                      <w:ind w:left="0" w:right="0" w:firstLine="0"/>
                      <w:jc w:val="left"/>
                      <w:rPr>
                        <w:sz w:val="36"/>
                      </w:rPr>
                    </w:pPr>
                    <w:r>
                      <w:rPr>
                        <w:sz w:val="36"/>
                      </w:rPr>
                      <w:t>+5</w:t>
                    </w:r>
                  </w:p>
                </w:txbxContent>
              </v:textbox>
            </v:shape>
            <v:shape id="_x0000_s1057" type="#_x0000_t202" style="width:210;height:376;left:3190;position:absolute;top:2742" filled="f" stroked="f">
              <v:textbox inset="0,0,0,0">
                <w:txbxContent>
                  <w:p>
                    <w:pPr>
                      <w:spacing w:before="0" w:line="375" w:lineRule="exact"/>
                      <w:ind w:left="0" w:right="0" w:firstLine="0"/>
                      <w:jc w:val="left"/>
                      <w:rPr>
                        <w:sz w:val="36"/>
                      </w:rPr>
                    </w:pPr>
                    <w:r>
                      <w:rPr>
                        <w:sz w:val="36"/>
                      </w:rPr>
                      <w:t>1</w:t>
                    </w:r>
                  </w:p>
                </w:txbxContent>
              </v:textbox>
            </v:shape>
            <v:shape id="_x0000_s1058" type="#_x0000_t202" style="width:740;height:376;left:5631;position:absolute;top:2742" filled="f" stroked="f">
              <v:textbox inset="0,0,0,0">
                <w:txbxContent>
                  <w:p>
                    <w:pPr>
                      <w:spacing w:before="0" w:line="375" w:lineRule="exact"/>
                      <w:ind w:left="0" w:right="0" w:firstLine="0"/>
                      <w:jc w:val="left"/>
                      <w:rPr>
                        <w:sz w:val="36"/>
                      </w:rPr>
                    </w:pPr>
                    <w:r>
                      <w:rPr>
                        <w:sz w:val="36"/>
                      </w:rPr>
                      <w:t>长度</w:t>
                    </w:r>
                  </w:p>
                </w:txbxContent>
              </v:textbox>
            </v:shape>
            <v:shape id="_x0000_s1059" type="#_x0000_t202" style="width:210;height:376;left:12198;position:absolute;top:2742" filled="f" stroked="f">
              <v:textbox inset="0,0,0,0">
                <w:txbxContent>
                  <w:p>
                    <w:pPr>
                      <w:spacing w:before="0" w:line="375" w:lineRule="exact"/>
                      <w:ind w:left="0" w:right="0" w:firstLine="0"/>
                      <w:jc w:val="left"/>
                      <w:rPr>
                        <w:sz w:val="36"/>
                      </w:rPr>
                    </w:pPr>
                    <w:r>
                      <w:rPr>
                        <w:sz w:val="36"/>
                      </w:rPr>
                      <w:t>1</w:t>
                    </w:r>
                  </w:p>
                </w:txbxContent>
              </v:textbox>
            </v:shape>
            <v:shape id="_x0000_s1060" type="#_x0000_t202" style="width:580;height:376;left:8601;position:absolute;top:3102" filled="f" stroked="f">
              <v:textbox inset="0,0,0,0">
                <w:txbxContent>
                  <w:p>
                    <w:pPr>
                      <w:spacing w:before="0" w:line="375" w:lineRule="exact"/>
                      <w:ind w:left="0" w:right="0" w:firstLine="0"/>
                      <w:jc w:val="left"/>
                      <w:rPr>
                        <w:sz w:val="36"/>
                      </w:rPr>
                    </w:pPr>
                    <w:r>
                      <w:rPr>
                        <w:sz w:val="36"/>
                      </w:rPr>
                      <w:t>-15</w:t>
                    </w:r>
                  </w:p>
                </w:txbxContent>
              </v:textbox>
            </v:shape>
            <v:shape id="_x0000_s1061" type="#_x0000_t202" style="width:210;height:376;left:3190;position:absolute;top:3837" filled="f" stroked="f">
              <v:textbox inset="0,0,0,0">
                <w:txbxContent>
                  <w:p>
                    <w:pPr>
                      <w:spacing w:before="0" w:line="375" w:lineRule="exact"/>
                      <w:ind w:left="0" w:right="0" w:firstLine="0"/>
                      <w:jc w:val="left"/>
                      <w:rPr>
                        <w:sz w:val="36"/>
                      </w:rPr>
                    </w:pPr>
                    <w:r>
                      <w:rPr>
                        <w:sz w:val="36"/>
                      </w:rPr>
                      <w:t>2</w:t>
                    </w:r>
                  </w:p>
                </w:txbxContent>
              </v:textbox>
            </v:shape>
            <v:shape id="_x0000_s1062" type="#_x0000_t202" style="width:3260;height:376;left:4371;position:absolute;top:3837" filled="f" stroked="f">
              <v:textbox inset="0,0,0,0">
                <w:txbxContent>
                  <w:p>
                    <w:pPr>
                      <w:spacing w:before="0" w:line="375" w:lineRule="exact"/>
                      <w:ind w:left="0" w:right="0" w:firstLine="0"/>
                      <w:jc w:val="left"/>
                      <w:rPr>
                        <w:sz w:val="36"/>
                      </w:rPr>
                    </w:pPr>
                    <w:r>
                      <w:rPr>
                        <w:sz w:val="36"/>
                      </w:rPr>
                      <w:t>弯起钢筋弯折点位置</w:t>
                    </w:r>
                  </w:p>
                </w:txbxContent>
              </v:textbox>
            </v:shape>
            <v:shape id="_x0000_s1063" type="#_x0000_t202" style="width:640;height:376;left:8573;position:absolute;top:3837" filled="f" stroked="f">
              <v:textbox inset="0,0,0,0">
                <w:txbxContent>
                  <w:p>
                    <w:pPr>
                      <w:spacing w:before="0" w:line="375" w:lineRule="exact"/>
                      <w:ind w:left="0" w:right="0" w:firstLine="0"/>
                      <w:jc w:val="left"/>
                      <w:rPr>
                        <w:sz w:val="36"/>
                      </w:rPr>
                    </w:pPr>
                    <w:r>
                      <w:rPr>
                        <w:sz w:val="36"/>
                      </w:rPr>
                      <w:t>±20</w:t>
                    </w:r>
                  </w:p>
                </w:txbxContent>
              </v:textbox>
            </v:shape>
            <v:shape id="_x0000_s1064" type="#_x0000_t202" style="width:1460;height:376;left:10002;position:absolute;top:3512" filled="f" stroked="f">
              <v:textbox inset="0,0,0,0">
                <w:txbxContent>
                  <w:p>
                    <w:pPr>
                      <w:spacing w:before="0" w:line="375" w:lineRule="exact"/>
                      <w:ind w:left="0" w:right="0" w:firstLine="0"/>
                      <w:jc w:val="left"/>
                      <w:rPr>
                        <w:sz w:val="36"/>
                      </w:rPr>
                    </w:pPr>
                    <w:r>
                      <w:rPr>
                        <w:sz w:val="36"/>
                      </w:rPr>
                      <w:t>每根钢筋</w:t>
                    </w:r>
                  </w:p>
                </w:txbxContent>
              </v:textbox>
            </v:shape>
            <v:shape id="_x0000_s1065" type="#_x0000_t202" style="width:210;height:376;left:12198;position:absolute;top:3837" filled="f" stroked="f">
              <v:textbox inset="0,0,0,0">
                <w:txbxContent>
                  <w:p>
                    <w:pPr>
                      <w:spacing w:before="0" w:line="375" w:lineRule="exact"/>
                      <w:ind w:left="0" w:right="0" w:firstLine="0"/>
                      <w:jc w:val="left"/>
                      <w:rPr>
                        <w:sz w:val="36"/>
                      </w:rPr>
                    </w:pPr>
                    <w:r>
                      <w:rPr>
                        <w:sz w:val="36"/>
                      </w:rPr>
                      <w:t>1</w:t>
                    </w:r>
                  </w:p>
                </w:txbxContent>
              </v:textbox>
            </v:shape>
            <v:shape id="_x0000_s1066" type="#_x0000_t202" style="width:1460;height:376;left:13373;position:absolute;top:3844" filled="f" stroked="f">
              <v:textbox inset="0,0,0,0">
                <w:txbxContent>
                  <w:p>
                    <w:pPr>
                      <w:spacing w:before="0" w:line="375" w:lineRule="exact"/>
                      <w:ind w:left="0" w:right="0" w:firstLine="0"/>
                      <w:jc w:val="left"/>
                      <w:rPr>
                        <w:sz w:val="36"/>
                      </w:rPr>
                    </w:pPr>
                    <w:r>
                      <w:rPr>
                        <w:sz w:val="36"/>
                      </w:rPr>
                      <w:t>用钢尺量</w:t>
                    </w:r>
                  </w:p>
                </w:txbxContent>
              </v:textbox>
            </v:shape>
            <v:shape id="_x0000_s1067" type="#_x0000_t202" style="width:1460;height:376;left:10002;position:absolute;top:4233" filled="f" stroked="f">
              <v:textbox inset="0,0,0,0">
                <w:txbxContent>
                  <w:p>
                    <w:pPr>
                      <w:spacing w:before="0" w:line="375" w:lineRule="exact"/>
                      <w:ind w:left="0" w:right="0" w:firstLine="0"/>
                      <w:jc w:val="left"/>
                      <w:rPr>
                        <w:sz w:val="36"/>
                      </w:rPr>
                    </w:pPr>
                    <w:r>
                      <w:rPr>
                        <w:sz w:val="36"/>
                      </w:rPr>
                      <w:t>或每片网</w:t>
                    </w:r>
                  </w:p>
                </w:txbxContent>
              </v:textbox>
            </v:shape>
            <v:shape id="_x0000_s1068" type="#_x0000_t202" style="width:1569;height:376;left:6150;position:absolute;top:4572" filled="f" stroked="f">
              <v:textbox inset="0,0,0,0">
                <w:txbxContent>
                  <w:p>
                    <w:pPr>
                      <w:spacing w:before="0" w:line="375" w:lineRule="exact"/>
                      <w:ind w:left="0" w:right="0" w:firstLine="0"/>
                      <w:jc w:val="left"/>
                      <w:rPr>
                        <w:sz w:val="36"/>
                      </w:rPr>
                    </w:pPr>
                    <w:r>
                      <w:rPr>
                        <w:sz w:val="36"/>
                      </w:rPr>
                      <w:t>d≤10mm</w:t>
                    </w:r>
                  </w:p>
                </w:txbxContent>
              </v:textbox>
            </v:shape>
            <v:shape id="_x0000_s1069" type="#_x0000_t202" style="width:451;height:376;left:8666;position:absolute;top:4572" filled="f" stroked="f">
              <v:textbox inset="0,0,0,0">
                <w:txbxContent>
                  <w:p>
                    <w:pPr>
                      <w:spacing w:before="0" w:line="375" w:lineRule="exact"/>
                      <w:ind w:left="0" w:right="0" w:firstLine="0"/>
                      <w:jc w:val="left"/>
                      <w:rPr>
                        <w:sz w:val="36"/>
                      </w:rPr>
                    </w:pPr>
                    <w:r>
                      <w:rPr>
                        <w:sz w:val="36"/>
                      </w:rPr>
                      <w:t>±4</w:t>
                    </w:r>
                  </w:p>
                </w:txbxContent>
              </v:textbox>
            </v:shape>
            <v:shape id="_x0000_s1070" type="#_x0000_t202" style="width:210;height:376;left:3190;position:absolute;top:4939" filled="f" stroked="f">
              <v:textbox inset="0,0,0,0">
                <w:txbxContent>
                  <w:p>
                    <w:pPr>
                      <w:spacing w:before="0" w:line="375" w:lineRule="exact"/>
                      <w:ind w:left="0" w:right="0" w:firstLine="0"/>
                      <w:jc w:val="left"/>
                      <w:rPr>
                        <w:sz w:val="36"/>
                      </w:rPr>
                    </w:pPr>
                    <w:r>
                      <w:rPr>
                        <w:sz w:val="36"/>
                      </w:rPr>
                      <w:t>3</w:t>
                    </w:r>
                  </w:p>
                </w:txbxContent>
              </v:textbox>
            </v:shape>
            <v:shape id="_x0000_s1071" type="#_x0000_t202" style="width:1460;height:376;left:4198;position:absolute;top:4939" filled="f" stroked="f">
              <v:textbox inset="0,0,0,0">
                <w:txbxContent>
                  <w:p>
                    <w:pPr>
                      <w:spacing w:before="0" w:line="375" w:lineRule="exact"/>
                      <w:ind w:left="0" w:right="0" w:firstLine="0"/>
                      <w:jc w:val="left"/>
                      <w:rPr>
                        <w:sz w:val="36"/>
                      </w:rPr>
                    </w:pPr>
                    <w:r>
                      <w:rPr>
                        <w:sz w:val="36"/>
                      </w:rPr>
                      <w:t>箍筋边长</w:t>
                    </w:r>
                  </w:p>
                </w:txbxContent>
              </v:textbox>
            </v:shape>
            <v:shape id="_x0000_s1072" type="#_x0000_t202" style="width:1460;height:376;left:10002;position:absolute;top:4953" filled="f" stroked="f">
              <v:textbox inset="0,0,0,0">
                <w:txbxContent>
                  <w:p>
                    <w:pPr>
                      <w:spacing w:before="0" w:line="375" w:lineRule="exact"/>
                      <w:ind w:left="0" w:right="0" w:firstLine="0"/>
                      <w:jc w:val="left"/>
                      <w:rPr>
                        <w:sz w:val="36"/>
                      </w:rPr>
                    </w:pPr>
                    <w:r>
                      <w:rPr>
                        <w:sz w:val="36"/>
                      </w:rPr>
                      <w:t>片（按类</w:t>
                    </w:r>
                  </w:p>
                </w:txbxContent>
              </v:textbox>
            </v:shape>
            <v:shape id="_x0000_s1073" type="#_x0000_t202" style="width:210;height:376;left:12198;position:absolute;top:4939" filled="f" stroked="f">
              <v:textbox inset="0,0,0,0">
                <w:txbxContent>
                  <w:p>
                    <w:pPr>
                      <w:spacing w:before="0" w:line="375" w:lineRule="exact"/>
                      <w:ind w:left="0" w:right="0" w:firstLine="0"/>
                      <w:jc w:val="left"/>
                      <w:rPr>
                        <w:sz w:val="36"/>
                      </w:rPr>
                    </w:pPr>
                    <w:r>
                      <w:rPr>
                        <w:sz w:val="36"/>
                      </w:rPr>
                      <w:t>2</w:t>
                    </w:r>
                  </w:p>
                </w:txbxContent>
              </v:textbox>
            </v:shape>
            <v:shape id="_x0000_s1074" type="#_x0000_t202" style="width:3006;height:376;left:6207;position:absolute;top:5306" filled="f" stroked="f">
              <v:textbox inset="0,0,0,0">
                <w:txbxContent>
                  <w:p>
                    <w:pPr>
                      <w:tabs>
                        <w:tab w:val="left" w:pos="2365"/>
                      </w:tabs>
                      <w:spacing w:before="0" w:line="375" w:lineRule="exact"/>
                      <w:ind w:left="0" w:right="0" w:firstLine="0"/>
                      <w:jc w:val="left"/>
                      <w:rPr>
                        <w:sz w:val="36"/>
                      </w:rPr>
                    </w:pPr>
                    <w:r>
                      <w:rPr>
                        <w:sz w:val="36"/>
                      </w:rPr>
                      <w:t>d&gt;10mm</w:t>
                      <w:tab/>
                      <w:t>±10</w:t>
                    </w:r>
                  </w:p>
                </w:txbxContent>
              </v:textbox>
            </v:shape>
            <v:shape id="_x0000_s1075" type="#_x0000_t202" style="width:1460;height:376;left:10002;position:absolute;top:5673" filled="f" stroked="f">
              <v:textbox inset="0,0,0,0">
                <w:txbxContent>
                  <w:p>
                    <w:pPr>
                      <w:spacing w:before="0" w:line="375" w:lineRule="exact"/>
                      <w:ind w:left="0" w:right="0" w:firstLine="0"/>
                      <w:jc w:val="left"/>
                      <w:rPr>
                        <w:sz w:val="36"/>
                      </w:rPr>
                    </w:pPr>
                    <w:r>
                      <w:rPr>
                        <w:sz w:val="36"/>
                      </w:rPr>
                      <w:t>别各抽查</w:t>
                    </w:r>
                  </w:p>
                </w:txbxContent>
              </v:textbox>
            </v:shape>
            <v:shape id="_x0000_s1076" type="#_x0000_t202" style="width:1100;height:376;left:6384;position:absolute;top:6044" filled="f" stroked="f">
              <v:textbox inset="0,0,0,0">
                <w:txbxContent>
                  <w:p>
                    <w:pPr>
                      <w:spacing w:before="0" w:line="375" w:lineRule="exact"/>
                      <w:ind w:left="0" w:right="0" w:firstLine="0"/>
                      <w:jc w:val="left"/>
                      <w:rPr>
                        <w:sz w:val="36"/>
                      </w:rPr>
                    </w:pPr>
                    <w:r>
                      <w:rPr>
                        <w:sz w:val="36"/>
                      </w:rPr>
                      <w:t>长、宽</w:t>
                    </w:r>
                  </w:p>
                </w:txbxContent>
              </v:textbox>
            </v:shape>
            <v:shape id="_x0000_s1077" type="#_x0000_t202" style="width:640;height:376;left:8573;position:absolute;top:6044" filled="f" stroked="f">
              <v:textbox inset="0,0,0,0">
                <w:txbxContent>
                  <w:p>
                    <w:pPr>
                      <w:spacing w:before="0" w:line="375" w:lineRule="exact"/>
                      <w:ind w:left="0" w:right="0" w:firstLine="0"/>
                      <w:jc w:val="left"/>
                      <w:rPr>
                        <w:sz w:val="36"/>
                      </w:rPr>
                    </w:pPr>
                    <w:r>
                      <w:rPr>
                        <w:sz w:val="36"/>
                      </w:rPr>
                      <w:t>±10</w:t>
                    </w:r>
                  </w:p>
                </w:txbxContent>
              </v:textbox>
            </v:shape>
            <v:shape id="_x0000_s1078" type="#_x0000_t202" style="width:210;height:376;left:12198;position:absolute;top:6044" filled="f" stroked="f">
              <v:textbox inset="0,0,0,0">
                <w:txbxContent>
                  <w:p>
                    <w:pPr>
                      <w:spacing w:before="0" w:line="375" w:lineRule="exact"/>
                      <w:ind w:left="0" w:right="0" w:firstLine="0"/>
                      <w:jc w:val="left"/>
                      <w:rPr>
                        <w:sz w:val="36"/>
                      </w:rPr>
                    </w:pPr>
                    <w:r>
                      <w:rPr>
                        <w:sz w:val="36"/>
                      </w:rPr>
                      <w:t>2</w:t>
                    </w:r>
                  </w:p>
                </w:txbxContent>
              </v:textbox>
            </v:shape>
            <v:shape id="_x0000_s1079" type="#_x0000_t202" style="width:1662;height:376;left:9927;position:absolute;top:6393" filled="f" stroked="f">
              <v:textbox inset="0,0,0,0">
                <w:txbxContent>
                  <w:p>
                    <w:pPr>
                      <w:spacing w:before="0" w:line="375" w:lineRule="exact"/>
                      <w:ind w:left="0" w:right="0" w:firstLine="0"/>
                      <w:jc w:val="left"/>
                      <w:rPr>
                        <w:sz w:val="36"/>
                      </w:rPr>
                    </w:pPr>
                    <w:r>
                      <w:rPr>
                        <w:sz w:val="36"/>
                      </w:rPr>
                      <w:t>10%，且不</w:t>
                    </w:r>
                  </w:p>
                </w:txbxContent>
              </v:textbox>
            </v:shape>
            <v:shape id="_x0000_s1080" type="#_x0000_t202" style="width:1460;height:376;left:6204;position:absolute;top:6778" filled="f" stroked="f">
              <v:textbox inset="0,0,0,0">
                <w:txbxContent>
                  <w:p>
                    <w:pPr>
                      <w:spacing w:before="0" w:line="375" w:lineRule="exact"/>
                      <w:ind w:left="0" w:right="0" w:firstLine="0"/>
                      <w:jc w:val="left"/>
                      <w:rPr>
                        <w:sz w:val="36"/>
                      </w:rPr>
                    </w:pPr>
                    <w:r>
                      <w:rPr>
                        <w:sz w:val="36"/>
                      </w:rPr>
                      <w:t>网眼尺寸</w:t>
                    </w:r>
                  </w:p>
                </w:txbxContent>
              </v:textbox>
            </v:shape>
            <v:shape id="_x0000_s1081" type="#_x0000_t202" style="width:640;height:376;left:8573;position:absolute;top:6778" filled="f" stroked="f">
              <v:textbox inset="0,0,0,0">
                <w:txbxContent>
                  <w:p>
                    <w:pPr>
                      <w:spacing w:before="0" w:line="375" w:lineRule="exact"/>
                      <w:ind w:left="0" w:right="0" w:firstLine="0"/>
                      <w:jc w:val="left"/>
                      <w:rPr>
                        <w:sz w:val="36"/>
                      </w:rPr>
                    </w:pPr>
                    <w:r>
                      <w:rPr>
                        <w:sz w:val="36"/>
                      </w:rPr>
                      <w:t>±10</w:t>
                    </w:r>
                  </w:p>
                </w:txbxContent>
              </v:textbox>
            </v:shape>
            <v:shape id="_x0000_s1082" type="#_x0000_t202" style="width:210;height:376;left:12198;position:absolute;top:6778" filled="f" stroked="f">
              <v:textbox inset="0,0,0,0">
                <w:txbxContent>
                  <w:p>
                    <w:pPr>
                      <w:spacing w:before="0" w:line="375" w:lineRule="exact"/>
                      <w:ind w:left="0" w:right="0" w:firstLine="0"/>
                      <w:jc w:val="left"/>
                      <w:rPr>
                        <w:sz w:val="36"/>
                      </w:rPr>
                    </w:pPr>
                    <w:r>
                      <w:rPr>
                        <w:sz w:val="36"/>
                      </w:rPr>
                      <w:t>2</w:t>
                    </w:r>
                  </w:p>
                </w:txbxContent>
              </v:textbox>
            </v:shape>
            <v:shape id="_x0000_s1083" type="#_x0000_t202" style="width:1460;height:376;left:13373;position:absolute;top:6778" filled="f" stroked="f">
              <v:textbox inset="0,0,0,0">
                <w:txbxContent>
                  <w:p>
                    <w:pPr>
                      <w:spacing w:before="0" w:line="375" w:lineRule="exact"/>
                      <w:ind w:left="0" w:right="0" w:firstLine="0"/>
                      <w:jc w:val="left"/>
                      <w:rPr>
                        <w:sz w:val="36"/>
                      </w:rPr>
                    </w:pPr>
                    <w:r>
                      <w:rPr>
                        <w:sz w:val="36"/>
                      </w:rPr>
                      <w:t>用钢尺量</w:t>
                    </w:r>
                  </w:p>
                </w:txbxContent>
              </v:textbox>
            </v:shape>
            <v:shape id="_x0000_s1084" type="#_x0000_t202" style="width:1460;height:376;left:4198;position:absolute;top:7146" filled="f" stroked="f">
              <v:textbox inset="0,0,0,0">
                <w:txbxContent>
                  <w:p>
                    <w:pPr>
                      <w:spacing w:before="0" w:line="375" w:lineRule="exact"/>
                      <w:ind w:left="0" w:right="0" w:firstLine="0"/>
                      <w:jc w:val="left"/>
                      <w:rPr>
                        <w:sz w:val="36"/>
                      </w:rPr>
                    </w:pPr>
                    <w:r>
                      <w:rPr>
                        <w:sz w:val="36"/>
                      </w:rPr>
                      <w:t>点焊钢筋</w:t>
                    </w:r>
                  </w:p>
                </w:txbxContent>
              </v:textbox>
            </v:shape>
            <v:shape id="_x0000_s1085" type="#_x0000_t202" style="width:1619;height:376;left:9927;position:absolute;top:7113" filled="f" stroked="f">
              <v:textbox inset="0,0,0,0">
                <w:txbxContent>
                  <w:p>
                    <w:pPr>
                      <w:spacing w:before="0" w:line="375" w:lineRule="exact"/>
                      <w:ind w:left="0" w:right="0" w:firstLine="0"/>
                      <w:jc w:val="left"/>
                      <w:rPr>
                        <w:sz w:val="36"/>
                      </w:rPr>
                    </w:pPr>
                    <w:r>
                      <w:rPr>
                        <w:spacing w:val="-11"/>
                        <w:sz w:val="36"/>
                      </w:rPr>
                      <w:t xml:space="preserve">少于 </w:t>
                    </w:r>
                    <w:r>
                      <w:rPr>
                        <w:sz w:val="36"/>
                      </w:rPr>
                      <w:t>10</w:t>
                    </w:r>
                    <w:r>
                      <w:rPr>
                        <w:spacing w:val="-14"/>
                        <w:sz w:val="36"/>
                      </w:rPr>
                      <w:t xml:space="preserve"> 片</w:t>
                    </w:r>
                  </w:p>
                </w:txbxContent>
              </v:textbox>
            </v:shape>
            <v:shape id="_x0000_s1086" type="#_x0000_t202" style="width:9219;height:383;left:3190;position:absolute;top:7506" filled="f" stroked="f">
              <v:textbox inset="0,0,0,0">
                <w:txbxContent>
                  <w:p>
                    <w:pPr>
                      <w:tabs>
                        <w:tab w:val="left" w:pos="3013"/>
                        <w:tab w:val="left" w:pos="5501"/>
                        <w:tab w:val="right" w:pos="9198"/>
                      </w:tabs>
                      <w:spacing w:before="0" w:line="382" w:lineRule="exact"/>
                      <w:ind w:left="0" w:right="0" w:firstLine="0"/>
                      <w:jc w:val="left"/>
                      <w:rPr>
                        <w:sz w:val="36"/>
                      </w:rPr>
                    </w:pPr>
                    <w:r>
                      <w:rPr>
                        <w:position w:val="1"/>
                        <w:sz w:val="36"/>
                      </w:rPr>
                      <w:t>4</w:t>
                      <w:tab/>
                    </w:r>
                    <w:r>
                      <w:rPr>
                        <w:sz w:val="36"/>
                      </w:rPr>
                      <w:t>对角线差</w:t>
                      <w:tab/>
                      <w:t>15</w:t>
                      <w:tab/>
                      <w:t>1</w:t>
                    </w:r>
                  </w:p>
                </w:txbxContent>
              </v:textbox>
            </v:shape>
            <v:shape id="_x0000_s1087" type="#_x0000_t202" style="width:1460;height:376;left:4198;position:absolute;top:7866" filled="f" stroked="f">
              <v:textbox inset="0,0,0,0">
                <w:txbxContent>
                  <w:p>
                    <w:pPr>
                      <w:spacing w:before="0" w:line="375" w:lineRule="exact"/>
                      <w:ind w:left="0" w:right="0" w:firstLine="0"/>
                      <w:jc w:val="left"/>
                      <w:rPr>
                        <w:sz w:val="36"/>
                      </w:rPr>
                    </w:pPr>
                    <w:r>
                      <w:rPr>
                        <w:sz w:val="36"/>
                      </w:rPr>
                      <w:t>网片尺寸</w:t>
                    </w:r>
                  </w:p>
                </w:txbxContent>
              </v:textbox>
            </v:shape>
            <v:shape id="_x0000_s1088" type="#_x0000_t202" style="width:1662;height:376;left:9927;position:absolute;top:7833" filled="f" stroked="f">
              <v:textbox inset="0,0,0,0">
                <w:txbxContent>
                  <w:p>
                    <w:pPr>
                      <w:spacing w:before="0" w:line="375" w:lineRule="exact"/>
                      <w:ind w:left="0" w:right="0" w:firstLine="0"/>
                      <w:jc w:val="left"/>
                      <w:rPr>
                        <w:sz w:val="36"/>
                      </w:rPr>
                    </w:pPr>
                    <w:r>
                      <w:rPr>
                        <w:sz w:val="36"/>
                      </w:rPr>
                      <w:t>或 10 根）</w:t>
                    </w:r>
                  </w:p>
                </w:txbxContent>
              </v:textbox>
            </v:shape>
            <v:shape id="_x0000_s1089" type="#_x0000_t202" style="width:1820;height:376;left:13192;position:absolute;top:8247" filled="f" stroked="f">
              <v:textbox inset="0,0,0,0">
                <w:txbxContent>
                  <w:p>
                    <w:pPr>
                      <w:spacing w:before="0" w:line="375" w:lineRule="exact"/>
                      <w:ind w:left="0" w:right="0" w:firstLine="0"/>
                      <w:jc w:val="left"/>
                      <w:rPr>
                        <w:sz w:val="36"/>
                      </w:rPr>
                    </w:pPr>
                    <w:r>
                      <w:rPr>
                        <w:sz w:val="36"/>
                      </w:rPr>
                      <w:t>放在水平面</w:t>
                    </w:r>
                  </w:p>
                </w:txbxContent>
              </v:textbox>
            </v:shape>
            <v:shape id="_x0000_s1090" type="#_x0000_t202" style="width:740;height:376;left:6564;position:absolute;top:8607" filled="f" stroked="f">
              <v:textbox inset="0,0,0,0">
                <w:txbxContent>
                  <w:p>
                    <w:pPr>
                      <w:spacing w:before="0" w:line="375" w:lineRule="exact"/>
                      <w:ind w:left="0" w:right="0" w:firstLine="0"/>
                      <w:jc w:val="left"/>
                      <w:rPr>
                        <w:sz w:val="36"/>
                      </w:rPr>
                    </w:pPr>
                    <w:r>
                      <w:rPr>
                        <w:sz w:val="36"/>
                      </w:rPr>
                      <w:t>翘曲</w:t>
                    </w:r>
                  </w:p>
                </w:txbxContent>
              </v:textbox>
            </v:shape>
            <v:shape id="_x0000_s1091" type="#_x0000_t202" style="width:399;height:376;left:8691;position:absolute;top:8607" filled="f" stroked="f">
              <v:textbox inset="0,0,0,0">
                <w:txbxContent>
                  <w:p>
                    <w:pPr>
                      <w:spacing w:before="0" w:line="375" w:lineRule="exact"/>
                      <w:ind w:left="0" w:right="0" w:firstLine="0"/>
                      <w:jc w:val="left"/>
                      <w:rPr>
                        <w:sz w:val="36"/>
                      </w:rPr>
                    </w:pPr>
                    <w:r>
                      <w:rPr>
                        <w:sz w:val="36"/>
                      </w:rPr>
                      <w:t>10</w:t>
                    </w:r>
                  </w:p>
                </w:txbxContent>
              </v:textbox>
            </v:shape>
            <v:shape id="_x0000_s1092" type="#_x0000_t202" style="width:210;height:376;left:12198;position:absolute;top:8607" filled="f" stroked="f">
              <v:textbox inset="0,0,0,0">
                <w:txbxContent>
                  <w:p>
                    <w:pPr>
                      <w:spacing w:before="0" w:line="375" w:lineRule="exact"/>
                      <w:ind w:left="0" w:right="0" w:firstLine="0"/>
                      <w:jc w:val="left"/>
                      <w:rPr>
                        <w:sz w:val="36"/>
                      </w:rPr>
                    </w:pPr>
                    <w:r>
                      <w:rPr>
                        <w:sz w:val="36"/>
                      </w:rPr>
                      <w:t>1</w:t>
                    </w:r>
                  </w:p>
                </w:txbxContent>
              </v:textbox>
            </v:shape>
            <v:shape id="_x0000_s1093" type="#_x0000_t202" style="width:1820;height:376;left:13192;position:absolute;top:8968" filled="f" stroked="f">
              <v:textbox inset="0,0,0,0">
                <w:txbxContent>
                  <w:p>
                    <w:pPr>
                      <w:spacing w:before="0" w:line="375" w:lineRule="exact"/>
                      <w:ind w:left="0" w:right="0" w:firstLine="0"/>
                      <w:jc w:val="left"/>
                      <w:rPr>
                        <w:sz w:val="36"/>
                      </w:rPr>
                    </w:pPr>
                    <w:r>
                      <w:rPr>
                        <w:sz w:val="36"/>
                      </w:rPr>
                      <w:t>上用钢尺量</w:t>
                    </w:r>
                  </w:p>
                </w:txbxContent>
              </v:textbox>
            </v:shape>
            <w10:wrap type="topAndBottom"/>
          </v:group>
        </w:pict>
      </w:r>
    </w:p>
    <w:p>
      <w:pPr>
        <w:pStyle w:val="BodyText"/>
        <w:rPr>
          <w:sz w:val="20"/>
        </w:rPr>
      </w:pPr>
    </w:p>
    <w:p>
      <w:pPr>
        <w:pStyle w:val="BodyText"/>
        <w:rPr>
          <w:sz w:val="20"/>
        </w:rPr>
      </w:pPr>
    </w:p>
    <w:p>
      <w:pPr>
        <w:pStyle w:val="ListParagraph"/>
        <w:numPr>
          <w:ilvl w:val="0"/>
          <w:numId w:val="31"/>
        </w:numPr>
        <w:tabs>
          <w:tab w:val="left" w:pos="3469"/>
        </w:tabs>
        <w:spacing w:before="193" w:after="0" w:line="240" w:lineRule="auto"/>
        <w:ind w:left="3468" w:right="0" w:hanging="913"/>
        <w:jc w:val="left"/>
        <w:rPr>
          <w:sz w:val="36"/>
        </w:rPr>
      </w:pPr>
      <w:r>
        <w:rPr>
          <w:sz w:val="36"/>
        </w:rPr>
        <w:t>钢筋闪光对焊焊接接头允许偏差、检验数量和方法</w:t>
      </w:r>
    </w:p>
    <w:p>
      <w:pPr>
        <w:pStyle w:val="BodyText"/>
        <w:spacing w:before="13"/>
        <w:rPr>
          <w:sz w:val="12"/>
        </w:rPr>
      </w:pPr>
      <w:r>
        <w:pict>
          <v:group id="_x0000_s1094" style="width:654pt;height:267pt;margin-top:11.68pt;margin-left:120pt;mso-position-horizontal-relative:page;mso-wrap-distance-left:0;mso-wrap-distance-right:0;position:absolute;z-index:-251648000" coordorigin="2400,234" coordsize="13080,5340">
            <v:shape id="_x0000_s1095" type="#_x0000_t75" style="width:13080;height:5340;left:2400;position:absolute;top:233" stroked="f">
              <v:imagedata r:id="rId59" o:title=""/>
            </v:shape>
            <v:shape id="_x0000_s1096" type="#_x0000_t202" style="width:380;height:376;left:2578;position:absolute;top:560" filled="f" stroked="f">
              <v:textbox inset="0,0,0,0">
                <w:txbxContent>
                  <w:p>
                    <w:pPr>
                      <w:spacing w:before="0" w:line="375" w:lineRule="exact"/>
                      <w:ind w:left="0" w:right="0" w:firstLine="0"/>
                      <w:jc w:val="left"/>
                      <w:rPr>
                        <w:sz w:val="36"/>
                      </w:rPr>
                    </w:pPr>
                    <w:r>
                      <w:rPr>
                        <w:sz w:val="36"/>
                      </w:rPr>
                      <w:t>序</w:t>
                    </w:r>
                  </w:p>
                </w:txbxContent>
              </v:textbox>
            </v:shape>
            <v:shape id="_x0000_s1097" type="#_x0000_t202" style="width:1892;height:376;left:5869;position:absolute;top:560" filled="f" stroked="f">
              <v:textbox inset="0,0,0,0">
                <w:txbxContent>
                  <w:p>
                    <w:pPr>
                      <w:spacing w:before="0" w:line="375" w:lineRule="exact"/>
                      <w:ind w:left="0" w:right="0" w:firstLine="0"/>
                      <w:jc w:val="left"/>
                      <w:rPr>
                        <w:sz w:val="36"/>
                      </w:rPr>
                    </w:pPr>
                    <w:r>
                      <w:rPr>
                        <w:sz w:val="36"/>
                      </w:rPr>
                      <w:t>允 许 偏 差</w:t>
                    </w:r>
                  </w:p>
                </w:txbxContent>
              </v:textbox>
            </v:shape>
            <v:shape id="_x0000_s1098" type="#_x0000_t202" style="width:740;height:376;left:12357;position:absolute;top:560" filled="f" stroked="f">
              <v:textbox inset="0,0,0,0">
                <w:txbxContent>
                  <w:p>
                    <w:pPr>
                      <w:spacing w:before="0" w:line="375" w:lineRule="exact"/>
                      <w:ind w:left="0" w:right="0" w:firstLine="0"/>
                      <w:jc w:val="left"/>
                      <w:rPr>
                        <w:sz w:val="36"/>
                      </w:rPr>
                    </w:pPr>
                    <w:r>
                      <w:rPr>
                        <w:sz w:val="36"/>
                      </w:rPr>
                      <w:t>单元</w:t>
                    </w:r>
                  </w:p>
                </w:txbxContent>
              </v:textbox>
            </v:shape>
            <v:shape id="_x0000_s1099" type="#_x0000_t202" style="width:12464;height:736;left:2578;position:absolute;top:920" filled="f" stroked="f">
              <v:textbox inset="0,0,0,0">
                <w:txbxContent>
                  <w:p>
                    <w:pPr>
                      <w:tabs>
                        <w:tab w:val="left" w:pos="3291"/>
                        <w:tab w:val="left" w:pos="5490"/>
                        <w:tab w:val="left" w:pos="9778"/>
                        <w:tab w:val="left" w:pos="11003"/>
                      </w:tabs>
                      <w:spacing w:before="44" w:line="158" w:lineRule="auto"/>
                      <w:ind w:left="0" w:right="18" w:firstLine="745"/>
                      <w:jc w:val="left"/>
                      <w:rPr>
                        <w:sz w:val="36"/>
                      </w:rPr>
                    </w:pPr>
                    <w:r>
                      <w:rPr>
                        <w:sz w:val="36"/>
                      </w:rPr>
                      <w:t>项目</w:t>
                      <w:tab/>
                      <w:tab/>
                      <w:t>检验单元和数量</w:t>
                      <w:tab/>
                      <w:tab/>
                      <w:t>检验方</w:t>
                    </w:r>
                    <w:r>
                      <w:rPr>
                        <w:spacing w:val="-18"/>
                        <w:sz w:val="36"/>
                      </w:rPr>
                      <w:t>法</w:t>
                    </w:r>
                    <w:r>
                      <w:rPr>
                        <w:sz w:val="36"/>
                      </w:rPr>
                      <w:t>号</w:t>
                      <w:tab/>
                      <w:t>（mm）</w:t>
                      <w:tab/>
                      <w:tab/>
                      <w:t>测点</w:t>
                    </w:r>
                  </w:p>
                </w:txbxContent>
              </v:textbox>
            </v:shape>
            <v:shape id="_x0000_s1100" type="#_x0000_t202" style="width:1820;height:376;left:3535;position:absolute;top:2018" filled="f" stroked="f">
              <v:textbox inset="0,0,0,0">
                <w:txbxContent>
                  <w:p>
                    <w:pPr>
                      <w:spacing w:before="0" w:line="375" w:lineRule="exact"/>
                      <w:ind w:left="0" w:right="0" w:firstLine="0"/>
                      <w:jc w:val="left"/>
                      <w:rPr>
                        <w:sz w:val="36"/>
                      </w:rPr>
                    </w:pPr>
                    <w:r>
                      <w:rPr>
                        <w:sz w:val="36"/>
                      </w:rPr>
                      <w:t>接头处钢筋</w:t>
                    </w:r>
                  </w:p>
                </w:txbxContent>
              </v:textbox>
            </v:shape>
            <v:shape id="_x0000_s1101" type="#_x0000_t202" style="width:1856;height:376;left:5887;position:absolute;top:2018" filled="f" stroked="f">
              <v:textbox inset="0,0,0,0">
                <w:txbxContent>
                  <w:p>
                    <w:pPr>
                      <w:spacing w:before="0" w:line="375" w:lineRule="exact"/>
                      <w:ind w:left="0" w:right="0" w:firstLine="0"/>
                      <w:jc w:val="left"/>
                      <w:rPr>
                        <w:sz w:val="36"/>
                      </w:rPr>
                    </w:pPr>
                    <w:r>
                      <w:rPr>
                        <w:sz w:val="36"/>
                      </w:rPr>
                      <w:t>0.1d 且不大</w:t>
                    </w:r>
                  </w:p>
                </w:txbxContent>
              </v:textbox>
            </v:shape>
            <v:shape id="_x0000_s1102" type="#_x0000_t202" style="width:210;height:376;left:2693;position:absolute;top:2378" filled="f" stroked="f">
              <v:textbox inset="0,0,0,0">
                <w:txbxContent>
                  <w:p>
                    <w:pPr>
                      <w:spacing w:before="0" w:line="375" w:lineRule="exact"/>
                      <w:ind w:left="0" w:right="0" w:firstLine="0"/>
                      <w:jc w:val="left"/>
                      <w:rPr>
                        <w:sz w:val="36"/>
                      </w:rPr>
                    </w:pPr>
                    <w:r>
                      <w:rPr>
                        <w:sz w:val="36"/>
                      </w:rPr>
                      <w:t>1</w:t>
                    </w:r>
                  </w:p>
                </w:txbxContent>
              </v:textbox>
            </v:shape>
            <v:shape id="_x0000_s1103" type="#_x0000_t202" style="width:210;height:376;left:12713;position:absolute;top:2378" filled="f" stroked="f">
              <v:textbox inset="0,0,0,0">
                <w:txbxContent>
                  <w:p>
                    <w:pPr>
                      <w:spacing w:before="0" w:line="375" w:lineRule="exact"/>
                      <w:ind w:left="0" w:right="0" w:firstLine="0"/>
                      <w:jc w:val="left"/>
                      <w:rPr>
                        <w:sz w:val="36"/>
                      </w:rPr>
                    </w:pPr>
                    <w:r>
                      <w:rPr>
                        <w:sz w:val="36"/>
                      </w:rPr>
                      <w:t>1</w:t>
                    </w:r>
                  </w:p>
                </w:txbxContent>
              </v:textbox>
            </v:shape>
            <v:shape id="_x0000_s1104" type="#_x0000_t202" style="width:3732;height:376;left:3715;position:absolute;top:2738" filled="f" stroked="f">
              <v:textbox inset="0,0,0,0">
                <w:txbxContent>
                  <w:p>
                    <w:pPr>
                      <w:tabs>
                        <w:tab w:val="left" w:pos="2466"/>
                      </w:tabs>
                      <w:spacing w:before="0" w:line="375" w:lineRule="exact"/>
                      <w:ind w:left="0" w:right="0" w:firstLine="0"/>
                      <w:jc w:val="left"/>
                      <w:rPr>
                        <w:sz w:val="36"/>
                      </w:rPr>
                    </w:pPr>
                    <w:r>
                      <w:rPr>
                        <w:sz w:val="36"/>
                      </w:rPr>
                      <w:t>轴线偏差</w:t>
                      <w:tab/>
                      <w:t>于</w:t>
                    </w:r>
                    <w:r>
                      <w:rPr>
                        <w:spacing w:val="-12"/>
                        <w:sz w:val="36"/>
                      </w:rPr>
                      <w:t xml:space="preserve"> </w:t>
                    </w:r>
                    <w:r>
                      <w:rPr>
                        <w:sz w:val="36"/>
                      </w:rPr>
                      <w:t>2mm</w:t>
                    </w:r>
                  </w:p>
                </w:txbxContent>
              </v:textbox>
            </v:shape>
            <v:shape id="_x0000_s1105" type="#_x0000_t202" style="width:3980;height:376;left:8069;position:absolute;top:3209" filled="f" stroked="f">
              <v:textbox inset="0,0,0,0">
                <w:txbxContent>
                  <w:p>
                    <w:pPr>
                      <w:spacing w:before="0" w:line="375" w:lineRule="exact"/>
                      <w:ind w:left="0" w:right="0" w:firstLine="0"/>
                      <w:jc w:val="left"/>
                      <w:rPr>
                        <w:sz w:val="36"/>
                      </w:rPr>
                    </w:pPr>
                    <w:r>
                      <w:rPr>
                        <w:sz w:val="36"/>
                      </w:rPr>
                      <w:t>每个接头（按类别各抽查</w:t>
                    </w:r>
                  </w:p>
                </w:txbxContent>
              </v:textbox>
            </v:shape>
            <v:shape id="_x0000_s1106" type="#_x0000_t202" style="width:1100;height:376;left:13891;position:absolute;top:3209" filled="f" stroked="f">
              <v:textbox inset="0,0,0,0">
                <w:txbxContent>
                  <w:p>
                    <w:pPr>
                      <w:spacing w:before="0" w:line="375" w:lineRule="exact"/>
                      <w:ind w:left="0" w:right="0" w:firstLine="0"/>
                      <w:jc w:val="left"/>
                      <w:rPr>
                        <w:sz w:val="36"/>
                      </w:rPr>
                    </w:pPr>
                    <w:r>
                      <w:rPr>
                        <w:sz w:val="36"/>
                      </w:rPr>
                      <w:t>用刻槽</w:t>
                    </w:r>
                  </w:p>
                </w:txbxContent>
              </v:textbox>
            </v:shape>
            <v:shape id="_x0000_s1107" type="#_x0000_t202" style="width:4165;height:376;left:8069;position:absolute;top:3930" filled="f" stroked="f">
              <v:textbox inset="0,0,0,0">
                <w:txbxContent>
                  <w:p>
                    <w:pPr>
                      <w:spacing w:before="0" w:line="375" w:lineRule="exact"/>
                      <w:ind w:left="0" w:right="0" w:firstLine="0"/>
                      <w:jc w:val="left"/>
                      <w:rPr>
                        <w:sz w:val="36"/>
                      </w:rPr>
                    </w:pPr>
                    <w:r>
                      <w:rPr>
                        <w:sz w:val="36"/>
                      </w:rPr>
                      <w:t>5%，且不少于10 个接头）</w:t>
                    </w:r>
                  </w:p>
                </w:txbxContent>
              </v:textbox>
            </v:shape>
            <v:shape id="_x0000_s1108" type="#_x0000_t202" style="width:1100;height:376;left:13891;position:absolute;top:3930" filled="f" stroked="f">
              <v:textbox inset="0,0,0,0">
                <w:txbxContent>
                  <w:p>
                    <w:pPr>
                      <w:spacing w:before="0" w:line="375" w:lineRule="exact"/>
                      <w:ind w:left="0" w:right="0" w:firstLine="0"/>
                      <w:jc w:val="left"/>
                      <w:rPr>
                        <w:sz w:val="36"/>
                      </w:rPr>
                    </w:pPr>
                    <w:r>
                      <w:rPr>
                        <w:sz w:val="36"/>
                      </w:rPr>
                      <w:t>直尺量</w:t>
                    </w:r>
                  </w:p>
                </w:txbxContent>
              </v:textbox>
            </v:shape>
            <v:shape id="_x0000_s1109" type="#_x0000_t202" style="width:210;height:376;left:2693;position:absolute;top:4298" filled="f" stroked="f">
              <v:textbox inset="0,0,0,0">
                <w:txbxContent>
                  <w:p>
                    <w:pPr>
                      <w:spacing w:before="0" w:line="375" w:lineRule="exact"/>
                      <w:ind w:left="0" w:right="0" w:firstLine="0"/>
                      <w:jc w:val="left"/>
                      <w:rPr>
                        <w:sz w:val="36"/>
                      </w:rPr>
                    </w:pPr>
                    <w:r>
                      <w:rPr>
                        <w:sz w:val="36"/>
                      </w:rPr>
                      <w:t>2</w:t>
                    </w:r>
                  </w:p>
                </w:txbxContent>
              </v:textbox>
            </v:shape>
            <v:shape id="_x0000_s1110" type="#_x0000_t202" style="width:1820;height:376;left:3535;position:absolute;top:4298" filled="f" stroked="f">
              <v:textbox inset="0,0,0,0">
                <w:txbxContent>
                  <w:p>
                    <w:pPr>
                      <w:spacing w:before="0" w:line="375" w:lineRule="exact"/>
                      <w:ind w:left="0" w:right="0" w:firstLine="0"/>
                      <w:jc w:val="left"/>
                      <w:rPr>
                        <w:sz w:val="36"/>
                      </w:rPr>
                    </w:pPr>
                    <w:r>
                      <w:rPr>
                        <w:sz w:val="36"/>
                      </w:rPr>
                      <w:t>接头处弯折</w:t>
                    </w:r>
                  </w:p>
                </w:txbxContent>
              </v:textbox>
            </v:shape>
            <v:shape id="_x0000_s1111" type="#_x0000_t202" style="width:399;height:376;left:6618;position:absolute;top:4298" filled="f" stroked="f">
              <v:textbox inset="0,0,0,0">
                <w:txbxContent>
                  <w:p>
                    <w:pPr>
                      <w:spacing w:before="0" w:line="375" w:lineRule="exact"/>
                      <w:ind w:left="0" w:right="0" w:firstLine="0"/>
                      <w:jc w:val="left"/>
                      <w:rPr>
                        <w:sz w:val="36"/>
                      </w:rPr>
                    </w:pPr>
                    <w:r>
                      <w:rPr>
                        <w:sz w:val="36"/>
                      </w:rPr>
                      <w:t>40</w:t>
                    </w:r>
                  </w:p>
                </w:txbxContent>
              </v:textbox>
            </v:shape>
            <v:shape id="_x0000_s1112" type="#_x0000_t202" style="width:210;height:376;left:12713;position:absolute;top:4298" filled="f" stroked="f">
              <v:textbox inset="0,0,0,0">
                <w:txbxContent>
                  <w:p>
                    <w:pPr>
                      <w:spacing w:before="0" w:line="375" w:lineRule="exact"/>
                      <w:ind w:left="0" w:right="0" w:firstLine="0"/>
                      <w:jc w:val="left"/>
                      <w:rPr>
                        <w:sz w:val="36"/>
                      </w:rPr>
                    </w:pPr>
                    <w:r>
                      <w:rPr>
                        <w:sz w:val="36"/>
                      </w:rPr>
                      <w:t>1</w:t>
                    </w:r>
                  </w:p>
                </w:txbxContent>
              </v:textbox>
            </v:shape>
            <w10:wrap type="topAndBottom"/>
          </v:group>
        </w:pict>
      </w:r>
    </w:p>
    <w:p>
      <w:pPr>
        <w:spacing w:after="0"/>
        <w:rPr>
          <w:sz w:val="12"/>
        </w:rPr>
        <w:sectPr>
          <w:headerReference w:type="default" r:id="rId60"/>
          <w:footerReference w:type="default" r:id="rId61"/>
          <w:pgSz w:w="17860" w:h="25260"/>
          <w:pgMar w:top="1360" w:right="0" w:bottom="2060" w:left="0" w:header="1031" w:footer="1865"/>
          <w:pgNumType w:start="2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8"/>
        </w:rPr>
      </w:pPr>
    </w:p>
    <w:p>
      <w:pPr>
        <w:pStyle w:val="ListParagraph"/>
        <w:numPr>
          <w:ilvl w:val="0"/>
          <w:numId w:val="31"/>
        </w:numPr>
        <w:tabs>
          <w:tab w:val="left" w:pos="3469"/>
        </w:tabs>
        <w:spacing w:before="16" w:after="0" w:line="240" w:lineRule="auto"/>
        <w:ind w:left="3468" w:right="0" w:hanging="913"/>
        <w:jc w:val="left"/>
        <w:rPr>
          <w:sz w:val="36"/>
        </w:rPr>
      </w:pPr>
      <w:r>
        <w:pict>
          <v:group id="_x0000_s1113" style="width:660pt;height:547pt;margin-top:40.39pt;margin-left:117pt;mso-position-horizontal-relative:page;position:absolute;z-index:-251646976" coordorigin="2340,808" coordsize="13200,10940">
            <v:shape id="_x0000_s1114" type="#_x0000_t75" style="width:13200;height:10940;left:2340;position:absolute;top:807" stroked="f">
              <v:imagedata r:id="rId62" o:title=""/>
            </v:shape>
            <v:shape id="_x0000_s1115" type="#_x0000_t202" style="width:380;height:376;left:2553;position:absolute;top:1121" filled="f" stroked="f">
              <v:textbox inset="0,0,0,0">
                <w:txbxContent>
                  <w:p>
                    <w:pPr>
                      <w:spacing w:before="0" w:line="375" w:lineRule="exact"/>
                      <w:ind w:left="0" w:right="0" w:firstLine="0"/>
                      <w:jc w:val="left"/>
                      <w:rPr>
                        <w:sz w:val="36"/>
                      </w:rPr>
                    </w:pPr>
                    <w:r>
                      <w:rPr>
                        <w:sz w:val="36"/>
                      </w:rPr>
                      <w:t>序</w:t>
                    </w:r>
                  </w:p>
                </w:txbxContent>
              </v:textbox>
            </v:shape>
            <v:shape id="_x0000_s1116" type="#_x0000_t202" style="width:1460;height:376;left:7471;position:absolute;top:1121" filled="f" stroked="f">
              <v:textbox inset="0,0,0,0">
                <w:txbxContent>
                  <w:p>
                    <w:pPr>
                      <w:spacing w:before="0" w:line="375" w:lineRule="exact"/>
                      <w:ind w:left="0" w:right="0" w:firstLine="0"/>
                      <w:jc w:val="left"/>
                      <w:rPr>
                        <w:sz w:val="36"/>
                      </w:rPr>
                    </w:pPr>
                    <w:r>
                      <w:rPr>
                        <w:sz w:val="36"/>
                      </w:rPr>
                      <w:t>允许偏差</w:t>
                    </w:r>
                  </w:p>
                </w:txbxContent>
              </v:textbox>
            </v:shape>
            <v:shape id="_x0000_s1117" type="#_x0000_t202" style="width:1460;height:376;left:9459;position:absolute;top:1121" filled="f" stroked="f">
              <v:textbox inset="0,0,0,0">
                <w:txbxContent>
                  <w:p>
                    <w:pPr>
                      <w:spacing w:before="0" w:line="375" w:lineRule="exact"/>
                      <w:ind w:left="0" w:right="0" w:firstLine="0"/>
                      <w:jc w:val="left"/>
                      <w:rPr>
                        <w:sz w:val="36"/>
                      </w:rPr>
                    </w:pPr>
                    <w:r>
                      <w:rPr>
                        <w:sz w:val="36"/>
                      </w:rPr>
                      <w:t>检验单元</w:t>
                    </w:r>
                  </w:p>
                </w:txbxContent>
              </v:textbox>
            </v:shape>
            <v:shape id="_x0000_s1118" type="#_x0000_t202" style="width:740;height:376;left:11529;position:absolute;top:1121" filled="f" stroked="f">
              <v:textbox inset="0,0,0,0">
                <w:txbxContent>
                  <w:p>
                    <w:pPr>
                      <w:spacing w:before="0" w:line="375" w:lineRule="exact"/>
                      <w:ind w:left="0" w:right="0" w:firstLine="0"/>
                      <w:jc w:val="left"/>
                      <w:rPr>
                        <w:sz w:val="36"/>
                      </w:rPr>
                    </w:pPr>
                    <w:r>
                      <w:rPr>
                        <w:sz w:val="36"/>
                      </w:rPr>
                      <w:t>单元</w:t>
                    </w:r>
                  </w:p>
                </w:txbxContent>
              </v:textbox>
            </v:shape>
            <v:shape id="_x0000_s1119" type="#_x0000_t202" style="width:12194;height:2190;left:2553;position:absolute;top:1481" filled="f" stroked="f">
              <v:textbox inset="0,0,0,0">
                <w:txbxContent>
                  <w:p>
                    <w:pPr>
                      <w:tabs>
                        <w:tab w:val="left" w:pos="10713"/>
                      </w:tabs>
                      <w:spacing w:before="0" w:line="368" w:lineRule="exact"/>
                      <w:ind w:left="2262" w:right="0" w:firstLine="0"/>
                      <w:jc w:val="center"/>
                      <w:rPr>
                        <w:sz w:val="36"/>
                      </w:rPr>
                    </w:pPr>
                    <w:r>
                      <w:rPr>
                        <w:sz w:val="36"/>
                      </w:rPr>
                      <w:t>项目</w:t>
                      <w:tab/>
                      <w:t>检验方法</w:t>
                    </w:r>
                  </w:p>
                  <w:p>
                    <w:pPr>
                      <w:tabs>
                        <w:tab w:val="left" w:pos="4975"/>
                        <w:tab w:val="left" w:pos="7085"/>
                        <w:tab w:val="left" w:pos="8976"/>
                      </w:tabs>
                      <w:spacing w:before="0" w:line="451" w:lineRule="exact"/>
                      <w:ind w:left="-1" w:right="2495" w:firstLine="0"/>
                      <w:jc w:val="center"/>
                      <w:rPr>
                        <w:sz w:val="36"/>
                      </w:rPr>
                    </w:pPr>
                    <w:r>
                      <w:rPr>
                        <w:sz w:val="36"/>
                      </w:rPr>
                      <w:t>号</w:t>
                      <w:tab/>
                      <w:t>（mm）</w:t>
                      <w:tab/>
                      <w:t>和数量</w:t>
                      <w:tab/>
                      <w:t>测</w:t>
                    </w:r>
                    <w:r>
                      <w:rPr>
                        <w:spacing w:val="-18"/>
                        <w:sz w:val="36"/>
                      </w:rPr>
                      <w:t>点</w:t>
                    </w:r>
                  </w:p>
                  <w:p>
                    <w:pPr>
                      <w:spacing w:before="192" w:line="451" w:lineRule="exact"/>
                      <w:ind w:left="1584" w:right="2495" w:firstLine="0"/>
                      <w:jc w:val="center"/>
                      <w:rPr>
                        <w:sz w:val="36"/>
                      </w:rPr>
                    </w:pPr>
                    <w:r>
                      <w:rPr>
                        <w:sz w:val="36"/>
                      </w:rPr>
                      <w:t>+5</w:t>
                    </w:r>
                  </w:p>
                  <w:p>
                    <w:pPr>
                      <w:tabs>
                        <w:tab w:val="left" w:pos="9218"/>
                        <w:tab w:val="left" w:pos="10713"/>
                      </w:tabs>
                      <w:spacing w:before="0" w:line="360" w:lineRule="exact"/>
                      <w:ind w:left="3494" w:right="0" w:firstLine="0"/>
                      <w:jc w:val="center"/>
                      <w:rPr>
                        <w:sz w:val="36"/>
                      </w:rPr>
                    </w:pPr>
                    <w:r>
                      <w:rPr>
                        <w:sz w:val="36"/>
                      </w:rPr>
                      <w:t>长度</w:t>
                      <w:tab/>
                      <w:t>2</w:t>
                      <w:tab/>
                      <w:t>用钢尺量</w:t>
                    </w:r>
                  </w:p>
                  <w:p>
                    <w:pPr>
                      <w:spacing w:before="0" w:line="368" w:lineRule="exact"/>
                      <w:ind w:left="1585" w:right="2495" w:firstLine="0"/>
                      <w:jc w:val="center"/>
                      <w:rPr>
                        <w:sz w:val="36"/>
                      </w:rPr>
                    </w:pPr>
                    <w:r>
                      <w:rPr>
                        <w:sz w:val="36"/>
                      </w:rPr>
                      <w:t>-15</w:t>
                    </w:r>
                  </w:p>
                </w:txbxContent>
              </v:textbox>
            </v:shape>
            <v:shape id="_x0000_s1120" type="#_x0000_t202" style="width:1460;height:376;left:3615;position:absolute;top:4034" filled="f" stroked="f">
              <v:textbox inset="0,0,0,0">
                <w:txbxContent>
                  <w:p>
                    <w:pPr>
                      <w:spacing w:before="0" w:line="375" w:lineRule="exact"/>
                      <w:ind w:left="0" w:right="0" w:firstLine="0"/>
                      <w:jc w:val="left"/>
                      <w:rPr>
                        <w:sz w:val="36"/>
                      </w:rPr>
                    </w:pPr>
                    <w:r>
                      <w:rPr>
                        <w:sz w:val="36"/>
                      </w:rPr>
                      <w:t>钢筋骨架</w:t>
                    </w:r>
                  </w:p>
                </w:txbxContent>
              </v:textbox>
            </v:shape>
            <v:shape id="_x0000_s1121" type="#_x0000_t202" style="width:450;height:376;left:7979;position:absolute;top:4034" filled="f" stroked="f">
              <v:textbox inset="0,0,0,0">
                <w:txbxContent>
                  <w:p>
                    <w:pPr>
                      <w:spacing w:before="0" w:line="375" w:lineRule="exact"/>
                      <w:ind w:left="0" w:right="0" w:firstLine="0"/>
                      <w:jc w:val="left"/>
                      <w:rPr>
                        <w:sz w:val="36"/>
                      </w:rPr>
                    </w:pPr>
                    <w:r>
                      <w:rPr>
                        <w:sz w:val="36"/>
                      </w:rPr>
                      <w:t>+5</w:t>
                    </w:r>
                  </w:p>
                </w:txbxContent>
              </v:textbox>
            </v:shape>
            <v:shape id="_x0000_s1122" type="#_x0000_t202" style="width:9363;height:736;left:2639;position:absolute;top:4395" filled="f" stroked="f">
              <v:textbox inset="0,0,0,0">
                <w:txbxContent>
                  <w:p>
                    <w:pPr>
                      <w:tabs>
                        <w:tab w:val="left" w:pos="3427"/>
                        <w:tab w:val="right" w:pos="9341"/>
                      </w:tabs>
                      <w:spacing w:before="0" w:line="368" w:lineRule="exact"/>
                      <w:ind w:left="0" w:right="0" w:firstLine="0"/>
                      <w:jc w:val="left"/>
                      <w:rPr>
                        <w:sz w:val="36"/>
                      </w:rPr>
                    </w:pPr>
                    <w:r>
                      <w:rPr>
                        <w:sz w:val="36"/>
                      </w:rPr>
                      <w:t>1</w:t>
                      <w:tab/>
                      <w:t>宽度</w:t>
                      <w:tab/>
                      <w:t>3</w:t>
                    </w:r>
                  </w:p>
                  <w:p>
                    <w:pPr>
                      <w:tabs>
                        <w:tab w:val="left" w:pos="5274"/>
                      </w:tabs>
                      <w:spacing w:before="0" w:line="368" w:lineRule="exact"/>
                      <w:ind w:left="795" w:right="0" w:firstLine="0"/>
                      <w:jc w:val="left"/>
                      <w:rPr>
                        <w:sz w:val="36"/>
                      </w:rPr>
                    </w:pPr>
                    <w:r>
                      <w:rPr>
                        <w:sz w:val="36"/>
                      </w:rPr>
                      <w:t>外轮廓尺寸</w:t>
                      <w:tab/>
                      <w:t>-10</w:t>
                    </w:r>
                  </w:p>
                </w:txbxContent>
              </v:textbox>
            </v:shape>
            <v:shape id="_x0000_s1123" type="#_x0000_t202" style="width:1460;height:376;left:13287;position:absolute;top:4762" filled="f" stroked="f">
              <v:textbox inset="0,0,0,0">
                <w:txbxContent>
                  <w:p>
                    <w:pPr>
                      <w:spacing w:before="0" w:line="375" w:lineRule="exact"/>
                      <w:ind w:left="0" w:right="0" w:firstLine="0"/>
                      <w:jc w:val="left"/>
                      <w:rPr>
                        <w:sz w:val="36"/>
                      </w:rPr>
                    </w:pPr>
                    <w:r>
                      <w:rPr>
                        <w:sz w:val="36"/>
                      </w:rPr>
                      <w:t>用钢尺量</w:t>
                    </w:r>
                  </w:p>
                </w:txbxContent>
              </v:textbox>
            </v:shape>
            <v:shape id="_x0000_s1124" type="#_x0000_t202" style="width:450;height:376;left:7979;position:absolute;top:5489" filled="f" stroked="f">
              <v:textbox inset="0,0,0,0">
                <w:txbxContent>
                  <w:p>
                    <w:pPr>
                      <w:spacing w:before="0" w:line="375" w:lineRule="exact"/>
                      <w:ind w:left="0" w:right="0" w:firstLine="0"/>
                      <w:jc w:val="left"/>
                      <w:rPr>
                        <w:sz w:val="36"/>
                      </w:rPr>
                    </w:pPr>
                    <w:r>
                      <w:rPr>
                        <w:sz w:val="36"/>
                      </w:rPr>
                      <w:t>+5</w:t>
                    </w:r>
                  </w:p>
                </w:txbxContent>
              </v:textbox>
            </v:shape>
            <v:shape id="_x0000_s1125" type="#_x0000_t202" style="width:1820;height:376;left:13106;position:absolute;top:5482" filled="f" stroked="f">
              <v:textbox inset="0,0,0,0">
                <w:txbxContent>
                  <w:p>
                    <w:pPr>
                      <w:spacing w:before="0" w:line="375" w:lineRule="exact"/>
                      <w:ind w:left="0" w:right="0" w:firstLine="0"/>
                      <w:jc w:val="left"/>
                      <w:rPr>
                        <w:sz w:val="36"/>
                      </w:rPr>
                    </w:pPr>
                    <w:r>
                      <w:rPr>
                        <w:sz w:val="36"/>
                      </w:rPr>
                      <w:t>两端和中部</w:t>
                    </w:r>
                  </w:p>
                </w:txbxContent>
              </v:textbox>
            </v:shape>
            <v:shape id="_x0000_s1126" type="#_x0000_t202" style="width:5935;height:376;left:6067;position:absolute;top:5849" filled="f" stroked="f">
              <v:textbox inset="0,0,0,0">
                <w:txbxContent>
                  <w:p>
                    <w:pPr>
                      <w:tabs>
                        <w:tab w:val="right" w:pos="5913"/>
                      </w:tabs>
                      <w:spacing w:before="0" w:line="375" w:lineRule="exact"/>
                      <w:ind w:left="0" w:right="0" w:firstLine="0"/>
                      <w:jc w:val="left"/>
                      <w:rPr>
                        <w:sz w:val="36"/>
                      </w:rPr>
                    </w:pPr>
                    <w:r>
                      <w:rPr>
                        <w:sz w:val="36"/>
                      </w:rPr>
                      <w:t>高度</w:t>
                      <w:tab/>
                      <w:t>3</w:t>
                    </w:r>
                  </w:p>
                </w:txbxContent>
              </v:textbox>
            </v:shape>
            <v:shape id="_x0000_s1127" type="#_x0000_t202" style="width:2540;height:4725;left:12746;position:absolute;top:6943" filled="f" stroked="f">
              <v:textbox inset="0,0,0,0">
                <w:txbxContent>
                  <w:p>
                    <w:pPr>
                      <w:spacing w:before="0" w:line="459" w:lineRule="exact"/>
                      <w:ind w:left="0" w:right="18" w:firstLine="0"/>
                      <w:jc w:val="center"/>
                      <w:rPr>
                        <w:sz w:val="36"/>
                      </w:rPr>
                    </w:pPr>
                    <w:r>
                      <w:rPr>
                        <w:sz w:val="36"/>
                      </w:rPr>
                      <w:t>用钢尺量两端和</w:t>
                    </w:r>
                  </w:p>
                  <w:p>
                    <w:pPr>
                      <w:spacing w:before="178" w:line="319" w:lineRule="auto"/>
                      <w:ind w:left="180" w:right="198" w:firstLine="0"/>
                      <w:jc w:val="center"/>
                      <w:rPr>
                        <w:sz w:val="36"/>
                      </w:rPr>
                    </w:pPr>
                    <w:r>
                      <w:rPr>
                        <w:sz w:val="36"/>
                      </w:rPr>
                      <w:t>中部三个断面取大值</w:t>
                    </w:r>
                  </w:p>
                  <w:p>
                    <w:pPr>
                      <w:spacing w:before="12"/>
                      <w:ind w:left="0" w:right="16" w:firstLine="0"/>
                      <w:jc w:val="center"/>
                      <w:rPr>
                        <w:sz w:val="36"/>
                      </w:rPr>
                    </w:pPr>
                    <w:r>
                      <w:rPr>
                        <w:sz w:val="36"/>
                      </w:rPr>
                      <w:t>用钢尺量</w:t>
                    </w:r>
                  </w:p>
                  <w:p>
                    <w:pPr>
                      <w:spacing w:before="15" w:line="720" w:lineRule="atLeast"/>
                      <w:ind w:left="0" w:right="18" w:firstLine="0"/>
                      <w:jc w:val="center"/>
                      <w:rPr>
                        <w:sz w:val="36"/>
                      </w:rPr>
                    </w:pPr>
                    <w:r>
                      <w:rPr>
                        <w:spacing w:val="-3"/>
                        <w:sz w:val="36"/>
                      </w:rPr>
                      <w:t>用钢尺量两端和</w:t>
                    </w:r>
                    <w:r>
                      <w:rPr>
                        <w:sz w:val="36"/>
                      </w:rPr>
                      <w:t>中部连续三档 取大值</w:t>
                    </w:r>
                  </w:p>
                </w:txbxContent>
              </v:textbox>
            </v:shape>
          </v:group>
        </w:pict>
      </w:r>
      <w:r>
        <w:rPr>
          <w:sz w:val="36"/>
        </w:rPr>
        <w:t>钢筋骨架绑扎与装设允许偏差、检验数量和方法</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5"/>
        </w:rPr>
      </w:pPr>
    </w:p>
    <w:tbl>
      <w:tblPr>
        <w:tblStyle w:val="TableNormal2"/>
        <w:tblW w:w="0" w:type="auto"/>
        <w:jc w:val="left"/>
        <w:tblInd w:w="25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
        <w:gridCol w:w="4147"/>
        <w:gridCol w:w="1633"/>
        <w:gridCol w:w="2366"/>
        <w:gridCol w:w="687"/>
      </w:tblGrid>
      <w:tr>
        <w:tblPrEx>
          <w:tblW w:w="0" w:type="auto"/>
          <w:jc w:val="left"/>
          <w:tblInd w:w="25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65"/>
          <w:jc w:val="left"/>
        </w:trPr>
        <w:tc>
          <w:tcPr>
            <w:tcW w:w="613" w:type="dxa"/>
          </w:tcPr>
          <w:p>
            <w:pPr>
              <w:pStyle w:val="TableParagraph"/>
              <w:spacing w:before="3"/>
              <w:rPr>
                <w:sz w:val="43"/>
              </w:rPr>
            </w:pPr>
          </w:p>
          <w:p>
            <w:pPr>
              <w:pStyle w:val="TableParagraph"/>
              <w:ind w:left="50"/>
              <w:rPr>
                <w:sz w:val="36"/>
              </w:rPr>
            </w:pPr>
            <w:r>
              <w:rPr>
                <w:sz w:val="36"/>
              </w:rPr>
              <w:t>2</w:t>
            </w:r>
          </w:p>
        </w:tc>
        <w:tc>
          <w:tcPr>
            <w:tcW w:w="4147" w:type="dxa"/>
          </w:tcPr>
          <w:p>
            <w:pPr>
              <w:pStyle w:val="TableParagraph"/>
              <w:spacing w:before="3"/>
              <w:rPr>
                <w:sz w:val="43"/>
              </w:rPr>
            </w:pPr>
          </w:p>
          <w:p>
            <w:pPr>
              <w:pStyle w:val="TableParagraph"/>
              <w:ind w:left="354" w:right="513"/>
              <w:jc w:val="center"/>
              <w:rPr>
                <w:sz w:val="36"/>
              </w:rPr>
            </w:pPr>
            <w:r>
              <w:rPr>
                <w:sz w:val="36"/>
              </w:rPr>
              <w:t>受力钢筋层（排）距</w:t>
            </w:r>
          </w:p>
        </w:tc>
        <w:tc>
          <w:tcPr>
            <w:tcW w:w="1633" w:type="dxa"/>
          </w:tcPr>
          <w:p>
            <w:pPr>
              <w:pStyle w:val="TableParagraph"/>
              <w:spacing w:line="459" w:lineRule="exact"/>
              <w:ind w:left="564"/>
              <w:rPr>
                <w:sz w:val="36"/>
              </w:rPr>
            </w:pPr>
            <w:r>
              <w:rPr>
                <w:sz w:val="36"/>
              </w:rPr>
              <w:t>-10</w:t>
            </w:r>
          </w:p>
          <w:p>
            <w:pPr>
              <w:pStyle w:val="TableParagraph"/>
              <w:spacing w:before="192"/>
              <w:ind w:left="532"/>
              <w:rPr>
                <w:sz w:val="36"/>
              </w:rPr>
            </w:pPr>
            <w:r>
              <w:rPr>
                <w:sz w:val="36"/>
              </w:rPr>
              <w:t>±10</w:t>
            </w:r>
          </w:p>
        </w:tc>
        <w:tc>
          <w:tcPr>
            <w:tcW w:w="2366" w:type="dxa"/>
          </w:tcPr>
          <w:p>
            <w:pPr>
              <w:pStyle w:val="TableParagraph"/>
              <w:spacing w:before="11"/>
              <w:rPr>
                <w:sz w:val="42"/>
              </w:rPr>
            </w:pPr>
          </w:p>
          <w:p>
            <w:pPr>
              <w:pStyle w:val="TableParagraph"/>
              <w:ind w:left="476"/>
              <w:rPr>
                <w:sz w:val="36"/>
              </w:rPr>
            </w:pPr>
            <w:r>
              <w:rPr>
                <w:sz w:val="36"/>
              </w:rPr>
              <w:t>逐件检验</w:t>
            </w:r>
          </w:p>
        </w:tc>
        <w:tc>
          <w:tcPr>
            <w:tcW w:w="687" w:type="dxa"/>
          </w:tcPr>
          <w:p>
            <w:pPr>
              <w:pStyle w:val="TableParagraph"/>
              <w:spacing w:before="3"/>
              <w:rPr>
                <w:sz w:val="43"/>
              </w:rPr>
            </w:pPr>
          </w:p>
          <w:p>
            <w:pPr>
              <w:pStyle w:val="TableParagraph"/>
              <w:ind w:right="51"/>
              <w:jc w:val="right"/>
              <w:rPr>
                <w:sz w:val="36"/>
              </w:rPr>
            </w:pPr>
            <w:r>
              <w:rPr>
                <w:sz w:val="36"/>
              </w:rPr>
              <w:t>3</w:t>
            </w:r>
          </w:p>
        </w:tc>
      </w:tr>
      <w:tr>
        <w:tblPrEx>
          <w:tblW w:w="0" w:type="auto"/>
          <w:jc w:val="left"/>
          <w:tblInd w:w="2597" w:type="dxa"/>
          <w:tblLayout w:type="fixed"/>
          <w:tblCellMar>
            <w:top w:w="0" w:type="dxa"/>
            <w:left w:w="0" w:type="dxa"/>
            <w:bottom w:w="0" w:type="dxa"/>
            <w:right w:w="0" w:type="dxa"/>
          </w:tblCellMar>
          <w:tblLook w:val="01E0"/>
        </w:tblPrEx>
        <w:trPr>
          <w:trHeight w:val="1087"/>
          <w:jc w:val="left"/>
        </w:trPr>
        <w:tc>
          <w:tcPr>
            <w:tcW w:w="613" w:type="dxa"/>
          </w:tcPr>
          <w:p>
            <w:pPr>
              <w:pStyle w:val="TableParagraph"/>
              <w:spacing w:before="272"/>
              <w:ind w:left="50"/>
              <w:rPr>
                <w:sz w:val="36"/>
              </w:rPr>
            </w:pPr>
            <w:r>
              <w:rPr>
                <w:sz w:val="36"/>
              </w:rPr>
              <w:t>3</w:t>
            </w:r>
          </w:p>
        </w:tc>
        <w:tc>
          <w:tcPr>
            <w:tcW w:w="4147" w:type="dxa"/>
          </w:tcPr>
          <w:p>
            <w:pPr>
              <w:pStyle w:val="TableParagraph"/>
              <w:spacing w:before="272"/>
              <w:ind w:left="354" w:right="513"/>
              <w:jc w:val="center"/>
              <w:rPr>
                <w:sz w:val="36"/>
              </w:rPr>
            </w:pPr>
            <w:r>
              <w:rPr>
                <w:sz w:val="36"/>
              </w:rPr>
              <w:t>受力钢筋间距</w:t>
            </w:r>
          </w:p>
        </w:tc>
        <w:tc>
          <w:tcPr>
            <w:tcW w:w="1633" w:type="dxa"/>
          </w:tcPr>
          <w:p>
            <w:pPr>
              <w:pStyle w:val="TableParagraph"/>
              <w:spacing w:before="272"/>
              <w:ind w:right="478"/>
              <w:jc w:val="right"/>
              <w:rPr>
                <w:sz w:val="36"/>
              </w:rPr>
            </w:pPr>
            <w:r>
              <w:rPr>
                <w:sz w:val="36"/>
              </w:rPr>
              <w:t>±15</w:t>
            </w:r>
          </w:p>
        </w:tc>
        <w:tc>
          <w:tcPr>
            <w:tcW w:w="2366" w:type="dxa"/>
          </w:tcPr>
          <w:p>
            <w:pPr>
              <w:pStyle w:val="TableParagraph"/>
              <w:rPr>
                <w:rFonts w:ascii="Times New Roman"/>
                <w:sz w:val="34"/>
              </w:rPr>
            </w:pPr>
          </w:p>
        </w:tc>
        <w:tc>
          <w:tcPr>
            <w:tcW w:w="687" w:type="dxa"/>
          </w:tcPr>
          <w:p>
            <w:pPr>
              <w:pStyle w:val="TableParagraph"/>
              <w:spacing w:before="272"/>
              <w:ind w:right="51"/>
              <w:jc w:val="right"/>
              <w:rPr>
                <w:sz w:val="36"/>
              </w:rPr>
            </w:pPr>
            <w:r>
              <w:rPr>
                <w:sz w:val="36"/>
              </w:rPr>
              <w:t>3</w:t>
            </w:r>
          </w:p>
        </w:tc>
      </w:tr>
      <w:tr>
        <w:tblPrEx>
          <w:tblW w:w="0" w:type="auto"/>
          <w:jc w:val="left"/>
          <w:tblInd w:w="2597" w:type="dxa"/>
          <w:tblLayout w:type="fixed"/>
          <w:tblCellMar>
            <w:top w:w="0" w:type="dxa"/>
            <w:left w:w="0" w:type="dxa"/>
            <w:bottom w:w="0" w:type="dxa"/>
            <w:right w:w="0" w:type="dxa"/>
          </w:tblCellMar>
          <w:tblLook w:val="01E0"/>
        </w:tblPrEx>
        <w:trPr>
          <w:trHeight w:val="1271"/>
          <w:jc w:val="left"/>
        </w:trPr>
        <w:tc>
          <w:tcPr>
            <w:tcW w:w="613" w:type="dxa"/>
          </w:tcPr>
          <w:p>
            <w:pPr>
              <w:pStyle w:val="TableParagraph"/>
              <w:spacing w:before="272"/>
              <w:ind w:left="50"/>
              <w:rPr>
                <w:sz w:val="36"/>
              </w:rPr>
            </w:pPr>
            <w:r>
              <w:rPr>
                <w:sz w:val="36"/>
              </w:rPr>
              <w:t>4</w:t>
            </w:r>
          </w:p>
        </w:tc>
        <w:tc>
          <w:tcPr>
            <w:tcW w:w="4147" w:type="dxa"/>
          </w:tcPr>
          <w:p>
            <w:pPr>
              <w:pStyle w:val="TableParagraph"/>
              <w:spacing w:before="272"/>
              <w:ind w:left="354" w:right="513"/>
              <w:jc w:val="center"/>
              <w:rPr>
                <w:sz w:val="36"/>
              </w:rPr>
            </w:pPr>
            <w:r>
              <w:rPr>
                <w:sz w:val="36"/>
              </w:rPr>
              <w:t>弯起钢筋弯折点位置</w:t>
            </w:r>
          </w:p>
        </w:tc>
        <w:tc>
          <w:tcPr>
            <w:tcW w:w="1633" w:type="dxa"/>
          </w:tcPr>
          <w:p>
            <w:pPr>
              <w:pStyle w:val="TableParagraph"/>
              <w:spacing w:before="272"/>
              <w:ind w:right="478"/>
              <w:jc w:val="right"/>
              <w:rPr>
                <w:sz w:val="36"/>
              </w:rPr>
            </w:pPr>
            <w:r>
              <w:rPr>
                <w:sz w:val="36"/>
              </w:rPr>
              <w:t>±20</w:t>
            </w:r>
          </w:p>
        </w:tc>
        <w:tc>
          <w:tcPr>
            <w:tcW w:w="2366" w:type="dxa"/>
          </w:tcPr>
          <w:p>
            <w:pPr>
              <w:pStyle w:val="TableParagraph"/>
              <w:rPr>
                <w:rFonts w:ascii="Times New Roman"/>
                <w:sz w:val="34"/>
              </w:rPr>
            </w:pPr>
          </w:p>
        </w:tc>
        <w:tc>
          <w:tcPr>
            <w:tcW w:w="687" w:type="dxa"/>
          </w:tcPr>
          <w:p>
            <w:pPr>
              <w:pStyle w:val="TableParagraph"/>
              <w:spacing w:before="272"/>
              <w:ind w:right="51"/>
              <w:jc w:val="right"/>
              <w:rPr>
                <w:sz w:val="36"/>
              </w:rPr>
            </w:pPr>
            <w:r>
              <w:rPr>
                <w:sz w:val="36"/>
              </w:rPr>
              <w:t>2</w:t>
            </w:r>
          </w:p>
        </w:tc>
      </w:tr>
      <w:tr>
        <w:tblPrEx>
          <w:tblW w:w="0" w:type="auto"/>
          <w:jc w:val="left"/>
          <w:tblInd w:w="2597" w:type="dxa"/>
          <w:tblLayout w:type="fixed"/>
          <w:tblCellMar>
            <w:top w:w="0" w:type="dxa"/>
            <w:left w:w="0" w:type="dxa"/>
            <w:bottom w:w="0" w:type="dxa"/>
            <w:right w:w="0" w:type="dxa"/>
          </w:tblCellMar>
          <w:tblLook w:val="01E0"/>
        </w:tblPrEx>
        <w:trPr>
          <w:trHeight w:val="915"/>
          <w:jc w:val="left"/>
        </w:trPr>
        <w:tc>
          <w:tcPr>
            <w:tcW w:w="613" w:type="dxa"/>
          </w:tcPr>
          <w:p>
            <w:pPr>
              <w:pStyle w:val="TableParagraph"/>
              <w:spacing w:before="4"/>
              <w:rPr>
                <w:sz w:val="30"/>
              </w:rPr>
            </w:pPr>
          </w:p>
          <w:p>
            <w:pPr>
              <w:pStyle w:val="TableParagraph"/>
              <w:spacing w:line="439" w:lineRule="exact"/>
              <w:ind w:left="50"/>
              <w:rPr>
                <w:sz w:val="36"/>
              </w:rPr>
            </w:pPr>
            <w:r>
              <w:rPr>
                <w:sz w:val="36"/>
              </w:rPr>
              <w:t>5</w:t>
            </w:r>
          </w:p>
        </w:tc>
        <w:tc>
          <w:tcPr>
            <w:tcW w:w="4147" w:type="dxa"/>
          </w:tcPr>
          <w:p>
            <w:pPr>
              <w:pStyle w:val="TableParagraph"/>
              <w:spacing w:before="4"/>
              <w:rPr>
                <w:sz w:val="30"/>
              </w:rPr>
            </w:pPr>
          </w:p>
          <w:p>
            <w:pPr>
              <w:pStyle w:val="TableParagraph"/>
              <w:spacing w:line="439" w:lineRule="exact"/>
              <w:ind w:left="354" w:right="513"/>
              <w:jc w:val="center"/>
              <w:rPr>
                <w:sz w:val="36"/>
              </w:rPr>
            </w:pPr>
            <w:r>
              <w:rPr>
                <w:sz w:val="36"/>
              </w:rPr>
              <w:t>箍筋、构造筋间距</w:t>
            </w:r>
          </w:p>
        </w:tc>
        <w:tc>
          <w:tcPr>
            <w:tcW w:w="1633" w:type="dxa"/>
          </w:tcPr>
          <w:p>
            <w:pPr>
              <w:pStyle w:val="TableParagraph"/>
              <w:spacing w:before="4"/>
              <w:rPr>
                <w:sz w:val="30"/>
              </w:rPr>
            </w:pPr>
          </w:p>
          <w:p>
            <w:pPr>
              <w:pStyle w:val="TableParagraph"/>
              <w:spacing w:line="439" w:lineRule="exact"/>
              <w:ind w:right="478"/>
              <w:jc w:val="right"/>
              <w:rPr>
                <w:sz w:val="36"/>
              </w:rPr>
            </w:pPr>
            <w:r>
              <w:rPr>
                <w:sz w:val="36"/>
              </w:rPr>
              <w:t>±10</w:t>
            </w:r>
          </w:p>
        </w:tc>
        <w:tc>
          <w:tcPr>
            <w:tcW w:w="2366" w:type="dxa"/>
          </w:tcPr>
          <w:p>
            <w:pPr>
              <w:pStyle w:val="TableParagraph"/>
              <w:rPr>
                <w:rFonts w:ascii="Times New Roman"/>
                <w:sz w:val="34"/>
              </w:rPr>
            </w:pPr>
          </w:p>
        </w:tc>
        <w:tc>
          <w:tcPr>
            <w:tcW w:w="687" w:type="dxa"/>
          </w:tcPr>
          <w:p>
            <w:pPr>
              <w:pStyle w:val="TableParagraph"/>
              <w:spacing w:before="4"/>
              <w:rPr>
                <w:sz w:val="30"/>
              </w:rPr>
            </w:pPr>
          </w:p>
          <w:p>
            <w:pPr>
              <w:pStyle w:val="TableParagraph"/>
              <w:spacing w:line="439" w:lineRule="exact"/>
              <w:ind w:right="51"/>
              <w:jc w:val="right"/>
              <w:rPr>
                <w:sz w:val="36"/>
              </w:rPr>
            </w:pPr>
            <w:r>
              <w:rPr>
                <w:sz w:val="36"/>
              </w:rPr>
              <w:t>3</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13"/>
        <w:rPr>
          <w:sz w:val="25"/>
        </w:rPr>
      </w:pPr>
    </w:p>
    <w:p>
      <w:pPr>
        <w:pStyle w:val="BodyText"/>
        <w:spacing w:before="17"/>
        <w:ind w:left="2556"/>
      </w:pPr>
      <w:r>
        <w:t>6、钢筋验收</w:t>
      </w:r>
    </w:p>
    <w:p>
      <w:pPr>
        <w:pStyle w:val="ListParagraph"/>
        <w:numPr>
          <w:ilvl w:val="0"/>
          <w:numId w:val="30"/>
        </w:numPr>
        <w:tabs>
          <w:tab w:val="left" w:pos="3469"/>
        </w:tabs>
        <w:spacing w:before="117" w:after="0" w:line="240" w:lineRule="auto"/>
        <w:ind w:left="3468" w:right="0" w:hanging="913"/>
        <w:jc w:val="left"/>
        <w:rPr>
          <w:sz w:val="36"/>
        </w:rPr>
      </w:pPr>
      <w:r>
        <w:rPr>
          <w:sz w:val="36"/>
        </w:rPr>
        <w:t>根据设计图纸检查钢筋的钢号、直径、根数、间距是否正确。</w:t>
      </w:r>
    </w:p>
    <w:p>
      <w:pPr>
        <w:pStyle w:val="ListParagraph"/>
        <w:numPr>
          <w:ilvl w:val="0"/>
          <w:numId w:val="30"/>
        </w:numPr>
        <w:tabs>
          <w:tab w:val="left" w:pos="3469"/>
        </w:tabs>
        <w:spacing w:before="116" w:after="0" w:line="240" w:lineRule="auto"/>
        <w:ind w:left="3468" w:right="0" w:hanging="913"/>
        <w:jc w:val="left"/>
        <w:rPr>
          <w:sz w:val="36"/>
        </w:rPr>
      </w:pPr>
      <w:r>
        <w:rPr>
          <w:sz w:val="36"/>
        </w:rPr>
        <w:t>检查钢筋接头的位置及搭接长度是否符合规定。</w:t>
      </w:r>
    </w:p>
    <w:p>
      <w:pPr>
        <w:pStyle w:val="ListParagraph"/>
        <w:numPr>
          <w:ilvl w:val="0"/>
          <w:numId w:val="30"/>
        </w:numPr>
        <w:tabs>
          <w:tab w:val="left" w:pos="3469"/>
        </w:tabs>
        <w:spacing w:before="121" w:after="0" w:line="240" w:lineRule="auto"/>
        <w:ind w:left="3468" w:right="0" w:hanging="913"/>
        <w:jc w:val="left"/>
        <w:rPr>
          <w:sz w:val="36"/>
        </w:rPr>
      </w:pPr>
      <w:r>
        <w:rPr>
          <w:sz w:val="36"/>
        </w:rPr>
        <w:t>检查钢筋保护层厚度是否符合要求。</w:t>
      </w:r>
    </w:p>
    <w:p>
      <w:pPr>
        <w:pStyle w:val="ListParagraph"/>
        <w:numPr>
          <w:ilvl w:val="0"/>
          <w:numId w:val="30"/>
        </w:numPr>
        <w:tabs>
          <w:tab w:val="left" w:pos="3469"/>
        </w:tabs>
        <w:spacing w:before="117" w:after="0" w:line="240" w:lineRule="auto"/>
        <w:ind w:left="3468" w:right="0" w:hanging="913"/>
        <w:jc w:val="left"/>
        <w:rPr>
          <w:sz w:val="36"/>
        </w:rPr>
      </w:pPr>
      <w:r>
        <w:rPr>
          <w:sz w:val="36"/>
        </w:rPr>
        <w:t>检查钢筋绑扎是否牢固，有无松动现象。</w:t>
      </w:r>
    </w:p>
    <w:p>
      <w:pPr>
        <w:pStyle w:val="ListParagraph"/>
        <w:numPr>
          <w:ilvl w:val="0"/>
          <w:numId w:val="30"/>
        </w:numPr>
        <w:tabs>
          <w:tab w:val="left" w:pos="3469"/>
        </w:tabs>
        <w:spacing w:before="117" w:after="0" w:line="292" w:lineRule="auto"/>
        <w:ind w:left="1699" w:right="11150" w:firstLine="857"/>
        <w:jc w:val="left"/>
        <w:rPr>
          <w:sz w:val="36"/>
        </w:rPr>
      </w:pPr>
      <w:r>
        <w:rPr>
          <w:spacing w:val="-2"/>
          <w:sz w:val="36"/>
        </w:rPr>
        <w:t>检查钢筋是否清洁。</w:t>
      </w:r>
      <w:r>
        <w:rPr>
          <w:sz w:val="36"/>
        </w:rPr>
        <w:t>4.2.7.3模板</w:t>
      </w:r>
    </w:p>
    <w:p>
      <w:pPr>
        <w:pStyle w:val="BodyText"/>
        <w:spacing w:line="541" w:lineRule="exact"/>
        <w:ind w:left="2556"/>
      </w:pPr>
      <w:r>
        <w:t>1、模板材料</w:t>
      </w:r>
    </w:p>
    <w:p>
      <w:pPr>
        <w:pStyle w:val="BodyText"/>
        <w:spacing w:before="117" w:line="292" w:lineRule="auto"/>
        <w:ind w:left="2556" w:right="5580"/>
      </w:pPr>
      <w:r>
        <w:t>模板材料采用平整的钢模板或组合模板，并且有足够的强度。2、模板及支承要求</w:t>
      </w:r>
    </w:p>
    <w:p>
      <w:pPr>
        <w:pStyle w:val="ListParagraph"/>
        <w:numPr>
          <w:ilvl w:val="0"/>
          <w:numId w:val="29"/>
        </w:numPr>
        <w:tabs>
          <w:tab w:val="left" w:pos="3469"/>
        </w:tabs>
        <w:spacing w:before="0" w:after="0" w:line="540" w:lineRule="exact"/>
        <w:ind w:left="3468" w:right="0" w:hanging="913"/>
        <w:jc w:val="left"/>
        <w:rPr>
          <w:sz w:val="36"/>
        </w:rPr>
      </w:pPr>
      <w:r>
        <w:rPr>
          <w:sz w:val="36"/>
        </w:rPr>
        <w:t>保证工程结构和构件各部分形状尺寸和相互位置的正确性。</w:t>
      </w:r>
    </w:p>
    <w:p>
      <w:pPr>
        <w:spacing w:after="0" w:line="540" w:lineRule="exact"/>
        <w:jc w:val="left"/>
        <w:rPr>
          <w:sz w:val="36"/>
        </w:rPr>
        <w:sectPr>
          <w:headerReference w:type="default" r:id="rId63"/>
          <w:footerReference w:type="default" r:id="rId64"/>
          <w:pgSz w:w="17860" w:h="25260"/>
          <w:pgMar w:top="1360" w:right="0" w:bottom="2060" w:left="0" w:header="1031" w:footer="1865"/>
          <w:pgNumType w:start="23"/>
          <w:cols w:space="708"/>
        </w:sectPr>
      </w:pPr>
    </w:p>
    <w:p>
      <w:pPr>
        <w:pStyle w:val="BodyText"/>
        <w:rPr>
          <w:sz w:val="20"/>
        </w:rPr>
      </w:pPr>
    </w:p>
    <w:p>
      <w:pPr>
        <w:pStyle w:val="BodyText"/>
        <w:spacing w:before="11"/>
        <w:rPr>
          <w:sz w:val="20"/>
        </w:rPr>
      </w:pPr>
    </w:p>
    <w:p>
      <w:pPr>
        <w:pStyle w:val="ListParagraph"/>
        <w:numPr>
          <w:ilvl w:val="0"/>
          <w:numId w:val="29"/>
        </w:numPr>
        <w:tabs>
          <w:tab w:val="left" w:pos="3476"/>
        </w:tabs>
        <w:spacing w:before="16" w:after="0" w:line="292" w:lineRule="auto"/>
        <w:ind w:left="1699" w:right="1784" w:firstLine="857"/>
        <w:jc w:val="left"/>
        <w:rPr>
          <w:sz w:val="36"/>
        </w:rPr>
      </w:pPr>
      <w:r>
        <w:rPr>
          <w:spacing w:val="-1"/>
          <w:sz w:val="36"/>
        </w:rPr>
        <w:t xml:space="preserve">具有足够的承载力，刚度和稳定性，能可靠地承受浇灌混凝土的自重和侧压力， </w:t>
      </w:r>
      <w:r>
        <w:rPr>
          <w:sz w:val="36"/>
        </w:rPr>
        <w:t>以及在施工过程中所产生的荷载。</w:t>
      </w:r>
    </w:p>
    <w:p>
      <w:pPr>
        <w:pStyle w:val="ListParagraph"/>
        <w:numPr>
          <w:ilvl w:val="0"/>
          <w:numId w:val="29"/>
        </w:numPr>
        <w:tabs>
          <w:tab w:val="left" w:pos="3469"/>
        </w:tabs>
        <w:spacing w:before="0" w:after="0" w:line="538" w:lineRule="exact"/>
        <w:ind w:left="3468" w:right="0" w:hanging="913"/>
        <w:jc w:val="left"/>
        <w:rPr>
          <w:sz w:val="36"/>
        </w:rPr>
      </w:pPr>
      <w:r>
        <w:rPr>
          <w:sz w:val="36"/>
        </w:rPr>
        <w:t>构造简单，装拆方便，并便于钢筋的绑札、安装和混凝土的浇筑、养护等要求。</w:t>
      </w:r>
    </w:p>
    <w:p>
      <w:pPr>
        <w:pStyle w:val="ListParagraph"/>
        <w:numPr>
          <w:ilvl w:val="0"/>
          <w:numId w:val="29"/>
        </w:numPr>
        <w:tabs>
          <w:tab w:val="left" w:pos="3469"/>
        </w:tabs>
        <w:spacing w:before="121" w:after="0" w:line="292" w:lineRule="auto"/>
        <w:ind w:left="2556" w:right="10790" w:firstLine="0"/>
        <w:jc w:val="left"/>
        <w:rPr>
          <w:sz w:val="36"/>
        </w:rPr>
      </w:pPr>
      <w:r>
        <w:rPr>
          <w:spacing w:val="-2"/>
          <w:sz w:val="36"/>
        </w:rPr>
        <w:t>模板的接缝不应漏浆。</w:t>
      </w:r>
      <w:r>
        <w:rPr>
          <w:sz w:val="36"/>
        </w:rPr>
        <w:t>3、模板设计</w:t>
      </w:r>
    </w:p>
    <w:p>
      <w:pPr>
        <w:pStyle w:val="ListParagraph"/>
        <w:numPr>
          <w:ilvl w:val="0"/>
          <w:numId w:val="28"/>
        </w:numPr>
        <w:tabs>
          <w:tab w:val="left" w:pos="3476"/>
        </w:tabs>
        <w:spacing w:before="0" w:after="0" w:line="292" w:lineRule="auto"/>
        <w:ind w:left="1699" w:right="1784" w:firstLine="857"/>
        <w:jc w:val="left"/>
        <w:rPr>
          <w:sz w:val="36"/>
        </w:rPr>
      </w:pPr>
      <w:r>
        <w:rPr>
          <w:spacing w:val="-1"/>
          <w:sz w:val="36"/>
        </w:rPr>
        <w:t xml:space="preserve">在制作安装模板浇筑混凝土之前，先设计模板。模板及其支架应根据结构形式， </w:t>
      </w:r>
      <w:r>
        <w:rPr>
          <w:sz w:val="36"/>
        </w:rPr>
        <w:t>施工工艺、设备和材料供应等条件进行设计。</w:t>
      </w:r>
    </w:p>
    <w:p>
      <w:pPr>
        <w:pStyle w:val="ListParagraph"/>
        <w:numPr>
          <w:ilvl w:val="0"/>
          <w:numId w:val="28"/>
        </w:numPr>
        <w:tabs>
          <w:tab w:val="left" w:pos="3469"/>
        </w:tabs>
        <w:spacing w:before="0" w:after="0" w:line="541" w:lineRule="exact"/>
        <w:ind w:left="3468" w:right="0" w:hanging="913"/>
        <w:jc w:val="left"/>
        <w:rPr>
          <w:sz w:val="36"/>
        </w:rPr>
      </w:pPr>
      <w:r>
        <w:rPr>
          <w:sz w:val="36"/>
        </w:rPr>
        <w:t>设计要符合误差、模板拉杆、加工、施工缝位置和其它模板工程要求。</w:t>
      </w:r>
    </w:p>
    <w:p>
      <w:pPr>
        <w:pStyle w:val="ListParagraph"/>
        <w:numPr>
          <w:ilvl w:val="0"/>
          <w:numId w:val="28"/>
        </w:numPr>
        <w:tabs>
          <w:tab w:val="left" w:pos="3476"/>
        </w:tabs>
        <w:spacing w:before="111" w:after="0" w:line="292" w:lineRule="auto"/>
        <w:ind w:left="1699" w:right="1784" w:firstLine="857"/>
        <w:jc w:val="left"/>
        <w:rPr>
          <w:sz w:val="36"/>
        </w:rPr>
      </w:pPr>
      <w:r>
        <w:rPr>
          <w:spacing w:val="-1"/>
          <w:sz w:val="36"/>
        </w:rPr>
        <w:t>模板结构上要能支持较高的荷载而不扭曲变形，模板设计应和外加剂、混凝土塌</w:t>
      </w:r>
      <w:r>
        <w:rPr>
          <w:sz w:val="36"/>
        </w:rPr>
        <w:t>落度结合起来。</w:t>
      </w:r>
    </w:p>
    <w:p>
      <w:pPr>
        <w:pStyle w:val="ListParagraph"/>
        <w:numPr>
          <w:ilvl w:val="0"/>
          <w:numId w:val="28"/>
        </w:numPr>
        <w:tabs>
          <w:tab w:val="left" w:pos="3469"/>
        </w:tabs>
        <w:spacing w:before="0" w:after="0" w:line="542" w:lineRule="exact"/>
        <w:ind w:left="3468" w:right="0" w:hanging="913"/>
        <w:jc w:val="left"/>
        <w:rPr>
          <w:sz w:val="36"/>
        </w:rPr>
      </w:pPr>
      <w:r>
        <w:rPr>
          <w:sz w:val="36"/>
        </w:rPr>
        <w:t>模板、脚手架、支柱和其它承受全部荷载的结构模板，应满足相应的安全规则。</w:t>
      </w:r>
    </w:p>
    <w:p>
      <w:pPr>
        <w:pStyle w:val="ListParagraph"/>
        <w:numPr>
          <w:ilvl w:val="0"/>
          <w:numId w:val="28"/>
        </w:numPr>
        <w:tabs>
          <w:tab w:val="left" w:pos="3469"/>
        </w:tabs>
        <w:spacing w:before="117" w:after="0" w:line="292" w:lineRule="auto"/>
        <w:ind w:left="1699" w:right="10070" w:firstLine="857"/>
        <w:jc w:val="left"/>
        <w:rPr>
          <w:sz w:val="36"/>
        </w:rPr>
      </w:pPr>
      <w:r>
        <w:rPr>
          <w:spacing w:val="-2"/>
          <w:sz w:val="36"/>
        </w:rPr>
        <w:t>设计模板接缝要保证防水。</w:t>
      </w:r>
      <w:r>
        <w:rPr>
          <w:sz w:val="36"/>
        </w:rPr>
        <w:t>4、模板安装允许偏差</w:t>
      </w:r>
    </w:p>
    <w:p>
      <w:pPr>
        <w:pStyle w:val="BodyText"/>
        <w:spacing w:line="292" w:lineRule="auto"/>
        <w:ind w:left="6049" w:right="2340" w:hanging="3493"/>
      </w:pPr>
      <w:r>
        <w:pict>
          <v:group id="_x0000_s1128" style="width:742pt;height:553pt;margin-top:72.49pt;margin-left:76pt;mso-position-horizontal-relative:page;position:absolute;z-index:-251645952" coordorigin="1520,1450" coordsize="14840,11060">
            <v:shape id="_x0000_s1129" type="#_x0000_t75" style="width:14840;height:11060;left:1520;position:absolute;top:1449" stroked="f">
              <v:imagedata r:id="rId65" o:title=""/>
            </v:shape>
            <v:shape id="_x0000_s1130" type="#_x0000_t202" style="width:1460;height:376;left:3489;position:absolute;top:2870" filled="f" stroked="f">
              <v:textbox inset="0,0,0,0">
                <w:txbxContent>
                  <w:p>
                    <w:pPr>
                      <w:spacing w:before="0" w:line="375" w:lineRule="exact"/>
                      <w:ind w:left="0" w:right="0" w:firstLine="0"/>
                      <w:jc w:val="left"/>
                      <w:rPr>
                        <w:sz w:val="36"/>
                      </w:rPr>
                    </w:pPr>
                    <w:r>
                      <w:rPr>
                        <w:sz w:val="36"/>
                      </w:rPr>
                      <w:t>轴线位置</w:t>
                    </w:r>
                  </w:p>
                </w:txbxContent>
              </v:textbox>
            </v:shape>
            <v:shape id="_x0000_s1131" type="#_x0000_t202" style="width:5060;height:1096;left:1699;position:absolute;top:5080" filled="f" stroked="f">
              <v:textbox inset="0,0,0,0">
                <w:txbxContent>
                  <w:p>
                    <w:pPr>
                      <w:spacing w:before="0" w:line="459" w:lineRule="exact"/>
                      <w:ind w:left="-1" w:right="18" w:firstLine="0"/>
                      <w:jc w:val="center"/>
                      <w:rPr>
                        <w:sz w:val="36"/>
                      </w:rPr>
                    </w:pPr>
                    <w:r>
                      <w:rPr>
                        <w:sz w:val="36"/>
                      </w:rPr>
                      <w:t>平面尺寸（</w:t>
                    </w:r>
                    <w:r>
                      <w:rPr>
                        <w:spacing w:val="-2"/>
                        <w:sz w:val="36"/>
                      </w:rPr>
                      <w:t>底板和井体的长、宽</w:t>
                    </w:r>
                  </w:p>
                  <w:p>
                    <w:pPr>
                      <w:spacing w:before="178" w:line="459" w:lineRule="exact"/>
                      <w:ind w:left="1640" w:right="1674" w:firstLine="0"/>
                      <w:jc w:val="center"/>
                      <w:rPr>
                        <w:sz w:val="36"/>
                      </w:rPr>
                    </w:pPr>
                    <w:r>
                      <w:rPr>
                        <w:sz w:val="36"/>
                      </w:rPr>
                      <w:t>或直径 L）</w:t>
                    </w:r>
                  </w:p>
                </w:txbxContent>
              </v:textbox>
            </v:shape>
            <v:shape id="_x0000_s1132" type="#_x0000_t202" style="width:5014;height:376;left:4828;position:absolute;top:9851" filled="f" stroked="f">
              <v:textbox inset="0,0,0,0">
                <w:txbxContent>
                  <w:p>
                    <w:pPr>
                      <w:spacing w:before="0" w:line="375" w:lineRule="exact"/>
                      <w:ind w:left="0" w:right="0" w:firstLine="0"/>
                      <w:jc w:val="left"/>
                      <w:rPr>
                        <w:sz w:val="36"/>
                      </w:rPr>
                    </w:pPr>
                    <w:r>
                      <w:rPr>
                        <w:sz w:val="36"/>
                      </w:rPr>
                      <w:t>表面平整度（用 2m 直尺检查）</w:t>
                    </w:r>
                  </w:p>
                </w:txbxContent>
              </v:textbox>
            </v:shape>
            <v:shape id="_x0000_s1133" type="#_x0000_t202" style="width:210;height:376;left:14622;position:absolute;top:9851" filled="f" stroked="f">
              <v:textbox inset="0,0,0,0">
                <w:txbxContent>
                  <w:p>
                    <w:pPr>
                      <w:spacing w:before="0" w:line="375" w:lineRule="exact"/>
                      <w:ind w:left="0" w:right="0" w:firstLine="0"/>
                      <w:jc w:val="left"/>
                      <w:rPr>
                        <w:sz w:val="36"/>
                      </w:rPr>
                    </w:pPr>
                    <w:r>
                      <w:rPr>
                        <w:sz w:val="36"/>
                      </w:rPr>
                      <w:t>5</w:t>
                    </w:r>
                  </w:p>
                </w:txbxContent>
              </v:textbox>
            </v:shape>
            <v:shape id="_x0000_s1134" type="#_x0000_t202" style="width:2900;height:376;left:8558;position:absolute;top:10586" filled="f" stroked="f">
              <v:textbox inset="0,0,0,0">
                <w:txbxContent>
                  <w:p>
                    <w:pPr>
                      <w:spacing w:before="0" w:line="375" w:lineRule="exact"/>
                      <w:ind w:left="0" w:right="0" w:firstLine="0"/>
                      <w:jc w:val="left"/>
                      <w:rPr>
                        <w:sz w:val="36"/>
                      </w:rPr>
                    </w:pPr>
                    <w:r>
                      <w:rPr>
                        <w:sz w:val="36"/>
                      </w:rPr>
                      <w:t>预埋件、预埋套管</w:t>
                    </w:r>
                  </w:p>
                </w:txbxContent>
              </v:textbox>
            </v:shape>
            <v:shape id="_x0000_s1135" type="#_x0000_t202" style="width:210;height:376;left:14622;position:absolute;top:10586" filled="f" stroked="f">
              <v:textbox inset="0,0,0,0">
                <w:txbxContent>
                  <w:p>
                    <w:pPr>
                      <w:spacing w:before="0" w:line="375" w:lineRule="exact"/>
                      <w:ind w:left="0" w:right="0" w:firstLine="0"/>
                      <w:jc w:val="left"/>
                      <w:rPr>
                        <w:sz w:val="36"/>
                      </w:rPr>
                    </w:pPr>
                    <w:r>
                      <w:rPr>
                        <w:sz w:val="36"/>
                      </w:rPr>
                      <w:t>3</w:t>
                    </w:r>
                  </w:p>
                </w:txbxContent>
              </v:textbox>
            </v:shape>
            <v:shape id="_x0000_s1136" type="#_x0000_t202" style="width:1460;height:376;left:3489;position:absolute;top:10953" filled="f" stroked="f">
              <v:textbox inset="0,0,0,0">
                <w:txbxContent>
                  <w:p>
                    <w:pPr>
                      <w:spacing w:before="0" w:line="375" w:lineRule="exact"/>
                      <w:ind w:left="0" w:right="0" w:firstLine="0"/>
                      <w:jc w:val="left"/>
                      <w:rPr>
                        <w:sz w:val="36"/>
                      </w:rPr>
                    </w:pPr>
                    <w:r>
                      <w:rPr>
                        <w:sz w:val="36"/>
                      </w:rPr>
                      <w:t>中心位置</w:t>
                    </w:r>
                  </w:p>
                </w:txbxContent>
              </v:textbox>
            </v:shape>
            <v:shape id="_x0000_s1137" type="#_x0000_t202" style="width:1100;height:376;left:9459;position:absolute;top:11320" filled="f" stroked="f">
              <v:textbox inset="0,0,0,0">
                <w:txbxContent>
                  <w:p>
                    <w:pPr>
                      <w:spacing w:before="0" w:line="375" w:lineRule="exact"/>
                      <w:ind w:left="0" w:right="0" w:firstLine="0"/>
                      <w:jc w:val="left"/>
                      <w:rPr>
                        <w:sz w:val="36"/>
                      </w:rPr>
                    </w:pPr>
                    <w:r>
                      <w:rPr>
                        <w:sz w:val="36"/>
                      </w:rPr>
                      <w:t>预留洞</w:t>
                    </w:r>
                  </w:p>
                </w:txbxContent>
              </v:textbox>
            </v:shape>
            <v:shape id="_x0000_s1138" type="#_x0000_t202" style="width:210;height:376;left:14622;position:absolute;top:11320" filled="f" stroked="f">
              <v:textbox inset="0,0,0,0">
                <w:txbxContent>
                  <w:p>
                    <w:pPr>
                      <w:spacing w:before="0" w:line="375" w:lineRule="exact"/>
                      <w:ind w:left="0" w:right="0" w:firstLine="0"/>
                      <w:jc w:val="left"/>
                      <w:rPr>
                        <w:sz w:val="36"/>
                      </w:rPr>
                    </w:pPr>
                    <w:r>
                      <w:rPr>
                        <w:sz w:val="36"/>
                      </w:rPr>
                      <w:t>5</w:t>
                    </w:r>
                  </w:p>
                </w:txbxContent>
              </v:textbox>
            </v:shape>
            <v:shape id="_x0000_s1139" type="#_x0000_t202" style="width:2900;height:376;left:5884;position:absolute;top:12058" filled="f" stroked="f">
              <v:textbox inset="0,0,0,0">
                <w:txbxContent>
                  <w:p>
                    <w:pPr>
                      <w:spacing w:before="0" w:line="375" w:lineRule="exact"/>
                      <w:ind w:left="0" w:right="0" w:firstLine="0"/>
                      <w:jc w:val="left"/>
                      <w:rPr>
                        <w:sz w:val="36"/>
                      </w:rPr>
                    </w:pPr>
                    <w:r>
                      <w:rPr>
                        <w:sz w:val="36"/>
                      </w:rPr>
                      <w:t>相临两表面高低差</w:t>
                    </w:r>
                  </w:p>
                </w:txbxContent>
              </v:textbox>
            </v:shape>
            <v:shape id="_x0000_s1140" type="#_x0000_t202" style="width:210;height:376;left:14622;position:absolute;top:12058" filled="f" stroked="f">
              <v:textbox inset="0,0,0,0">
                <w:txbxContent>
                  <w:p>
                    <w:pPr>
                      <w:spacing w:before="0" w:line="375" w:lineRule="exact"/>
                      <w:ind w:left="0" w:right="0" w:firstLine="0"/>
                      <w:jc w:val="left"/>
                      <w:rPr>
                        <w:sz w:val="36"/>
                      </w:rPr>
                    </w:pPr>
                    <w:r>
                      <w:rPr>
                        <w:sz w:val="36"/>
                      </w:rPr>
                      <w:t>2</w:t>
                    </w:r>
                  </w:p>
                </w:txbxContent>
              </v:textbox>
            </v:shape>
          </v:group>
        </w:pict>
      </w:r>
      <w:r>
        <w:t>除非设计图纸中表明了特殊要求，整体现浇混凝土模板安装允许偏差按下表控制。整体现浇混凝土模板安装允许偏差：</w:t>
      </w:r>
    </w:p>
    <w:p>
      <w:pPr>
        <w:pStyle w:val="BodyText"/>
        <w:spacing w:before="3"/>
        <w:rPr>
          <w:sz w:val="29"/>
        </w:rPr>
      </w:pPr>
    </w:p>
    <w:tbl>
      <w:tblPr>
        <w:tblStyle w:val="TableNormal3"/>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40"/>
        <w:gridCol w:w="1542"/>
        <w:gridCol w:w="1190"/>
        <w:gridCol w:w="4843"/>
        <w:gridCol w:w="2930"/>
      </w:tblGrid>
      <w:tr>
        <w:tblPrEx>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5"/>
          <w:jc w:val="left"/>
        </w:trPr>
        <w:tc>
          <w:tcPr>
            <w:tcW w:w="6472" w:type="dxa"/>
            <w:gridSpan w:val="3"/>
          </w:tcPr>
          <w:p>
            <w:pPr>
              <w:pStyle w:val="TableParagraph"/>
              <w:spacing w:line="459" w:lineRule="exact"/>
              <w:ind w:right="435"/>
              <w:jc w:val="right"/>
              <w:rPr>
                <w:sz w:val="36"/>
              </w:rPr>
            </w:pPr>
            <w:r>
              <w:rPr>
                <w:sz w:val="36"/>
              </w:rPr>
              <w:t>项目</w:t>
            </w:r>
          </w:p>
        </w:tc>
        <w:tc>
          <w:tcPr>
            <w:tcW w:w="4843" w:type="dxa"/>
          </w:tcPr>
          <w:p>
            <w:pPr>
              <w:pStyle w:val="TableParagraph"/>
              <w:rPr>
                <w:rFonts w:ascii="Times New Roman"/>
                <w:sz w:val="34"/>
              </w:rPr>
            </w:pPr>
          </w:p>
        </w:tc>
        <w:tc>
          <w:tcPr>
            <w:tcW w:w="2930" w:type="dxa"/>
          </w:tcPr>
          <w:p>
            <w:pPr>
              <w:pStyle w:val="TableParagraph"/>
              <w:spacing w:line="459" w:lineRule="exact"/>
              <w:ind w:left="604" w:right="30"/>
              <w:jc w:val="center"/>
              <w:rPr>
                <w:sz w:val="36"/>
              </w:rPr>
            </w:pPr>
            <w:r>
              <w:rPr>
                <w:sz w:val="36"/>
              </w:rPr>
              <w:t>允许偏差(mm)</w:t>
            </w:r>
          </w:p>
        </w:tc>
      </w:tr>
      <w:tr>
        <w:tblPrEx>
          <w:tblW w:w="0" w:type="auto"/>
          <w:jc w:val="left"/>
          <w:tblInd w:w="1656" w:type="dxa"/>
          <w:tblLayout w:type="fixed"/>
          <w:tblCellMar>
            <w:top w:w="0" w:type="dxa"/>
            <w:left w:w="0" w:type="dxa"/>
            <w:bottom w:w="0" w:type="dxa"/>
            <w:right w:w="0" w:type="dxa"/>
          </w:tblCellMar>
          <w:tblLook w:val="01E0"/>
        </w:tblPrEx>
        <w:trPr>
          <w:trHeight w:val="736"/>
          <w:jc w:val="left"/>
        </w:trPr>
        <w:tc>
          <w:tcPr>
            <w:tcW w:w="6472" w:type="dxa"/>
            <w:gridSpan w:val="3"/>
          </w:tcPr>
          <w:p>
            <w:pPr>
              <w:pStyle w:val="TableParagraph"/>
              <w:rPr>
                <w:rFonts w:ascii="Times New Roman"/>
                <w:sz w:val="34"/>
              </w:rPr>
            </w:pPr>
          </w:p>
        </w:tc>
        <w:tc>
          <w:tcPr>
            <w:tcW w:w="4843" w:type="dxa"/>
          </w:tcPr>
          <w:p>
            <w:pPr>
              <w:pStyle w:val="TableParagraph"/>
              <w:spacing w:before="96"/>
              <w:ind w:left="418" w:right="1504"/>
              <w:jc w:val="center"/>
              <w:rPr>
                <w:sz w:val="36"/>
              </w:rPr>
            </w:pPr>
            <w:r>
              <w:rPr>
                <w:sz w:val="36"/>
              </w:rPr>
              <w:t>底板</w:t>
            </w:r>
          </w:p>
        </w:tc>
        <w:tc>
          <w:tcPr>
            <w:tcW w:w="2930" w:type="dxa"/>
          </w:tcPr>
          <w:p>
            <w:pPr>
              <w:pStyle w:val="TableParagraph"/>
              <w:spacing w:before="96"/>
              <w:ind w:left="604" w:right="26"/>
              <w:jc w:val="center"/>
              <w:rPr>
                <w:sz w:val="36"/>
              </w:rPr>
            </w:pPr>
            <w:r>
              <w:rPr>
                <w:sz w:val="36"/>
              </w:rPr>
              <w:t>10</w:t>
            </w:r>
          </w:p>
        </w:tc>
      </w:tr>
      <w:tr>
        <w:tblPrEx>
          <w:tblW w:w="0" w:type="auto"/>
          <w:jc w:val="left"/>
          <w:tblInd w:w="1656" w:type="dxa"/>
          <w:tblLayout w:type="fixed"/>
          <w:tblCellMar>
            <w:top w:w="0" w:type="dxa"/>
            <w:left w:w="0" w:type="dxa"/>
            <w:bottom w:w="0" w:type="dxa"/>
            <w:right w:w="0" w:type="dxa"/>
          </w:tblCellMar>
          <w:tblLook w:val="01E0"/>
        </w:tblPrEx>
        <w:trPr>
          <w:trHeight w:val="727"/>
          <w:jc w:val="left"/>
        </w:trPr>
        <w:tc>
          <w:tcPr>
            <w:tcW w:w="6472" w:type="dxa"/>
            <w:gridSpan w:val="3"/>
          </w:tcPr>
          <w:p>
            <w:pPr>
              <w:pStyle w:val="TableParagraph"/>
              <w:rPr>
                <w:rFonts w:ascii="Times New Roman"/>
                <w:sz w:val="34"/>
              </w:rPr>
            </w:pPr>
          </w:p>
        </w:tc>
        <w:tc>
          <w:tcPr>
            <w:tcW w:w="4843" w:type="dxa"/>
          </w:tcPr>
          <w:p>
            <w:pPr>
              <w:pStyle w:val="TableParagraph"/>
              <w:spacing w:before="98"/>
              <w:ind w:left="418" w:right="1504"/>
              <w:jc w:val="center"/>
              <w:rPr>
                <w:sz w:val="36"/>
              </w:rPr>
            </w:pPr>
            <w:r>
              <w:rPr>
                <w:sz w:val="36"/>
              </w:rPr>
              <w:t>井壁、柱、梁</w:t>
            </w:r>
          </w:p>
        </w:tc>
        <w:tc>
          <w:tcPr>
            <w:tcW w:w="2930" w:type="dxa"/>
          </w:tcPr>
          <w:p>
            <w:pPr>
              <w:pStyle w:val="TableParagraph"/>
              <w:spacing w:before="98"/>
              <w:ind w:left="576"/>
              <w:jc w:val="center"/>
              <w:rPr>
                <w:sz w:val="36"/>
              </w:rPr>
            </w:pPr>
            <w:r>
              <w:rPr>
                <w:sz w:val="36"/>
              </w:rPr>
              <w:t>5</w:t>
            </w:r>
          </w:p>
        </w:tc>
      </w:tr>
      <w:tr>
        <w:tblPrEx>
          <w:tblW w:w="0" w:type="auto"/>
          <w:jc w:val="left"/>
          <w:tblInd w:w="1656" w:type="dxa"/>
          <w:tblLayout w:type="fixed"/>
          <w:tblCellMar>
            <w:top w:w="0" w:type="dxa"/>
            <w:left w:w="0" w:type="dxa"/>
            <w:bottom w:w="0" w:type="dxa"/>
            <w:right w:w="0" w:type="dxa"/>
          </w:tblCellMar>
          <w:tblLook w:val="01E0"/>
        </w:tblPrEx>
        <w:trPr>
          <w:trHeight w:val="734"/>
          <w:jc w:val="left"/>
        </w:trPr>
        <w:tc>
          <w:tcPr>
            <w:tcW w:w="6472" w:type="dxa"/>
            <w:gridSpan w:val="3"/>
          </w:tcPr>
          <w:p>
            <w:pPr>
              <w:pStyle w:val="TableParagraph"/>
              <w:spacing w:before="105"/>
              <w:ind w:right="435"/>
              <w:jc w:val="right"/>
              <w:rPr>
                <w:sz w:val="36"/>
              </w:rPr>
            </w:pPr>
            <w:r>
              <w:rPr>
                <w:sz w:val="36"/>
              </w:rPr>
              <w:t>高程</w:t>
            </w:r>
          </w:p>
        </w:tc>
        <w:tc>
          <w:tcPr>
            <w:tcW w:w="4843" w:type="dxa"/>
          </w:tcPr>
          <w:p>
            <w:pPr>
              <w:pStyle w:val="TableParagraph"/>
              <w:rPr>
                <w:rFonts w:ascii="Times New Roman"/>
                <w:sz w:val="34"/>
              </w:rPr>
            </w:pPr>
          </w:p>
        </w:tc>
        <w:tc>
          <w:tcPr>
            <w:tcW w:w="2930" w:type="dxa"/>
          </w:tcPr>
          <w:p>
            <w:pPr>
              <w:pStyle w:val="TableParagraph"/>
              <w:spacing w:before="105"/>
              <w:ind w:left="604" w:right="28"/>
              <w:jc w:val="center"/>
              <w:rPr>
                <w:sz w:val="36"/>
              </w:rPr>
            </w:pPr>
            <w:r>
              <w:rPr>
                <w:rFonts w:ascii="宋体" w:hAnsi="宋体"/>
                <w:sz w:val="36"/>
              </w:rPr>
              <w:t>±</w:t>
            </w:r>
            <w:r>
              <w:rPr>
                <w:sz w:val="36"/>
              </w:rPr>
              <w:t>5</w:t>
            </w:r>
          </w:p>
        </w:tc>
      </w:tr>
      <w:tr>
        <w:tblPrEx>
          <w:tblW w:w="0" w:type="auto"/>
          <w:jc w:val="left"/>
          <w:tblInd w:w="1656" w:type="dxa"/>
          <w:tblLayout w:type="fixed"/>
          <w:tblCellMar>
            <w:top w:w="0" w:type="dxa"/>
            <w:left w:w="0" w:type="dxa"/>
            <w:bottom w:w="0" w:type="dxa"/>
            <w:right w:w="0" w:type="dxa"/>
          </w:tblCellMar>
          <w:tblLook w:val="01E0"/>
        </w:tblPrEx>
        <w:trPr>
          <w:trHeight w:val="734"/>
          <w:jc w:val="left"/>
        </w:trPr>
        <w:tc>
          <w:tcPr>
            <w:tcW w:w="6472" w:type="dxa"/>
            <w:gridSpan w:val="3"/>
          </w:tcPr>
          <w:p>
            <w:pPr>
              <w:pStyle w:val="TableParagraph"/>
              <w:rPr>
                <w:rFonts w:ascii="Times New Roman"/>
                <w:sz w:val="34"/>
              </w:rPr>
            </w:pPr>
          </w:p>
        </w:tc>
        <w:tc>
          <w:tcPr>
            <w:tcW w:w="4843" w:type="dxa"/>
          </w:tcPr>
          <w:p>
            <w:pPr>
              <w:pStyle w:val="TableParagraph"/>
              <w:spacing w:before="105"/>
              <w:ind w:left="417" w:right="1504"/>
              <w:jc w:val="center"/>
              <w:rPr>
                <w:sz w:val="36"/>
              </w:rPr>
            </w:pPr>
            <w:r>
              <w:rPr>
                <w:sz w:val="36"/>
              </w:rPr>
              <w:t>L≤20m</w:t>
            </w:r>
          </w:p>
        </w:tc>
        <w:tc>
          <w:tcPr>
            <w:tcW w:w="2930" w:type="dxa"/>
          </w:tcPr>
          <w:p>
            <w:pPr>
              <w:pStyle w:val="TableParagraph"/>
              <w:spacing w:before="105"/>
              <w:ind w:left="604" w:right="26"/>
              <w:jc w:val="center"/>
              <w:rPr>
                <w:sz w:val="36"/>
              </w:rPr>
            </w:pPr>
            <w:r>
              <w:rPr>
                <w:rFonts w:ascii="宋体" w:hAnsi="宋体"/>
                <w:sz w:val="36"/>
              </w:rPr>
              <w:t>±</w:t>
            </w:r>
            <w:r>
              <w:rPr>
                <w:sz w:val="36"/>
              </w:rPr>
              <w:t>10</w:t>
            </w:r>
          </w:p>
        </w:tc>
      </w:tr>
      <w:tr>
        <w:tblPrEx>
          <w:tblW w:w="0" w:type="auto"/>
          <w:jc w:val="left"/>
          <w:tblInd w:w="1656" w:type="dxa"/>
          <w:tblLayout w:type="fixed"/>
          <w:tblCellMar>
            <w:top w:w="0" w:type="dxa"/>
            <w:left w:w="0" w:type="dxa"/>
            <w:bottom w:w="0" w:type="dxa"/>
            <w:right w:w="0" w:type="dxa"/>
          </w:tblCellMar>
          <w:tblLook w:val="01E0"/>
        </w:tblPrEx>
        <w:trPr>
          <w:trHeight w:val="734"/>
          <w:jc w:val="left"/>
        </w:trPr>
        <w:tc>
          <w:tcPr>
            <w:tcW w:w="6472" w:type="dxa"/>
            <w:gridSpan w:val="3"/>
          </w:tcPr>
          <w:p>
            <w:pPr>
              <w:pStyle w:val="TableParagraph"/>
              <w:rPr>
                <w:rFonts w:ascii="Times New Roman"/>
                <w:sz w:val="34"/>
              </w:rPr>
            </w:pPr>
          </w:p>
        </w:tc>
        <w:tc>
          <w:tcPr>
            <w:tcW w:w="4843" w:type="dxa"/>
          </w:tcPr>
          <w:p>
            <w:pPr>
              <w:pStyle w:val="TableParagraph"/>
              <w:spacing w:before="105"/>
              <w:ind w:left="416" w:right="1504"/>
              <w:jc w:val="center"/>
              <w:rPr>
                <w:sz w:val="36"/>
              </w:rPr>
            </w:pPr>
            <w:r>
              <w:rPr>
                <w:sz w:val="36"/>
              </w:rPr>
              <w:t>20m＜L≤50m</w:t>
            </w:r>
          </w:p>
        </w:tc>
        <w:tc>
          <w:tcPr>
            <w:tcW w:w="2930" w:type="dxa"/>
          </w:tcPr>
          <w:p>
            <w:pPr>
              <w:pStyle w:val="TableParagraph"/>
              <w:spacing w:before="105"/>
              <w:ind w:left="604" w:right="28"/>
              <w:jc w:val="center"/>
              <w:rPr>
                <w:sz w:val="36"/>
              </w:rPr>
            </w:pPr>
            <w:r>
              <w:rPr>
                <w:rFonts w:ascii="宋体" w:hAnsi="宋体"/>
                <w:sz w:val="36"/>
              </w:rPr>
              <w:t>±</w:t>
            </w:r>
            <w:r>
              <w:rPr>
                <w:sz w:val="36"/>
              </w:rPr>
              <w:t>L/2000</w:t>
            </w:r>
          </w:p>
        </w:tc>
      </w:tr>
      <w:tr>
        <w:tblPrEx>
          <w:tblW w:w="0" w:type="auto"/>
          <w:jc w:val="left"/>
          <w:tblInd w:w="1656" w:type="dxa"/>
          <w:tblLayout w:type="fixed"/>
          <w:tblCellMar>
            <w:top w:w="0" w:type="dxa"/>
            <w:left w:w="0" w:type="dxa"/>
            <w:bottom w:w="0" w:type="dxa"/>
            <w:right w:w="0" w:type="dxa"/>
          </w:tblCellMar>
          <w:tblLook w:val="01E0"/>
        </w:tblPrEx>
        <w:trPr>
          <w:trHeight w:val="734"/>
          <w:jc w:val="left"/>
        </w:trPr>
        <w:tc>
          <w:tcPr>
            <w:tcW w:w="6472" w:type="dxa"/>
            <w:gridSpan w:val="3"/>
          </w:tcPr>
          <w:p>
            <w:pPr>
              <w:pStyle w:val="TableParagraph"/>
              <w:rPr>
                <w:rFonts w:ascii="Times New Roman"/>
                <w:sz w:val="34"/>
              </w:rPr>
            </w:pPr>
          </w:p>
        </w:tc>
        <w:tc>
          <w:tcPr>
            <w:tcW w:w="4843" w:type="dxa"/>
          </w:tcPr>
          <w:p>
            <w:pPr>
              <w:pStyle w:val="TableParagraph"/>
              <w:spacing w:before="105"/>
              <w:ind w:left="418" w:right="1503"/>
              <w:jc w:val="center"/>
              <w:rPr>
                <w:sz w:val="36"/>
              </w:rPr>
            </w:pPr>
            <w:r>
              <w:rPr>
                <w:sz w:val="36"/>
              </w:rPr>
              <w:t>50m＜L≤250m</w:t>
            </w:r>
          </w:p>
        </w:tc>
        <w:tc>
          <w:tcPr>
            <w:tcW w:w="2930" w:type="dxa"/>
          </w:tcPr>
          <w:p>
            <w:pPr>
              <w:pStyle w:val="TableParagraph"/>
              <w:spacing w:before="105"/>
              <w:ind w:left="604" w:right="26"/>
              <w:jc w:val="center"/>
              <w:rPr>
                <w:sz w:val="36"/>
              </w:rPr>
            </w:pPr>
            <w:r>
              <w:rPr>
                <w:rFonts w:ascii="宋体" w:hAnsi="宋体"/>
                <w:sz w:val="36"/>
              </w:rPr>
              <w:t>±</w:t>
            </w:r>
            <w:r>
              <w:rPr>
                <w:sz w:val="36"/>
              </w:rPr>
              <w:t>25</w:t>
            </w:r>
          </w:p>
        </w:tc>
      </w:tr>
      <w:tr>
        <w:tblPrEx>
          <w:tblW w:w="0" w:type="auto"/>
          <w:jc w:val="left"/>
          <w:tblInd w:w="1656" w:type="dxa"/>
          <w:tblLayout w:type="fixed"/>
          <w:tblCellMar>
            <w:top w:w="0" w:type="dxa"/>
            <w:left w:w="0" w:type="dxa"/>
            <w:bottom w:w="0" w:type="dxa"/>
            <w:right w:w="0" w:type="dxa"/>
          </w:tblCellMar>
          <w:tblLook w:val="01E0"/>
        </w:tblPrEx>
        <w:trPr>
          <w:trHeight w:val="563"/>
          <w:jc w:val="left"/>
        </w:trPr>
        <w:tc>
          <w:tcPr>
            <w:tcW w:w="6472" w:type="dxa"/>
            <w:gridSpan w:val="3"/>
          </w:tcPr>
          <w:p>
            <w:pPr>
              <w:pStyle w:val="TableParagraph"/>
              <w:rPr>
                <w:rFonts w:ascii="Times New Roman"/>
                <w:sz w:val="34"/>
              </w:rPr>
            </w:pPr>
          </w:p>
        </w:tc>
        <w:tc>
          <w:tcPr>
            <w:tcW w:w="4843" w:type="dxa"/>
          </w:tcPr>
          <w:p>
            <w:pPr>
              <w:pStyle w:val="TableParagraph"/>
              <w:spacing w:before="105" w:line="439" w:lineRule="exact"/>
              <w:ind w:left="418" w:right="1504"/>
              <w:jc w:val="center"/>
              <w:rPr>
                <w:sz w:val="36"/>
              </w:rPr>
            </w:pPr>
            <w:r>
              <w:rPr>
                <w:sz w:val="36"/>
              </w:rPr>
              <w:t>井壁、柱梁、顶板</w:t>
            </w:r>
          </w:p>
        </w:tc>
        <w:tc>
          <w:tcPr>
            <w:tcW w:w="2930" w:type="dxa"/>
          </w:tcPr>
          <w:p>
            <w:pPr>
              <w:pStyle w:val="TableParagraph"/>
              <w:spacing w:before="105" w:line="439" w:lineRule="exact"/>
              <w:ind w:left="604" w:right="28"/>
              <w:jc w:val="center"/>
              <w:rPr>
                <w:sz w:val="36"/>
              </w:rPr>
            </w:pPr>
            <w:r>
              <w:rPr>
                <w:rFonts w:ascii="宋体" w:hAnsi="宋体"/>
                <w:sz w:val="36"/>
              </w:rPr>
              <w:t>±</w:t>
            </w:r>
            <w:r>
              <w:rPr>
                <w:sz w:val="36"/>
              </w:rPr>
              <w:t>3</w:t>
            </w:r>
          </w:p>
        </w:tc>
      </w:tr>
      <w:tr>
        <w:tblPrEx>
          <w:tblW w:w="0" w:type="auto"/>
          <w:jc w:val="left"/>
          <w:tblInd w:w="1656" w:type="dxa"/>
          <w:tblLayout w:type="fixed"/>
          <w:tblCellMar>
            <w:top w:w="0" w:type="dxa"/>
            <w:left w:w="0" w:type="dxa"/>
            <w:bottom w:w="0" w:type="dxa"/>
            <w:right w:w="0" w:type="dxa"/>
          </w:tblCellMar>
          <w:tblLook w:val="01E0"/>
        </w:tblPrEx>
        <w:trPr>
          <w:trHeight w:val="918"/>
          <w:jc w:val="left"/>
        </w:trPr>
        <w:tc>
          <w:tcPr>
            <w:tcW w:w="3740" w:type="dxa"/>
          </w:tcPr>
          <w:p>
            <w:pPr>
              <w:pStyle w:val="TableParagraph"/>
              <w:spacing w:line="459" w:lineRule="exact"/>
              <w:ind w:right="98"/>
              <w:jc w:val="right"/>
              <w:rPr>
                <w:sz w:val="36"/>
              </w:rPr>
            </w:pPr>
            <w:r>
              <w:rPr>
                <w:sz w:val="36"/>
              </w:rPr>
              <w:t>结构截面尺寸</w:t>
            </w:r>
          </w:p>
        </w:tc>
        <w:tc>
          <w:tcPr>
            <w:tcW w:w="1542" w:type="dxa"/>
          </w:tcPr>
          <w:p>
            <w:pPr>
              <w:pStyle w:val="TableParagraph"/>
              <w:rPr>
                <w:rFonts w:ascii="Times New Roman"/>
                <w:sz w:val="34"/>
              </w:rPr>
            </w:pPr>
          </w:p>
        </w:tc>
        <w:tc>
          <w:tcPr>
            <w:tcW w:w="6033" w:type="dxa"/>
            <w:gridSpan w:val="2"/>
          </w:tcPr>
          <w:p>
            <w:pPr>
              <w:pStyle w:val="TableParagraph"/>
              <w:spacing w:before="284"/>
              <w:ind w:left="707" w:right="606"/>
              <w:jc w:val="center"/>
              <w:rPr>
                <w:sz w:val="36"/>
              </w:rPr>
            </w:pPr>
            <w:r>
              <w:rPr>
                <w:sz w:val="36"/>
              </w:rPr>
              <w:t>洞、槽、沟净空，变形缝宽度</w:t>
            </w:r>
          </w:p>
        </w:tc>
        <w:tc>
          <w:tcPr>
            <w:tcW w:w="2930" w:type="dxa"/>
          </w:tcPr>
          <w:p>
            <w:pPr>
              <w:pStyle w:val="TableParagraph"/>
              <w:spacing w:before="284"/>
              <w:ind w:left="604" w:right="28"/>
              <w:jc w:val="center"/>
              <w:rPr>
                <w:sz w:val="36"/>
              </w:rPr>
            </w:pPr>
            <w:r>
              <w:rPr>
                <w:rFonts w:ascii="宋体" w:hAnsi="宋体"/>
                <w:sz w:val="36"/>
              </w:rPr>
              <w:t>±</w:t>
            </w:r>
            <w:r>
              <w:rPr>
                <w:sz w:val="36"/>
              </w:rPr>
              <w:t>5</w:t>
            </w:r>
          </w:p>
        </w:tc>
      </w:tr>
      <w:tr>
        <w:tblPrEx>
          <w:tblW w:w="0" w:type="auto"/>
          <w:jc w:val="left"/>
          <w:tblInd w:w="1656" w:type="dxa"/>
          <w:tblLayout w:type="fixed"/>
          <w:tblCellMar>
            <w:top w:w="0" w:type="dxa"/>
            <w:left w:w="0" w:type="dxa"/>
            <w:bottom w:w="0" w:type="dxa"/>
            <w:right w:w="0" w:type="dxa"/>
          </w:tblCellMar>
          <w:tblLook w:val="01E0"/>
        </w:tblPrEx>
        <w:trPr>
          <w:trHeight w:val="734"/>
          <w:jc w:val="left"/>
        </w:trPr>
        <w:tc>
          <w:tcPr>
            <w:tcW w:w="3740" w:type="dxa"/>
          </w:tcPr>
          <w:p>
            <w:pPr>
              <w:pStyle w:val="TableParagraph"/>
              <w:spacing w:before="103"/>
              <w:ind w:left="2019"/>
              <w:rPr>
                <w:sz w:val="36"/>
              </w:rPr>
            </w:pPr>
            <w:r>
              <w:rPr>
                <w:sz w:val="36"/>
              </w:rPr>
              <w:t>垂直度</w:t>
            </w:r>
          </w:p>
        </w:tc>
        <w:tc>
          <w:tcPr>
            <w:tcW w:w="1542" w:type="dxa"/>
          </w:tcPr>
          <w:p>
            <w:pPr>
              <w:pStyle w:val="TableParagraph"/>
              <w:rPr>
                <w:rFonts w:ascii="Times New Roman"/>
                <w:sz w:val="34"/>
              </w:rPr>
            </w:pPr>
          </w:p>
        </w:tc>
        <w:tc>
          <w:tcPr>
            <w:tcW w:w="6033" w:type="dxa"/>
            <w:gridSpan w:val="2"/>
          </w:tcPr>
          <w:p>
            <w:pPr>
              <w:pStyle w:val="TableParagraph"/>
              <w:spacing w:before="96"/>
              <w:ind w:left="707" w:right="606"/>
              <w:jc w:val="center"/>
              <w:rPr>
                <w:sz w:val="36"/>
              </w:rPr>
            </w:pPr>
            <w:r>
              <w:rPr>
                <w:sz w:val="36"/>
              </w:rPr>
              <w:t>H≤5m</w:t>
            </w:r>
          </w:p>
        </w:tc>
        <w:tc>
          <w:tcPr>
            <w:tcW w:w="2930" w:type="dxa"/>
          </w:tcPr>
          <w:p>
            <w:pPr>
              <w:pStyle w:val="TableParagraph"/>
              <w:spacing w:before="96"/>
              <w:ind w:left="576"/>
              <w:jc w:val="center"/>
              <w:rPr>
                <w:sz w:val="36"/>
              </w:rPr>
            </w:pPr>
            <w:r>
              <w:rPr>
                <w:sz w:val="36"/>
              </w:rPr>
              <w:t>5</w:t>
            </w:r>
          </w:p>
        </w:tc>
      </w:tr>
      <w:tr>
        <w:tblPrEx>
          <w:tblW w:w="0" w:type="auto"/>
          <w:jc w:val="left"/>
          <w:tblInd w:w="1656" w:type="dxa"/>
          <w:tblLayout w:type="fixed"/>
          <w:tblCellMar>
            <w:top w:w="0" w:type="dxa"/>
            <w:left w:w="0" w:type="dxa"/>
            <w:bottom w:w="0" w:type="dxa"/>
            <w:right w:w="0" w:type="dxa"/>
          </w:tblCellMar>
          <w:tblLook w:val="01E0"/>
        </w:tblPrEx>
        <w:trPr>
          <w:trHeight w:val="554"/>
          <w:jc w:val="left"/>
        </w:trPr>
        <w:tc>
          <w:tcPr>
            <w:tcW w:w="3740" w:type="dxa"/>
          </w:tcPr>
          <w:p>
            <w:pPr>
              <w:pStyle w:val="TableParagraph"/>
              <w:spacing w:before="89" w:line="446" w:lineRule="exact"/>
              <w:ind w:right="89"/>
              <w:jc w:val="right"/>
              <w:rPr>
                <w:sz w:val="36"/>
              </w:rPr>
            </w:pPr>
            <w:r>
              <w:rPr>
                <w:sz w:val="36"/>
              </w:rPr>
              <w:t>（井、壁、墙、板、柱</w:t>
            </w:r>
          </w:p>
        </w:tc>
        <w:tc>
          <w:tcPr>
            <w:tcW w:w="1542" w:type="dxa"/>
          </w:tcPr>
          <w:p>
            <w:pPr>
              <w:pStyle w:val="TableParagraph"/>
              <w:spacing w:before="89" w:line="446" w:lineRule="exact"/>
              <w:ind w:left="90"/>
              <w:rPr>
                <w:sz w:val="36"/>
              </w:rPr>
            </w:pPr>
            <w:r>
              <w:rPr>
                <w:sz w:val="36"/>
              </w:rPr>
              <w:t>高度 H）</w:t>
            </w:r>
          </w:p>
        </w:tc>
        <w:tc>
          <w:tcPr>
            <w:tcW w:w="6033" w:type="dxa"/>
            <w:gridSpan w:val="2"/>
          </w:tcPr>
          <w:p>
            <w:pPr>
              <w:pStyle w:val="TableParagraph"/>
              <w:spacing w:before="96" w:line="439" w:lineRule="exact"/>
              <w:ind w:left="1994"/>
              <w:rPr>
                <w:sz w:val="36"/>
              </w:rPr>
            </w:pPr>
            <w:r>
              <w:rPr>
                <w:sz w:val="36"/>
              </w:rPr>
              <w:t>5m＜H≤20m</w:t>
            </w:r>
          </w:p>
        </w:tc>
        <w:tc>
          <w:tcPr>
            <w:tcW w:w="2930" w:type="dxa"/>
          </w:tcPr>
          <w:p>
            <w:pPr>
              <w:pStyle w:val="TableParagraph"/>
              <w:spacing w:before="96" w:line="439" w:lineRule="exact"/>
              <w:ind w:left="602" w:right="30"/>
              <w:jc w:val="center"/>
              <w:rPr>
                <w:sz w:val="36"/>
              </w:rPr>
            </w:pPr>
            <w:r>
              <w:rPr>
                <w:sz w:val="36"/>
              </w:rPr>
              <w:t>H/1000</w:t>
            </w:r>
          </w:p>
        </w:tc>
      </w:tr>
    </w:tbl>
    <w:p>
      <w:pPr>
        <w:spacing w:after="0" w:line="439" w:lineRule="exact"/>
        <w:jc w:val="center"/>
        <w:rPr>
          <w:sz w:val="36"/>
        </w:rPr>
        <w:sectPr>
          <w:headerReference w:type="default" r:id="rId66"/>
          <w:footerReference w:type="default" r:id="rId67"/>
          <w:pgSz w:w="17860" w:h="25260"/>
          <w:pgMar w:top="1360" w:right="0" w:bottom="2060" w:left="0" w:header="1031" w:footer="1865"/>
          <w:pgNumType w:start="24"/>
          <w:cols w:space="708"/>
        </w:sectPr>
      </w:pPr>
    </w:p>
    <w:p>
      <w:pPr>
        <w:pStyle w:val="BodyText"/>
        <w:rPr>
          <w:sz w:val="20"/>
        </w:rPr>
      </w:pPr>
    </w:p>
    <w:p>
      <w:pPr>
        <w:pStyle w:val="BodyText"/>
        <w:spacing w:before="11"/>
        <w:rPr>
          <w:sz w:val="20"/>
        </w:rPr>
      </w:pPr>
    </w:p>
    <w:p>
      <w:pPr>
        <w:pStyle w:val="BodyText"/>
        <w:spacing w:before="16"/>
        <w:ind w:left="2556"/>
      </w:pPr>
      <w:r>
        <w:t>5、报验</w:t>
      </w:r>
    </w:p>
    <w:p>
      <w:pPr>
        <w:pStyle w:val="BodyText"/>
        <w:spacing w:before="118" w:line="292" w:lineRule="auto"/>
        <w:ind w:left="1699" w:right="1620" w:firstLine="857"/>
      </w:pPr>
      <w:r>
        <w:t>模板材料，加工方法，质量控制措施，施工计划需提前报监理工程师批准方准实施。进入下道工序前，必须经监理工程师检验合格，方准实施下一道工序。</w:t>
      </w:r>
    </w:p>
    <w:p>
      <w:pPr>
        <w:pStyle w:val="BodyText"/>
        <w:spacing w:line="541" w:lineRule="exact"/>
        <w:ind w:left="2556"/>
      </w:pPr>
      <w:r>
        <w:t>6、拆模</w:t>
      </w:r>
    </w:p>
    <w:p>
      <w:pPr>
        <w:pStyle w:val="BodyText"/>
        <w:spacing w:before="116"/>
        <w:ind w:left="2556"/>
      </w:pPr>
      <w:r>
        <w:t>模板和支撑一直要保留到全部混凝土达到拆模强度后方可拆除。</w:t>
      </w:r>
    </w:p>
    <w:p>
      <w:pPr>
        <w:pStyle w:val="ListParagraph"/>
        <w:numPr>
          <w:ilvl w:val="3"/>
          <w:numId w:val="27"/>
        </w:numPr>
        <w:tabs>
          <w:tab w:val="left" w:pos="2791"/>
        </w:tabs>
        <w:spacing w:before="117" w:after="0" w:line="240" w:lineRule="auto"/>
        <w:ind w:left="2790" w:right="0" w:hanging="1092"/>
        <w:jc w:val="left"/>
        <w:rPr>
          <w:sz w:val="36"/>
        </w:rPr>
      </w:pPr>
      <w:r>
        <w:rPr>
          <w:sz w:val="36"/>
        </w:rPr>
        <w:t>混凝土</w:t>
      </w:r>
    </w:p>
    <w:p>
      <w:pPr>
        <w:pStyle w:val="BodyText"/>
        <w:spacing w:before="120"/>
        <w:ind w:left="2556"/>
      </w:pPr>
      <w:r>
        <w:t>本工程混凝土采用商品砼。</w:t>
      </w:r>
    </w:p>
    <w:p>
      <w:pPr>
        <w:pStyle w:val="BodyText"/>
        <w:spacing w:before="8"/>
        <w:rPr>
          <w:sz w:val="51"/>
        </w:rPr>
      </w:pPr>
    </w:p>
    <w:p>
      <w:pPr>
        <w:pStyle w:val="BodyText"/>
        <w:ind w:left="2556"/>
      </w:pPr>
      <w:r>
        <w:t>1、运输</w:t>
      </w:r>
    </w:p>
    <w:p>
      <w:pPr>
        <w:pStyle w:val="BodyText"/>
        <w:spacing w:before="121" w:line="292" w:lineRule="auto"/>
        <w:ind w:left="1699" w:right="1521" w:firstLine="857"/>
      </w:pPr>
      <w:r>
        <w:rPr>
          <w:spacing w:val="-17"/>
        </w:rPr>
        <w:t xml:space="preserve">在运输过程中，应控制混凝土运至浇筑地点后，不离析、不分层，组成成分不发生变化， </w:t>
      </w:r>
      <w:r>
        <w:t>并能保证施工所必需的和易性。</w:t>
      </w:r>
    </w:p>
    <w:p>
      <w:pPr>
        <w:pStyle w:val="BodyText"/>
        <w:spacing w:line="537" w:lineRule="exact"/>
        <w:ind w:left="2556"/>
      </w:pPr>
      <w:r>
        <w:t>混凝土运至指定卸料地点应检测其和易性，所测和易性值应符合设计和施工要求。</w:t>
      </w:r>
    </w:p>
    <w:p>
      <w:pPr>
        <w:pStyle w:val="BodyText"/>
        <w:spacing w:before="120" w:line="292" w:lineRule="auto"/>
        <w:ind w:left="1699" w:right="1620" w:firstLine="857"/>
      </w:pPr>
      <w:r>
        <w:t>采用泵送混凝土时，应保证混凝土泵的连续工作，受料斗内应有足够的混凝土，泵送间歇时间不宜超过 15min。</w:t>
      </w:r>
    </w:p>
    <w:p>
      <w:pPr>
        <w:pStyle w:val="BodyText"/>
        <w:spacing w:line="537" w:lineRule="exact"/>
        <w:ind w:left="2556"/>
      </w:pPr>
      <w:r>
        <w:t>2、混凝土浇筑</w:t>
      </w:r>
    </w:p>
    <w:p>
      <w:pPr>
        <w:pStyle w:val="ListParagraph"/>
        <w:numPr>
          <w:ilvl w:val="4"/>
          <w:numId w:val="27"/>
        </w:numPr>
        <w:tabs>
          <w:tab w:val="left" w:pos="3469"/>
        </w:tabs>
        <w:spacing w:before="121" w:after="0" w:line="240" w:lineRule="auto"/>
        <w:ind w:left="3468" w:right="0" w:hanging="913"/>
        <w:jc w:val="left"/>
        <w:rPr>
          <w:sz w:val="36"/>
        </w:rPr>
      </w:pPr>
      <w:r>
        <w:rPr>
          <w:sz w:val="36"/>
        </w:rPr>
        <w:t>浇筑前的检查</w:t>
      </w:r>
    </w:p>
    <w:p>
      <w:pPr>
        <w:pStyle w:val="BodyText"/>
        <w:spacing w:before="116" w:line="292" w:lineRule="auto"/>
        <w:ind w:left="1699" w:right="1411" w:firstLine="857"/>
      </w:pPr>
      <w:r>
        <w:t>浇筑混凝土前，应检查模板，钢筋保护层、预埋件和预埋套管(予留孔)等的尺寸、规格、数量和位置，其偏差值应符合现行的国家标准与施工验收规范。检查模板支撑的稳定性及接缝的密合性。模板和隐蔽项目应分别进行预检和隐性检验收，符合要求时，方可进行浇筑。</w:t>
      </w:r>
    </w:p>
    <w:p>
      <w:pPr>
        <w:pStyle w:val="ListParagraph"/>
        <w:numPr>
          <w:ilvl w:val="4"/>
          <w:numId w:val="27"/>
        </w:numPr>
        <w:tabs>
          <w:tab w:val="left" w:pos="3469"/>
        </w:tabs>
        <w:spacing w:before="0" w:after="0" w:line="539" w:lineRule="exact"/>
        <w:ind w:left="3468" w:right="0" w:hanging="913"/>
        <w:jc w:val="left"/>
        <w:rPr>
          <w:sz w:val="36"/>
        </w:rPr>
      </w:pPr>
      <w:r>
        <w:rPr>
          <w:sz w:val="36"/>
        </w:rPr>
        <w:t>混凝土浇筑</w:t>
      </w:r>
    </w:p>
    <w:p>
      <w:pPr>
        <w:pStyle w:val="BodyText"/>
        <w:spacing w:before="117"/>
        <w:ind w:left="2556"/>
      </w:pPr>
      <w:r>
        <w:t>①浇筑混凝土之前，清除混凝土所占空间的杂物。</w:t>
      </w:r>
    </w:p>
    <w:p>
      <w:pPr>
        <w:pStyle w:val="BodyText"/>
        <w:spacing w:before="120"/>
        <w:ind w:left="2556"/>
      </w:pPr>
      <w:r>
        <w:t>②浇筑混凝土之前，钢模板涂刷隔离剂，木模板进行润湿。</w:t>
      </w:r>
    </w:p>
    <w:p>
      <w:pPr>
        <w:pStyle w:val="BodyText"/>
        <w:spacing w:before="117"/>
        <w:ind w:left="2556"/>
      </w:pPr>
      <w:r>
        <w:t>③钢筋：在浇筑混凝土之前，确保定位。</w:t>
      </w:r>
    </w:p>
    <w:p>
      <w:pPr>
        <w:pStyle w:val="BodyText"/>
        <w:spacing w:before="117" w:line="292" w:lineRule="auto"/>
        <w:ind w:left="1699" w:right="1514" w:firstLine="857"/>
      </w:pPr>
      <w:r>
        <w:t>④混凝土浇筑过程中，应控制混凝土的均匀性和密实性。尽可能混凝土一出搅拌机就浇</w:t>
      </w:r>
      <w:r>
        <w:rPr>
          <w:spacing w:val="-20"/>
        </w:rPr>
        <w:t xml:space="preserve">筑混凝土，不应产生离析和配料损失，不应溅到模板或钢筋上，并且每层厚度不超过 </w:t>
      </w:r>
      <w:r>
        <w:t>500mm</w:t>
      </w:r>
      <w:r>
        <w:rPr>
          <w:spacing w:val="-14"/>
        </w:rPr>
        <w:t>。</w:t>
      </w:r>
      <w:r>
        <w:t>第一层混凝土初凝前浇筑后续混凝土，振实混凝土以防止产生冷缝。混凝土运输、浇筑及间歇的全部时间，不得超过规范规定允许的时间，如超过时应留施工缝。混凝土拌合物的均匀性和和易性发生较大变化时，应及时处理。</w:t>
      </w:r>
    </w:p>
    <w:p>
      <w:pPr>
        <w:pStyle w:val="BodyText"/>
        <w:spacing w:line="292" w:lineRule="auto"/>
        <w:ind w:left="1699" w:right="1514" w:firstLine="857"/>
      </w:pPr>
      <w:r>
        <w:rPr>
          <w:spacing w:val="-12"/>
        </w:rPr>
        <w:t xml:space="preserve">⑤浇筑层竖向自由下落高度：在宽度小于等于 </w:t>
      </w:r>
      <w:r>
        <w:t>200mm</w:t>
      </w:r>
      <w:r>
        <w:rPr>
          <w:spacing w:val="-15"/>
        </w:rPr>
        <w:t xml:space="preserve"> 的模板内，自由下落高度为 </w:t>
      </w:r>
      <w:r>
        <w:rPr>
          <w:spacing w:val="-3"/>
        </w:rPr>
        <w:t xml:space="preserve">1.5m， </w:t>
      </w:r>
      <w:r>
        <w:rPr>
          <w:spacing w:val="4"/>
        </w:rPr>
        <w:t xml:space="preserve">在宽度大于 </w:t>
      </w:r>
      <w:r>
        <w:t>200mm</w:t>
      </w:r>
      <w:r>
        <w:rPr>
          <w:spacing w:val="1"/>
        </w:rPr>
        <w:t xml:space="preserve"> 的模板内，自由下落高度为 </w:t>
      </w:r>
      <w:r>
        <w:t>2.0m</w:t>
      </w:r>
      <w:r>
        <w:rPr>
          <w:spacing w:val="1"/>
        </w:rPr>
        <w:t xml:space="preserve">。池壁等结构竖向浇筑高度超过 </w:t>
      </w:r>
      <w:r>
        <w:t>3m， 时应采用串筒、溜管或溜槽浇筑混凝土。</w:t>
      </w:r>
    </w:p>
    <w:p>
      <w:pPr>
        <w:pStyle w:val="ListParagraph"/>
        <w:numPr>
          <w:ilvl w:val="4"/>
          <w:numId w:val="27"/>
        </w:numPr>
        <w:tabs>
          <w:tab w:val="left" w:pos="3469"/>
        </w:tabs>
        <w:spacing w:before="0" w:after="0" w:line="538" w:lineRule="exact"/>
        <w:ind w:left="3468" w:right="0" w:hanging="913"/>
        <w:jc w:val="left"/>
        <w:rPr>
          <w:sz w:val="36"/>
        </w:rPr>
      </w:pPr>
      <w:r>
        <w:rPr>
          <w:sz w:val="36"/>
        </w:rPr>
        <w:t>混凝土的浇筑厚度</w:t>
      </w:r>
    </w:p>
    <w:p>
      <w:pPr>
        <w:spacing w:after="0" w:line="538" w:lineRule="exact"/>
        <w:jc w:val="left"/>
        <w:rPr>
          <w:sz w:val="36"/>
        </w:rPr>
        <w:sectPr>
          <w:headerReference w:type="default" r:id="rId68"/>
          <w:footerReference w:type="default" r:id="rId69"/>
          <w:pgSz w:w="17860" w:h="25260"/>
          <w:pgMar w:top="1360" w:right="0" w:bottom="2060" w:left="0" w:header="1031" w:footer="1865"/>
          <w:pgNumType w:start="25"/>
          <w:cols w:space="708"/>
        </w:sectPr>
      </w:pPr>
    </w:p>
    <w:p>
      <w:pPr>
        <w:pStyle w:val="BodyText"/>
        <w:rPr>
          <w:sz w:val="20"/>
        </w:rPr>
      </w:pPr>
    </w:p>
    <w:p>
      <w:pPr>
        <w:pStyle w:val="BodyText"/>
        <w:spacing w:before="11"/>
        <w:rPr>
          <w:sz w:val="20"/>
        </w:rPr>
      </w:pPr>
    </w:p>
    <w:p>
      <w:pPr>
        <w:pStyle w:val="BodyText"/>
        <w:spacing w:before="16" w:line="292" w:lineRule="auto"/>
        <w:ind w:left="1699" w:right="1620" w:firstLine="857"/>
        <w:jc w:val="both"/>
      </w:pPr>
      <w:r>
        <w:t>①无论是板或墙均应限制每次浇筑的厚度。当采用插入振捣时，取振捣棒作用部分长度的 1.25 倍；当采用表面振捣时，不超过 200mm。</w:t>
      </w:r>
    </w:p>
    <w:p>
      <w:pPr>
        <w:pStyle w:val="BodyText"/>
        <w:spacing w:line="292" w:lineRule="auto"/>
        <w:ind w:left="2556" w:right="2392"/>
        <w:jc w:val="both"/>
      </w:pPr>
      <w:r>
        <w:t>②施工缝处继续浇筑混凝土时，已经浇筑的混凝土抗压强度不应小于 1.2N/mm2。3、混凝土养护</w:t>
      </w:r>
    </w:p>
    <w:p>
      <w:pPr>
        <w:pStyle w:val="ListParagraph"/>
        <w:numPr>
          <w:ilvl w:val="0"/>
          <w:numId w:val="26"/>
        </w:numPr>
        <w:tabs>
          <w:tab w:val="left" w:pos="3469"/>
        </w:tabs>
        <w:spacing w:before="0" w:after="0" w:line="292" w:lineRule="auto"/>
        <w:ind w:left="1699" w:right="1642" w:firstLine="857"/>
        <w:jc w:val="both"/>
        <w:rPr>
          <w:sz w:val="36"/>
        </w:rPr>
      </w:pPr>
      <w:r>
        <w:rPr>
          <w:spacing w:val="2"/>
          <w:sz w:val="36"/>
        </w:rPr>
        <w:t>除非有其它要求或书面证明，养护应持续</w:t>
      </w:r>
      <w:r>
        <w:rPr>
          <w:sz w:val="36"/>
        </w:rPr>
        <w:t>14</w:t>
      </w:r>
      <w:r>
        <w:rPr>
          <w:spacing w:val="-4"/>
          <w:sz w:val="36"/>
        </w:rPr>
        <w:t xml:space="preserve"> 天。混凝土养护应符合《混凝土结构</w:t>
      </w:r>
      <w:r>
        <w:rPr>
          <w:spacing w:val="-15"/>
          <w:sz w:val="36"/>
        </w:rPr>
        <w:t>工程施工质量验收规范》</w:t>
      </w:r>
      <w:r>
        <w:rPr>
          <w:sz w:val="36"/>
        </w:rPr>
        <w:t>（GB50204-2004）的规定。应控制混凝土处在有利硬化及强度增长</w:t>
      </w:r>
      <w:r>
        <w:rPr>
          <w:spacing w:val="3"/>
          <w:sz w:val="36"/>
        </w:rPr>
        <w:t>的湿度和温度环境中。气温低于</w:t>
      </w:r>
      <w:r>
        <w:rPr>
          <w:sz w:val="36"/>
        </w:rPr>
        <w:t>5</w:t>
      </w:r>
      <w:r>
        <w:rPr>
          <w:rFonts w:ascii="宋体" w:eastAsia="宋体" w:hAnsi="宋体" w:hint="eastAsia"/>
          <w:sz w:val="36"/>
        </w:rPr>
        <w:t>℃</w:t>
      </w:r>
      <w:r>
        <w:rPr>
          <w:sz w:val="36"/>
        </w:rPr>
        <w:t>时，不得在混凝土表面上浇水，冬季气温低于5</w:t>
      </w:r>
      <w:r>
        <w:rPr>
          <w:rFonts w:ascii="宋体" w:eastAsia="宋体" w:hAnsi="宋体" w:hint="eastAsia"/>
          <w:sz w:val="36"/>
        </w:rPr>
        <w:t>℃</w:t>
      </w:r>
      <w:r>
        <w:rPr>
          <w:sz w:val="36"/>
        </w:rPr>
        <w:t>时，要进行保温养护。</w:t>
      </w:r>
    </w:p>
    <w:p>
      <w:pPr>
        <w:pStyle w:val="ListParagraph"/>
        <w:numPr>
          <w:ilvl w:val="0"/>
          <w:numId w:val="26"/>
        </w:numPr>
        <w:tabs>
          <w:tab w:val="left" w:pos="3469"/>
        </w:tabs>
        <w:spacing w:before="0" w:after="0" w:line="535" w:lineRule="exact"/>
        <w:ind w:left="3468" w:right="0" w:hanging="913"/>
        <w:jc w:val="left"/>
        <w:rPr>
          <w:sz w:val="36"/>
        </w:rPr>
      </w:pPr>
      <w:r>
        <w:rPr>
          <w:sz w:val="36"/>
        </w:rPr>
        <w:t>养护方法</w:t>
      </w:r>
    </w:p>
    <w:p>
      <w:pPr>
        <w:pStyle w:val="BodyText"/>
        <w:spacing w:before="116" w:line="292" w:lineRule="auto"/>
        <w:ind w:left="2556" w:right="7380"/>
      </w:pPr>
      <w:r>
        <w:t>混凝土构筑物、构件表面覆盖塑料布和棉被养生。4、报验</w:t>
      </w:r>
    </w:p>
    <w:p>
      <w:pPr>
        <w:pStyle w:val="BodyText"/>
        <w:spacing w:line="537" w:lineRule="exact"/>
        <w:ind w:left="2556"/>
      </w:pPr>
      <w:r>
        <w:t>（1）商品砼使用前，提供商品砼生产厂家资质材料，经监理工程师审核同意后方可使</w:t>
      </w:r>
    </w:p>
    <w:p>
      <w:pPr>
        <w:pStyle w:val="BodyText"/>
        <w:spacing w:before="13"/>
        <w:rPr>
          <w:sz w:val="6"/>
        </w:rPr>
      </w:pPr>
    </w:p>
    <w:p>
      <w:pPr>
        <w:pStyle w:val="BodyText"/>
        <w:spacing w:before="17"/>
        <w:ind w:left="1699"/>
      </w:pPr>
      <w:r>
        <w:t>用。</w:t>
      </w:r>
    </w:p>
    <w:p>
      <w:pPr>
        <w:pStyle w:val="Heading2"/>
        <w:numPr>
          <w:ilvl w:val="1"/>
          <w:numId w:val="25"/>
        </w:numPr>
        <w:tabs>
          <w:tab w:val="left" w:pos="2341"/>
        </w:tabs>
        <w:spacing w:before="62" w:after="0" w:line="240" w:lineRule="auto"/>
        <w:ind w:left="2340" w:right="0" w:hanging="642"/>
        <w:jc w:val="left"/>
      </w:pPr>
      <w:r>
        <w:t>道路施工</w:t>
      </w:r>
    </w:p>
    <w:p>
      <w:pPr>
        <w:pStyle w:val="BodyText"/>
        <w:rPr>
          <w:sz w:val="35"/>
        </w:rPr>
      </w:pPr>
    </w:p>
    <w:p>
      <w:pPr>
        <w:pStyle w:val="ListParagraph"/>
        <w:numPr>
          <w:ilvl w:val="2"/>
          <w:numId w:val="25"/>
        </w:numPr>
        <w:tabs>
          <w:tab w:val="left" w:pos="2521"/>
        </w:tabs>
        <w:spacing w:before="0" w:after="0" w:line="240" w:lineRule="auto"/>
        <w:ind w:left="2520" w:right="0" w:hanging="822"/>
        <w:jc w:val="left"/>
        <w:rPr>
          <w:sz w:val="36"/>
        </w:rPr>
      </w:pPr>
      <w:r>
        <w:rPr>
          <w:sz w:val="36"/>
        </w:rPr>
        <w:t>路基平整</w:t>
      </w:r>
    </w:p>
    <w:p>
      <w:pPr>
        <w:pStyle w:val="BodyText"/>
        <w:spacing w:before="124"/>
        <w:ind w:left="1699"/>
      </w:pPr>
      <w:r>
        <w:t>1、基础施工流程图</w:t>
      </w:r>
    </w:p>
    <w:p>
      <w:pPr>
        <w:pStyle w:val="BodyText"/>
        <w:rPr>
          <w:sz w:val="29"/>
        </w:rPr>
      </w:pPr>
      <w:r>
        <w:pict>
          <v:group id="_x0000_s1141" style="width:434pt;height:469pt;margin-top:23.83pt;margin-left:140pt;mso-position-horizontal-relative:page;mso-wrap-distance-left:0;mso-wrap-distance-right:0;position:absolute;z-index:-251644928" coordorigin="2800,477" coordsize="8680,9380">
            <v:shape id="_x0000_s1142" type="#_x0000_t75" style="width:8680;height:9380;left:2800;position:absolute;top:476" stroked="f">
              <v:imagedata r:id="rId70" o:title=""/>
            </v:shape>
            <v:shape id="_x0000_s1143" type="#_x0000_t202" style="width:1288;height:317;left:9098;position:absolute;top:67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施工准备</w:t>
                    </w:r>
                  </w:p>
                </w:txbxContent>
              </v:textbox>
            </v:shape>
            <v:shape id="_x0000_s1144" type="#_x0000_t202" style="width:1288;height:317;left:9098;position:absolute;top:211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土方清运</w:t>
                    </w:r>
                  </w:p>
                </w:txbxContent>
              </v:textbox>
            </v:shape>
            <v:shape id="_x0000_s1145" type="#_x0000_t202" style="width:1288;height:317;left:9098;position:absolute;top:35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路基检平</w:t>
                    </w:r>
                  </w:p>
                </w:txbxContent>
              </v:textbox>
            </v:shape>
            <v:shape id="_x0000_s1146" type="#_x0000_t202" style="width:1288;height:317;left:3769;position:absolute;top:49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土工试验</w:t>
                    </w:r>
                  </w:p>
                </w:txbxContent>
              </v:textbox>
            </v:shape>
            <v:shape id="_x0000_s1147" type="#_x0000_t202" style="width:1288;height:317;left:9098;position:absolute;top:49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路基碾压</w:t>
                    </w:r>
                  </w:p>
                </w:txbxContent>
              </v:textbox>
            </v:shape>
            <v:shape id="_x0000_s1148" type="#_x0000_t202" style="width:1604;height:317;left:8940;position:absolute;top:643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检测密实度</w:t>
                    </w:r>
                  </w:p>
                </w:txbxContent>
              </v:textbox>
            </v:shape>
            <v:shape id="_x0000_s1149" type="#_x0000_t202" style="width:1921;height:317;left:8724;position:absolute;top:787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修整路基表面</w:t>
                    </w:r>
                  </w:p>
                </w:txbxContent>
              </v:textbox>
            </v:shape>
            <v:shape id="_x0000_s1150" type="#_x0000_t202" style="width:1288;height:317;left:9098;position:absolute;top:931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工序验收</w:t>
                    </w:r>
                  </w:p>
                </w:txbxContent>
              </v:textbox>
            </v:shape>
            <w10:wrap type="topAndBottom"/>
          </v:group>
        </w:pict>
      </w:r>
    </w:p>
    <w:p>
      <w:pPr>
        <w:spacing w:after="0"/>
        <w:rPr>
          <w:sz w:val="29"/>
        </w:rPr>
        <w:sectPr>
          <w:headerReference w:type="default" r:id="rId71"/>
          <w:footerReference w:type="default" r:id="rId72"/>
          <w:pgSz w:w="17860" w:h="25260"/>
          <w:pgMar w:top="1360" w:right="0" w:bottom="2060" w:left="0" w:header="1031" w:footer="1865"/>
          <w:pgNumType w:start="2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8"/>
        </w:rPr>
      </w:pPr>
    </w:p>
    <w:p>
      <w:pPr>
        <w:pStyle w:val="BodyText"/>
        <w:spacing w:before="16"/>
        <w:ind w:left="1699"/>
      </w:pPr>
      <w:r>
        <w:t>2、测量放线及前期土工试验：</w:t>
      </w:r>
    </w:p>
    <w:p>
      <w:pPr>
        <w:pStyle w:val="BodyText"/>
        <w:spacing w:before="121" w:line="292" w:lineRule="auto"/>
        <w:ind w:left="1699" w:right="1518" w:firstLine="720"/>
      </w:pPr>
      <w:r>
        <w:rPr>
          <w:spacing w:val="-1"/>
        </w:rPr>
        <w:t xml:space="preserve">工程施工时全段每隔 </w:t>
      </w:r>
      <w:r>
        <w:t>20～25m</w:t>
      </w:r>
      <w:r>
        <w:rPr>
          <w:spacing w:val="-20"/>
        </w:rPr>
        <w:t xml:space="preserve"> 设置一组中心桩，曲线段需做好起、中、终点的桩点控制， </w:t>
      </w:r>
      <w:r>
        <w:rPr>
          <w:spacing w:val="2"/>
        </w:rPr>
        <w:t xml:space="preserve">曲线中间点按 </w:t>
      </w:r>
      <w:r>
        <w:t>5～10m</w:t>
      </w:r>
      <w:r>
        <w:rPr>
          <w:spacing w:val="1"/>
        </w:rPr>
        <w:t xml:space="preserve"> 间隔做好加密桩；每 </w:t>
      </w:r>
      <w:r>
        <w:t>100m 设置一临时水准点，按顺序编号；各流水</w:t>
      </w:r>
      <w:r>
        <w:rPr>
          <w:spacing w:val="-2"/>
        </w:rPr>
        <w:t xml:space="preserve">作业段每 </w:t>
      </w:r>
      <w:r>
        <w:t>20m</w:t>
      </w:r>
      <w:r>
        <w:rPr>
          <w:spacing w:val="-3"/>
        </w:rPr>
        <w:t xml:space="preserve"> 设一组边桩，并按设计道路断面放出围边坡角线。施工过程中发现桩点错位或丢失应及时校正或补桩。</w:t>
      </w:r>
    </w:p>
    <w:p>
      <w:pPr>
        <w:pStyle w:val="BodyText"/>
        <w:spacing w:line="535" w:lineRule="exact"/>
        <w:ind w:left="2240"/>
      </w:pPr>
      <w:r>
        <w:t>在取土源进行土工试验，为土方及路床施工提供各项试验数据。</w:t>
      </w:r>
    </w:p>
    <w:p>
      <w:pPr>
        <w:pStyle w:val="BodyText"/>
        <w:spacing w:before="12"/>
        <w:rPr>
          <w:sz w:val="51"/>
        </w:rPr>
      </w:pPr>
    </w:p>
    <w:p>
      <w:pPr>
        <w:pStyle w:val="BodyText"/>
        <w:ind w:left="1699"/>
      </w:pPr>
      <w:r>
        <w:t>3、试验路段：</w:t>
      </w:r>
    </w:p>
    <w:p>
      <w:pPr>
        <w:pStyle w:val="BodyText"/>
        <w:spacing w:before="117" w:line="292" w:lineRule="auto"/>
        <w:ind w:left="1699" w:right="1398" w:firstLine="720"/>
      </w:pPr>
      <w:r>
        <w:t>路基开工前，在监理工程师旁站下结合路段选择有代表性、长度不小于 100m 的路段作为试验路段，进行压实试验；并将试验结果报告监理工程师批准。试验时，记录设备的类型、最佳人机组合方式、碾压遍数、碾压速度及每层材料的松铺厚度和含水量等。并根据试验数 据制定施工措施以指导路基施工。施工中如发现土质与设计文件不符而路床不能施工时，及 时与甲方及设计单位联系，以制定相应的处理措施。</w:t>
      </w:r>
    </w:p>
    <w:p>
      <w:pPr>
        <w:pStyle w:val="BodyText"/>
        <w:spacing w:line="536" w:lineRule="exact"/>
        <w:ind w:left="1699"/>
      </w:pPr>
      <w:r>
        <w:t>4、路基修筑及平整：</w:t>
      </w:r>
    </w:p>
    <w:p>
      <w:pPr>
        <w:pStyle w:val="BodyText"/>
        <w:spacing w:before="116" w:line="292" w:lineRule="auto"/>
        <w:ind w:left="1699" w:right="1664" w:firstLine="720"/>
        <w:jc w:val="both"/>
      </w:pPr>
      <w:r>
        <w:t>路基施工以机械为主，人工为辅（施工前应先清除路基范围内垃圾、建筑物基础等</w:t>
      </w:r>
      <w:r>
        <w:rPr>
          <w:spacing w:val="-267"/>
        </w:rPr>
        <w:t>）</w:t>
      </w:r>
      <w:r>
        <w:rPr>
          <w:spacing w:val="-9"/>
        </w:rPr>
        <w:t>。路</w:t>
      </w:r>
      <w:r>
        <w:rPr>
          <w:spacing w:val="-7"/>
        </w:rPr>
        <w:t xml:space="preserve">床整形施工采用平地机刮平，经 </w:t>
      </w:r>
      <w:r>
        <w:t>8</w:t>
      </w:r>
      <w:r>
        <w:rPr>
          <w:spacing w:val="81"/>
        </w:rPr>
        <w:t xml:space="preserve"> </w:t>
      </w:r>
      <w:r>
        <w:t>～10</w:t>
      </w:r>
      <w:r>
        <w:rPr>
          <w:spacing w:val="-10"/>
        </w:rPr>
        <w:t xml:space="preserve"> 吨光轮压路机初压后，挂线或用水准仪逐个断面进行核测路基中线高程及路拱成型情况，并及时检查处理层厚度、路基平整度，直至每个断面的纵、横坡符合设计要求。</w:t>
      </w:r>
    </w:p>
    <w:p>
      <w:pPr>
        <w:pStyle w:val="BodyText"/>
        <w:spacing w:line="536" w:lineRule="exact"/>
        <w:ind w:left="1699"/>
      </w:pPr>
      <w:r>
        <w:t>5、压实：</w:t>
      </w:r>
    </w:p>
    <w:p>
      <w:pPr>
        <w:pStyle w:val="BodyText"/>
        <w:spacing w:before="121"/>
        <w:ind w:left="2420"/>
        <w:jc w:val="both"/>
      </w:pPr>
      <w:r>
        <w:t>场地具备施工条件后，进行施工基底表面翻松和采用平地机进行整平，平整度控制在  5</w:t>
      </w:r>
    </w:p>
    <w:p>
      <w:pPr>
        <w:pStyle w:val="BodyText"/>
        <w:spacing w:before="116" w:line="292" w:lineRule="auto"/>
        <w:ind w:left="1699" w:right="1698"/>
        <w:jc w:val="both"/>
      </w:pPr>
      <w:r>
        <w:t>㎝。根据现场实测土的含水量确定是否需要洒水碾压，调节基底土的含水量并使之达到最佳</w:t>
      </w:r>
      <w:r>
        <w:rPr>
          <w:spacing w:val="2"/>
        </w:rPr>
        <w:t xml:space="preserve">含水量的范围内，最佳含水量由专业检测单位提供，然后采用 </w:t>
      </w:r>
      <w:r>
        <w:t>YZ20</w:t>
      </w:r>
      <w:r>
        <w:rPr>
          <w:spacing w:val="4"/>
        </w:rPr>
        <w:t xml:space="preserve"> 振动压路机进行碾压， </w:t>
      </w:r>
      <w:r>
        <w:rPr>
          <w:spacing w:val="-1"/>
        </w:rPr>
        <w:t xml:space="preserve">开始碾压时采用静速慢压 </w:t>
      </w:r>
      <w:r>
        <w:t>1～2</w:t>
      </w:r>
      <w:r>
        <w:rPr>
          <w:spacing w:val="-14"/>
        </w:rPr>
        <w:t xml:space="preserve"> 遍，然后进行振动碾压，碾压达到无明显轮迹。土基底的验收</w:t>
      </w:r>
      <w:r>
        <w:t>除必须达到以上技术指标外，基底的表面标高采用水准仪  10m</w:t>
      </w:r>
      <w:r>
        <w:rPr>
          <w:spacing w:val="8"/>
        </w:rPr>
        <w:t xml:space="preserve"> 方格网检查，每处</w:t>
      </w:r>
      <w:r>
        <w:t>（</w:t>
      </w:r>
      <w:r>
        <w:rPr>
          <w:spacing w:val="47"/>
        </w:rPr>
        <w:t xml:space="preserve">每 </w:t>
      </w:r>
      <w:r>
        <w:t>100</w:t>
      </w:r>
    </w:p>
    <w:p>
      <w:pPr>
        <w:pStyle w:val="BodyText"/>
        <w:spacing w:line="536" w:lineRule="exact"/>
        <w:ind w:left="1699"/>
        <w:jc w:val="both"/>
      </w:pPr>
      <w:r>
        <w:t>㎡一处）标高允许偏差</w:t>
      </w:r>
      <w:r>
        <w:rPr>
          <w:rFonts w:ascii="Arial" w:eastAsia="Arial" w:hAnsi="Arial"/>
        </w:rPr>
        <w:t>±</w:t>
      </w:r>
      <w:r>
        <w:t>50 ㎜。</w:t>
      </w:r>
    </w:p>
    <w:p>
      <w:pPr>
        <w:spacing w:after="0" w:line="536" w:lineRule="exact"/>
        <w:jc w:val="both"/>
        <w:sectPr>
          <w:headerReference w:type="default" r:id="rId73"/>
          <w:footerReference w:type="default" r:id="rId74"/>
          <w:pgSz w:w="17860" w:h="25260"/>
          <w:pgMar w:top="1360" w:right="0" w:bottom="2060" w:left="0" w:header="1031" w:footer="1865"/>
          <w:pgNumType w:start="27"/>
          <w:cols w:space="708"/>
        </w:sectPr>
      </w:pPr>
    </w:p>
    <w:p>
      <w:pPr>
        <w:pStyle w:val="BodyText"/>
        <w:spacing w:line="158" w:lineRule="exact"/>
        <w:ind w:left="1540"/>
        <w:rPr>
          <w:sz w:val="15"/>
        </w:rPr>
      </w:pPr>
      <w:r>
        <w:rPr>
          <w:position w:val="-2"/>
          <w:sz w:val="15"/>
        </w:rPr>
        <w:drawing>
          <wp:inline distT="0" distB="0" distL="0" distR="0">
            <wp:extent cx="9368209" cy="100584"/>
            <wp:effectExtent l="0" t="0" r="0" b="0"/>
            <wp:docPr id="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png"/>
                    <pic:cNvPicPr/>
                  </pic:nvPicPr>
                  <pic:blipFill>
                    <a:blip xmlns:r="http://schemas.openxmlformats.org/officeDocument/2006/relationships" r:embed="rId75" cstate="print"/>
                    <a:stretch>
                      <a:fillRect/>
                    </a:stretch>
                  </pic:blipFill>
                  <pic:spPr>
                    <a:xfrm>
                      <a:off x="0" y="0"/>
                      <a:ext cx="9368209" cy="10058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tbl>
      <w:tblPr>
        <w:tblStyle w:val="TableNormal4"/>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07"/>
        <w:gridCol w:w="3822"/>
        <w:gridCol w:w="4535"/>
        <w:gridCol w:w="2907"/>
      </w:tblGrid>
      <w:tr>
        <w:tblPrEx>
          <w:tblW w:w="0" w:type="auto"/>
          <w:jc w:val="left"/>
          <w:tblInd w:w="1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5"/>
          <w:jc w:val="left"/>
        </w:trPr>
        <w:tc>
          <w:tcPr>
            <w:tcW w:w="6229" w:type="dxa"/>
            <w:gridSpan w:val="2"/>
          </w:tcPr>
          <w:p>
            <w:pPr>
              <w:pStyle w:val="TableParagraph"/>
              <w:rPr>
                <w:rFonts w:ascii="Times New Roman"/>
                <w:sz w:val="34"/>
              </w:rPr>
            </w:pPr>
          </w:p>
        </w:tc>
        <w:tc>
          <w:tcPr>
            <w:tcW w:w="4535" w:type="dxa"/>
          </w:tcPr>
          <w:p>
            <w:pPr>
              <w:pStyle w:val="TableParagraph"/>
              <w:spacing w:line="459" w:lineRule="exact"/>
              <w:ind w:left="691"/>
              <w:rPr>
                <w:sz w:val="36"/>
              </w:rPr>
            </w:pPr>
            <w:r>
              <w:rPr>
                <w:sz w:val="36"/>
              </w:rPr>
              <w:t>基层碾压</w:t>
            </w:r>
          </w:p>
        </w:tc>
        <w:tc>
          <w:tcPr>
            <w:tcW w:w="2907" w:type="dxa"/>
            <w:vMerge w:val="restart"/>
          </w:tcPr>
          <w:p>
            <w:pPr>
              <w:pStyle w:val="TableParagraph"/>
              <w:rPr>
                <w:rFonts w:ascii="Times New Roman"/>
                <w:sz w:val="34"/>
              </w:rPr>
            </w:pPr>
          </w:p>
        </w:tc>
      </w:tr>
      <w:tr>
        <w:tblPrEx>
          <w:tblW w:w="0" w:type="auto"/>
          <w:jc w:val="left"/>
          <w:tblInd w:w="1656" w:type="dxa"/>
          <w:tblLayout w:type="fixed"/>
          <w:tblCellMar>
            <w:top w:w="0" w:type="dxa"/>
            <w:left w:w="0" w:type="dxa"/>
            <w:bottom w:w="0" w:type="dxa"/>
            <w:right w:w="0" w:type="dxa"/>
          </w:tblCellMar>
          <w:tblLook w:val="01E0"/>
        </w:tblPrEx>
        <w:trPr>
          <w:trHeight w:val="1420"/>
          <w:jc w:val="left"/>
        </w:trPr>
        <w:tc>
          <w:tcPr>
            <w:tcW w:w="2407" w:type="dxa"/>
          </w:tcPr>
          <w:p>
            <w:pPr>
              <w:pStyle w:val="TableParagraph"/>
              <w:spacing w:before="306"/>
              <w:ind w:left="32" w:right="345"/>
              <w:jc w:val="center"/>
              <w:rPr>
                <w:sz w:val="36"/>
              </w:rPr>
            </w:pPr>
            <w:r>
              <w:rPr>
                <w:sz w:val="36"/>
              </w:rPr>
              <w:t>6、质量标准</w:t>
            </w:r>
          </w:p>
        </w:tc>
        <w:tc>
          <w:tcPr>
            <w:tcW w:w="3822" w:type="dxa"/>
          </w:tcPr>
          <w:p>
            <w:pPr>
              <w:pStyle w:val="TableParagraph"/>
              <w:rPr>
                <w:rFonts w:ascii="Times New Roman"/>
                <w:sz w:val="34"/>
              </w:rPr>
            </w:pPr>
          </w:p>
        </w:tc>
        <w:tc>
          <w:tcPr>
            <w:tcW w:w="4535" w:type="dxa"/>
          </w:tcPr>
          <w:p>
            <w:pPr>
              <w:pStyle w:val="TableParagraph"/>
              <w:rPr>
                <w:rFonts w:ascii="Times New Roman"/>
                <w:sz w:val="34"/>
              </w:rPr>
            </w:pPr>
          </w:p>
        </w:tc>
        <w:tc>
          <w:tcPr>
            <w:tcW w:w="2907" w:type="dxa"/>
            <w:vMerge/>
            <w:tcBorders>
              <w:top w:val="nil"/>
            </w:tcBorders>
          </w:tcPr>
          <w:p>
            <w:pPr>
              <w:rPr>
                <w:sz w:val="2"/>
                <w:szCs w:val="2"/>
              </w:rPr>
            </w:pPr>
          </w:p>
        </w:tc>
      </w:tr>
      <w:tr>
        <w:tblPrEx>
          <w:tblW w:w="0" w:type="auto"/>
          <w:jc w:val="left"/>
          <w:tblInd w:w="1656" w:type="dxa"/>
          <w:tblLayout w:type="fixed"/>
          <w:tblCellMar>
            <w:top w:w="0" w:type="dxa"/>
            <w:left w:w="0" w:type="dxa"/>
            <w:bottom w:w="0" w:type="dxa"/>
            <w:right w:w="0" w:type="dxa"/>
          </w:tblCellMar>
          <w:tblLook w:val="01E0"/>
        </w:tblPrEx>
        <w:trPr>
          <w:trHeight w:val="1528"/>
          <w:jc w:val="left"/>
        </w:trPr>
        <w:tc>
          <w:tcPr>
            <w:tcW w:w="2407" w:type="dxa"/>
          </w:tcPr>
          <w:p>
            <w:pPr>
              <w:pStyle w:val="TableParagraph"/>
              <w:spacing w:before="14"/>
              <w:rPr>
                <w:sz w:val="37"/>
              </w:rPr>
            </w:pPr>
          </w:p>
          <w:p>
            <w:pPr>
              <w:pStyle w:val="TableParagraph"/>
              <w:ind w:left="32" w:right="234"/>
              <w:jc w:val="center"/>
              <w:rPr>
                <w:sz w:val="36"/>
              </w:rPr>
            </w:pPr>
            <w:r>
              <w:rPr>
                <w:sz w:val="36"/>
              </w:rPr>
              <w:t>项目</w:t>
            </w:r>
          </w:p>
        </w:tc>
        <w:tc>
          <w:tcPr>
            <w:tcW w:w="3822" w:type="dxa"/>
          </w:tcPr>
          <w:p>
            <w:pPr>
              <w:pStyle w:val="TableParagraph"/>
              <w:spacing w:before="14"/>
              <w:rPr>
                <w:sz w:val="37"/>
              </w:rPr>
            </w:pPr>
          </w:p>
          <w:p>
            <w:pPr>
              <w:pStyle w:val="TableParagraph"/>
              <w:ind w:left="346" w:right="669"/>
              <w:jc w:val="center"/>
              <w:rPr>
                <w:sz w:val="36"/>
              </w:rPr>
            </w:pPr>
            <w:r>
              <w:rPr>
                <w:sz w:val="36"/>
              </w:rPr>
              <w:t>允许偏差（mm）</w:t>
            </w:r>
          </w:p>
        </w:tc>
        <w:tc>
          <w:tcPr>
            <w:tcW w:w="4535" w:type="dxa"/>
          </w:tcPr>
          <w:p>
            <w:pPr>
              <w:pStyle w:val="TableParagraph"/>
              <w:spacing w:before="14"/>
              <w:rPr>
                <w:sz w:val="37"/>
              </w:rPr>
            </w:pPr>
          </w:p>
          <w:p>
            <w:pPr>
              <w:pStyle w:val="TableParagraph"/>
              <w:ind w:left="1606"/>
              <w:rPr>
                <w:sz w:val="36"/>
              </w:rPr>
            </w:pPr>
            <w:r>
              <w:rPr>
                <w:sz w:val="36"/>
              </w:rPr>
              <w:t>检查数量</w:t>
            </w:r>
          </w:p>
        </w:tc>
        <w:tc>
          <w:tcPr>
            <w:tcW w:w="2907" w:type="dxa"/>
          </w:tcPr>
          <w:p>
            <w:pPr>
              <w:pStyle w:val="TableParagraph"/>
              <w:spacing w:before="14"/>
              <w:rPr>
                <w:sz w:val="37"/>
              </w:rPr>
            </w:pPr>
          </w:p>
          <w:p>
            <w:pPr>
              <w:pStyle w:val="TableParagraph"/>
              <w:ind w:left="809" w:right="25"/>
              <w:jc w:val="center"/>
              <w:rPr>
                <w:sz w:val="36"/>
              </w:rPr>
            </w:pPr>
            <w:r>
              <w:rPr>
                <w:sz w:val="36"/>
              </w:rPr>
              <w:t>检查方法</w:t>
            </w:r>
          </w:p>
        </w:tc>
      </w:tr>
      <w:tr>
        <w:tblPrEx>
          <w:tblW w:w="0" w:type="auto"/>
          <w:jc w:val="left"/>
          <w:tblInd w:w="1656" w:type="dxa"/>
          <w:tblLayout w:type="fixed"/>
          <w:tblCellMar>
            <w:top w:w="0" w:type="dxa"/>
            <w:left w:w="0" w:type="dxa"/>
            <w:bottom w:w="0" w:type="dxa"/>
            <w:right w:w="0" w:type="dxa"/>
          </w:tblCellMar>
          <w:tblLook w:val="01E0"/>
        </w:tblPrEx>
        <w:trPr>
          <w:trHeight w:val="1373"/>
          <w:jc w:val="left"/>
        </w:trPr>
        <w:tc>
          <w:tcPr>
            <w:tcW w:w="2407" w:type="dxa"/>
          </w:tcPr>
          <w:p>
            <w:pPr>
              <w:pStyle w:val="TableParagraph"/>
              <w:spacing w:before="8"/>
              <w:rPr>
                <w:sz w:val="27"/>
              </w:rPr>
            </w:pPr>
          </w:p>
          <w:p>
            <w:pPr>
              <w:pStyle w:val="TableParagraph"/>
              <w:ind w:left="32" w:right="234"/>
              <w:jc w:val="center"/>
              <w:rPr>
                <w:sz w:val="36"/>
              </w:rPr>
            </w:pPr>
            <w:r>
              <w:rPr>
                <w:sz w:val="36"/>
              </w:rPr>
              <w:t>压实度</w:t>
            </w:r>
          </w:p>
        </w:tc>
        <w:tc>
          <w:tcPr>
            <w:tcW w:w="3822" w:type="dxa"/>
          </w:tcPr>
          <w:p>
            <w:pPr>
              <w:pStyle w:val="TableParagraph"/>
              <w:spacing w:before="8"/>
              <w:rPr>
                <w:sz w:val="27"/>
              </w:rPr>
            </w:pPr>
          </w:p>
          <w:p>
            <w:pPr>
              <w:pStyle w:val="TableParagraph"/>
              <w:ind w:left="346" w:right="669"/>
              <w:jc w:val="center"/>
              <w:rPr>
                <w:sz w:val="36"/>
              </w:rPr>
            </w:pPr>
            <w:r>
              <w:rPr>
                <w:sz w:val="36"/>
              </w:rPr>
              <w:t>不小于 95%</w:t>
            </w:r>
          </w:p>
        </w:tc>
        <w:tc>
          <w:tcPr>
            <w:tcW w:w="4535" w:type="dxa"/>
          </w:tcPr>
          <w:p>
            <w:pPr>
              <w:pStyle w:val="TableParagraph"/>
              <w:spacing w:before="8"/>
              <w:rPr>
                <w:sz w:val="27"/>
              </w:rPr>
            </w:pPr>
          </w:p>
          <w:p>
            <w:pPr>
              <w:pStyle w:val="TableParagraph"/>
              <w:ind w:left="957"/>
              <w:rPr>
                <w:sz w:val="36"/>
              </w:rPr>
            </w:pPr>
            <w:r>
              <w:rPr>
                <w:sz w:val="36"/>
              </w:rPr>
              <w:t>每 1000m</w:t>
            </w:r>
            <w:r>
              <w:rPr>
                <w:position w:val="3"/>
                <w:sz w:val="18"/>
              </w:rPr>
              <w:t xml:space="preserve">2 </w:t>
            </w:r>
            <w:r>
              <w:rPr>
                <w:sz w:val="36"/>
              </w:rPr>
              <w:t>取 1 点</w:t>
            </w:r>
          </w:p>
        </w:tc>
        <w:tc>
          <w:tcPr>
            <w:tcW w:w="2907" w:type="dxa"/>
          </w:tcPr>
          <w:p>
            <w:pPr>
              <w:pStyle w:val="TableParagraph"/>
              <w:spacing w:before="8"/>
              <w:rPr>
                <w:sz w:val="27"/>
              </w:rPr>
            </w:pPr>
          </w:p>
          <w:p>
            <w:pPr>
              <w:pStyle w:val="TableParagraph"/>
              <w:ind w:left="809" w:right="25"/>
              <w:jc w:val="center"/>
              <w:rPr>
                <w:sz w:val="36"/>
              </w:rPr>
            </w:pPr>
            <w:r>
              <w:rPr>
                <w:sz w:val="36"/>
              </w:rPr>
              <w:t>灌砂法检验</w:t>
            </w:r>
          </w:p>
        </w:tc>
      </w:tr>
      <w:tr>
        <w:tblPrEx>
          <w:tblW w:w="0" w:type="auto"/>
          <w:jc w:val="left"/>
          <w:tblInd w:w="1656" w:type="dxa"/>
          <w:tblLayout w:type="fixed"/>
          <w:tblCellMar>
            <w:top w:w="0" w:type="dxa"/>
            <w:left w:w="0" w:type="dxa"/>
            <w:bottom w:w="0" w:type="dxa"/>
            <w:right w:w="0" w:type="dxa"/>
          </w:tblCellMar>
          <w:tblLook w:val="01E0"/>
        </w:tblPrEx>
        <w:trPr>
          <w:trHeight w:val="1373"/>
          <w:jc w:val="left"/>
        </w:trPr>
        <w:tc>
          <w:tcPr>
            <w:tcW w:w="2407" w:type="dxa"/>
          </w:tcPr>
          <w:p>
            <w:pPr>
              <w:pStyle w:val="TableParagraph"/>
              <w:spacing w:before="9"/>
              <w:rPr>
                <w:sz w:val="27"/>
              </w:rPr>
            </w:pPr>
          </w:p>
          <w:p>
            <w:pPr>
              <w:pStyle w:val="TableParagraph"/>
              <w:spacing w:before="1"/>
              <w:ind w:left="32" w:right="234"/>
              <w:jc w:val="center"/>
              <w:rPr>
                <w:sz w:val="36"/>
              </w:rPr>
            </w:pPr>
            <w:r>
              <w:rPr>
                <w:sz w:val="36"/>
              </w:rPr>
              <w:t>中线高程</w:t>
            </w:r>
          </w:p>
        </w:tc>
        <w:tc>
          <w:tcPr>
            <w:tcW w:w="3822" w:type="dxa"/>
          </w:tcPr>
          <w:p>
            <w:pPr>
              <w:pStyle w:val="TableParagraph"/>
              <w:spacing w:before="9"/>
              <w:rPr>
                <w:sz w:val="27"/>
              </w:rPr>
            </w:pPr>
          </w:p>
          <w:p>
            <w:pPr>
              <w:pStyle w:val="TableParagraph"/>
              <w:spacing w:before="1"/>
              <w:ind w:left="346" w:right="669"/>
              <w:jc w:val="center"/>
              <w:rPr>
                <w:sz w:val="36"/>
              </w:rPr>
            </w:pPr>
            <w:r>
              <w:rPr>
                <w:sz w:val="36"/>
              </w:rPr>
              <w:t>±20</w:t>
            </w:r>
          </w:p>
        </w:tc>
        <w:tc>
          <w:tcPr>
            <w:tcW w:w="4535" w:type="dxa"/>
          </w:tcPr>
          <w:p>
            <w:pPr>
              <w:pStyle w:val="TableParagraph"/>
              <w:spacing w:before="9"/>
              <w:rPr>
                <w:sz w:val="27"/>
              </w:rPr>
            </w:pPr>
          </w:p>
          <w:p>
            <w:pPr>
              <w:pStyle w:val="TableParagraph"/>
              <w:spacing w:before="1"/>
              <w:ind w:left="1217"/>
              <w:rPr>
                <w:sz w:val="36"/>
              </w:rPr>
            </w:pPr>
            <w:r>
              <w:rPr>
                <w:sz w:val="36"/>
              </w:rPr>
              <w:t>20m 检查 1 点</w:t>
            </w:r>
          </w:p>
        </w:tc>
        <w:tc>
          <w:tcPr>
            <w:tcW w:w="2907" w:type="dxa"/>
          </w:tcPr>
          <w:p>
            <w:pPr>
              <w:pStyle w:val="TableParagraph"/>
              <w:spacing w:before="9"/>
              <w:rPr>
                <w:sz w:val="27"/>
              </w:rPr>
            </w:pPr>
          </w:p>
          <w:p>
            <w:pPr>
              <w:pStyle w:val="TableParagraph"/>
              <w:spacing w:before="1"/>
              <w:ind w:left="809" w:right="25"/>
              <w:jc w:val="center"/>
              <w:rPr>
                <w:sz w:val="36"/>
              </w:rPr>
            </w:pPr>
            <w:r>
              <w:rPr>
                <w:sz w:val="36"/>
              </w:rPr>
              <w:t>水准仪检查</w:t>
            </w:r>
          </w:p>
        </w:tc>
      </w:tr>
      <w:tr>
        <w:tblPrEx>
          <w:tblW w:w="0" w:type="auto"/>
          <w:jc w:val="left"/>
          <w:tblInd w:w="1656" w:type="dxa"/>
          <w:tblLayout w:type="fixed"/>
          <w:tblCellMar>
            <w:top w:w="0" w:type="dxa"/>
            <w:left w:w="0" w:type="dxa"/>
            <w:bottom w:w="0" w:type="dxa"/>
            <w:right w:w="0" w:type="dxa"/>
          </w:tblCellMar>
          <w:tblLook w:val="01E0"/>
        </w:tblPrEx>
        <w:trPr>
          <w:trHeight w:val="873"/>
          <w:jc w:val="left"/>
        </w:trPr>
        <w:tc>
          <w:tcPr>
            <w:tcW w:w="2407" w:type="dxa"/>
          </w:tcPr>
          <w:p>
            <w:pPr>
              <w:pStyle w:val="TableParagraph"/>
              <w:spacing w:before="8"/>
              <w:rPr>
                <w:sz w:val="27"/>
              </w:rPr>
            </w:pPr>
          </w:p>
          <w:p>
            <w:pPr>
              <w:pStyle w:val="TableParagraph"/>
              <w:spacing w:line="439" w:lineRule="exact"/>
              <w:ind w:left="32" w:right="234"/>
              <w:jc w:val="center"/>
              <w:rPr>
                <w:sz w:val="36"/>
              </w:rPr>
            </w:pPr>
            <w:r>
              <w:rPr>
                <w:sz w:val="36"/>
              </w:rPr>
              <w:t>平整度</w:t>
            </w:r>
          </w:p>
        </w:tc>
        <w:tc>
          <w:tcPr>
            <w:tcW w:w="3822" w:type="dxa"/>
          </w:tcPr>
          <w:p>
            <w:pPr>
              <w:pStyle w:val="TableParagraph"/>
              <w:spacing w:before="8"/>
              <w:rPr>
                <w:sz w:val="27"/>
              </w:rPr>
            </w:pPr>
          </w:p>
          <w:p>
            <w:pPr>
              <w:pStyle w:val="TableParagraph"/>
              <w:spacing w:line="439" w:lineRule="exact"/>
              <w:ind w:left="342" w:right="669"/>
              <w:jc w:val="center"/>
              <w:rPr>
                <w:sz w:val="36"/>
              </w:rPr>
            </w:pPr>
            <w:r>
              <w:rPr>
                <w:sz w:val="36"/>
              </w:rPr>
              <w:t>10</w:t>
            </w:r>
          </w:p>
        </w:tc>
        <w:tc>
          <w:tcPr>
            <w:tcW w:w="4535" w:type="dxa"/>
          </w:tcPr>
          <w:p>
            <w:pPr>
              <w:pStyle w:val="TableParagraph"/>
              <w:spacing w:before="8"/>
              <w:rPr>
                <w:sz w:val="27"/>
              </w:rPr>
            </w:pPr>
          </w:p>
          <w:p>
            <w:pPr>
              <w:pStyle w:val="TableParagraph"/>
              <w:spacing w:line="439" w:lineRule="exact"/>
              <w:ind w:left="1094"/>
              <w:rPr>
                <w:sz w:val="36"/>
              </w:rPr>
            </w:pPr>
            <w:r>
              <w:rPr>
                <w:sz w:val="36"/>
              </w:rPr>
              <w:t>300m</w:t>
            </w:r>
            <w:r>
              <w:rPr>
                <w:position w:val="3"/>
                <w:sz w:val="18"/>
              </w:rPr>
              <w:t xml:space="preserve">2 </w:t>
            </w:r>
            <w:r>
              <w:rPr>
                <w:sz w:val="36"/>
              </w:rPr>
              <w:t>检查 2 点</w:t>
            </w:r>
          </w:p>
        </w:tc>
        <w:tc>
          <w:tcPr>
            <w:tcW w:w="2907" w:type="dxa"/>
          </w:tcPr>
          <w:p>
            <w:pPr>
              <w:pStyle w:val="TableParagraph"/>
              <w:spacing w:before="8"/>
              <w:rPr>
                <w:sz w:val="27"/>
              </w:rPr>
            </w:pPr>
          </w:p>
          <w:p>
            <w:pPr>
              <w:pStyle w:val="TableParagraph"/>
              <w:spacing w:line="439" w:lineRule="exact"/>
              <w:ind w:left="809" w:right="25"/>
              <w:jc w:val="center"/>
              <w:rPr>
                <w:sz w:val="36"/>
              </w:rPr>
            </w:pPr>
            <w:r>
              <w:rPr>
                <w:sz w:val="36"/>
              </w:rPr>
              <w:t>2m 靠尺检查</w:t>
            </w:r>
          </w:p>
        </w:tc>
      </w:tr>
    </w:tbl>
    <w:p>
      <w:pPr>
        <w:pStyle w:val="BodyText"/>
        <w:rPr>
          <w:sz w:val="20"/>
        </w:rPr>
      </w:pPr>
    </w:p>
    <w:p>
      <w:pPr>
        <w:pStyle w:val="BodyText"/>
        <w:spacing w:before="12"/>
        <w:rPr>
          <w:sz w:val="17"/>
        </w:rPr>
      </w:pPr>
    </w:p>
    <w:p>
      <w:pPr>
        <w:spacing w:after="0"/>
        <w:rPr>
          <w:sz w:val="17"/>
        </w:rPr>
        <w:sectPr>
          <w:headerReference w:type="default" r:id="rId76"/>
          <w:footerReference w:type="default" r:id="rId77"/>
          <w:pgSz w:w="17860" w:h="25260"/>
          <w:pgMar w:top="1300" w:right="0" w:bottom="2060" w:left="0" w:header="1031" w:footer="1865"/>
          <w:pgNumType w:start="28"/>
          <w:cols w:space="708"/>
        </w:sectPr>
      </w:pPr>
    </w:p>
    <w:p>
      <w:pPr>
        <w:pStyle w:val="BodyText"/>
        <w:spacing w:before="17" w:line="435" w:lineRule="exact"/>
        <w:ind w:left="497"/>
        <w:jc w:val="center"/>
      </w:pPr>
      <w:r>
        <w:drawing>
          <wp:anchor distT="0" distB="0" distL="0" distR="0" simplePos="0" relativeHeight="251672576" behindDoc="1" locked="0" layoutInCell="1" allowOverlap="1">
            <wp:simplePos x="0" y="0"/>
            <wp:positionH relativeFrom="page">
              <wp:posOffset>965200</wp:posOffset>
            </wp:positionH>
            <wp:positionV relativeFrom="paragraph">
              <wp:posOffset>-3607360</wp:posOffset>
            </wp:positionV>
            <wp:extent cx="9064625" cy="5243322"/>
            <wp:effectExtent l="0" t="0" r="0" b="0"/>
            <wp:wrapNone/>
            <wp:docPr id="2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0.png"/>
                    <pic:cNvPicPr/>
                  </pic:nvPicPr>
                  <pic:blipFill>
                    <a:blip xmlns:r="http://schemas.openxmlformats.org/officeDocument/2006/relationships" r:embed="rId78" cstate="print"/>
                    <a:stretch>
                      <a:fillRect/>
                    </a:stretch>
                  </pic:blipFill>
                  <pic:spPr>
                    <a:xfrm>
                      <a:off x="0" y="0"/>
                      <a:ext cx="9064625" cy="5243322"/>
                    </a:xfrm>
                    <a:prstGeom prst="rect">
                      <a:avLst/>
                    </a:prstGeom>
                  </pic:spPr>
                </pic:pic>
              </a:graphicData>
            </a:graphic>
          </wp:anchor>
        </w:drawing>
      </w:r>
      <w:r>
        <w:t>+200</w:t>
      </w:r>
    </w:p>
    <w:p>
      <w:pPr>
        <w:pStyle w:val="BodyText"/>
        <w:tabs>
          <w:tab w:val="left" w:pos="9303"/>
        </w:tabs>
        <w:spacing w:line="329" w:lineRule="exact"/>
        <w:ind w:left="2031"/>
        <w:jc w:val="center"/>
      </w:pPr>
      <w:r>
        <w:t>长、宽度</w:t>
        <w:tab/>
        <w:t>每条线全</w:t>
      </w:r>
      <w:r>
        <w:rPr>
          <w:spacing w:val="-19"/>
        </w:rPr>
        <w:t>检</w:t>
      </w:r>
    </w:p>
    <w:p>
      <w:pPr>
        <w:pStyle w:val="BodyText"/>
        <w:spacing w:line="437" w:lineRule="exact"/>
        <w:ind w:left="498"/>
        <w:jc w:val="center"/>
      </w:pPr>
      <w:r>
        <w:t>-0</w:t>
      </w:r>
    </w:p>
    <w:p>
      <w:pPr>
        <w:pStyle w:val="BodyText"/>
        <w:spacing w:before="17" w:line="292" w:lineRule="auto"/>
        <w:ind w:left="1854" w:right="2339"/>
        <w:jc w:val="center"/>
      </w:pPr>
      <w:r>
        <w:br w:type="column"/>
      </w:r>
      <w:r>
        <w:t>尺量、全站仪检查</w:t>
      </w:r>
    </w:p>
    <w:p>
      <w:pPr>
        <w:spacing w:after="0" w:line="292" w:lineRule="auto"/>
        <w:jc w:val="center"/>
        <w:sectPr>
          <w:headerReference w:type="default" r:id="rId79"/>
          <w:footerReference w:type="default" r:id="rId80"/>
          <w:type w:val="continuous"/>
          <w:pgSz w:w="17860" w:h="25260"/>
          <w:pgMar w:top="1360" w:right="0" w:bottom="2060" w:left="0" w:header="708" w:footer="708"/>
          <w:pgNumType w:start="29"/>
          <w:cols w:num="2" w:space="708" w:equalWidth="0">
            <w:col w:w="11105" w:space="40"/>
            <w:col w:w="6715" w:space="0"/>
          </w:cols>
        </w:sectPr>
      </w:pPr>
    </w:p>
    <w:p>
      <w:pPr>
        <w:pStyle w:val="BodyText"/>
        <w:spacing w:before="49" w:line="437" w:lineRule="exact"/>
        <w:ind w:left="4645"/>
        <w:jc w:val="center"/>
      </w:pPr>
      <w:r>
        <w:drawing>
          <wp:anchor distT="0" distB="0" distL="0" distR="0" simplePos="0" relativeHeight="251673600" behindDoc="0" locked="0" layoutInCell="1" allowOverlap="1">
            <wp:simplePos x="0" y="0"/>
            <wp:positionH relativeFrom="page">
              <wp:posOffset>0</wp:posOffset>
            </wp:positionH>
            <wp:positionV relativeFrom="page">
              <wp:posOffset>1143000</wp:posOffset>
            </wp:positionV>
            <wp:extent cx="11340845" cy="5422773"/>
            <wp:effectExtent l="0" t="0" r="0" b="0"/>
            <wp:wrapNone/>
            <wp:docPr id="2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1.png"/>
                    <pic:cNvPicPr/>
                  </pic:nvPicPr>
                  <pic:blipFill>
                    <a:blip xmlns:r="http://schemas.openxmlformats.org/officeDocument/2006/relationships" r:embed="rId81" cstate="print"/>
                    <a:stretch>
                      <a:fillRect/>
                    </a:stretch>
                  </pic:blipFill>
                  <pic:spPr>
                    <a:xfrm>
                      <a:off x="0" y="0"/>
                      <a:ext cx="11340845" cy="5422773"/>
                    </a:xfrm>
                    <a:prstGeom prst="rect">
                      <a:avLst/>
                    </a:prstGeom>
                  </pic:spPr>
                </pic:pic>
              </a:graphicData>
            </a:graphic>
          </wp:anchor>
        </w:drawing>
      </w:r>
      <w:r>
        <w:t>±10</w:t>
      </w:r>
    </w:p>
    <w:p>
      <w:pPr>
        <w:pStyle w:val="BodyText"/>
        <w:spacing w:line="329" w:lineRule="exact"/>
        <w:ind w:left="2372" w:right="3831"/>
        <w:jc w:val="center"/>
      </w:pPr>
      <w:r>
        <w:t>坡度</w:t>
      </w:r>
    </w:p>
    <w:p>
      <w:pPr>
        <w:pStyle w:val="BodyText"/>
        <w:spacing w:line="435" w:lineRule="exact"/>
        <w:ind w:left="4644"/>
        <w:jc w:val="center"/>
      </w:pPr>
      <w:r>
        <w:t>且不大于±0.3%</w:t>
      </w:r>
    </w:p>
    <w:p>
      <w:pPr>
        <w:pStyle w:val="BodyText"/>
        <w:spacing w:before="49" w:line="292" w:lineRule="auto"/>
        <w:ind w:left="2657" w:hanging="1858"/>
      </w:pPr>
      <w:r>
        <w:br w:type="column"/>
      </w:r>
      <w:r>
        <w:t>20m</w:t>
      </w:r>
      <w:r>
        <w:rPr>
          <w:spacing w:val="-11"/>
        </w:rPr>
        <w:t xml:space="preserve"> 距离内，单坡向每 </w:t>
      </w:r>
      <w:r>
        <w:t>10m</w:t>
      </w:r>
      <w:r>
        <w:rPr>
          <w:spacing w:val="-11"/>
        </w:rPr>
        <w:t xml:space="preserve"> 检</w:t>
      </w:r>
      <w:r>
        <w:t>查 1</w:t>
      </w:r>
      <w:r>
        <w:rPr>
          <w:spacing w:val="-9"/>
        </w:rPr>
        <w:t xml:space="preserve"> 点</w:t>
      </w:r>
    </w:p>
    <w:p>
      <w:pPr>
        <w:pStyle w:val="BodyText"/>
        <w:spacing w:before="3"/>
        <w:rPr>
          <w:sz w:val="25"/>
        </w:rPr>
      </w:pPr>
      <w:r>
        <w:br w:type="column"/>
      </w:r>
    </w:p>
    <w:p>
      <w:pPr>
        <w:pStyle w:val="BodyText"/>
        <w:spacing w:before="1"/>
        <w:ind w:left="705"/>
      </w:pPr>
      <w:r>
        <w:t>水准仪检查</w:t>
      </w:r>
    </w:p>
    <w:p>
      <w:pPr>
        <w:spacing w:after="0"/>
        <w:sectPr>
          <w:headerReference w:type="default" r:id="rId82"/>
          <w:footerReference w:type="default" r:id="rId83"/>
          <w:type w:val="continuous"/>
          <w:pgSz w:w="17860" w:h="25260"/>
          <w:pgMar w:top="1360" w:right="0" w:bottom="2060" w:left="0" w:header="708" w:footer="708"/>
          <w:pgNumType w:start="30"/>
          <w:cols w:num="3" w:space="708" w:equalWidth="0">
            <w:col w:w="6964" w:space="40"/>
            <w:col w:w="5610" w:space="39"/>
            <w:col w:w="5207" w:space="0"/>
          </w:cols>
        </w:sectPr>
      </w:pPr>
    </w:p>
    <w:p>
      <w:pPr>
        <w:pStyle w:val="BodyText"/>
        <w:rPr>
          <w:sz w:val="20"/>
        </w:rPr>
      </w:pPr>
    </w:p>
    <w:p>
      <w:pPr>
        <w:pStyle w:val="BodyText"/>
        <w:spacing w:before="7"/>
        <w:rPr>
          <w:sz w:val="20"/>
        </w:rPr>
      </w:pPr>
    </w:p>
    <w:p>
      <w:pPr>
        <w:pStyle w:val="ListParagraph"/>
        <w:numPr>
          <w:ilvl w:val="2"/>
          <w:numId w:val="25"/>
        </w:numPr>
        <w:tabs>
          <w:tab w:val="left" w:pos="2521"/>
        </w:tabs>
        <w:spacing w:before="17" w:after="0" w:line="292" w:lineRule="auto"/>
        <w:ind w:left="1699" w:right="12456" w:firstLine="0"/>
        <w:jc w:val="left"/>
        <w:rPr>
          <w:sz w:val="36"/>
        </w:rPr>
      </w:pPr>
      <w:r>
        <w:rPr>
          <w:spacing w:val="-2"/>
          <w:sz w:val="36"/>
        </w:rPr>
        <w:t>水泥稳定碎石铺筑</w:t>
      </w:r>
      <w:r>
        <w:rPr>
          <w:sz w:val="36"/>
        </w:rPr>
        <w:t>4.3.2.1概况</w:t>
      </w:r>
    </w:p>
    <w:p>
      <w:pPr>
        <w:pStyle w:val="BodyText"/>
        <w:spacing w:line="292" w:lineRule="auto"/>
        <w:ind w:left="1699" w:right="1816" w:firstLine="720"/>
      </w:pPr>
      <w:r>
        <w:t>水泥稳定碎石厚40cm，分两层摊铺，每层20cm；底基层压实度≥97%(重型压实标准)水泥含量3%，基层压实度≥98%(重型压实标准)水泥含量5%。</w:t>
      </w:r>
    </w:p>
    <w:p>
      <w:pPr>
        <w:pStyle w:val="BodyText"/>
        <w:spacing w:line="541" w:lineRule="exact"/>
        <w:ind w:left="1699"/>
      </w:pPr>
      <w:r>
        <w:t>水泥稳定碎石铺筑具体工序如下：</w:t>
      </w:r>
    </w:p>
    <w:p>
      <w:pPr>
        <w:pStyle w:val="BodyText"/>
        <w:spacing w:before="116" w:line="292" w:lineRule="auto"/>
        <w:ind w:left="2420" w:right="4997"/>
      </w:pPr>
      <w:r>
        <w:t>施工工序：测量放样→清扫洒水→拌和→运输→摊铺→碾压→养生对机械提前做好检修保养，确保其能以良好状况投入施工。</w:t>
      </w:r>
    </w:p>
    <w:p>
      <w:pPr>
        <w:pStyle w:val="BodyText"/>
        <w:spacing w:line="541" w:lineRule="exact"/>
        <w:ind w:left="2420"/>
      </w:pPr>
      <w:r>
        <w:t>对人员实行定岗、定员、制定出明确的岗位目标，开工前对技术员进行技术交底。</w:t>
      </w:r>
    </w:p>
    <w:p>
      <w:pPr>
        <w:pStyle w:val="ListParagraph"/>
        <w:numPr>
          <w:ilvl w:val="3"/>
          <w:numId w:val="24"/>
        </w:numPr>
        <w:tabs>
          <w:tab w:val="left" w:pos="2791"/>
        </w:tabs>
        <w:spacing w:before="116" w:after="0" w:line="240" w:lineRule="auto"/>
        <w:ind w:left="2790" w:right="0" w:hanging="1092"/>
        <w:jc w:val="left"/>
        <w:rPr>
          <w:sz w:val="36"/>
        </w:rPr>
      </w:pPr>
      <w:r>
        <w:rPr>
          <w:sz w:val="36"/>
        </w:rPr>
        <w:t>水泥稳定层技术要求</w:t>
      </w:r>
    </w:p>
    <w:p>
      <w:pPr>
        <w:pStyle w:val="ListParagraph"/>
        <w:numPr>
          <w:ilvl w:val="4"/>
          <w:numId w:val="24"/>
        </w:numPr>
        <w:tabs>
          <w:tab w:val="left" w:pos="3332"/>
        </w:tabs>
        <w:spacing w:before="122" w:after="0" w:line="292" w:lineRule="auto"/>
        <w:ind w:left="1699" w:right="1698" w:firstLine="720"/>
        <w:jc w:val="left"/>
        <w:rPr>
          <w:sz w:val="36"/>
        </w:rPr>
      </w:pPr>
      <w:r>
        <w:rPr>
          <w:spacing w:val="-5"/>
          <w:sz w:val="36"/>
        </w:rPr>
        <w:t>水泥稳定碎石中各种材质、级配应符合规范要求，单个颗粒的最大粒径下基层不</w:t>
      </w:r>
      <w:r>
        <w:rPr>
          <w:spacing w:val="-8"/>
          <w:sz w:val="36"/>
        </w:rPr>
        <w:t xml:space="preserve">超过 </w:t>
      </w:r>
      <w:r>
        <w:rPr>
          <w:sz w:val="36"/>
        </w:rPr>
        <w:t>37.5mm</w:t>
      </w:r>
      <w:r>
        <w:rPr>
          <w:spacing w:val="-2"/>
          <w:sz w:val="36"/>
        </w:rPr>
        <w:t xml:space="preserve">，压碎值不大于 </w:t>
      </w:r>
      <w:r>
        <w:rPr>
          <w:sz w:val="36"/>
        </w:rPr>
        <w:t>30％。</w:t>
      </w:r>
    </w:p>
    <w:p>
      <w:pPr>
        <w:pStyle w:val="ListParagraph"/>
        <w:numPr>
          <w:ilvl w:val="4"/>
          <w:numId w:val="24"/>
        </w:numPr>
        <w:tabs>
          <w:tab w:val="left" w:pos="3332"/>
        </w:tabs>
        <w:spacing w:before="0" w:after="0" w:line="537" w:lineRule="exact"/>
        <w:ind w:left="3331" w:right="0" w:hanging="912"/>
        <w:jc w:val="left"/>
        <w:rPr>
          <w:sz w:val="36"/>
        </w:rPr>
      </w:pPr>
      <w:r>
        <w:rPr>
          <w:spacing w:val="-1"/>
          <w:sz w:val="36"/>
        </w:rPr>
        <w:t xml:space="preserve">水泥稳定层拌和料所用水泥宜采用标号较低、终凝时间在 </w:t>
      </w:r>
      <w:r>
        <w:rPr>
          <w:sz w:val="36"/>
        </w:rPr>
        <w:t>6</w:t>
      </w:r>
      <w:r>
        <w:rPr>
          <w:spacing w:val="-3"/>
          <w:sz w:val="36"/>
        </w:rPr>
        <w:t xml:space="preserve"> 小时以上的水泥。</w:t>
      </w:r>
    </w:p>
    <w:p>
      <w:pPr>
        <w:pStyle w:val="ListParagraph"/>
        <w:numPr>
          <w:ilvl w:val="4"/>
          <w:numId w:val="24"/>
        </w:numPr>
        <w:tabs>
          <w:tab w:val="left" w:pos="3332"/>
        </w:tabs>
        <w:spacing w:before="120" w:after="0" w:line="240" w:lineRule="auto"/>
        <w:ind w:left="3331" w:right="0" w:hanging="912"/>
        <w:jc w:val="left"/>
        <w:rPr>
          <w:sz w:val="36"/>
        </w:rPr>
      </w:pPr>
      <w:r>
        <w:rPr>
          <w:sz w:val="36"/>
        </w:rPr>
        <w:t>水稳层施工用水必须为合格的地下水、井水、回用水等，我方自行解决。</w:t>
      </w:r>
    </w:p>
    <w:p>
      <w:pPr>
        <w:pStyle w:val="ListParagraph"/>
        <w:numPr>
          <w:ilvl w:val="4"/>
          <w:numId w:val="24"/>
        </w:numPr>
        <w:tabs>
          <w:tab w:val="left" w:pos="3332"/>
        </w:tabs>
        <w:spacing w:before="117" w:after="0" w:line="240" w:lineRule="auto"/>
        <w:ind w:left="3331" w:right="0" w:hanging="912"/>
        <w:jc w:val="left"/>
        <w:rPr>
          <w:sz w:val="36"/>
        </w:rPr>
      </w:pPr>
      <w:r>
        <w:rPr>
          <w:sz w:val="36"/>
        </w:rPr>
        <w:t>水稳层集料的松铺系数应通过试验确定。</w:t>
      </w:r>
    </w:p>
    <w:p>
      <w:pPr>
        <w:pStyle w:val="ListParagraph"/>
        <w:numPr>
          <w:ilvl w:val="4"/>
          <w:numId w:val="24"/>
        </w:numPr>
        <w:tabs>
          <w:tab w:val="left" w:pos="3332"/>
        </w:tabs>
        <w:spacing w:before="116" w:after="0" w:line="292" w:lineRule="auto"/>
        <w:ind w:left="1699" w:right="1700" w:firstLine="720"/>
        <w:jc w:val="left"/>
        <w:rPr>
          <w:sz w:val="36"/>
        </w:rPr>
      </w:pPr>
      <w:r>
        <w:rPr>
          <w:spacing w:val="-3"/>
          <w:sz w:val="36"/>
        </w:rPr>
        <w:t>水稳层碾压从拌和到碾压的延续时间应控制在水泥的终凝时间内，且压实度和强</w:t>
      </w:r>
      <w:r>
        <w:rPr>
          <w:spacing w:val="-4"/>
          <w:sz w:val="36"/>
        </w:rPr>
        <w:t>度必须满足设计和规范规定。</w:t>
      </w:r>
    </w:p>
    <w:p>
      <w:pPr>
        <w:pStyle w:val="ListParagraph"/>
        <w:numPr>
          <w:ilvl w:val="4"/>
          <w:numId w:val="24"/>
        </w:numPr>
        <w:tabs>
          <w:tab w:val="left" w:pos="3332"/>
        </w:tabs>
        <w:spacing w:before="0" w:after="0" w:line="541" w:lineRule="exact"/>
        <w:ind w:left="3331" w:right="0" w:hanging="912"/>
        <w:jc w:val="left"/>
        <w:rPr>
          <w:sz w:val="36"/>
        </w:rPr>
      </w:pPr>
      <w:r>
        <w:rPr>
          <w:spacing w:val="-1"/>
          <w:sz w:val="36"/>
        </w:rPr>
        <w:t xml:space="preserve">水稳层完成后，养护期不宜少于 </w:t>
      </w:r>
      <w:r>
        <w:rPr>
          <w:sz w:val="36"/>
        </w:rPr>
        <w:t>7</w:t>
      </w:r>
      <w:r>
        <w:rPr>
          <w:spacing w:val="-3"/>
          <w:sz w:val="36"/>
        </w:rPr>
        <w:t xml:space="preserve"> 天。养护期内水稳层保证湿润，严禁车辆通行。</w:t>
      </w:r>
    </w:p>
    <w:p>
      <w:pPr>
        <w:pStyle w:val="ListParagraph"/>
        <w:numPr>
          <w:ilvl w:val="3"/>
          <w:numId w:val="24"/>
        </w:numPr>
        <w:tabs>
          <w:tab w:val="left" w:pos="2791"/>
        </w:tabs>
        <w:spacing w:before="118" w:after="0" w:line="240" w:lineRule="auto"/>
        <w:ind w:left="2790" w:right="0" w:hanging="1092"/>
        <w:jc w:val="left"/>
        <w:rPr>
          <w:sz w:val="36"/>
        </w:rPr>
      </w:pPr>
      <w:r>
        <w:rPr>
          <w:sz w:val="36"/>
        </w:rPr>
        <w:t>混合料拌和采用厂拌料，运输到现场，使用摊铺机进行摊铺。</w:t>
      </w:r>
    </w:p>
    <w:p>
      <w:pPr>
        <w:pStyle w:val="ListParagraph"/>
        <w:numPr>
          <w:ilvl w:val="3"/>
          <w:numId w:val="24"/>
        </w:numPr>
        <w:tabs>
          <w:tab w:val="left" w:pos="2816"/>
        </w:tabs>
        <w:spacing w:before="120" w:after="0" w:line="292" w:lineRule="auto"/>
        <w:ind w:left="1699" w:right="1699" w:firstLine="0"/>
        <w:jc w:val="left"/>
        <w:rPr>
          <w:sz w:val="36"/>
        </w:rPr>
      </w:pPr>
      <w:r>
        <w:rPr>
          <w:sz w:val="36"/>
        </w:rPr>
        <w:t>在监理工程师批准的至少 100m 的路段铺筑试验段，验收合格后，得出虚铺系数，摊铺速度，合理的碾压组合次数等参数，以便指导后面的大面积施工。</w:t>
      </w:r>
    </w:p>
    <w:p>
      <w:pPr>
        <w:spacing w:after="0" w:line="292" w:lineRule="auto"/>
        <w:jc w:val="left"/>
        <w:rPr>
          <w:sz w:val="36"/>
        </w:rPr>
        <w:sectPr>
          <w:headerReference w:type="default" r:id="rId84"/>
          <w:footerReference w:type="default" r:id="rId85"/>
          <w:pgSz w:w="17860" w:h="25260"/>
          <w:pgMar w:top="1360" w:right="0" w:bottom="2060" w:left="0" w:header="1031" w:footer="1865"/>
          <w:pgNumType w:start="31"/>
          <w:cols w:space="708"/>
        </w:sectPr>
      </w:pPr>
    </w:p>
    <w:p>
      <w:pPr>
        <w:pStyle w:val="BodyText"/>
        <w:rPr>
          <w:sz w:val="20"/>
        </w:rPr>
      </w:pPr>
    </w:p>
    <w:p>
      <w:pPr>
        <w:pStyle w:val="BodyText"/>
        <w:rPr>
          <w:sz w:val="20"/>
        </w:rPr>
      </w:pPr>
    </w:p>
    <w:p>
      <w:pPr>
        <w:pStyle w:val="BodyText"/>
        <w:rPr>
          <w:sz w:val="20"/>
        </w:rPr>
      </w:pPr>
    </w:p>
    <w:p>
      <w:pPr>
        <w:pStyle w:val="BodyText"/>
        <w:spacing w:before="8"/>
        <w:rPr>
          <w:sz w:val="24"/>
        </w:rPr>
      </w:pPr>
    </w:p>
    <w:p>
      <w:pPr>
        <w:pStyle w:val="ListParagraph"/>
        <w:numPr>
          <w:ilvl w:val="3"/>
          <w:numId w:val="24"/>
        </w:numPr>
        <w:tabs>
          <w:tab w:val="left" w:pos="2791"/>
        </w:tabs>
        <w:spacing w:before="16" w:after="0" w:line="240" w:lineRule="auto"/>
        <w:ind w:left="2790" w:right="0" w:hanging="1092"/>
        <w:jc w:val="left"/>
        <w:rPr>
          <w:sz w:val="36"/>
        </w:rPr>
      </w:pPr>
      <w:r>
        <w:rPr>
          <w:sz w:val="36"/>
        </w:rPr>
        <w:t>水泥稳定碎石层施工工艺流程</w:t>
      </w:r>
    </w:p>
    <w:p>
      <w:pPr>
        <w:pStyle w:val="BodyText"/>
        <w:rPr>
          <w:sz w:val="20"/>
        </w:rPr>
      </w:pPr>
    </w:p>
    <w:p>
      <w:pPr>
        <w:pStyle w:val="BodyText"/>
        <w:rPr>
          <w:sz w:val="20"/>
        </w:rPr>
      </w:pPr>
    </w:p>
    <w:p>
      <w:pPr>
        <w:pStyle w:val="BodyText"/>
        <w:rPr>
          <w:sz w:val="20"/>
        </w:rPr>
      </w:pPr>
    </w:p>
    <w:p>
      <w:pPr>
        <w:pStyle w:val="BodyText"/>
        <w:spacing w:before="10"/>
        <w:rPr>
          <w:sz w:val="21"/>
        </w:rPr>
      </w:pPr>
      <w:r>
        <w:pict>
          <v:group id="_x0000_s1151" style="width:623pt;height:785pt;margin-top:18.27pt;margin-left:139pt;mso-position-horizontal-relative:page;mso-wrap-distance-left:0;mso-wrap-distance-right:0;position:absolute;z-index:-251641856" coordorigin="2780,365" coordsize="12460,15700">
            <v:shape id="_x0000_s1152" type="#_x0000_t75" style="width:12460;height:15700;left:2780;position:absolute;top:365" stroked="f">
              <v:imagedata r:id="rId86" o:title=""/>
            </v:shape>
            <v:shape id="_x0000_s1153" type="#_x0000_t202" style="width:2238;height:317;left:8216;position:absolute;top:48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底基层验收交接</w:t>
                    </w:r>
                  </w:p>
                </w:txbxContent>
              </v:textbox>
            </v:shape>
            <v:shape id="_x0000_s1154" type="#_x0000_t202" style="width:1604;height:317;left:8533;position:absolute;top:178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原材料化验</w:t>
                    </w:r>
                  </w:p>
                </w:txbxContent>
              </v:textbox>
            </v:shape>
            <v:shape id="_x0000_s1155" type="#_x0000_t202" style="width:1604;height:317;left:8533;position:absolute;top:309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配合比选用</w:t>
                    </w:r>
                  </w:p>
                </w:txbxContent>
              </v:textbox>
            </v:shape>
            <v:shape id="_x0000_s1156" type="#_x0000_t202" style="width:1604;height:317;left:8533;position:absolute;top:44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混合料拌合</w:t>
                    </w:r>
                  </w:p>
                </w:txbxContent>
              </v:textbox>
            </v:shape>
            <v:shape id="_x0000_s1157" type="#_x0000_t202" style="width:2872;height:317;left:3327;position:absolute;top:527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含水量、水泥剂检测</w:t>
                    </w:r>
                  </w:p>
                </w:txbxContent>
              </v:textbox>
            </v:shape>
            <v:shape id="_x0000_s1158" type="#_x0000_t202" style="width:2555;height:317;left:8061;position:absolute;top:63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混合料运输、卸场</w:t>
                    </w:r>
                  </w:p>
                </w:txbxContent>
              </v:textbox>
            </v:shape>
            <v:shape id="_x0000_s1159" type="#_x0000_t202" style="width:1288;height:317;left:13106;position:absolute;top:636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试件制作</w:t>
                    </w:r>
                  </w:p>
                </w:txbxContent>
              </v:textbox>
            </v:shape>
            <v:shape id="_x0000_s1160" type="#_x0000_t202" style="width:1288;height:317;left:4115;position:absolute;top:76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测量放样</w:t>
                    </w:r>
                  </w:p>
                </w:txbxContent>
              </v:textbox>
            </v:shape>
            <v:shape id="_x0000_s1161" type="#_x0000_t202" style="width:1604;height:317;left:8533;position:absolute;top:76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推土机整平</w:t>
                    </w:r>
                  </w:p>
                </w:txbxContent>
              </v:textbox>
            </v:shape>
            <v:shape id="_x0000_s1162" type="#_x0000_t202" style="width:1288;height:317;left:13106;position:absolute;top:76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挂线控制</w:t>
                    </w:r>
                  </w:p>
                </w:txbxContent>
              </v:textbox>
            </v:shape>
            <v:shape id="_x0000_s1163" type="#_x0000_t202" style="width:1604;height:317;left:8533;position:absolute;top:897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压路机静压</w:t>
                    </w:r>
                  </w:p>
                </w:txbxContent>
              </v:textbox>
            </v:shape>
            <v:shape id="_x0000_s1164" type="#_x0000_t202" style="width:2238;height:317;left:8216;position:absolute;top:1028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标高平整度检测</w:t>
                    </w:r>
                  </w:p>
                </w:txbxContent>
              </v:textbox>
            </v:shape>
            <v:shape id="_x0000_s1165" type="#_x0000_t202" style="width:3188;height:317;left:7748;position:absolute;top:1159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平地机、人工标高调整</w:t>
                    </w:r>
                  </w:p>
                </w:txbxContent>
              </v:textbox>
            </v:shape>
            <v:shape id="_x0000_s1166" type="#_x0000_t202" style="width:2238;height:317;left:8220;position:absolute;top:1289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压路机成形振压</w:t>
                    </w:r>
                  </w:p>
                </w:txbxContent>
              </v:textbox>
            </v:shape>
            <v:shape id="_x0000_s1167" type="#_x0000_t202" style="width:337;height:317;left:12627;position:absolute;top:131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不</w:t>
                    </w:r>
                  </w:p>
                </w:txbxContent>
              </v:textbox>
            </v:shape>
            <v:shape id="_x0000_s1168" type="#_x0000_t202" style="width:1604;height:317;left:8533;position:absolute;top:142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密实度检测</w:t>
                    </w:r>
                  </w:p>
                </w:txbxContent>
              </v:textbox>
            </v:shape>
            <v:shape id="_x0000_s1169" type="#_x0000_t202" style="width:337;height:908;left:12627;position:absolute;top:1370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合</w:t>
                    </w:r>
                  </w:p>
                  <w:p>
                    <w:pPr>
                      <w:spacing w:before="194" w:line="355" w:lineRule="exact"/>
                      <w:ind w:left="0" w:right="0" w:firstLine="0"/>
                      <w:jc w:val="left"/>
                      <w:rPr>
                        <w:rFonts w:ascii="宋体" w:eastAsia="宋体" w:hint="eastAsia"/>
                        <w:sz w:val="31"/>
                      </w:rPr>
                    </w:pPr>
                    <w:r>
                      <w:rPr>
                        <w:rFonts w:ascii="宋体" w:eastAsia="宋体" w:hint="eastAsia"/>
                        <w:w w:val="102"/>
                        <w:sz w:val="31"/>
                      </w:rPr>
                      <w:t>格</w:t>
                    </w:r>
                  </w:p>
                </w:txbxContent>
              </v:textbox>
            </v:shape>
            <v:shape id="_x0000_s1170" type="#_x0000_t202" style="width:1288;height:317;left:8691;position:absolute;top:1550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验收移交</w:t>
                    </w:r>
                  </w:p>
                </w:txbxContent>
              </v:textbox>
            </v:shape>
            <w10:wrap type="topAndBottom"/>
          </v:group>
        </w:pict>
      </w:r>
    </w:p>
    <w:p>
      <w:pPr>
        <w:pStyle w:val="BodyText"/>
        <w:rPr>
          <w:sz w:val="38"/>
        </w:rPr>
      </w:pPr>
    </w:p>
    <w:p>
      <w:pPr>
        <w:pStyle w:val="BodyText"/>
        <w:rPr>
          <w:sz w:val="38"/>
        </w:rPr>
      </w:pPr>
    </w:p>
    <w:p>
      <w:pPr>
        <w:pStyle w:val="BodyText"/>
        <w:spacing w:before="7"/>
        <w:rPr>
          <w:sz w:val="30"/>
        </w:rPr>
      </w:pPr>
    </w:p>
    <w:p>
      <w:pPr>
        <w:pStyle w:val="ListParagraph"/>
        <w:numPr>
          <w:ilvl w:val="0"/>
          <w:numId w:val="23"/>
        </w:numPr>
        <w:tabs>
          <w:tab w:val="left" w:pos="3332"/>
        </w:tabs>
        <w:spacing w:before="1" w:after="0" w:line="240" w:lineRule="auto"/>
        <w:ind w:left="3331" w:right="0" w:hanging="912"/>
        <w:jc w:val="left"/>
        <w:rPr>
          <w:sz w:val="36"/>
        </w:rPr>
      </w:pPr>
      <w:r>
        <w:rPr>
          <w:sz w:val="36"/>
        </w:rPr>
        <w:t>测量放样</w:t>
      </w:r>
    </w:p>
    <w:p>
      <w:pPr>
        <w:pStyle w:val="BodyText"/>
        <w:spacing w:before="116"/>
        <w:ind w:left="2420"/>
      </w:pPr>
      <w:r>
        <w:t>依据图纸恢复中桩和边桩</w:t>
      </w:r>
    </w:p>
    <w:p>
      <w:pPr>
        <w:spacing w:after="0"/>
        <w:sectPr>
          <w:headerReference w:type="default" r:id="rId87"/>
          <w:footerReference w:type="default" r:id="rId88"/>
          <w:pgSz w:w="17860" w:h="25260"/>
          <w:pgMar w:top="1360" w:right="0" w:bottom="2060" w:left="0" w:header="1031" w:footer="1865"/>
          <w:pgNumType w:start="32"/>
          <w:cols w:space="708"/>
        </w:sectPr>
      </w:pPr>
    </w:p>
    <w:p>
      <w:pPr>
        <w:pStyle w:val="BodyText"/>
        <w:rPr>
          <w:sz w:val="20"/>
        </w:rPr>
      </w:pPr>
    </w:p>
    <w:p>
      <w:pPr>
        <w:pStyle w:val="BodyText"/>
        <w:spacing w:before="11"/>
        <w:rPr>
          <w:sz w:val="20"/>
        </w:rPr>
      </w:pPr>
    </w:p>
    <w:p>
      <w:pPr>
        <w:pStyle w:val="ListParagraph"/>
        <w:numPr>
          <w:ilvl w:val="0"/>
          <w:numId w:val="23"/>
        </w:numPr>
        <w:tabs>
          <w:tab w:val="left" w:pos="3332"/>
        </w:tabs>
        <w:spacing w:before="16" w:after="0" w:line="240" w:lineRule="auto"/>
        <w:ind w:left="3331" w:right="0" w:hanging="912"/>
        <w:jc w:val="left"/>
        <w:rPr>
          <w:sz w:val="36"/>
        </w:rPr>
      </w:pPr>
      <w:r>
        <w:rPr>
          <w:sz w:val="36"/>
        </w:rPr>
        <w:t>清扫、洒水</w:t>
      </w:r>
    </w:p>
    <w:p>
      <w:pPr>
        <w:pStyle w:val="BodyText"/>
        <w:spacing w:before="118"/>
        <w:ind w:left="2420"/>
      </w:pPr>
      <w:r>
        <w:t>将下承层清扫干净，表面无浮土、杂物，并洒水使之湿润，便于层间粘接。</w:t>
      </w:r>
    </w:p>
    <w:p>
      <w:pPr>
        <w:pStyle w:val="ListParagraph"/>
        <w:numPr>
          <w:ilvl w:val="0"/>
          <w:numId w:val="23"/>
        </w:numPr>
        <w:tabs>
          <w:tab w:val="left" w:pos="3332"/>
        </w:tabs>
        <w:spacing w:before="116" w:after="0" w:line="240" w:lineRule="auto"/>
        <w:ind w:left="3331" w:right="0" w:hanging="912"/>
        <w:jc w:val="left"/>
        <w:rPr>
          <w:sz w:val="36"/>
        </w:rPr>
      </w:pPr>
      <w:r>
        <w:rPr>
          <w:sz w:val="36"/>
        </w:rPr>
        <w:t>拌和</w:t>
      </w:r>
    </w:p>
    <w:p>
      <w:pPr>
        <w:pStyle w:val="BodyText"/>
        <w:spacing w:before="121" w:line="292" w:lineRule="auto"/>
        <w:ind w:left="1699" w:right="1698" w:firstLine="720"/>
        <w:jc w:val="both"/>
      </w:pPr>
      <w:r>
        <w:t>采用挖掘机在集料区集中拌合拌和。水泥稳定碎石中各种材质、级配应符合规范要求， 单个颗粒的最大粒径下基层不超过 37.5mm，压碎值不大于 30％。拌和料所用水泥宜采用标号较低、终凝时间在 6 小时以上的水泥，水泥强度为 32.5Mpa。施工用水为合格的地下水、井水，由我方自行解决。</w:t>
      </w:r>
    </w:p>
    <w:p>
      <w:pPr>
        <w:pStyle w:val="ListParagraph"/>
        <w:numPr>
          <w:ilvl w:val="0"/>
          <w:numId w:val="23"/>
        </w:numPr>
        <w:tabs>
          <w:tab w:val="left" w:pos="3332"/>
        </w:tabs>
        <w:spacing w:before="0" w:after="0" w:line="535" w:lineRule="exact"/>
        <w:ind w:left="3331" w:right="0" w:hanging="912"/>
        <w:jc w:val="left"/>
        <w:rPr>
          <w:sz w:val="36"/>
        </w:rPr>
      </w:pPr>
      <w:r>
        <w:rPr>
          <w:sz w:val="36"/>
        </w:rPr>
        <w:t>运输</w:t>
      </w:r>
    </w:p>
    <w:p>
      <w:pPr>
        <w:pStyle w:val="BodyText"/>
        <w:spacing w:before="116"/>
        <w:ind w:left="2420"/>
      </w:pPr>
      <w:r>
        <w:t>采用自卸汽车进行运输，运输车辆根据生产能力和运距确定，并有适当的余量。</w:t>
      </w:r>
    </w:p>
    <w:p>
      <w:pPr>
        <w:pStyle w:val="ListParagraph"/>
        <w:numPr>
          <w:ilvl w:val="0"/>
          <w:numId w:val="23"/>
        </w:numPr>
        <w:tabs>
          <w:tab w:val="left" w:pos="3332"/>
        </w:tabs>
        <w:spacing w:before="122" w:after="0" w:line="240" w:lineRule="auto"/>
        <w:ind w:left="3331" w:right="0" w:hanging="912"/>
        <w:jc w:val="left"/>
        <w:rPr>
          <w:sz w:val="36"/>
        </w:rPr>
      </w:pPr>
      <w:r>
        <w:rPr>
          <w:sz w:val="36"/>
        </w:rPr>
        <w:t>摊铺</w:t>
      </w:r>
    </w:p>
    <w:p>
      <w:pPr>
        <w:pStyle w:val="BodyText"/>
        <w:spacing w:before="116" w:line="290" w:lineRule="auto"/>
        <w:ind w:left="1699" w:right="1702" w:firstLine="720"/>
      </w:pPr>
      <w:r>
        <w:rPr>
          <w:spacing w:val="-7"/>
        </w:rPr>
        <w:t xml:space="preserve">采用自行式履带摊铺机摊铺。水稳层摊铺按 </w:t>
      </w:r>
      <w:r>
        <w:t>1.3</w:t>
      </w:r>
      <w:r>
        <w:rPr>
          <w:rFonts w:ascii="幼圆" w:eastAsia="幼圆" w:hAnsi="幼圆" w:hint="eastAsia"/>
        </w:rPr>
        <w:t>—</w:t>
      </w:r>
      <w:r>
        <w:t>1.35</w:t>
      </w:r>
      <w:r>
        <w:rPr>
          <w:spacing w:val="-11"/>
        </w:rPr>
        <w:t xml:space="preserve"> 的摊铺系数摊铺，每边宽于砼边缘</w:t>
      </w:r>
      <w:r>
        <w:t>满足设计要求。</w:t>
      </w:r>
    </w:p>
    <w:p>
      <w:pPr>
        <w:pStyle w:val="BodyText"/>
        <w:spacing w:before="9" w:line="292" w:lineRule="auto"/>
        <w:ind w:left="1699" w:right="1577" w:firstLine="720"/>
      </w:pPr>
      <w:r>
        <w:t>a、放样：挂好基准线，基准线达到规定拉力，才能保证高程准确，基准线要平顺，发现个别基准立柱处忽高忽低，肯定该点有问题，需进行复查调试，松铺厚度按试验段总结出来的结果控制。</w:t>
      </w:r>
    </w:p>
    <w:p>
      <w:pPr>
        <w:pStyle w:val="BodyText"/>
        <w:spacing w:line="292" w:lineRule="auto"/>
        <w:ind w:left="1699" w:right="1653" w:firstLine="720"/>
      </w:pPr>
      <w:r>
        <w:t>b、摊铺机位于摊铺起点，按松铺厚度垫好熨平板，熨平板下两边靠中部垫宽18cm 以上长 60cm 的硬质木板，高度与松铺厚度一致。</w:t>
      </w:r>
    </w:p>
    <w:p>
      <w:pPr>
        <w:pStyle w:val="BodyText"/>
        <w:spacing w:line="292" w:lineRule="auto"/>
        <w:ind w:left="1699" w:right="1699" w:firstLine="720"/>
        <w:jc w:val="both"/>
      </w:pPr>
      <w:r>
        <w:t>c、运料车在摊铺机前 20-30cm 处停下，空档等候，由摊铺机接住，推向前进，运料车向摊铺机受料斗卸料，在摊铺过程中，边摊铺边卸料，卸完实后运输车即离去，另一辆运输车再倒向摊铺机。</w:t>
      </w:r>
    </w:p>
    <w:p>
      <w:pPr>
        <w:pStyle w:val="BodyText"/>
        <w:spacing w:line="292" w:lineRule="auto"/>
        <w:ind w:left="1699" w:right="1552" w:firstLine="720"/>
      </w:pPr>
      <w:r>
        <w:t>d、拌和机产量、运输车辆运料能力，同摊铺机摊铺速度相匹配。摊铺开始前，摊铺机前有 3 辆以上的运料车等候，并配专人指挥车辆，使摊铺机开机后连续摊铺，尽量避免停顿， 运料车倒车接近摊铺机时，避免撞击摊铺机。</w:t>
      </w:r>
    </w:p>
    <w:p>
      <w:pPr>
        <w:pStyle w:val="BodyText"/>
        <w:spacing w:line="292" w:lineRule="auto"/>
        <w:ind w:left="1699" w:right="1700" w:firstLine="720"/>
      </w:pPr>
      <w:r>
        <w:t>e</w:t>
      </w:r>
      <w:r>
        <w:rPr>
          <w:spacing w:val="-5"/>
        </w:rPr>
        <w:t>、基层采用一台摊铺机在整幅盘内进行摊铺，加宽段采用两台摊铺机同时摊铺，我们对</w:t>
      </w:r>
      <w:r>
        <w:t>20</w:t>
      </w:r>
      <w:r>
        <w:rPr>
          <w:spacing w:val="-2"/>
        </w:rPr>
        <w:t xml:space="preserve"> 宽段接缝会认真处理。</w:t>
      </w:r>
    </w:p>
    <w:p>
      <w:pPr>
        <w:pStyle w:val="BodyText"/>
        <w:spacing w:line="292" w:lineRule="auto"/>
        <w:ind w:left="1699" w:right="1699" w:firstLine="720"/>
      </w:pPr>
      <w:r>
        <w:rPr>
          <w:spacing w:val="-2"/>
        </w:rPr>
        <w:t xml:space="preserve">在第一幅已摊铺 </w:t>
      </w:r>
      <w:r>
        <w:t>50m</w:t>
      </w:r>
      <w:r>
        <w:rPr>
          <w:spacing w:val="-9"/>
        </w:rPr>
        <w:t xml:space="preserve"> 长，且在终凝前即进行第二幅摊铺时，把接缝处先摊铺料未碾压的</w:t>
      </w:r>
      <w:r>
        <w:t>10-15cm</w:t>
      </w:r>
      <w:r>
        <w:rPr>
          <w:spacing w:val="-3"/>
        </w:rPr>
        <w:t xml:space="preserve"> 宽翻松，必要时(由监理工程师认定)去除，用新铺料共同找平，一道碾压。</w:t>
      </w:r>
    </w:p>
    <w:p>
      <w:pPr>
        <w:pStyle w:val="BodyText"/>
        <w:spacing w:line="292" w:lineRule="auto"/>
        <w:ind w:left="1699" w:right="1698" w:firstLine="540"/>
        <w:jc w:val="both"/>
      </w:pPr>
      <w:r>
        <w:rPr>
          <w:spacing w:val="-5"/>
        </w:rPr>
        <w:t>万一发生在终凝前不可能进行处理情况下，按照留设纵缝方式处理，在第一幅施工时，靠</w:t>
      </w:r>
      <w:r>
        <w:rPr>
          <w:spacing w:val="-8"/>
        </w:rPr>
        <w:t>第二幅一侧设置方木或钢支撑(厚度与压实厚度同)，碾压密实，至终凝拆除模板。纵缝与路线</w:t>
      </w:r>
      <w:r>
        <w:t>中线平行，不斜接；纵缝留设位置避开下层已有的纵缝位置、上层可能设缝位置。</w:t>
      </w:r>
    </w:p>
    <w:p>
      <w:pPr>
        <w:pStyle w:val="BodyText"/>
        <w:spacing w:line="290" w:lineRule="auto"/>
        <w:ind w:left="1699" w:right="1653" w:firstLine="720"/>
      </w:pPr>
      <w:r>
        <w:t>f、横缝的设置原则与纵缝同，尽可能减少横缝的发生，在终凝前能进行处理的，按翻松一部分共同找平碾压的方法处理；终凝前不能处理的，按照留设横缝处理，设置模板(高度与</w:t>
      </w:r>
    </w:p>
    <w:p>
      <w:pPr>
        <w:spacing w:after="0" w:line="290" w:lineRule="auto"/>
        <w:sectPr>
          <w:headerReference w:type="default" r:id="rId89"/>
          <w:footerReference w:type="default" r:id="rId90"/>
          <w:pgSz w:w="17860" w:h="25260"/>
          <w:pgMar w:top="1360" w:right="0" w:bottom="2060" w:left="0" w:header="1031" w:footer="1865"/>
          <w:pgNumType w:start="33"/>
          <w:cols w:space="708"/>
        </w:sectPr>
      </w:pPr>
    </w:p>
    <w:p>
      <w:pPr>
        <w:pStyle w:val="BodyText"/>
        <w:rPr>
          <w:sz w:val="20"/>
        </w:rPr>
      </w:pPr>
    </w:p>
    <w:p>
      <w:pPr>
        <w:pStyle w:val="BodyText"/>
        <w:spacing w:before="1"/>
        <w:rPr>
          <w:sz w:val="14"/>
        </w:rPr>
      </w:pPr>
    </w:p>
    <w:p>
      <w:pPr>
        <w:pStyle w:val="BodyText"/>
        <w:spacing w:before="17"/>
        <w:ind w:left="1699"/>
      </w:pPr>
      <w:r>
        <w:t>压实厚度同)，终凝后拆除。横缝应垂直于路线中线，不斜向留缝。</w:t>
      </w:r>
    </w:p>
    <w:p>
      <w:pPr>
        <w:pStyle w:val="ListParagraph"/>
        <w:numPr>
          <w:ilvl w:val="0"/>
          <w:numId w:val="49"/>
        </w:numPr>
        <w:tabs>
          <w:tab w:val="left" w:pos="3152"/>
        </w:tabs>
        <w:spacing w:before="117" w:after="0" w:line="240" w:lineRule="auto"/>
        <w:ind w:left="3151" w:right="0" w:hanging="912"/>
        <w:jc w:val="left"/>
        <w:rPr>
          <w:sz w:val="36"/>
        </w:rPr>
      </w:pPr>
      <w:r>
        <w:rPr>
          <w:sz w:val="36"/>
        </w:rPr>
        <w:t>碾压</w:t>
      </w:r>
    </w:p>
    <w:p>
      <w:pPr>
        <w:pStyle w:val="BodyText"/>
        <w:spacing w:before="117" w:line="292" w:lineRule="auto"/>
        <w:ind w:left="1699" w:right="1696" w:firstLine="720"/>
      </w:pPr>
      <w:r>
        <w:t>a、混合料摊铺后及时进行碾压，用宝马压路机先静压一遍，从两侧向中线碾压，速度1.6km/h，到满足压实度要求为止。最后用 12-15t 钢轮压路机静压 1 遍，直到消除轮迹，并达到密实度要求。</w:t>
      </w:r>
    </w:p>
    <w:p>
      <w:pPr>
        <w:pStyle w:val="BodyText"/>
        <w:spacing w:line="292" w:lineRule="auto"/>
        <w:ind w:left="1699" w:right="1509" w:firstLine="720"/>
      </w:pPr>
      <w:r>
        <w:drawing>
          <wp:anchor distT="0" distB="0" distL="0" distR="0" simplePos="0" relativeHeight="251675648" behindDoc="1" locked="0" layoutInCell="1" allowOverlap="1">
            <wp:simplePos x="0" y="0"/>
            <wp:positionH relativeFrom="page">
              <wp:posOffset>0</wp:posOffset>
            </wp:positionH>
            <wp:positionV relativeFrom="paragraph">
              <wp:posOffset>1975940</wp:posOffset>
            </wp:positionV>
            <wp:extent cx="11340845" cy="4698873"/>
            <wp:effectExtent l="0" t="0" r="0" b="0"/>
            <wp:wrapNone/>
            <wp:docPr id="2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3.png"/>
                    <pic:cNvPicPr/>
                  </pic:nvPicPr>
                  <pic:blipFill>
                    <a:blip xmlns:r="http://schemas.openxmlformats.org/officeDocument/2006/relationships" r:embed="rId91" cstate="print"/>
                    <a:stretch>
                      <a:fillRect/>
                    </a:stretch>
                  </pic:blipFill>
                  <pic:spPr>
                    <a:xfrm>
                      <a:off x="0" y="0"/>
                      <a:ext cx="11340845" cy="4698873"/>
                    </a:xfrm>
                    <a:prstGeom prst="rect">
                      <a:avLst/>
                    </a:prstGeom>
                  </pic:spPr>
                </pic:pic>
              </a:graphicData>
            </a:graphic>
          </wp:anchor>
        </w:drawing>
      </w:r>
      <w:r>
        <w:t>b</w:t>
      </w:r>
      <w:r>
        <w:rPr>
          <w:spacing w:val="-1"/>
        </w:rPr>
        <w:t>、碾压过程中由质检组进行检测：</w:t>
      </w:r>
      <w:r>
        <w:rPr>
          <w:spacing w:val="-12"/>
        </w:rPr>
        <w:t>1</w:t>
      </w:r>
      <w:r>
        <w:rPr>
          <w:spacing w:val="-3"/>
        </w:rPr>
        <w:t>.检查含水量是否合适，需要调整时及时反馈到拌和</w:t>
      </w:r>
      <w:r>
        <w:rPr>
          <w:spacing w:val="-4"/>
        </w:rPr>
        <w:t>站进行调整，已到工地混合料应在摊铺过程中进行处理；</w:t>
      </w:r>
      <w:r>
        <w:rPr>
          <w:spacing w:val="-7"/>
        </w:rPr>
        <w:t>2</w:t>
      </w:r>
      <w:r>
        <w:rPr>
          <w:spacing w:val="-4"/>
        </w:rPr>
        <w:t xml:space="preserve">.检测压实厚度及高程，有差异时， </w:t>
      </w:r>
      <w:r>
        <w:rPr>
          <w:spacing w:val="-1"/>
        </w:rPr>
        <w:t>摊铺机应及时进作相应调整；</w:t>
      </w:r>
      <w:r>
        <w:rPr>
          <w:spacing w:val="-13"/>
        </w:rPr>
        <w:t>3</w:t>
      </w:r>
      <w:r>
        <w:rPr>
          <w:spacing w:val="-6"/>
        </w:rPr>
        <w:t>.检测压实度确定碾压遍数，以灌砂法为准；</w:t>
      </w:r>
      <w:r>
        <w:rPr>
          <w:spacing w:val="-26"/>
        </w:rPr>
        <w:t>4</w:t>
      </w:r>
      <w:r>
        <w:rPr>
          <w:spacing w:val="-5"/>
        </w:rPr>
        <w:t>.检查混合料均匀</w:t>
      </w:r>
      <w:r>
        <w:rPr>
          <w:spacing w:val="-4"/>
        </w:rPr>
        <w:t xml:space="preserve">性，有明显离析，弹簧处，应进行处理调换混合料或补加水泥、水，翻拌整平； </w:t>
      </w:r>
      <w:r>
        <w:t>5.检测平整度，提出改进措施。</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9"/>
        <w:rPr>
          <w:sz w:val="53"/>
        </w:rPr>
      </w:pPr>
    </w:p>
    <w:p>
      <w:pPr>
        <w:pStyle w:val="BodyText"/>
        <w:ind w:left="647" w:right="2143"/>
        <w:jc w:val="center"/>
      </w:pPr>
      <w:r>
        <w:t>水稳碾压</w:t>
      </w:r>
    </w:p>
    <w:p>
      <w:pPr>
        <w:pStyle w:val="BodyText"/>
        <w:rPr>
          <w:sz w:val="38"/>
        </w:rPr>
      </w:pPr>
    </w:p>
    <w:p>
      <w:pPr>
        <w:pStyle w:val="BodyText"/>
        <w:spacing w:before="8"/>
        <w:rPr>
          <w:sz w:val="46"/>
        </w:rPr>
      </w:pPr>
    </w:p>
    <w:p>
      <w:pPr>
        <w:pStyle w:val="ListParagraph"/>
        <w:numPr>
          <w:ilvl w:val="0"/>
          <w:numId w:val="49"/>
        </w:numPr>
        <w:tabs>
          <w:tab w:val="left" w:pos="3152"/>
        </w:tabs>
        <w:spacing w:before="0" w:after="0" w:line="240" w:lineRule="auto"/>
        <w:ind w:left="3151" w:right="0" w:hanging="912"/>
        <w:jc w:val="left"/>
        <w:rPr>
          <w:sz w:val="36"/>
        </w:rPr>
      </w:pPr>
      <w:r>
        <w:rPr>
          <w:sz w:val="36"/>
        </w:rPr>
        <w:t>养生</w:t>
      </w:r>
    </w:p>
    <w:p>
      <w:pPr>
        <w:pStyle w:val="BodyText"/>
        <w:spacing w:before="117" w:line="292" w:lineRule="auto"/>
        <w:ind w:left="1699" w:right="1577" w:firstLine="720"/>
      </w:pPr>
      <w:r>
        <w:t>a</w:t>
      </w:r>
      <w:r>
        <w:rPr>
          <w:spacing w:val="-1"/>
        </w:rPr>
        <w:t xml:space="preserve">、基层下层铺筑完以后，应紧接着铺筑基层上层，但若不能马上铺筑时，则在基层表面洒水保持其表面湿润不少于 </w:t>
      </w:r>
      <w:r>
        <w:t>7</w:t>
      </w:r>
      <w:r>
        <w:rPr>
          <w:spacing w:val="-3"/>
        </w:rPr>
        <w:t xml:space="preserve"> 天。</w:t>
      </w:r>
    </w:p>
    <w:p>
      <w:pPr>
        <w:pStyle w:val="BodyText"/>
        <w:spacing w:line="541" w:lineRule="exact"/>
        <w:ind w:left="2420"/>
      </w:pPr>
      <w:r>
        <w:t>b、养生期间，除洒水车和沥青撒布车外，封闭交通。</w:t>
      </w:r>
    </w:p>
    <w:p>
      <w:pPr>
        <w:spacing w:after="0" w:line="541" w:lineRule="exact"/>
        <w:sectPr>
          <w:headerReference w:type="default" r:id="rId92"/>
          <w:footerReference w:type="default" r:id="rId93"/>
          <w:pgSz w:w="17860" w:h="25260"/>
          <w:pgMar w:top="1460" w:right="0" w:bottom="2060" w:left="0" w:header="1031" w:footer="1865"/>
          <w:pgNumType w:start="3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7"/>
        </w:rPr>
      </w:pPr>
    </w:p>
    <w:p>
      <w:pPr>
        <w:pStyle w:val="BodyText"/>
        <w:spacing w:before="16"/>
        <w:ind w:left="647" w:right="1423"/>
        <w:jc w:val="center"/>
      </w:pPr>
      <w:r>
        <w:drawing>
          <wp:anchor distT="0" distB="0" distL="0" distR="0" simplePos="0" relativeHeight="251676672" behindDoc="0" locked="0" layoutInCell="1" allowOverlap="1">
            <wp:simplePos x="0" y="0"/>
            <wp:positionH relativeFrom="page">
              <wp:posOffset>0</wp:posOffset>
            </wp:positionH>
            <wp:positionV relativeFrom="paragraph">
              <wp:posOffset>-5975021</wp:posOffset>
            </wp:positionV>
            <wp:extent cx="11340845" cy="5689473"/>
            <wp:effectExtent l="0" t="0" r="0" b="0"/>
            <wp:wrapNone/>
            <wp:docPr id="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4.png"/>
                    <pic:cNvPicPr/>
                  </pic:nvPicPr>
                  <pic:blipFill>
                    <a:blip xmlns:r="http://schemas.openxmlformats.org/officeDocument/2006/relationships" r:embed="rId94" cstate="print"/>
                    <a:stretch>
                      <a:fillRect/>
                    </a:stretch>
                  </pic:blipFill>
                  <pic:spPr>
                    <a:xfrm>
                      <a:off x="0" y="0"/>
                      <a:ext cx="11340845" cy="5689473"/>
                    </a:xfrm>
                    <a:prstGeom prst="rect">
                      <a:avLst/>
                    </a:prstGeom>
                  </pic:spPr>
                </pic:pic>
              </a:graphicData>
            </a:graphic>
          </wp:anchor>
        </w:drawing>
      </w:r>
      <w:r>
        <w:t>洒水养生</w:t>
      </w:r>
    </w:p>
    <w:p>
      <w:pPr>
        <w:pStyle w:val="BodyText"/>
        <w:spacing w:before="11"/>
        <w:rPr>
          <w:sz w:val="40"/>
        </w:rPr>
      </w:pPr>
    </w:p>
    <w:p>
      <w:pPr>
        <w:pStyle w:val="ListParagraph"/>
        <w:numPr>
          <w:ilvl w:val="0"/>
          <w:numId w:val="50"/>
        </w:numPr>
        <w:tabs>
          <w:tab w:val="left" w:pos="3152"/>
        </w:tabs>
        <w:spacing w:before="0" w:after="0" w:line="240" w:lineRule="auto"/>
        <w:ind w:left="3151" w:right="0" w:hanging="912"/>
        <w:jc w:val="left"/>
        <w:rPr>
          <w:sz w:val="36"/>
        </w:rPr>
      </w:pPr>
      <w:r>
        <w:rPr>
          <w:sz w:val="36"/>
        </w:rPr>
        <w:t>质量标准</w:t>
      </w:r>
    </w:p>
    <w:p>
      <w:pPr>
        <w:pStyle w:val="BodyText"/>
        <w:spacing w:before="121" w:line="292" w:lineRule="auto"/>
        <w:ind w:left="1699" w:right="1757" w:firstLine="720"/>
      </w:pPr>
      <w:r>
        <w:t>混合料应拌和均匀，颜色一致。中型压路机驶过无明显轮迹。碾压后表面应平整密实， 无松散、起皮和龟裂，施工接茬平整，潮湿养护符合要求。</w:t>
      </w:r>
    </w:p>
    <w:p>
      <w:pPr>
        <w:pStyle w:val="ListParagraph"/>
        <w:numPr>
          <w:ilvl w:val="0"/>
          <w:numId w:val="50"/>
        </w:numPr>
        <w:tabs>
          <w:tab w:val="left" w:pos="3152"/>
        </w:tabs>
        <w:spacing w:before="0" w:after="0" w:line="537" w:lineRule="exact"/>
        <w:ind w:left="3151" w:right="0" w:hanging="912"/>
        <w:jc w:val="left"/>
        <w:rPr>
          <w:sz w:val="36"/>
        </w:rPr>
      </w:pPr>
      <w:r>
        <w:pict>
          <v:group id="_x0000_s1171" style="width:676pt;height:251pt;margin-top:23.91pt;margin-left:109pt;mso-position-horizontal-relative:page;position:absolute;z-index:-251638784" coordorigin="2180,478" coordsize="13520,5020">
            <v:shape id="_x0000_s1172" type="#_x0000_t75" style="width:13520;height:5020;left:2180;position:absolute;top:478" stroked="f">
              <v:imagedata r:id="rId95" o:title=""/>
            </v:shape>
            <v:shape id="_x0000_s1173" type="#_x0000_t202" style="width:740;height:376;left:3852;position:absolute;top:913" filled="f" stroked="f">
              <v:textbox inset="0,0,0,0">
                <w:txbxContent>
                  <w:p>
                    <w:pPr>
                      <w:spacing w:before="0" w:line="375" w:lineRule="exact"/>
                      <w:ind w:left="0" w:right="0" w:firstLine="0"/>
                      <w:jc w:val="left"/>
                      <w:rPr>
                        <w:sz w:val="36"/>
                      </w:rPr>
                    </w:pPr>
                    <w:r>
                      <w:rPr>
                        <w:sz w:val="36"/>
                      </w:rPr>
                      <w:t>项目</w:t>
                    </w:r>
                  </w:p>
                </w:txbxContent>
              </v:textbox>
            </v:shape>
            <v:shape id="_x0000_s1174" type="#_x0000_t202" style="width:2785;height:376;left:6477;position:absolute;top:913" filled="f" stroked="f">
              <v:textbox inset="0,0,0,0">
                <w:txbxContent>
                  <w:p>
                    <w:pPr>
                      <w:spacing w:before="0" w:line="375" w:lineRule="exact"/>
                      <w:ind w:left="0" w:right="0" w:firstLine="0"/>
                      <w:jc w:val="left"/>
                      <w:rPr>
                        <w:sz w:val="36"/>
                      </w:rPr>
                    </w:pPr>
                    <w:r>
                      <w:rPr>
                        <w:sz w:val="36"/>
                      </w:rPr>
                      <w:t>允许偏差（mm）</w:t>
                    </w:r>
                  </w:p>
                </w:txbxContent>
              </v:textbox>
            </v:shape>
            <v:shape id="_x0000_s1175" type="#_x0000_t202" style="width:1460;height:376;left:10373;position:absolute;top:913" filled="f" stroked="f">
              <v:textbox inset="0,0,0,0">
                <w:txbxContent>
                  <w:p>
                    <w:pPr>
                      <w:spacing w:before="0" w:line="375" w:lineRule="exact"/>
                      <w:ind w:left="0" w:right="0" w:firstLine="0"/>
                      <w:jc w:val="left"/>
                      <w:rPr>
                        <w:sz w:val="36"/>
                      </w:rPr>
                    </w:pPr>
                    <w:r>
                      <w:rPr>
                        <w:sz w:val="36"/>
                      </w:rPr>
                      <w:t>检查方法</w:t>
                    </w:r>
                  </w:p>
                </w:txbxContent>
              </v:textbox>
            </v:shape>
            <v:shape id="_x0000_s1176" type="#_x0000_t202" style="width:1460;height:376;left:13456;position:absolute;top:913" filled="f" stroked="f">
              <v:textbox inset="0,0,0,0">
                <w:txbxContent>
                  <w:p>
                    <w:pPr>
                      <w:spacing w:before="0" w:line="375" w:lineRule="exact"/>
                      <w:ind w:left="0" w:right="0" w:firstLine="0"/>
                      <w:jc w:val="left"/>
                      <w:rPr>
                        <w:sz w:val="36"/>
                      </w:rPr>
                    </w:pPr>
                    <w:r>
                      <w:rPr>
                        <w:sz w:val="36"/>
                      </w:rPr>
                      <w:t>检查数量</w:t>
                    </w:r>
                  </w:p>
                </w:txbxContent>
              </v:textbox>
            </v:shape>
          </v:group>
        </w:pict>
      </w:r>
      <w:r>
        <w:rPr>
          <w:sz w:val="36"/>
        </w:rPr>
        <w:t>试验与允许偏差</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1"/>
        </w:rPr>
      </w:pPr>
    </w:p>
    <w:tbl>
      <w:tblPr>
        <w:tblStyle w:val="TableNormal5"/>
        <w:tblW w:w="0" w:type="auto"/>
        <w:jc w:val="left"/>
        <w:tblInd w:w="26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32"/>
        <w:gridCol w:w="1359"/>
        <w:gridCol w:w="1146"/>
        <w:gridCol w:w="3752"/>
        <w:gridCol w:w="2649"/>
      </w:tblGrid>
      <w:tr>
        <w:tblPrEx>
          <w:tblW w:w="0" w:type="auto"/>
          <w:jc w:val="left"/>
          <w:tblInd w:w="26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6"/>
          <w:jc w:val="left"/>
        </w:trPr>
        <w:tc>
          <w:tcPr>
            <w:tcW w:w="3832" w:type="dxa"/>
          </w:tcPr>
          <w:p>
            <w:pPr>
              <w:pStyle w:val="TableParagraph"/>
              <w:spacing w:line="459" w:lineRule="exact"/>
              <w:ind w:left="30" w:right="786"/>
              <w:jc w:val="center"/>
              <w:rPr>
                <w:sz w:val="36"/>
              </w:rPr>
            </w:pPr>
            <w:r>
              <w:rPr>
                <w:sz w:val="36"/>
              </w:rPr>
              <w:t>平整度</w:t>
            </w:r>
          </w:p>
        </w:tc>
        <w:tc>
          <w:tcPr>
            <w:tcW w:w="1359" w:type="dxa"/>
          </w:tcPr>
          <w:p>
            <w:pPr>
              <w:pStyle w:val="TableParagraph"/>
              <w:rPr>
                <w:rFonts w:ascii="Times New Roman"/>
                <w:sz w:val="34"/>
              </w:rPr>
            </w:pPr>
          </w:p>
        </w:tc>
        <w:tc>
          <w:tcPr>
            <w:tcW w:w="1146" w:type="dxa"/>
          </w:tcPr>
          <w:p>
            <w:pPr>
              <w:pStyle w:val="TableParagraph"/>
              <w:spacing w:line="459" w:lineRule="exact"/>
              <w:ind w:left="29"/>
              <w:rPr>
                <w:sz w:val="36"/>
              </w:rPr>
            </w:pPr>
            <w:r>
              <w:rPr>
                <w:sz w:val="36"/>
              </w:rPr>
              <w:t>10</w:t>
            </w:r>
          </w:p>
        </w:tc>
        <w:tc>
          <w:tcPr>
            <w:tcW w:w="3752" w:type="dxa"/>
          </w:tcPr>
          <w:p>
            <w:pPr>
              <w:pStyle w:val="TableParagraph"/>
              <w:spacing w:line="459" w:lineRule="exact"/>
              <w:ind w:left="1069"/>
              <w:rPr>
                <w:sz w:val="36"/>
              </w:rPr>
            </w:pPr>
            <w:r>
              <w:rPr>
                <w:sz w:val="36"/>
              </w:rPr>
              <w:t>2m 靠尺检查</w:t>
            </w:r>
          </w:p>
        </w:tc>
        <w:tc>
          <w:tcPr>
            <w:tcW w:w="2649" w:type="dxa"/>
          </w:tcPr>
          <w:p>
            <w:pPr>
              <w:pStyle w:val="TableParagraph"/>
              <w:rPr>
                <w:rFonts w:ascii="Times New Roman"/>
                <w:sz w:val="34"/>
              </w:rPr>
            </w:pPr>
          </w:p>
        </w:tc>
      </w:tr>
      <w:tr>
        <w:tblPrEx>
          <w:tblW w:w="0" w:type="auto"/>
          <w:jc w:val="left"/>
          <w:tblInd w:w="2683" w:type="dxa"/>
          <w:tblLayout w:type="fixed"/>
          <w:tblCellMar>
            <w:top w:w="0" w:type="dxa"/>
            <w:left w:w="0" w:type="dxa"/>
            <w:bottom w:w="0" w:type="dxa"/>
            <w:right w:w="0" w:type="dxa"/>
          </w:tblCellMar>
          <w:tblLook w:val="01E0"/>
        </w:tblPrEx>
        <w:trPr>
          <w:trHeight w:val="997"/>
          <w:jc w:val="left"/>
        </w:trPr>
        <w:tc>
          <w:tcPr>
            <w:tcW w:w="3832" w:type="dxa"/>
          </w:tcPr>
          <w:p>
            <w:pPr>
              <w:pStyle w:val="TableParagraph"/>
              <w:spacing w:before="227"/>
              <w:ind w:left="30" w:right="786"/>
              <w:jc w:val="center"/>
              <w:rPr>
                <w:sz w:val="36"/>
              </w:rPr>
            </w:pPr>
            <w:r>
              <w:rPr>
                <w:sz w:val="36"/>
              </w:rPr>
              <w:t>厚度</w:t>
            </w:r>
          </w:p>
        </w:tc>
        <w:tc>
          <w:tcPr>
            <w:tcW w:w="1359" w:type="dxa"/>
          </w:tcPr>
          <w:p>
            <w:pPr>
              <w:pStyle w:val="TableParagraph"/>
              <w:spacing w:before="227"/>
              <w:ind w:right="25"/>
              <w:jc w:val="right"/>
              <w:rPr>
                <w:sz w:val="36"/>
              </w:rPr>
            </w:pPr>
            <w:r>
              <w:rPr>
                <w:sz w:val="36"/>
              </w:rPr>
              <w:t>+0</w:t>
            </w:r>
          </w:p>
        </w:tc>
        <w:tc>
          <w:tcPr>
            <w:tcW w:w="1146" w:type="dxa"/>
          </w:tcPr>
          <w:p>
            <w:pPr>
              <w:pStyle w:val="TableParagraph"/>
              <w:spacing w:before="227"/>
              <w:ind w:right="249"/>
              <w:jc w:val="right"/>
              <w:rPr>
                <w:sz w:val="36"/>
              </w:rPr>
            </w:pPr>
            <w:r>
              <w:rPr>
                <w:sz w:val="36"/>
              </w:rPr>
              <w:t>-20</w:t>
            </w:r>
          </w:p>
        </w:tc>
        <w:tc>
          <w:tcPr>
            <w:tcW w:w="3752" w:type="dxa"/>
          </w:tcPr>
          <w:p>
            <w:pPr>
              <w:pStyle w:val="TableParagraph"/>
              <w:spacing w:before="227"/>
              <w:ind w:left="1360"/>
              <w:rPr>
                <w:sz w:val="36"/>
              </w:rPr>
            </w:pPr>
            <w:r>
              <w:rPr>
                <w:sz w:val="36"/>
              </w:rPr>
              <w:t>挖坑检查</w:t>
            </w:r>
          </w:p>
        </w:tc>
        <w:tc>
          <w:tcPr>
            <w:tcW w:w="2649" w:type="dxa"/>
          </w:tcPr>
          <w:p>
            <w:pPr>
              <w:pStyle w:val="TableParagraph"/>
              <w:spacing w:before="227"/>
              <w:ind w:left="135"/>
              <w:rPr>
                <w:sz w:val="36"/>
              </w:rPr>
            </w:pPr>
            <w:r>
              <w:rPr>
                <w:sz w:val="36"/>
              </w:rPr>
              <w:t>100m</w:t>
            </w:r>
            <w:r>
              <w:rPr>
                <w:position w:val="3"/>
                <w:sz w:val="18"/>
              </w:rPr>
              <w:t xml:space="preserve">2 </w:t>
            </w:r>
            <w:r>
              <w:rPr>
                <w:sz w:val="36"/>
              </w:rPr>
              <w:t>检查 1 点</w:t>
            </w:r>
          </w:p>
        </w:tc>
      </w:tr>
      <w:tr>
        <w:tblPrEx>
          <w:tblW w:w="0" w:type="auto"/>
          <w:jc w:val="left"/>
          <w:tblInd w:w="2683" w:type="dxa"/>
          <w:tblLayout w:type="fixed"/>
          <w:tblCellMar>
            <w:top w:w="0" w:type="dxa"/>
            <w:left w:w="0" w:type="dxa"/>
            <w:bottom w:w="0" w:type="dxa"/>
            <w:right w:w="0" w:type="dxa"/>
          </w:tblCellMar>
          <w:tblLook w:val="01E0"/>
        </w:tblPrEx>
        <w:trPr>
          <w:trHeight w:val="997"/>
          <w:jc w:val="left"/>
        </w:trPr>
        <w:tc>
          <w:tcPr>
            <w:tcW w:w="3832" w:type="dxa"/>
          </w:tcPr>
          <w:p>
            <w:pPr>
              <w:pStyle w:val="TableParagraph"/>
              <w:spacing w:before="228"/>
              <w:ind w:left="30" w:right="786"/>
              <w:jc w:val="center"/>
              <w:rPr>
                <w:sz w:val="36"/>
              </w:rPr>
            </w:pPr>
            <w:r>
              <w:rPr>
                <w:sz w:val="36"/>
              </w:rPr>
              <w:t>标高</w:t>
            </w:r>
          </w:p>
        </w:tc>
        <w:tc>
          <w:tcPr>
            <w:tcW w:w="1359" w:type="dxa"/>
          </w:tcPr>
          <w:p>
            <w:pPr>
              <w:pStyle w:val="TableParagraph"/>
              <w:spacing w:before="228"/>
              <w:ind w:right="25"/>
              <w:jc w:val="right"/>
              <w:rPr>
                <w:sz w:val="36"/>
              </w:rPr>
            </w:pPr>
            <w:r>
              <w:rPr>
                <w:sz w:val="36"/>
              </w:rPr>
              <w:t>+5</w:t>
            </w:r>
          </w:p>
        </w:tc>
        <w:tc>
          <w:tcPr>
            <w:tcW w:w="1146" w:type="dxa"/>
          </w:tcPr>
          <w:p>
            <w:pPr>
              <w:pStyle w:val="TableParagraph"/>
              <w:spacing w:before="228"/>
              <w:ind w:right="249"/>
              <w:jc w:val="right"/>
              <w:rPr>
                <w:sz w:val="36"/>
              </w:rPr>
            </w:pPr>
            <w:r>
              <w:rPr>
                <w:sz w:val="36"/>
              </w:rPr>
              <w:t>-15</w:t>
            </w:r>
          </w:p>
        </w:tc>
        <w:tc>
          <w:tcPr>
            <w:tcW w:w="3752" w:type="dxa"/>
          </w:tcPr>
          <w:p>
            <w:pPr>
              <w:pStyle w:val="TableParagraph"/>
              <w:spacing w:before="228"/>
              <w:ind w:left="1180"/>
              <w:rPr>
                <w:sz w:val="36"/>
              </w:rPr>
            </w:pPr>
            <w:r>
              <w:rPr>
                <w:sz w:val="36"/>
              </w:rPr>
              <w:t>水准仪检查</w:t>
            </w:r>
          </w:p>
        </w:tc>
        <w:tc>
          <w:tcPr>
            <w:tcW w:w="2649" w:type="dxa"/>
          </w:tcPr>
          <w:p>
            <w:pPr>
              <w:pStyle w:val="TableParagraph"/>
              <w:rPr>
                <w:rFonts w:ascii="Times New Roman"/>
                <w:sz w:val="34"/>
              </w:rPr>
            </w:pPr>
          </w:p>
        </w:tc>
      </w:tr>
      <w:tr>
        <w:tblPrEx>
          <w:tblW w:w="0" w:type="auto"/>
          <w:jc w:val="left"/>
          <w:tblInd w:w="2683" w:type="dxa"/>
          <w:tblLayout w:type="fixed"/>
          <w:tblCellMar>
            <w:top w:w="0" w:type="dxa"/>
            <w:left w:w="0" w:type="dxa"/>
            <w:bottom w:w="0" w:type="dxa"/>
            <w:right w:w="0" w:type="dxa"/>
          </w:tblCellMar>
          <w:tblLook w:val="01E0"/>
        </w:tblPrEx>
        <w:trPr>
          <w:trHeight w:val="686"/>
          <w:jc w:val="left"/>
        </w:trPr>
        <w:tc>
          <w:tcPr>
            <w:tcW w:w="3832" w:type="dxa"/>
          </w:tcPr>
          <w:p>
            <w:pPr>
              <w:pStyle w:val="TableParagraph"/>
              <w:spacing w:before="227" w:line="439" w:lineRule="exact"/>
              <w:ind w:left="30" w:right="881"/>
              <w:jc w:val="center"/>
              <w:rPr>
                <w:sz w:val="36"/>
              </w:rPr>
            </w:pPr>
            <w:r>
              <w:rPr>
                <w:sz w:val="36"/>
              </w:rPr>
              <w:t>压实度、强度试验</w:t>
            </w:r>
          </w:p>
        </w:tc>
        <w:tc>
          <w:tcPr>
            <w:tcW w:w="1359" w:type="dxa"/>
          </w:tcPr>
          <w:p>
            <w:pPr>
              <w:pStyle w:val="TableParagraph"/>
              <w:rPr>
                <w:rFonts w:ascii="Times New Roman"/>
                <w:sz w:val="34"/>
              </w:rPr>
            </w:pPr>
          </w:p>
        </w:tc>
        <w:tc>
          <w:tcPr>
            <w:tcW w:w="1146" w:type="dxa"/>
          </w:tcPr>
          <w:p>
            <w:pPr>
              <w:pStyle w:val="TableParagraph"/>
              <w:rPr>
                <w:rFonts w:ascii="Times New Roman"/>
                <w:sz w:val="34"/>
              </w:rPr>
            </w:pPr>
          </w:p>
        </w:tc>
        <w:tc>
          <w:tcPr>
            <w:tcW w:w="3752" w:type="dxa"/>
          </w:tcPr>
          <w:p>
            <w:pPr>
              <w:pStyle w:val="TableParagraph"/>
              <w:spacing w:before="227" w:line="439" w:lineRule="exact"/>
              <w:ind w:left="254"/>
              <w:rPr>
                <w:sz w:val="36"/>
              </w:rPr>
            </w:pPr>
            <w:r>
              <w:rPr>
                <w:sz w:val="36"/>
              </w:rPr>
              <w:t>1000m</w:t>
            </w:r>
            <w:r>
              <w:rPr>
                <w:position w:val="3"/>
                <w:sz w:val="18"/>
              </w:rPr>
              <w:t xml:space="preserve">2 </w:t>
            </w:r>
            <w:r>
              <w:rPr>
                <w:sz w:val="36"/>
              </w:rPr>
              <w:t>取一组试样。</w:t>
            </w:r>
          </w:p>
        </w:tc>
        <w:tc>
          <w:tcPr>
            <w:tcW w:w="2649" w:type="dxa"/>
          </w:tcPr>
          <w:p>
            <w:pPr>
              <w:pStyle w:val="TableParagraph"/>
              <w:rPr>
                <w:rFonts w:ascii="Times New Roman"/>
                <w:sz w:val="34"/>
              </w:rPr>
            </w:pPr>
          </w:p>
        </w:tc>
      </w:tr>
    </w:tbl>
    <w:p>
      <w:pPr>
        <w:pStyle w:val="BodyText"/>
        <w:rPr>
          <w:sz w:val="20"/>
        </w:rPr>
      </w:pPr>
    </w:p>
    <w:p>
      <w:pPr>
        <w:pStyle w:val="BodyText"/>
        <w:spacing w:before="8"/>
        <w:rPr>
          <w:sz w:val="27"/>
        </w:rPr>
      </w:pPr>
    </w:p>
    <w:p>
      <w:pPr>
        <w:pStyle w:val="ListParagraph"/>
        <w:numPr>
          <w:ilvl w:val="2"/>
          <w:numId w:val="25"/>
        </w:numPr>
        <w:tabs>
          <w:tab w:val="left" w:pos="2521"/>
        </w:tabs>
        <w:spacing w:before="17" w:after="0" w:line="240" w:lineRule="auto"/>
        <w:ind w:left="2520" w:right="0" w:hanging="822"/>
        <w:jc w:val="left"/>
        <w:rPr>
          <w:sz w:val="36"/>
        </w:rPr>
      </w:pPr>
      <w:r>
        <w:rPr>
          <w:sz w:val="36"/>
        </w:rPr>
        <w:t>路边石施工</w:t>
      </w:r>
    </w:p>
    <w:p>
      <w:pPr>
        <w:pStyle w:val="BodyText"/>
        <w:spacing w:before="120" w:line="292" w:lineRule="auto"/>
        <w:ind w:left="1699" w:right="1770" w:firstLine="656"/>
      </w:pPr>
      <w:r>
        <w:t>1、砌筑边石先在水稳基础上恢复路中心线，钉立边框，桩距为10-15米，并测出路边石顶面高程标志。</w:t>
      </w:r>
    </w:p>
    <w:p>
      <w:pPr>
        <w:pStyle w:val="BodyText"/>
        <w:spacing w:line="541" w:lineRule="exact"/>
        <w:ind w:left="2420"/>
      </w:pPr>
      <w:r>
        <w:t>2、按线板高程整理边石基槽，边石基础砼用C20商品混凝土。</w:t>
      </w:r>
    </w:p>
    <w:p>
      <w:pPr>
        <w:spacing w:after="0" w:line="541"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6" w:history="1">
        <w:r>
          <w:rPr>
            <w:rFonts w:ascii="SimSun" w:eastAsia="SimSun" w:hAnsi="SimSun" w:cs="SimSun"/>
            <w:b/>
            <w:bCs/>
            <w:color w:val="0000EE"/>
            <w:sz w:val="30"/>
            <w:szCs w:val="30"/>
            <w:u w:val="single" w:color="0000EE"/>
          </w:rPr>
          <w:t>https://d.book118.com/285100012242011100</w:t>
        </w:r>
      </w:hyperlink>
    </w:p>
    <w:p>
      <w:pPr>
        <w:spacing w:after="0" w:line="541" w:lineRule="exact"/>
      </w:pPr>
    </w:p>
    <w:sectPr>
      <w:headerReference w:type="default" r:id="rId97"/>
      <w:footerReference w:type="default" r:id="rId98"/>
      <w:pgSz w:w="17860" w:h="25260"/>
      <w:pgMar w:top="1460" w:right="0" w:bottom="2060" w:left="0" w:header="1031" w:footer="1865"/>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2.2pt;height:17.8pt;margin-top:1158.62pt;margin-left:83.96pt;mso-position-horizontal-relative:page;mso-position-vertical-relative:page;position:absolute;z-index:-251658240"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2.2pt;height:17.8pt;margin-top:1158.62pt;margin-left:83.96pt;mso-position-horizontal-relative:page;mso-position-vertical-relative:page;position:absolute;z-index:-251657216"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2.2pt;height:17.8pt;margin-top:1158.62pt;margin-left:83.96pt;mso-position-horizontal-relative:page;mso-position-vertical-relative:page;position:absolute;z-index:-251656192"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2.2pt;height:17.8pt;margin-top:1158.62pt;margin-left:83.96pt;mso-position-horizontal-relative:page;mso-position-vertical-relative:page;position:absolute;z-index:-251655168"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2pt;height:17.8pt;margin-top:1158.62pt;margin-left:83.96pt;mso-position-horizontal-relative:page;mso-position-vertical-relative:page;position:absolute;z-index:-251654144"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2.2pt;height:17.8pt;margin-top:1158.62pt;margin-left:83.96pt;mso-position-horizontal-relative:page;mso-position-vertical-relative:page;position:absolute;z-index:-251653120"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2.2pt;height:17.8pt;margin-top:1158.62pt;margin-left:83.96pt;mso-position-horizontal-relative:page;mso-position-vertical-relative:page;position:absolute;z-index:-251652096"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2pt;height:17.8pt;margin-top:1158.62pt;margin-left:83.96pt;mso-position-horizontal-relative:page;mso-position-vertical-relative:page;position:absolute;z-index:-251651072"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2.2pt;height:17.8pt;margin-top:1158.62pt;margin-left:83.96pt;mso-position-horizontal-relative:page;mso-position-vertical-relative:page;position:absolute;z-index:-251650048"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2.2pt;height:17.8pt;margin-top:1158.62pt;margin-left:83.96pt;mso-position-horizontal-relative:page;mso-position-vertical-relative:page;position:absolute;z-index:-251649024"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2.2pt;height:17.8pt;margin-top:1158.62pt;margin-left:83.96pt;mso-position-horizontal-relative:page;mso-position-vertical-relative:page;position:absolute;z-index:-251648000"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2.2pt;height:17.8pt;margin-top:1158.62pt;margin-left:83.96pt;mso-position-horizontal-relative:page;mso-position-vertical-relative:page;position:absolute;z-index:-251646976"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2.2pt;height:17.8pt;margin-top:1158.62pt;margin-left:83.96pt;mso-position-horizontal-relative:page;mso-position-vertical-relative:page;position:absolute;z-index:-251645952"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2.2pt;height:17.8pt;margin-top:1158.62pt;margin-left:83.96pt;mso-position-horizontal-relative:page;mso-position-vertical-relative:page;position:absolute;z-index:-251644928"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2.2pt;height:17.8pt;margin-top:1158.62pt;margin-left:83.96pt;mso-position-horizontal-relative:page;mso-position-vertical-relative:page;position:absolute;z-index:-251643904"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2.2pt;height:17.8pt;margin-top:1158.62pt;margin-left:83.96pt;mso-position-horizontal-relative:page;mso-position-vertical-relative:page;position:absolute;z-index:-251642880"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2.2pt;height:17.8pt;margin-top:1158.62pt;margin-left:83.96pt;mso-position-horizontal-relative:page;mso-position-vertical-relative:page;position:absolute;z-index:-251641856"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2.2pt;height:17.8pt;margin-top:1158.62pt;margin-left:83.96pt;mso-position-horizontal-relative:page;mso-position-vertical-relative:page;position:absolute;z-index:-251640832"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2.2pt;height:17.8pt;margin-top:1158.62pt;margin-left:83.96pt;mso-position-horizontal-relative:page;mso-position-vertical-relative:page;position:absolute;z-index:-251639808"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2.2pt;height:17.8pt;margin-top:1158.62pt;margin-left:83.96pt;mso-position-horizontal-relative:page;mso-position-vertical-relative:page;position:absolute;z-index:-251638784"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2.2pt;height:17.8pt;margin-top:1158.62pt;margin-left:83.96pt;mso-position-horizontal-relative:page;mso-position-vertical-relative:page;position:absolute;z-index:-251637760"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62.2pt;height:17.8pt;margin-top:1158.62pt;margin-left:83.96pt;mso-position-horizontal-relative:page;mso-position-vertical-relative:page;position:absolute;z-index:-251636736"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2.2pt;height:17.8pt;margin-top:1158.62pt;margin-left:83.96pt;mso-position-horizontal-relative:page;mso-position-vertical-relative:page;position:absolute;z-index:-251635712"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62.2pt;height:17.8pt;margin-top:1158.62pt;margin-left:83.96pt;mso-position-horizontal-relative:page;mso-position-vertical-relative:page;position:absolute;z-index:-251634688"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62.2pt;height:17.8pt;margin-top:1158.62pt;margin-left:83.96pt;mso-position-horizontal-relative:page;mso-position-vertical-relative:page;position:absolute;z-index:-251633664"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62.2pt;height:17.8pt;margin-top:1158.62pt;margin-left:83.96pt;mso-position-horizontal-relative:page;mso-position-vertical-relative:page;position:absolute;z-index:-251632640"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62.2pt;height:17.8pt;margin-top:1158.62pt;margin-left:83.96pt;mso-position-horizontal-relative:page;mso-position-vertical-relative:page;position:absolute;z-index:-251631616"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62.2pt;height:17.8pt;margin-top:1158.62pt;margin-left:83.96pt;mso-position-horizontal-relative:page;mso-position-vertical-relative:page;position:absolute;z-index:-251630592"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62.2pt;height:17.8pt;margin-top:1158.62pt;margin-left:83.96pt;mso-position-horizontal-relative:page;mso-position-vertical-relative:page;position:absolute;z-index:-251629568"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62.2pt;height:17.8pt;margin-top:1158.62pt;margin-left:83.96pt;mso-position-horizontal-relative:page;mso-position-vertical-relative:page;position:absolute;z-index:-251628544"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62.2pt;height:17.8pt;margin-top:1158.62pt;margin-left:83.96pt;mso-position-horizontal-relative:page;mso-position-vertical-relative:page;position:absolute;z-index:-251627520"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62.2pt;height:17.8pt;margin-top:1158.62pt;margin-left:83.96pt;mso-position-horizontal-relative:page;mso-position-vertical-relative:page;position:absolute;z-index:-251626496"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62.2pt;height:17.8pt;margin-top:1158.62pt;margin-left:83.96pt;mso-position-horizontal-relative:page;mso-position-vertical-relative:page;position:absolute;z-index:-251625472"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62.2pt;height:17.8pt;margin-top:1158.62pt;margin-left:83.96pt;mso-position-horizontal-relative:page;mso-position-vertical-relative:page;position:absolute;z-index:-251624448"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62.2pt;height:17.8pt;margin-top:1158.62pt;margin-left:83.96pt;mso-position-horizontal-relative:page;mso-position-vertical-relative:page;position:absolute;z-index:-251623424" filled="f" stroked="f">
          <v:textbox inset="0,0,0,0">
            <w:txbxContent>
              <w:p>
                <w:pPr>
                  <w:spacing w:before="16" w:line="339" w:lineRule="exact"/>
                  <w:ind w:left="20" w:right="0" w:firstLine="0"/>
                  <w:jc w:val="left"/>
                  <w:rPr>
                    <w:rFonts w:ascii="幼圆" w:eastAsia="幼圆" w:hint="eastAsia"/>
                    <w:sz w:val="27"/>
                  </w:rPr>
                </w:pPr>
                <w:r>
                  <w:rPr>
                    <w:rFonts w:ascii="Arial" w:eastAsia="Arial"/>
                    <w:sz w:val="27"/>
                  </w:rPr>
                  <w:t>Word</w:t>
                </w:r>
                <w:r>
                  <w:rPr>
                    <w:rFonts w:ascii="Arial" w:eastAsia="Arial"/>
                    <w:spacing w:val="-49"/>
                    <w:sz w:val="27"/>
                  </w:rPr>
                  <w:t xml:space="preserve"> </w:t>
                </w:r>
                <w:r>
                  <w:rPr>
                    <w:rFonts w:ascii="幼圆" w:eastAsia="幼圆" w:hint="eastAsia"/>
                    <w:sz w:val="27"/>
                  </w:rPr>
                  <w:t>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57pt;margin-left:582.3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2821380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13808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57pt;margin-left:582.3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6324853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48532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50.57pt;margin-left:582.3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8114699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6995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50.57pt;margin-left:582.3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343208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2080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50.57pt;margin-left:582.3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7389896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98967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57pt;margin-left:582.3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568407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4072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57pt;margin-left:582.3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8301884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18847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57pt;margin-left:582.3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943659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6598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57pt;margin-left:582.3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5526663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66637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50.57pt;margin-left:582.3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3504618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46182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57pt;margin-left:582.3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6981788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17886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57pt;margin-left:582.3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3926348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63486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50.57pt;margin-left:582.3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5965263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2631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5pt;margin-top:50.57pt;margin-left:582.3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924138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1381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50.57pt;margin-left:582.3pt;mso-position-horizontal-relative:page;mso-position-vertical-relative:page;position:absolute;z-index:-2516285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5427573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5731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50.57pt;margin-left:582.3pt;mso-position-horizontal-relative:page;mso-position-vertical-relative:page;position:absolute;z-index:-2516264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2078497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84977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5pt;margin-top:50.57pt;margin-left:582.3pt;mso-position-horizontal-relative:page;mso-position-vertical-relative:page;position:absolute;z-index:-2516244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3463483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34837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5pt;margin-top:50.57pt;margin-left:582.3pt;mso-position-horizontal-relative:page;mso-position-vertical-relative:page;position:absolute;z-index:-2516224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2190994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09947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50.57pt;margin-left:582.3pt;mso-position-horizontal-relative:page;mso-position-vertical-relative:page;position:absolute;z-index:-2516203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4064051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40513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5pt;margin-top:50.57pt;margin-left:582.3pt;mso-position-horizontal-relative:page;mso-position-vertical-relative:page;position:absolute;z-index:-2516183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977053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05328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0.57pt;margin-left:582.3pt;mso-position-horizontal-relative:page;mso-position-vertical-relative:page;position:absolute;z-index:-2516162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2472153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21535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50.57pt;margin-left:582.3pt;mso-position-horizontal-relative:page;mso-position-vertical-relative:page;position:absolute;z-index:-25161420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4747307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73071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50.57pt;margin-left:582.3pt;mso-position-horizontal-relative:page;mso-position-vertical-relative:page;position:absolute;z-index:-25161216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3015881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58813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5pt;margin-top:50.57pt;margin-left:582.3pt;mso-position-horizontal-relative:page;mso-position-vertical-relative:page;position:absolute;z-index:-25161011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7188602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6029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5pt;margin-top:50.57pt;margin-left:582.3pt;mso-position-horizontal-relative:page;mso-position-vertical-relative:page;position:absolute;z-index:-25160806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6489850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985089"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4pt;height:15.5pt;margin-top:50.57pt;margin-left:582.3pt;mso-position-horizontal-relative:page;mso-position-vertical-relative:page;position:absolute;z-index:-2516060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8559327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93276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4pt;height:15.5pt;margin-top:50.57pt;margin-left:582.3pt;mso-position-horizontal-relative:page;mso-position-vertical-relative:page;position:absolute;z-index:-2516039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5.4pt;height:15.5pt;margin-top:50.57pt;margin-left:582.3pt;mso-position-horizontal-relative:page;mso-position-vertical-relative:page;position:absolute;z-index:-2516029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5.4pt;height:15.5pt;margin-top:50.57pt;margin-left:582.3pt;mso-position-horizontal-relative:page;mso-position-vertical-relative:page;position:absolute;z-index:-2516019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5.4pt;height:15.5pt;margin-top:50.57pt;margin-left:582.3pt;mso-position-horizontal-relative:page;mso-position-vertical-relative:page;position:absolute;z-index:-2516008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4pt;height:15.5pt;margin-top:50.57pt;margin-left:582.3pt;mso-position-horizontal-relative:page;mso-position-vertical-relative:page;position:absolute;z-index:-2515988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8656"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19340951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9517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4pt;height:15.5pt;margin-top:50.57pt;margin-left:582.3pt;mso-position-horizontal-relative:page;mso-position-vertical-relative:page;position:absolute;z-index:-2515968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0704" behindDoc="1" locked="0" layoutInCell="1" allowOverlap="1">
          <wp:simplePos x="0" y="0"/>
          <wp:positionH relativeFrom="page">
            <wp:posOffset>1041400</wp:posOffset>
          </wp:positionH>
          <wp:positionV relativeFrom="page">
            <wp:posOffset>825500</wp:posOffset>
          </wp:positionV>
          <wp:extent cx="9271000" cy="38100"/>
          <wp:effectExtent l="0" t="0" r="0" b="0"/>
          <wp:wrapNone/>
          <wp:docPr id="20561138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11387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5.5pt;margin-top:50.57pt;margin-left:582.3pt;mso-position-horizontal-relative:page;mso-position-vertical-relative:page;position:absolute;z-index:-2515947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977900</wp:posOffset>
          </wp:positionH>
          <wp:positionV relativeFrom="page">
            <wp:posOffset>825500</wp:posOffset>
          </wp:positionV>
          <wp:extent cx="9385300" cy="101600"/>
          <wp:effectExtent l="0" t="0" r="0" b="0"/>
          <wp:wrapNone/>
          <wp:docPr id="2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png"/>
                  <pic:cNvPicPr/>
                </pic:nvPicPr>
                <pic:blipFill>
                  <a:blip xmlns:r="http://schemas.openxmlformats.org/officeDocument/2006/relationships" r:embed="rId1" cstate="print"/>
                  <a:stretch>
                    <a:fillRect/>
                  </a:stretch>
                </pic:blipFill>
                <pic:spPr>
                  <a:xfrm>
                    <a:off x="0" y="0"/>
                    <a:ext cx="938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4pt;height:15.5pt;margin-top:50.57pt;margin-left:582.3pt;mso-position-horizontal-relative:page;mso-position-vertical-relative:page;position:absolute;z-index:-2515927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4800" behindDoc="1" locked="0" layoutInCell="1" allowOverlap="1">
          <wp:simplePos x="0" y="0"/>
          <wp:positionH relativeFrom="page">
            <wp:posOffset>977900</wp:posOffset>
          </wp:positionH>
          <wp:positionV relativeFrom="page">
            <wp:posOffset>825500</wp:posOffset>
          </wp:positionV>
          <wp:extent cx="9385300" cy="101600"/>
          <wp:effectExtent l="0" t="0" r="0" b="0"/>
          <wp:wrapNone/>
          <wp:docPr id="11005028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502833" name="image19.png"/>
                  <pic:cNvPicPr/>
                </pic:nvPicPr>
                <pic:blipFill>
                  <a:blip xmlns:r="http://schemas.openxmlformats.org/officeDocument/2006/relationships" r:embed="rId1" cstate="print"/>
                  <a:stretch>
                    <a:fillRect/>
                  </a:stretch>
                </pic:blipFill>
                <pic:spPr>
                  <a:xfrm>
                    <a:off x="0" y="0"/>
                    <a:ext cx="9385300" cy="1016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4pt;height:15.5pt;margin-top:50.57pt;margin-left:582.3pt;mso-position-horizontal-relative:page;mso-position-vertical-relative:page;position:absolute;z-index:-2515906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36519"/>
    <w:multiLevelType w:val="hybridMultilevel"/>
    <w:tmpl w:val="00000000"/>
    <w:lvl w:ilvl="0">
      <w:start w:val="1"/>
      <w:numFmt w:val="decimal"/>
      <w:lvlText w:val="（%1）"/>
      <w:lvlJc w:val="left"/>
      <w:pPr>
        <w:ind w:left="1699" w:hanging="912"/>
        <w:jc w:val="left"/>
      </w:pPr>
      <w:rPr>
        <w:rFonts w:ascii="等线" w:eastAsia="等线" w:hAnsi="等线" w:cs="等线" w:hint="default"/>
        <w:spacing w:val="-65"/>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1">
    <w:nsid w:val="05630B0C"/>
    <w:multiLevelType w:val="hybridMultilevel"/>
    <w:tmpl w:val="00000000"/>
    <w:lvl w:ilvl="0">
      <w:start w:val="4"/>
      <w:numFmt w:val="decimal"/>
      <w:lvlText w:val="（%1）"/>
      <w:lvlJc w:val="left"/>
      <w:pPr>
        <w:ind w:left="1699" w:hanging="912"/>
        <w:jc w:val="left"/>
      </w:pPr>
      <w:rPr>
        <w:rFonts w:ascii="等线" w:eastAsia="等线" w:hAnsi="等线" w:cs="等线" w:hint="default"/>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2">
    <w:nsid w:val="057D7A70"/>
    <w:multiLevelType w:val="hybridMultilevel"/>
    <w:tmpl w:val="00000000"/>
    <w:lvl w:ilvl="0">
      <w:start w:val="1"/>
      <w:numFmt w:val="decimal"/>
      <w:lvlText w:val="（%1）"/>
      <w:lvlJc w:val="left"/>
      <w:pPr>
        <w:ind w:left="3331" w:hanging="912"/>
        <w:jc w:val="left"/>
      </w:pPr>
      <w:rPr>
        <w:rFonts w:ascii="等线" w:eastAsia="等线" w:hAnsi="等线" w:cs="等线" w:hint="default"/>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3">
    <w:nsid w:val="05FFD6BC"/>
    <w:multiLevelType w:val="hybridMultilevel"/>
    <w:tmpl w:val="00000000"/>
    <w:lvl w:ilvl="0">
      <w:start w:val="1"/>
      <w:numFmt w:val="decimal"/>
      <w:lvlText w:val="（%1）"/>
      <w:lvlJc w:val="left"/>
      <w:pPr>
        <w:ind w:left="3468" w:hanging="912"/>
        <w:jc w:val="left"/>
      </w:pPr>
      <w:rPr>
        <w:rFonts w:ascii="等线" w:eastAsia="等线" w:hAnsi="等线" w:cs="等线" w:hint="default"/>
        <w:w w:val="100"/>
        <w:sz w:val="34"/>
        <w:szCs w:val="34"/>
      </w:rPr>
    </w:lvl>
    <w:lvl w:ilvl="1">
      <w:start w:val="0"/>
      <w:numFmt w:val="bullet"/>
      <w:lvlText w:val="•"/>
      <w:lvlJc w:val="left"/>
      <w:pPr>
        <w:ind w:left="4899" w:hanging="912"/>
      </w:pPr>
      <w:rPr>
        <w:rFonts w:hint="default"/>
      </w:rPr>
    </w:lvl>
    <w:lvl w:ilvl="2">
      <w:start w:val="0"/>
      <w:numFmt w:val="bullet"/>
      <w:lvlText w:val="•"/>
      <w:lvlJc w:val="left"/>
      <w:pPr>
        <w:ind w:left="6339" w:hanging="912"/>
      </w:pPr>
      <w:rPr>
        <w:rFonts w:hint="default"/>
      </w:rPr>
    </w:lvl>
    <w:lvl w:ilvl="3">
      <w:start w:val="0"/>
      <w:numFmt w:val="bullet"/>
      <w:lvlText w:val="•"/>
      <w:lvlJc w:val="left"/>
      <w:pPr>
        <w:ind w:left="7779" w:hanging="912"/>
      </w:pPr>
      <w:rPr>
        <w:rFonts w:hint="default"/>
      </w:rPr>
    </w:lvl>
    <w:lvl w:ilvl="4">
      <w:start w:val="0"/>
      <w:numFmt w:val="bullet"/>
      <w:lvlText w:val="•"/>
      <w:lvlJc w:val="left"/>
      <w:pPr>
        <w:ind w:left="9219" w:hanging="912"/>
      </w:pPr>
      <w:rPr>
        <w:rFonts w:hint="default"/>
      </w:rPr>
    </w:lvl>
    <w:lvl w:ilvl="5">
      <w:start w:val="0"/>
      <w:numFmt w:val="bullet"/>
      <w:lvlText w:val="•"/>
      <w:lvlJc w:val="left"/>
      <w:pPr>
        <w:ind w:left="10659" w:hanging="912"/>
      </w:pPr>
      <w:rPr>
        <w:rFonts w:hint="default"/>
      </w:rPr>
    </w:lvl>
    <w:lvl w:ilvl="6">
      <w:start w:val="0"/>
      <w:numFmt w:val="bullet"/>
      <w:lvlText w:val="•"/>
      <w:lvlJc w:val="left"/>
      <w:pPr>
        <w:ind w:left="12099" w:hanging="912"/>
      </w:pPr>
      <w:rPr>
        <w:rFonts w:hint="default"/>
      </w:rPr>
    </w:lvl>
    <w:lvl w:ilvl="7">
      <w:start w:val="0"/>
      <w:numFmt w:val="bullet"/>
      <w:lvlText w:val="•"/>
      <w:lvlJc w:val="left"/>
      <w:pPr>
        <w:ind w:left="13539" w:hanging="912"/>
      </w:pPr>
      <w:rPr>
        <w:rFonts w:hint="default"/>
      </w:rPr>
    </w:lvl>
    <w:lvl w:ilvl="8">
      <w:start w:val="0"/>
      <w:numFmt w:val="bullet"/>
      <w:lvlText w:val="•"/>
      <w:lvlJc w:val="left"/>
      <w:pPr>
        <w:ind w:left="14979" w:hanging="912"/>
      </w:pPr>
      <w:rPr>
        <w:rFonts w:hint="default"/>
      </w:rPr>
    </w:lvl>
  </w:abstractNum>
  <w:abstractNum w:abstractNumId="4">
    <w:nsid w:val="08D5FE3B"/>
    <w:multiLevelType w:val="hybridMultilevel"/>
    <w:tmpl w:val="00000000"/>
    <w:lvl w:ilvl="0">
      <w:start w:val="4"/>
      <w:numFmt w:val="decimal"/>
      <w:lvlText w:val="%1"/>
      <w:lvlJc w:val="left"/>
      <w:pPr>
        <w:ind w:left="2790" w:hanging="1092"/>
        <w:jc w:val="left"/>
      </w:pPr>
      <w:rPr>
        <w:rFonts w:hint="default"/>
      </w:rPr>
    </w:lvl>
    <w:lvl w:ilvl="1">
      <w:start w:val="2"/>
      <w:numFmt w:val="decimal"/>
      <w:lvlText w:val="%1.%2"/>
      <w:lvlJc w:val="left"/>
      <w:pPr>
        <w:ind w:left="2790" w:hanging="1092"/>
        <w:jc w:val="left"/>
      </w:pPr>
      <w:rPr>
        <w:rFonts w:hint="default"/>
      </w:rPr>
    </w:lvl>
    <w:lvl w:ilvl="2">
      <w:start w:val="7"/>
      <w:numFmt w:val="decimal"/>
      <w:lvlText w:val="%1.%2.%3"/>
      <w:lvlJc w:val="left"/>
      <w:pPr>
        <w:ind w:left="2790" w:hanging="1092"/>
        <w:jc w:val="left"/>
      </w:pPr>
      <w:rPr>
        <w:rFonts w:hint="default"/>
      </w:rPr>
    </w:lvl>
    <w:lvl w:ilvl="3">
      <w:start w:val="4"/>
      <w:numFmt w:val="decimal"/>
      <w:lvlText w:val="%1.%2.%3.%4"/>
      <w:lvlJc w:val="left"/>
      <w:pPr>
        <w:ind w:left="2790" w:hanging="1092"/>
        <w:jc w:val="left"/>
      </w:pPr>
      <w:rPr>
        <w:rFonts w:ascii="等线" w:eastAsia="等线" w:hAnsi="等线" w:cs="等线" w:hint="default"/>
        <w:spacing w:val="-1"/>
        <w:w w:val="100"/>
        <w:sz w:val="36"/>
        <w:szCs w:val="36"/>
      </w:rPr>
    </w:lvl>
    <w:lvl w:ilvl="4">
      <w:start w:val="1"/>
      <w:numFmt w:val="decimal"/>
      <w:lvlText w:val="（%5）"/>
      <w:lvlJc w:val="left"/>
      <w:pPr>
        <w:ind w:left="3468" w:hanging="912"/>
        <w:jc w:val="left"/>
      </w:pPr>
      <w:rPr>
        <w:rFonts w:ascii="等线" w:eastAsia="等线" w:hAnsi="等线" w:cs="等线" w:hint="default"/>
        <w:w w:val="100"/>
        <w:sz w:val="34"/>
        <w:szCs w:val="34"/>
      </w:rPr>
    </w:lvl>
    <w:lvl w:ilvl="5">
      <w:start w:val="0"/>
      <w:numFmt w:val="bullet"/>
      <w:lvlText w:val="•"/>
      <w:lvlJc w:val="left"/>
      <w:pPr>
        <w:ind w:left="9859" w:hanging="912"/>
      </w:pPr>
      <w:rPr>
        <w:rFonts w:hint="default"/>
      </w:rPr>
    </w:lvl>
    <w:lvl w:ilvl="6">
      <w:start w:val="0"/>
      <w:numFmt w:val="bullet"/>
      <w:lvlText w:val="•"/>
      <w:lvlJc w:val="left"/>
      <w:pPr>
        <w:ind w:left="11459" w:hanging="912"/>
      </w:pPr>
      <w:rPr>
        <w:rFonts w:hint="default"/>
      </w:rPr>
    </w:lvl>
    <w:lvl w:ilvl="7">
      <w:start w:val="0"/>
      <w:numFmt w:val="bullet"/>
      <w:lvlText w:val="•"/>
      <w:lvlJc w:val="left"/>
      <w:pPr>
        <w:ind w:left="13059" w:hanging="912"/>
      </w:pPr>
      <w:rPr>
        <w:rFonts w:hint="default"/>
      </w:rPr>
    </w:lvl>
    <w:lvl w:ilvl="8">
      <w:start w:val="0"/>
      <w:numFmt w:val="bullet"/>
      <w:lvlText w:val="•"/>
      <w:lvlJc w:val="left"/>
      <w:pPr>
        <w:ind w:left="14659" w:hanging="912"/>
      </w:pPr>
      <w:rPr>
        <w:rFonts w:hint="default"/>
      </w:rPr>
    </w:lvl>
  </w:abstractNum>
  <w:abstractNum w:abstractNumId="5">
    <w:nsid w:val="08F7FB21"/>
    <w:multiLevelType w:val="hybridMultilevel"/>
    <w:tmpl w:val="00000000"/>
    <w:lvl w:ilvl="0">
      <w:start w:val="1"/>
      <w:numFmt w:val="decimal"/>
      <w:lvlText w:val="（%1）"/>
      <w:lvlJc w:val="left"/>
      <w:pPr>
        <w:ind w:left="3468" w:hanging="912"/>
        <w:jc w:val="left"/>
      </w:pPr>
      <w:rPr>
        <w:rFonts w:ascii="等线" w:eastAsia="等线" w:hAnsi="等线" w:cs="等线" w:hint="default"/>
        <w:w w:val="100"/>
        <w:sz w:val="34"/>
        <w:szCs w:val="34"/>
      </w:rPr>
    </w:lvl>
    <w:lvl w:ilvl="1">
      <w:start w:val="0"/>
      <w:numFmt w:val="bullet"/>
      <w:lvlText w:val="•"/>
      <w:lvlJc w:val="left"/>
      <w:pPr>
        <w:ind w:left="4899" w:hanging="912"/>
      </w:pPr>
      <w:rPr>
        <w:rFonts w:hint="default"/>
      </w:rPr>
    </w:lvl>
    <w:lvl w:ilvl="2">
      <w:start w:val="0"/>
      <w:numFmt w:val="bullet"/>
      <w:lvlText w:val="•"/>
      <w:lvlJc w:val="left"/>
      <w:pPr>
        <w:ind w:left="6339" w:hanging="912"/>
      </w:pPr>
      <w:rPr>
        <w:rFonts w:hint="default"/>
      </w:rPr>
    </w:lvl>
    <w:lvl w:ilvl="3">
      <w:start w:val="0"/>
      <w:numFmt w:val="bullet"/>
      <w:lvlText w:val="•"/>
      <w:lvlJc w:val="left"/>
      <w:pPr>
        <w:ind w:left="7779" w:hanging="912"/>
      </w:pPr>
      <w:rPr>
        <w:rFonts w:hint="default"/>
      </w:rPr>
    </w:lvl>
    <w:lvl w:ilvl="4">
      <w:start w:val="0"/>
      <w:numFmt w:val="bullet"/>
      <w:lvlText w:val="•"/>
      <w:lvlJc w:val="left"/>
      <w:pPr>
        <w:ind w:left="9219" w:hanging="912"/>
      </w:pPr>
      <w:rPr>
        <w:rFonts w:hint="default"/>
      </w:rPr>
    </w:lvl>
    <w:lvl w:ilvl="5">
      <w:start w:val="0"/>
      <w:numFmt w:val="bullet"/>
      <w:lvlText w:val="•"/>
      <w:lvlJc w:val="left"/>
      <w:pPr>
        <w:ind w:left="10659" w:hanging="912"/>
      </w:pPr>
      <w:rPr>
        <w:rFonts w:hint="default"/>
      </w:rPr>
    </w:lvl>
    <w:lvl w:ilvl="6">
      <w:start w:val="0"/>
      <w:numFmt w:val="bullet"/>
      <w:lvlText w:val="•"/>
      <w:lvlJc w:val="left"/>
      <w:pPr>
        <w:ind w:left="12099" w:hanging="912"/>
      </w:pPr>
      <w:rPr>
        <w:rFonts w:hint="default"/>
      </w:rPr>
    </w:lvl>
    <w:lvl w:ilvl="7">
      <w:start w:val="0"/>
      <w:numFmt w:val="bullet"/>
      <w:lvlText w:val="•"/>
      <w:lvlJc w:val="left"/>
      <w:pPr>
        <w:ind w:left="13539" w:hanging="912"/>
      </w:pPr>
      <w:rPr>
        <w:rFonts w:hint="default"/>
      </w:rPr>
    </w:lvl>
    <w:lvl w:ilvl="8">
      <w:start w:val="0"/>
      <w:numFmt w:val="bullet"/>
      <w:lvlText w:val="•"/>
      <w:lvlJc w:val="left"/>
      <w:pPr>
        <w:ind w:left="14979" w:hanging="912"/>
      </w:pPr>
      <w:rPr>
        <w:rFonts w:hint="default"/>
      </w:rPr>
    </w:lvl>
  </w:abstractNum>
  <w:abstractNum w:abstractNumId="6">
    <w:nsid w:val="0A5822C3"/>
    <w:multiLevelType w:val="hybridMultilevel"/>
    <w:tmpl w:val="00000000"/>
    <w:lvl w:ilvl="0">
      <w:start w:val="2"/>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1.%2.%3"/>
      <w:lvlJc w:val="left"/>
      <w:pPr>
        <w:ind w:left="2520" w:hanging="822"/>
        <w:jc w:val="left"/>
      </w:pPr>
      <w:rPr>
        <w:rFonts w:ascii="等线" w:eastAsia="等线" w:hAnsi="等线" w:cs="等线" w:hint="default"/>
        <w:spacing w:val="-1"/>
        <w:w w:val="100"/>
        <w:sz w:val="36"/>
        <w:szCs w:val="36"/>
      </w:rPr>
    </w:lvl>
    <w:lvl w:ilvl="3">
      <w:start w:val="1"/>
      <w:numFmt w:val="decimal"/>
      <w:lvlText w:val="（%4）"/>
      <w:lvlJc w:val="left"/>
      <w:pPr>
        <w:ind w:left="3331" w:hanging="912"/>
        <w:jc w:val="left"/>
      </w:pPr>
      <w:rPr>
        <w:rFonts w:ascii="等线" w:eastAsia="等线" w:hAnsi="等线" w:cs="等线" w:hint="default"/>
        <w:w w:val="100"/>
        <w:sz w:val="34"/>
        <w:szCs w:val="34"/>
      </w:rPr>
    </w:lvl>
    <w:lvl w:ilvl="4">
      <w:start w:val="0"/>
      <w:numFmt w:val="bullet"/>
      <w:lvlText w:val="•"/>
      <w:lvlJc w:val="left"/>
      <w:pPr>
        <w:ind w:left="6969" w:hanging="912"/>
      </w:pPr>
      <w:rPr>
        <w:rFonts w:hint="default"/>
      </w:rPr>
    </w:lvl>
    <w:lvl w:ilvl="5">
      <w:start w:val="0"/>
      <w:numFmt w:val="bullet"/>
      <w:lvlText w:val="•"/>
      <w:lvlJc w:val="left"/>
      <w:pPr>
        <w:ind w:left="8784" w:hanging="912"/>
      </w:pPr>
      <w:rPr>
        <w:rFonts w:hint="default"/>
      </w:rPr>
    </w:lvl>
    <w:lvl w:ilvl="6">
      <w:start w:val="0"/>
      <w:numFmt w:val="bullet"/>
      <w:lvlText w:val="•"/>
      <w:lvlJc w:val="left"/>
      <w:pPr>
        <w:ind w:left="10599" w:hanging="912"/>
      </w:pPr>
      <w:rPr>
        <w:rFonts w:hint="default"/>
      </w:rPr>
    </w:lvl>
    <w:lvl w:ilvl="7">
      <w:start w:val="0"/>
      <w:numFmt w:val="bullet"/>
      <w:lvlText w:val="•"/>
      <w:lvlJc w:val="left"/>
      <w:pPr>
        <w:ind w:left="12414" w:hanging="912"/>
      </w:pPr>
      <w:rPr>
        <w:rFonts w:hint="default"/>
      </w:rPr>
    </w:lvl>
    <w:lvl w:ilvl="8">
      <w:start w:val="0"/>
      <w:numFmt w:val="bullet"/>
      <w:lvlText w:val="•"/>
      <w:lvlJc w:val="left"/>
      <w:pPr>
        <w:ind w:left="14229" w:hanging="912"/>
      </w:pPr>
      <w:rPr>
        <w:rFonts w:hint="default"/>
      </w:rPr>
    </w:lvl>
  </w:abstractNum>
  <w:abstractNum w:abstractNumId="7">
    <w:nsid w:val="0AE6ED63"/>
    <w:multiLevelType w:val="hybridMultilevel"/>
    <w:tmpl w:val="00000000"/>
    <w:lvl w:ilvl="0">
      <w:start w:val="1"/>
      <w:numFmt w:val="decimal"/>
      <w:lvlText w:val="（%1）"/>
      <w:lvlJc w:val="left"/>
      <w:pPr>
        <w:ind w:left="1699" w:hanging="912"/>
        <w:jc w:val="left"/>
      </w:pPr>
      <w:rPr>
        <w:rFonts w:ascii="等线" w:eastAsia="等线" w:hAnsi="等线" w:cs="等线" w:hint="default"/>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8">
    <w:nsid w:val="0B1E4C86"/>
    <w:multiLevelType w:val="hybridMultilevel"/>
    <w:tmpl w:val="00000000"/>
    <w:lvl w:ilvl="0">
      <w:start w:val="1"/>
      <w:numFmt w:val="decimal"/>
      <w:lvlText w:val="（%1）"/>
      <w:lvlJc w:val="left"/>
      <w:pPr>
        <w:ind w:left="2611" w:hanging="913"/>
        <w:jc w:val="left"/>
      </w:pPr>
      <w:rPr>
        <w:rFonts w:ascii="等线" w:eastAsia="等线" w:hAnsi="等线" w:cs="等线" w:hint="default"/>
        <w:w w:val="100"/>
        <w:sz w:val="34"/>
        <w:szCs w:val="34"/>
      </w:rPr>
    </w:lvl>
    <w:lvl w:ilvl="1">
      <w:start w:val="0"/>
      <w:numFmt w:val="bullet"/>
      <w:lvlText w:val="•"/>
      <w:lvlJc w:val="left"/>
      <w:pPr>
        <w:ind w:left="4143" w:hanging="913"/>
      </w:pPr>
      <w:rPr>
        <w:rFonts w:hint="default"/>
      </w:rPr>
    </w:lvl>
    <w:lvl w:ilvl="2">
      <w:start w:val="0"/>
      <w:numFmt w:val="bullet"/>
      <w:lvlText w:val="•"/>
      <w:lvlJc w:val="left"/>
      <w:pPr>
        <w:ind w:left="5667" w:hanging="913"/>
      </w:pPr>
      <w:rPr>
        <w:rFonts w:hint="default"/>
      </w:rPr>
    </w:lvl>
    <w:lvl w:ilvl="3">
      <w:start w:val="0"/>
      <w:numFmt w:val="bullet"/>
      <w:lvlText w:val="•"/>
      <w:lvlJc w:val="left"/>
      <w:pPr>
        <w:ind w:left="7191" w:hanging="913"/>
      </w:pPr>
      <w:rPr>
        <w:rFonts w:hint="default"/>
      </w:rPr>
    </w:lvl>
    <w:lvl w:ilvl="4">
      <w:start w:val="0"/>
      <w:numFmt w:val="bullet"/>
      <w:lvlText w:val="•"/>
      <w:lvlJc w:val="left"/>
      <w:pPr>
        <w:ind w:left="8715" w:hanging="913"/>
      </w:pPr>
      <w:rPr>
        <w:rFonts w:hint="default"/>
      </w:rPr>
    </w:lvl>
    <w:lvl w:ilvl="5">
      <w:start w:val="0"/>
      <w:numFmt w:val="bullet"/>
      <w:lvlText w:val="•"/>
      <w:lvlJc w:val="left"/>
      <w:pPr>
        <w:ind w:left="10239" w:hanging="913"/>
      </w:pPr>
      <w:rPr>
        <w:rFonts w:hint="default"/>
      </w:rPr>
    </w:lvl>
    <w:lvl w:ilvl="6">
      <w:start w:val="0"/>
      <w:numFmt w:val="bullet"/>
      <w:lvlText w:val="•"/>
      <w:lvlJc w:val="left"/>
      <w:pPr>
        <w:ind w:left="11763" w:hanging="913"/>
      </w:pPr>
      <w:rPr>
        <w:rFonts w:hint="default"/>
      </w:rPr>
    </w:lvl>
    <w:lvl w:ilvl="7">
      <w:start w:val="0"/>
      <w:numFmt w:val="bullet"/>
      <w:lvlText w:val="•"/>
      <w:lvlJc w:val="left"/>
      <w:pPr>
        <w:ind w:left="13287" w:hanging="913"/>
      </w:pPr>
      <w:rPr>
        <w:rFonts w:hint="default"/>
      </w:rPr>
    </w:lvl>
    <w:lvl w:ilvl="8">
      <w:start w:val="0"/>
      <w:numFmt w:val="bullet"/>
      <w:lvlText w:val="•"/>
      <w:lvlJc w:val="left"/>
      <w:pPr>
        <w:ind w:left="14811" w:hanging="913"/>
      </w:pPr>
      <w:rPr>
        <w:rFonts w:hint="default"/>
      </w:rPr>
    </w:lvl>
  </w:abstractNum>
  <w:abstractNum w:abstractNumId="9">
    <w:nsid w:val="0C3C8C8D"/>
    <w:multiLevelType w:val="hybridMultilevel"/>
    <w:tmpl w:val="00000000"/>
    <w:lvl w:ilvl="0">
      <w:start w:val="1"/>
      <w:numFmt w:val="lowerLetter"/>
      <w:lvlText w:val="%1."/>
      <w:lvlJc w:val="left"/>
      <w:pPr>
        <w:ind w:left="1699" w:hanging="263"/>
        <w:jc w:val="left"/>
      </w:pPr>
      <w:rPr>
        <w:rFonts w:ascii="等线" w:eastAsia="等线" w:hAnsi="等线" w:cs="等线" w:hint="default"/>
        <w:spacing w:val="-1"/>
        <w:w w:val="100"/>
        <w:sz w:val="34"/>
        <w:szCs w:val="34"/>
      </w:rPr>
    </w:lvl>
    <w:lvl w:ilvl="1">
      <w:start w:val="0"/>
      <w:numFmt w:val="bullet"/>
      <w:lvlText w:val="•"/>
      <w:lvlJc w:val="left"/>
      <w:pPr>
        <w:ind w:left="3315" w:hanging="263"/>
      </w:pPr>
      <w:rPr>
        <w:rFonts w:hint="default"/>
      </w:rPr>
    </w:lvl>
    <w:lvl w:ilvl="2">
      <w:start w:val="0"/>
      <w:numFmt w:val="bullet"/>
      <w:lvlText w:val="•"/>
      <w:lvlJc w:val="left"/>
      <w:pPr>
        <w:ind w:left="4931" w:hanging="263"/>
      </w:pPr>
      <w:rPr>
        <w:rFonts w:hint="default"/>
      </w:rPr>
    </w:lvl>
    <w:lvl w:ilvl="3">
      <w:start w:val="0"/>
      <w:numFmt w:val="bullet"/>
      <w:lvlText w:val="•"/>
      <w:lvlJc w:val="left"/>
      <w:pPr>
        <w:ind w:left="6547" w:hanging="263"/>
      </w:pPr>
      <w:rPr>
        <w:rFonts w:hint="default"/>
      </w:rPr>
    </w:lvl>
    <w:lvl w:ilvl="4">
      <w:start w:val="0"/>
      <w:numFmt w:val="bullet"/>
      <w:lvlText w:val="•"/>
      <w:lvlJc w:val="left"/>
      <w:pPr>
        <w:ind w:left="8163" w:hanging="263"/>
      </w:pPr>
      <w:rPr>
        <w:rFonts w:hint="default"/>
      </w:rPr>
    </w:lvl>
    <w:lvl w:ilvl="5">
      <w:start w:val="0"/>
      <w:numFmt w:val="bullet"/>
      <w:lvlText w:val="•"/>
      <w:lvlJc w:val="left"/>
      <w:pPr>
        <w:ind w:left="9779" w:hanging="263"/>
      </w:pPr>
      <w:rPr>
        <w:rFonts w:hint="default"/>
      </w:rPr>
    </w:lvl>
    <w:lvl w:ilvl="6">
      <w:start w:val="0"/>
      <w:numFmt w:val="bullet"/>
      <w:lvlText w:val="•"/>
      <w:lvlJc w:val="left"/>
      <w:pPr>
        <w:ind w:left="11395" w:hanging="263"/>
      </w:pPr>
      <w:rPr>
        <w:rFonts w:hint="default"/>
      </w:rPr>
    </w:lvl>
    <w:lvl w:ilvl="7">
      <w:start w:val="0"/>
      <w:numFmt w:val="bullet"/>
      <w:lvlText w:val="•"/>
      <w:lvlJc w:val="left"/>
      <w:pPr>
        <w:ind w:left="13011" w:hanging="263"/>
      </w:pPr>
      <w:rPr>
        <w:rFonts w:hint="default"/>
      </w:rPr>
    </w:lvl>
    <w:lvl w:ilvl="8">
      <w:start w:val="0"/>
      <w:numFmt w:val="bullet"/>
      <w:lvlText w:val="•"/>
      <w:lvlJc w:val="left"/>
      <w:pPr>
        <w:ind w:left="14627" w:hanging="263"/>
      </w:pPr>
      <w:rPr>
        <w:rFonts w:hint="default"/>
      </w:rPr>
    </w:lvl>
  </w:abstractNum>
  <w:abstractNum w:abstractNumId="10">
    <w:nsid w:val="11B29C94"/>
    <w:multiLevelType w:val="hybridMultilevel"/>
    <w:tmpl w:val="00000000"/>
    <w:lvl w:ilvl="0">
      <w:start w:val="1"/>
      <w:numFmt w:val="lowerLetter"/>
      <w:lvlText w:val="%1."/>
      <w:lvlJc w:val="left"/>
      <w:pPr>
        <w:ind w:left="1699" w:hanging="263"/>
        <w:jc w:val="left"/>
      </w:pPr>
      <w:rPr>
        <w:rFonts w:ascii="等线" w:eastAsia="等线" w:hAnsi="等线" w:cs="等线" w:hint="default"/>
        <w:spacing w:val="-1"/>
        <w:w w:val="100"/>
        <w:sz w:val="34"/>
        <w:szCs w:val="34"/>
      </w:rPr>
    </w:lvl>
    <w:lvl w:ilvl="1">
      <w:start w:val="0"/>
      <w:numFmt w:val="bullet"/>
      <w:lvlText w:val="•"/>
      <w:lvlJc w:val="left"/>
      <w:pPr>
        <w:ind w:left="3000" w:hanging="263"/>
      </w:pPr>
      <w:rPr>
        <w:rFonts w:hint="default"/>
      </w:rPr>
    </w:lvl>
    <w:lvl w:ilvl="2">
      <w:start w:val="0"/>
      <w:numFmt w:val="bullet"/>
      <w:lvlText w:val="•"/>
      <w:lvlJc w:val="left"/>
      <w:pPr>
        <w:ind w:left="4651" w:hanging="263"/>
      </w:pPr>
      <w:rPr>
        <w:rFonts w:hint="default"/>
      </w:rPr>
    </w:lvl>
    <w:lvl w:ilvl="3">
      <w:start w:val="0"/>
      <w:numFmt w:val="bullet"/>
      <w:lvlText w:val="•"/>
      <w:lvlJc w:val="left"/>
      <w:pPr>
        <w:ind w:left="6302" w:hanging="263"/>
      </w:pPr>
      <w:rPr>
        <w:rFonts w:hint="default"/>
      </w:rPr>
    </w:lvl>
    <w:lvl w:ilvl="4">
      <w:start w:val="0"/>
      <w:numFmt w:val="bullet"/>
      <w:lvlText w:val="•"/>
      <w:lvlJc w:val="left"/>
      <w:pPr>
        <w:ind w:left="7953" w:hanging="263"/>
      </w:pPr>
      <w:rPr>
        <w:rFonts w:hint="default"/>
      </w:rPr>
    </w:lvl>
    <w:lvl w:ilvl="5">
      <w:start w:val="0"/>
      <w:numFmt w:val="bullet"/>
      <w:lvlText w:val="•"/>
      <w:lvlJc w:val="left"/>
      <w:pPr>
        <w:ind w:left="9604" w:hanging="263"/>
      </w:pPr>
      <w:rPr>
        <w:rFonts w:hint="default"/>
      </w:rPr>
    </w:lvl>
    <w:lvl w:ilvl="6">
      <w:start w:val="0"/>
      <w:numFmt w:val="bullet"/>
      <w:lvlText w:val="•"/>
      <w:lvlJc w:val="left"/>
      <w:pPr>
        <w:ind w:left="11255" w:hanging="263"/>
      </w:pPr>
      <w:rPr>
        <w:rFonts w:hint="default"/>
      </w:rPr>
    </w:lvl>
    <w:lvl w:ilvl="7">
      <w:start w:val="0"/>
      <w:numFmt w:val="bullet"/>
      <w:lvlText w:val="•"/>
      <w:lvlJc w:val="left"/>
      <w:pPr>
        <w:ind w:left="12906" w:hanging="263"/>
      </w:pPr>
      <w:rPr>
        <w:rFonts w:hint="default"/>
      </w:rPr>
    </w:lvl>
    <w:lvl w:ilvl="8">
      <w:start w:val="0"/>
      <w:numFmt w:val="bullet"/>
      <w:lvlText w:val="•"/>
      <w:lvlJc w:val="left"/>
      <w:pPr>
        <w:ind w:left="14557" w:hanging="263"/>
      </w:pPr>
      <w:rPr>
        <w:rFonts w:hint="default"/>
      </w:rPr>
    </w:lvl>
  </w:abstractNum>
  <w:abstractNum w:abstractNumId="11">
    <w:nsid w:val="13C4E7B4"/>
    <w:multiLevelType w:val="hybridMultilevel"/>
    <w:tmpl w:val="00000000"/>
    <w:lvl w:ilvl="0">
      <w:start w:val="1"/>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0"/>
      <w:numFmt w:val="bullet"/>
      <w:lvlText w:val="•"/>
      <w:lvlJc w:val="left"/>
      <w:pPr>
        <w:ind w:left="5443" w:hanging="642"/>
      </w:pPr>
      <w:rPr>
        <w:rFonts w:hint="default"/>
      </w:rPr>
    </w:lvl>
    <w:lvl w:ilvl="3">
      <w:start w:val="0"/>
      <w:numFmt w:val="bullet"/>
      <w:lvlText w:val="•"/>
      <w:lvlJc w:val="left"/>
      <w:pPr>
        <w:ind w:left="6995" w:hanging="642"/>
      </w:pPr>
      <w:rPr>
        <w:rFonts w:hint="default"/>
      </w:rPr>
    </w:lvl>
    <w:lvl w:ilvl="4">
      <w:start w:val="0"/>
      <w:numFmt w:val="bullet"/>
      <w:lvlText w:val="•"/>
      <w:lvlJc w:val="left"/>
      <w:pPr>
        <w:ind w:left="8547" w:hanging="642"/>
      </w:pPr>
      <w:rPr>
        <w:rFonts w:hint="default"/>
      </w:rPr>
    </w:lvl>
    <w:lvl w:ilvl="5">
      <w:start w:val="0"/>
      <w:numFmt w:val="bullet"/>
      <w:lvlText w:val="•"/>
      <w:lvlJc w:val="left"/>
      <w:pPr>
        <w:ind w:left="10099" w:hanging="642"/>
      </w:pPr>
      <w:rPr>
        <w:rFonts w:hint="default"/>
      </w:rPr>
    </w:lvl>
    <w:lvl w:ilvl="6">
      <w:start w:val="0"/>
      <w:numFmt w:val="bullet"/>
      <w:lvlText w:val="•"/>
      <w:lvlJc w:val="left"/>
      <w:pPr>
        <w:ind w:left="11651" w:hanging="642"/>
      </w:pPr>
      <w:rPr>
        <w:rFonts w:hint="default"/>
      </w:rPr>
    </w:lvl>
    <w:lvl w:ilvl="7">
      <w:start w:val="0"/>
      <w:numFmt w:val="bullet"/>
      <w:lvlText w:val="•"/>
      <w:lvlJc w:val="left"/>
      <w:pPr>
        <w:ind w:left="13203" w:hanging="642"/>
      </w:pPr>
      <w:rPr>
        <w:rFonts w:hint="default"/>
      </w:rPr>
    </w:lvl>
    <w:lvl w:ilvl="8">
      <w:start w:val="0"/>
      <w:numFmt w:val="bullet"/>
      <w:lvlText w:val="•"/>
      <w:lvlJc w:val="left"/>
      <w:pPr>
        <w:ind w:left="14755" w:hanging="642"/>
      </w:pPr>
      <w:rPr>
        <w:rFonts w:hint="default"/>
      </w:rPr>
    </w:lvl>
  </w:abstractNum>
  <w:abstractNum w:abstractNumId="12">
    <w:nsid w:val="156674F1"/>
    <w:multiLevelType w:val="hybridMultilevel"/>
    <w:tmpl w:val="00000000"/>
    <w:lvl w:ilvl="0">
      <w:start w:val="5"/>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1.%2.%3"/>
      <w:lvlJc w:val="left"/>
      <w:pPr>
        <w:ind w:left="2520" w:hanging="822"/>
        <w:jc w:val="left"/>
      </w:pPr>
      <w:rPr>
        <w:rFonts w:ascii="等线" w:eastAsia="等线" w:hAnsi="等线" w:cs="等线" w:hint="default"/>
        <w:spacing w:val="-1"/>
        <w:w w:val="100"/>
        <w:sz w:val="36"/>
        <w:szCs w:val="36"/>
      </w:rPr>
    </w:lvl>
    <w:lvl w:ilvl="3">
      <w:start w:val="0"/>
      <w:numFmt w:val="bullet"/>
      <w:lvlText w:val="•"/>
      <w:lvlJc w:val="left"/>
      <w:pPr>
        <w:ind w:left="5928" w:hanging="822"/>
      </w:pPr>
      <w:rPr>
        <w:rFonts w:hint="default"/>
      </w:rPr>
    </w:lvl>
    <w:lvl w:ilvl="4">
      <w:start w:val="0"/>
      <w:numFmt w:val="bullet"/>
      <w:lvlText w:val="•"/>
      <w:lvlJc w:val="left"/>
      <w:pPr>
        <w:ind w:left="7633" w:hanging="822"/>
      </w:pPr>
      <w:rPr>
        <w:rFonts w:hint="default"/>
      </w:rPr>
    </w:lvl>
    <w:lvl w:ilvl="5">
      <w:start w:val="0"/>
      <w:numFmt w:val="bullet"/>
      <w:lvlText w:val="•"/>
      <w:lvlJc w:val="left"/>
      <w:pPr>
        <w:ind w:left="9337" w:hanging="822"/>
      </w:pPr>
      <w:rPr>
        <w:rFonts w:hint="default"/>
      </w:rPr>
    </w:lvl>
    <w:lvl w:ilvl="6">
      <w:start w:val="0"/>
      <w:numFmt w:val="bullet"/>
      <w:lvlText w:val="•"/>
      <w:lvlJc w:val="left"/>
      <w:pPr>
        <w:ind w:left="11042" w:hanging="822"/>
      </w:pPr>
      <w:rPr>
        <w:rFonts w:hint="default"/>
      </w:rPr>
    </w:lvl>
    <w:lvl w:ilvl="7">
      <w:start w:val="0"/>
      <w:numFmt w:val="bullet"/>
      <w:lvlText w:val="•"/>
      <w:lvlJc w:val="left"/>
      <w:pPr>
        <w:ind w:left="12746" w:hanging="822"/>
      </w:pPr>
      <w:rPr>
        <w:rFonts w:hint="default"/>
      </w:rPr>
    </w:lvl>
    <w:lvl w:ilvl="8">
      <w:start w:val="0"/>
      <w:numFmt w:val="bullet"/>
      <w:lvlText w:val="•"/>
      <w:lvlJc w:val="left"/>
      <w:pPr>
        <w:ind w:left="14450" w:hanging="822"/>
      </w:pPr>
      <w:rPr>
        <w:rFonts w:hint="default"/>
      </w:rPr>
    </w:lvl>
  </w:abstractNum>
  <w:abstractNum w:abstractNumId="13">
    <w:nsid w:val="16D2926B"/>
    <w:multiLevelType w:val="hybridMultilevel"/>
    <w:tmpl w:val="00000000"/>
    <w:lvl w:ilvl="0">
      <w:start w:val="1"/>
      <w:numFmt w:val="decimal"/>
      <w:lvlText w:val="（%1）"/>
      <w:lvlJc w:val="left"/>
      <w:pPr>
        <w:ind w:left="1699" w:hanging="919"/>
        <w:jc w:val="left"/>
      </w:pPr>
      <w:rPr>
        <w:rFonts w:ascii="等线" w:eastAsia="等线" w:hAnsi="等线" w:cs="等线" w:hint="default"/>
        <w:spacing w:val="0"/>
        <w:w w:val="100"/>
        <w:sz w:val="34"/>
        <w:szCs w:val="34"/>
      </w:rPr>
    </w:lvl>
    <w:lvl w:ilvl="1">
      <w:start w:val="0"/>
      <w:numFmt w:val="bullet"/>
      <w:lvlText w:val="•"/>
      <w:lvlJc w:val="left"/>
      <w:pPr>
        <w:ind w:left="3315" w:hanging="919"/>
      </w:pPr>
      <w:rPr>
        <w:rFonts w:hint="default"/>
      </w:rPr>
    </w:lvl>
    <w:lvl w:ilvl="2">
      <w:start w:val="0"/>
      <w:numFmt w:val="bullet"/>
      <w:lvlText w:val="•"/>
      <w:lvlJc w:val="left"/>
      <w:pPr>
        <w:ind w:left="4931" w:hanging="919"/>
      </w:pPr>
      <w:rPr>
        <w:rFonts w:hint="default"/>
      </w:rPr>
    </w:lvl>
    <w:lvl w:ilvl="3">
      <w:start w:val="0"/>
      <w:numFmt w:val="bullet"/>
      <w:lvlText w:val="•"/>
      <w:lvlJc w:val="left"/>
      <w:pPr>
        <w:ind w:left="6547" w:hanging="919"/>
      </w:pPr>
      <w:rPr>
        <w:rFonts w:hint="default"/>
      </w:rPr>
    </w:lvl>
    <w:lvl w:ilvl="4">
      <w:start w:val="0"/>
      <w:numFmt w:val="bullet"/>
      <w:lvlText w:val="•"/>
      <w:lvlJc w:val="left"/>
      <w:pPr>
        <w:ind w:left="8163" w:hanging="919"/>
      </w:pPr>
      <w:rPr>
        <w:rFonts w:hint="default"/>
      </w:rPr>
    </w:lvl>
    <w:lvl w:ilvl="5">
      <w:start w:val="0"/>
      <w:numFmt w:val="bullet"/>
      <w:lvlText w:val="•"/>
      <w:lvlJc w:val="left"/>
      <w:pPr>
        <w:ind w:left="9779" w:hanging="919"/>
      </w:pPr>
      <w:rPr>
        <w:rFonts w:hint="default"/>
      </w:rPr>
    </w:lvl>
    <w:lvl w:ilvl="6">
      <w:start w:val="0"/>
      <w:numFmt w:val="bullet"/>
      <w:lvlText w:val="•"/>
      <w:lvlJc w:val="left"/>
      <w:pPr>
        <w:ind w:left="11395" w:hanging="919"/>
      </w:pPr>
      <w:rPr>
        <w:rFonts w:hint="default"/>
      </w:rPr>
    </w:lvl>
    <w:lvl w:ilvl="7">
      <w:start w:val="0"/>
      <w:numFmt w:val="bullet"/>
      <w:lvlText w:val="•"/>
      <w:lvlJc w:val="left"/>
      <w:pPr>
        <w:ind w:left="13011" w:hanging="919"/>
      </w:pPr>
      <w:rPr>
        <w:rFonts w:hint="default"/>
      </w:rPr>
    </w:lvl>
    <w:lvl w:ilvl="8">
      <w:start w:val="0"/>
      <w:numFmt w:val="bullet"/>
      <w:lvlText w:val="•"/>
      <w:lvlJc w:val="left"/>
      <w:pPr>
        <w:ind w:left="14627" w:hanging="919"/>
      </w:pPr>
      <w:rPr>
        <w:rFonts w:hint="default"/>
      </w:rPr>
    </w:lvl>
  </w:abstractNum>
  <w:abstractNum w:abstractNumId="14">
    <w:nsid w:val="1C4F0799"/>
    <w:multiLevelType w:val="hybridMultilevel"/>
    <w:tmpl w:val="00000000"/>
    <w:lvl w:ilvl="0">
      <w:start w:val="1"/>
      <w:numFmt w:val="decimal"/>
      <w:lvlText w:val="（%1）"/>
      <w:lvlJc w:val="left"/>
      <w:pPr>
        <w:ind w:left="1699" w:hanging="919"/>
        <w:jc w:val="left"/>
      </w:pPr>
      <w:rPr>
        <w:rFonts w:ascii="等线" w:eastAsia="等线" w:hAnsi="等线" w:cs="等线" w:hint="default"/>
        <w:spacing w:val="0"/>
        <w:w w:val="100"/>
        <w:sz w:val="34"/>
        <w:szCs w:val="34"/>
      </w:rPr>
    </w:lvl>
    <w:lvl w:ilvl="1">
      <w:start w:val="0"/>
      <w:numFmt w:val="bullet"/>
      <w:lvlText w:val="•"/>
      <w:lvlJc w:val="left"/>
      <w:pPr>
        <w:ind w:left="3315" w:hanging="919"/>
      </w:pPr>
      <w:rPr>
        <w:rFonts w:hint="default"/>
      </w:rPr>
    </w:lvl>
    <w:lvl w:ilvl="2">
      <w:start w:val="0"/>
      <w:numFmt w:val="bullet"/>
      <w:lvlText w:val="•"/>
      <w:lvlJc w:val="left"/>
      <w:pPr>
        <w:ind w:left="4931" w:hanging="919"/>
      </w:pPr>
      <w:rPr>
        <w:rFonts w:hint="default"/>
      </w:rPr>
    </w:lvl>
    <w:lvl w:ilvl="3">
      <w:start w:val="0"/>
      <w:numFmt w:val="bullet"/>
      <w:lvlText w:val="•"/>
      <w:lvlJc w:val="left"/>
      <w:pPr>
        <w:ind w:left="6547" w:hanging="919"/>
      </w:pPr>
      <w:rPr>
        <w:rFonts w:hint="default"/>
      </w:rPr>
    </w:lvl>
    <w:lvl w:ilvl="4">
      <w:start w:val="0"/>
      <w:numFmt w:val="bullet"/>
      <w:lvlText w:val="•"/>
      <w:lvlJc w:val="left"/>
      <w:pPr>
        <w:ind w:left="8163" w:hanging="919"/>
      </w:pPr>
      <w:rPr>
        <w:rFonts w:hint="default"/>
      </w:rPr>
    </w:lvl>
    <w:lvl w:ilvl="5">
      <w:start w:val="0"/>
      <w:numFmt w:val="bullet"/>
      <w:lvlText w:val="•"/>
      <w:lvlJc w:val="left"/>
      <w:pPr>
        <w:ind w:left="9779" w:hanging="919"/>
      </w:pPr>
      <w:rPr>
        <w:rFonts w:hint="default"/>
      </w:rPr>
    </w:lvl>
    <w:lvl w:ilvl="6">
      <w:start w:val="0"/>
      <w:numFmt w:val="bullet"/>
      <w:lvlText w:val="•"/>
      <w:lvlJc w:val="left"/>
      <w:pPr>
        <w:ind w:left="11395" w:hanging="919"/>
      </w:pPr>
      <w:rPr>
        <w:rFonts w:hint="default"/>
      </w:rPr>
    </w:lvl>
    <w:lvl w:ilvl="7">
      <w:start w:val="0"/>
      <w:numFmt w:val="bullet"/>
      <w:lvlText w:val="•"/>
      <w:lvlJc w:val="left"/>
      <w:pPr>
        <w:ind w:left="13011" w:hanging="919"/>
      </w:pPr>
      <w:rPr>
        <w:rFonts w:hint="default"/>
      </w:rPr>
    </w:lvl>
    <w:lvl w:ilvl="8">
      <w:start w:val="0"/>
      <w:numFmt w:val="bullet"/>
      <w:lvlText w:val="•"/>
      <w:lvlJc w:val="left"/>
      <w:pPr>
        <w:ind w:left="14627" w:hanging="919"/>
      </w:pPr>
      <w:rPr>
        <w:rFonts w:hint="default"/>
      </w:rPr>
    </w:lvl>
  </w:abstractNum>
  <w:abstractNum w:abstractNumId="15">
    <w:nsid w:val="1DE5ABCA"/>
    <w:multiLevelType w:val="hybridMultilevel"/>
    <w:tmpl w:val="00000000"/>
    <w:lvl w:ilvl="0">
      <w:start w:val="4"/>
      <w:numFmt w:val="decimal"/>
      <w:lvlText w:val="%1"/>
      <w:lvlJc w:val="left"/>
      <w:pPr>
        <w:ind w:left="2790" w:hanging="1092"/>
        <w:jc w:val="left"/>
      </w:pPr>
      <w:rPr>
        <w:rFonts w:hint="default"/>
      </w:rPr>
    </w:lvl>
    <w:lvl w:ilvl="1">
      <w:start w:val="2"/>
      <w:numFmt w:val="decimal"/>
      <w:lvlText w:val="%1.%2"/>
      <w:lvlJc w:val="left"/>
      <w:pPr>
        <w:ind w:left="2790" w:hanging="1092"/>
        <w:jc w:val="left"/>
      </w:pPr>
      <w:rPr>
        <w:rFonts w:hint="default"/>
      </w:rPr>
    </w:lvl>
    <w:lvl w:ilvl="2">
      <w:start w:val="3"/>
      <w:numFmt w:val="decimal"/>
      <w:lvlText w:val="%1.%2.%3"/>
      <w:lvlJc w:val="left"/>
      <w:pPr>
        <w:ind w:left="2790" w:hanging="1092"/>
        <w:jc w:val="left"/>
      </w:pPr>
      <w:rPr>
        <w:rFonts w:hint="default"/>
      </w:rPr>
    </w:lvl>
    <w:lvl w:ilvl="3">
      <w:start w:val="1"/>
      <w:numFmt w:val="decimal"/>
      <w:lvlText w:val="%1.%2.%3.%4"/>
      <w:lvlJc w:val="left"/>
      <w:pPr>
        <w:ind w:left="2790" w:hanging="1092"/>
        <w:jc w:val="left"/>
      </w:pPr>
      <w:rPr>
        <w:rFonts w:ascii="等线" w:eastAsia="等线" w:hAnsi="等线" w:cs="等线" w:hint="default"/>
        <w:spacing w:val="-1"/>
        <w:w w:val="100"/>
        <w:sz w:val="36"/>
        <w:szCs w:val="36"/>
      </w:rPr>
    </w:lvl>
    <w:lvl w:ilvl="4">
      <w:start w:val="0"/>
      <w:numFmt w:val="bullet"/>
      <w:lvlText w:val="•"/>
      <w:lvlJc w:val="left"/>
      <w:pPr>
        <w:ind w:left="8823" w:hanging="1092"/>
      </w:pPr>
      <w:rPr>
        <w:rFonts w:hint="default"/>
      </w:rPr>
    </w:lvl>
    <w:lvl w:ilvl="5">
      <w:start w:val="0"/>
      <w:numFmt w:val="bullet"/>
      <w:lvlText w:val="•"/>
      <w:lvlJc w:val="left"/>
      <w:pPr>
        <w:ind w:left="10329" w:hanging="1092"/>
      </w:pPr>
      <w:rPr>
        <w:rFonts w:hint="default"/>
      </w:rPr>
    </w:lvl>
    <w:lvl w:ilvl="6">
      <w:start w:val="0"/>
      <w:numFmt w:val="bullet"/>
      <w:lvlText w:val="•"/>
      <w:lvlJc w:val="left"/>
      <w:pPr>
        <w:ind w:left="11835" w:hanging="1092"/>
      </w:pPr>
      <w:rPr>
        <w:rFonts w:hint="default"/>
      </w:rPr>
    </w:lvl>
    <w:lvl w:ilvl="7">
      <w:start w:val="0"/>
      <w:numFmt w:val="bullet"/>
      <w:lvlText w:val="•"/>
      <w:lvlJc w:val="left"/>
      <w:pPr>
        <w:ind w:left="13341" w:hanging="1092"/>
      </w:pPr>
      <w:rPr>
        <w:rFonts w:hint="default"/>
      </w:rPr>
    </w:lvl>
    <w:lvl w:ilvl="8">
      <w:start w:val="0"/>
      <w:numFmt w:val="bullet"/>
      <w:lvlText w:val="•"/>
      <w:lvlJc w:val="left"/>
      <w:pPr>
        <w:ind w:left="14847" w:hanging="1092"/>
      </w:pPr>
      <w:rPr>
        <w:rFonts w:hint="default"/>
      </w:rPr>
    </w:lvl>
  </w:abstractNum>
  <w:abstractNum w:abstractNumId="16">
    <w:nsid w:val="2A78F0D6"/>
    <w:multiLevelType w:val="hybridMultilevel"/>
    <w:tmpl w:val="00000000"/>
    <w:lvl w:ilvl="0">
      <w:start w:val="6"/>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3）"/>
      <w:lvlJc w:val="left"/>
      <w:pPr>
        <w:ind w:left="2971" w:hanging="552"/>
        <w:jc w:val="left"/>
      </w:pPr>
      <w:rPr>
        <w:rFonts w:ascii="等线" w:eastAsia="等线" w:hAnsi="等线" w:cs="等线" w:hint="default"/>
        <w:spacing w:val="0"/>
        <w:w w:val="100"/>
        <w:sz w:val="34"/>
        <w:szCs w:val="34"/>
      </w:rPr>
    </w:lvl>
    <w:lvl w:ilvl="3">
      <w:start w:val="0"/>
      <w:numFmt w:val="bullet"/>
      <w:lvlText w:val="•"/>
      <w:lvlJc w:val="left"/>
      <w:pPr>
        <w:ind w:left="6286" w:hanging="552"/>
      </w:pPr>
      <w:rPr>
        <w:rFonts w:hint="default"/>
      </w:rPr>
    </w:lvl>
    <w:lvl w:ilvl="4">
      <w:start w:val="0"/>
      <w:numFmt w:val="bullet"/>
      <w:lvlText w:val="•"/>
      <w:lvlJc w:val="left"/>
      <w:pPr>
        <w:ind w:left="7939" w:hanging="552"/>
      </w:pPr>
      <w:rPr>
        <w:rFonts w:hint="default"/>
      </w:rPr>
    </w:lvl>
    <w:lvl w:ilvl="5">
      <w:start w:val="0"/>
      <w:numFmt w:val="bullet"/>
      <w:lvlText w:val="•"/>
      <w:lvlJc w:val="left"/>
      <w:pPr>
        <w:ind w:left="9593" w:hanging="552"/>
      </w:pPr>
      <w:rPr>
        <w:rFonts w:hint="default"/>
      </w:rPr>
    </w:lvl>
    <w:lvl w:ilvl="6">
      <w:start w:val="0"/>
      <w:numFmt w:val="bullet"/>
      <w:lvlText w:val="•"/>
      <w:lvlJc w:val="left"/>
      <w:pPr>
        <w:ind w:left="11246" w:hanging="552"/>
      </w:pPr>
      <w:rPr>
        <w:rFonts w:hint="default"/>
      </w:rPr>
    </w:lvl>
    <w:lvl w:ilvl="7">
      <w:start w:val="0"/>
      <w:numFmt w:val="bullet"/>
      <w:lvlText w:val="•"/>
      <w:lvlJc w:val="left"/>
      <w:pPr>
        <w:ind w:left="12899" w:hanging="552"/>
      </w:pPr>
      <w:rPr>
        <w:rFonts w:hint="default"/>
      </w:rPr>
    </w:lvl>
    <w:lvl w:ilvl="8">
      <w:start w:val="0"/>
      <w:numFmt w:val="bullet"/>
      <w:lvlText w:val="•"/>
      <w:lvlJc w:val="left"/>
      <w:pPr>
        <w:ind w:left="14553" w:hanging="552"/>
      </w:pPr>
      <w:rPr>
        <w:rFonts w:hint="default"/>
      </w:rPr>
    </w:lvl>
  </w:abstractNum>
  <w:abstractNum w:abstractNumId="17">
    <w:nsid w:val="312E14B1"/>
    <w:multiLevelType w:val="hybridMultilevel"/>
    <w:tmpl w:val="00000000"/>
    <w:lvl w:ilvl="0">
      <w:start w:val="8"/>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3）"/>
      <w:lvlJc w:val="left"/>
      <w:pPr>
        <w:ind w:left="1699" w:hanging="912"/>
        <w:jc w:val="left"/>
      </w:pPr>
      <w:rPr>
        <w:rFonts w:ascii="等线" w:eastAsia="等线" w:hAnsi="等线" w:cs="等线" w:hint="default"/>
        <w:spacing w:val="-44"/>
        <w:w w:val="100"/>
        <w:sz w:val="34"/>
        <w:szCs w:val="34"/>
      </w:rPr>
    </w:lvl>
    <w:lvl w:ilvl="3">
      <w:start w:val="0"/>
      <w:numFmt w:val="bullet"/>
      <w:lvlText w:val="•"/>
      <w:lvlJc w:val="left"/>
      <w:pPr>
        <w:ind w:left="5788" w:hanging="912"/>
      </w:pPr>
      <w:rPr>
        <w:rFonts w:hint="default"/>
      </w:rPr>
    </w:lvl>
    <w:lvl w:ilvl="4">
      <w:start w:val="0"/>
      <w:numFmt w:val="bullet"/>
      <w:lvlText w:val="•"/>
      <w:lvlJc w:val="left"/>
      <w:pPr>
        <w:ind w:left="7513" w:hanging="912"/>
      </w:pPr>
      <w:rPr>
        <w:rFonts w:hint="default"/>
      </w:rPr>
    </w:lvl>
    <w:lvl w:ilvl="5">
      <w:start w:val="0"/>
      <w:numFmt w:val="bullet"/>
      <w:lvlText w:val="•"/>
      <w:lvlJc w:val="left"/>
      <w:pPr>
        <w:ind w:left="9237" w:hanging="912"/>
      </w:pPr>
      <w:rPr>
        <w:rFonts w:hint="default"/>
      </w:rPr>
    </w:lvl>
    <w:lvl w:ilvl="6">
      <w:start w:val="0"/>
      <w:numFmt w:val="bullet"/>
      <w:lvlText w:val="•"/>
      <w:lvlJc w:val="left"/>
      <w:pPr>
        <w:ind w:left="10962" w:hanging="912"/>
      </w:pPr>
      <w:rPr>
        <w:rFonts w:hint="default"/>
      </w:rPr>
    </w:lvl>
    <w:lvl w:ilvl="7">
      <w:start w:val="0"/>
      <w:numFmt w:val="bullet"/>
      <w:lvlText w:val="•"/>
      <w:lvlJc w:val="left"/>
      <w:pPr>
        <w:ind w:left="12686" w:hanging="912"/>
      </w:pPr>
      <w:rPr>
        <w:rFonts w:hint="default"/>
      </w:rPr>
    </w:lvl>
    <w:lvl w:ilvl="8">
      <w:start w:val="0"/>
      <w:numFmt w:val="bullet"/>
      <w:lvlText w:val="•"/>
      <w:lvlJc w:val="left"/>
      <w:pPr>
        <w:ind w:left="14410" w:hanging="912"/>
      </w:pPr>
      <w:rPr>
        <w:rFonts w:hint="default"/>
      </w:rPr>
    </w:lvl>
  </w:abstractNum>
  <w:abstractNum w:abstractNumId="18">
    <w:nsid w:val="31CA8511"/>
    <w:multiLevelType w:val="hybridMultilevel"/>
    <w:tmpl w:val="00000000"/>
    <w:lvl w:ilvl="0">
      <w:start w:val="1"/>
      <w:numFmt w:val="decimal"/>
      <w:lvlText w:val="（%1）"/>
      <w:lvlJc w:val="left"/>
      <w:pPr>
        <w:ind w:left="1699" w:hanging="912"/>
        <w:jc w:val="left"/>
      </w:pPr>
      <w:rPr>
        <w:rFonts w:ascii="等线" w:eastAsia="等线" w:hAnsi="等线" w:cs="等线" w:hint="default"/>
        <w:spacing w:val="-54"/>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19">
    <w:nsid w:val="321778BF"/>
    <w:multiLevelType w:val="hybridMultilevel"/>
    <w:tmpl w:val="00000000"/>
    <w:lvl w:ilvl="0">
      <w:start w:val="1"/>
      <w:numFmt w:val="decimal"/>
      <w:lvlText w:val="（%1）"/>
      <w:lvlJc w:val="left"/>
      <w:pPr>
        <w:ind w:left="3331" w:hanging="912"/>
        <w:jc w:val="left"/>
      </w:pPr>
      <w:rPr>
        <w:rFonts w:ascii="等线" w:eastAsia="等线" w:hAnsi="等线" w:cs="等线" w:hint="default"/>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20">
    <w:nsid w:val="39D40F67"/>
    <w:multiLevelType w:val="hybridMultilevel"/>
    <w:tmpl w:val="00000000"/>
    <w:lvl w:ilvl="0">
      <w:start w:val="4"/>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1.%2.%3"/>
      <w:lvlJc w:val="left"/>
      <w:pPr>
        <w:ind w:left="2520" w:hanging="822"/>
        <w:jc w:val="left"/>
      </w:pPr>
      <w:rPr>
        <w:rFonts w:ascii="等线" w:eastAsia="等线" w:hAnsi="等线" w:cs="等线" w:hint="default"/>
        <w:spacing w:val="-1"/>
        <w:w w:val="100"/>
        <w:sz w:val="36"/>
        <w:szCs w:val="36"/>
      </w:rPr>
    </w:lvl>
    <w:lvl w:ilvl="3">
      <w:start w:val="1"/>
      <w:numFmt w:val="decimal"/>
      <w:lvlText w:val="（%4）"/>
      <w:lvlJc w:val="left"/>
      <w:pPr>
        <w:ind w:left="3173" w:hanging="912"/>
        <w:jc w:val="left"/>
      </w:pPr>
      <w:rPr>
        <w:rFonts w:ascii="等线" w:eastAsia="等线" w:hAnsi="等线" w:cs="等线" w:hint="default"/>
        <w:w w:val="100"/>
        <w:sz w:val="34"/>
        <w:szCs w:val="34"/>
      </w:rPr>
    </w:lvl>
    <w:lvl w:ilvl="4">
      <w:start w:val="0"/>
      <w:numFmt w:val="bullet"/>
      <w:lvlText w:val="•"/>
      <w:lvlJc w:val="left"/>
      <w:pPr>
        <w:ind w:left="6849" w:hanging="912"/>
      </w:pPr>
      <w:rPr>
        <w:rFonts w:hint="default"/>
      </w:rPr>
    </w:lvl>
    <w:lvl w:ilvl="5">
      <w:start w:val="0"/>
      <w:numFmt w:val="bullet"/>
      <w:lvlText w:val="•"/>
      <w:lvlJc w:val="left"/>
      <w:pPr>
        <w:ind w:left="8684" w:hanging="912"/>
      </w:pPr>
      <w:rPr>
        <w:rFonts w:hint="default"/>
      </w:rPr>
    </w:lvl>
    <w:lvl w:ilvl="6">
      <w:start w:val="0"/>
      <w:numFmt w:val="bullet"/>
      <w:lvlText w:val="•"/>
      <w:lvlJc w:val="left"/>
      <w:pPr>
        <w:ind w:left="10519" w:hanging="912"/>
      </w:pPr>
      <w:rPr>
        <w:rFonts w:hint="default"/>
      </w:rPr>
    </w:lvl>
    <w:lvl w:ilvl="7">
      <w:start w:val="0"/>
      <w:numFmt w:val="bullet"/>
      <w:lvlText w:val="•"/>
      <w:lvlJc w:val="left"/>
      <w:pPr>
        <w:ind w:left="12354" w:hanging="912"/>
      </w:pPr>
      <w:rPr>
        <w:rFonts w:hint="default"/>
      </w:rPr>
    </w:lvl>
    <w:lvl w:ilvl="8">
      <w:start w:val="0"/>
      <w:numFmt w:val="bullet"/>
      <w:lvlText w:val="•"/>
      <w:lvlJc w:val="left"/>
      <w:pPr>
        <w:ind w:left="14189" w:hanging="912"/>
      </w:pPr>
      <w:rPr>
        <w:rFonts w:hint="default"/>
      </w:rPr>
    </w:lvl>
  </w:abstractNum>
  <w:abstractNum w:abstractNumId="21">
    <w:nsid w:val="3CDF0C37"/>
    <w:multiLevelType w:val="hybridMultilevel"/>
    <w:tmpl w:val="00000000"/>
    <w:lvl w:ilvl="0">
      <w:start w:val="1"/>
      <w:numFmt w:val="decimal"/>
      <w:lvlText w:val="（%1）"/>
      <w:lvlJc w:val="left"/>
      <w:pPr>
        <w:ind w:left="1699" w:hanging="913"/>
        <w:jc w:val="left"/>
      </w:pPr>
      <w:rPr>
        <w:rFonts w:ascii="等线" w:eastAsia="等线" w:hAnsi="等线" w:cs="等线" w:hint="default"/>
        <w:w w:val="100"/>
        <w:sz w:val="34"/>
        <w:szCs w:val="34"/>
      </w:rPr>
    </w:lvl>
    <w:lvl w:ilvl="1">
      <w:start w:val="0"/>
      <w:numFmt w:val="bullet"/>
      <w:lvlText w:val="•"/>
      <w:lvlJc w:val="left"/>
      <w:pPr>
        <w:ind w:left="3315" w:hanging="913"/>
      </w:pPr>
      <w:rPr>
        <w:rFonts w:hint="default"/>
      </w:rPr>
    </w:lvl>
    <w:lvl w:ilvl="2">
      <w:start w:val="0"/>
      <w:numFmt w:val="bullet"/>
      <w:lvlText w:val="•"/>
      <w:lvlJc w:val="left"/>
      <w:pPr>
        <w:ind w:left="4931" w:hanging="913"/>
      </w:pPr>
      <w:rPr>
        <w:rFonts w:hint="default"/>
      </w:rPr>
    </w:lvl>
    <w:lvl w:ilvl="3">
      <w:start w:val="0"/>
      <w:numFmt w:val="bullet"/>
      <w:lvlText w:val="•"/>
      <w:lvlJc w:val="left"/>
      <w:pPr>
        <w:ind w:left="6547" w:hanging="913"/>
      </w:pPr>
      <w:rPr>
        <w:rFonts w:hint="default"/>
      </w:rPr>
    </w:lvl>
    <w:lvl w:ilvl="4">
      <w:start w:val="0"/>
      <w:numFmt w:val="bullet"/>
      <w:lvlText w:val="•"/>
      <w:lvlJc w:val="left"/>
      <w:pPr>
        <w:ind w:left="8163" w:hanging="913"/>
      </w:pPr>
      <w:rPr>
        <w:rFonts w:hint="default"/>
      </w:rPr>
    </w:lvl>
    <w:lvl w:ilvl="5">
      <w:start w:val="0"/>
      <w:numFmt w:val="bullet"/>
      <w:lvlText w:val="•"/>
      <w:lvlJc w:val="left"/>
      <w:pPr>
        <w:ind w:left="9779" w:hanging="913"/>
      </w:pPr>
      <w:rPr>
        <w:rFonts w:hint="default"/>
      </w:rPr>
    </w:lvl>
    <w:lvl w:ilvl="6">
      <w:start w:val="0"/>
      <w:numFmt w:val="bullet"/>
      <w:lvlText w:val="•"/>
      <w:lvlJc w:val="left"/>
      <w:pPr>
        <w:ind w:left="11395" w:hanging="913"/>
      </w:pPr>
      <w:rPr>
        <w:rFonts w:hint="default"/>
      </w:rPr>
    </w:lvl>
    <w:lvl w:ilvl="7">
      <w:start w:val="0"/>
      <w:numFmt w:val="bullet"/>
      <w:lvlText w:val="•"/>
      <w:lvlJc w:val="left"/>
      <w:pPr>
        <w:ind w:left="13011" w:hanging="913"/>
      </w:pPr>
      <w:rPr>
        <w:rFonts w:hint="default"/>
      </w:rPr>
    </w:lvl>
    <w:lvl w:ilvl="8">
      <w:start w:val="0"/>
      <w:numFmt w:val="bullet"/>
      <w:lvlText w:val="•"/>
      <w:lvlJc w:val="left"/>
      <w:pPr>
        <w:ind w:left="14627" w:hanging="913"/>
      </w:pPr>
      <w:rPr>
        <w:rFonts w:hint="default"/>
      </w:rPr>
    </w:lvl>
  </w:abstractNum>
  <w:abstractNum w:abstractNumId="22">
    <w:nsid w:val="3CF8470A"/>
    <w:multiLevelType w:val="hybridMultilevel"/>
    <w:tmpl w:val="00000000"/>
    <w:lvl w:ilvl="0">
      <w:start w:val="1"/>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0"/>
      <w:numFmt w:val="bullet"/>
      <w:lvlText w:val="•"/>
      <w:lvlJc w:val="left"/>
      <w:pPr>
        <w:ind w:left="5443" w:hanging="642"/>
      </w:pPr>
      <w:rPr>
        <w:rFonts w:hint="default"/>
      </w:rPr>
    </w:lvl>
    <w:lvl w:ilvl="3">
      <w:start w:val="0"/>
      <w:numFmt w:val="bullet"/>
      <w:lvlText w:val="•"/>
      <w:lvlJc w:val="left"/>
      <w:pPr>
        <w:ind w:left="6995" w:hanging="642"/>
      </w:pPr>
      <w:rPr>
        <w:rFonts w:hint="default"/>
      </w:rPr>
    </w:lvl>
    <w:lvl w:ilvl="4">
      <w:start w:val="0"/>
      <w:numFmt w:val="bullet"/>
      <w:lvlText w:val="•"/>
      <w:lvlJc w:val="left"/>
      <w:pPr>
        <w:ind w:left="8547" w:hanging="642"/>
      </w:pPr>
      <w:rPr>
        <w:rFonts w:hint="default"/>
      </w:rPr>
    </w:lvl>
    <w:lvl w:ilvl="5">
      <w:start w:val="0"/>
      <w:numFmt w:val="bullet"/>
      <w:lvlText w:val="•"/>
      <w:lvlJc w:val="left"/>
      <w:pPr>
        <w:ind w:left="10099" w:hanging="642"/>
      </w:pPr>
      <w:rPr>
        <w:rFonts w:hint="default"/>
      </w:rPr>
    </w:lvl>
    <w:lvl w:ilvl="6">
      <w:start w:val="0"/>
      <w:numFmt w:val="bullet"/>
      <w:lvlText w:val="•"/>
      <w:lvlJc w:val="left"/>
      <w:pPr>
        <w:ind w:left="11651" w:hanging="642"/>
      </w:pPr>
      <w:rPr>
        <w:rFonts w:hint="default"/>
      </w:rPr>
    </w:lvl>
    <w:lvl w:ilvl="7">
      <w:start w:val="0"/>
      <w:numFmt w:val="bullet"/>
      <w:lvlText w:val="•"/>
      <w:lvlJc w:val="left"/>
      <w:pPr>
        <w:ind w:left="13203" w:hanging="642"/>
      </w:pPr>
      <w:rPr>
        <w:rFonts w:hint="default"/>
      </w:rPr>
    </w:lvl>
    <w:lvl w:ilvl="8">
      <w:start w:val="0"/>
      <w:numFmt w:val="bullet"/>
      <w:lvlText w:val="•"/>
      <w:lvlJc w:val="left"/>
      <w:pPr>
        <w:ind w:left="14755" w:hanging="642"/>
      </w:pPr>
      <w:rPr>
        <w:rFonts w:hint="default"/>
      </w:rPr>
    </w:lvl>
  </w:abstractNum>
  <w:abstractNum w:abstractNumId="23">
    <w:nsid w:val="40BA5CE2"/>
    <w:multiLevelType w:val="hybridMultilevel"/>
    <w:tmpl w:val="00000000"/>
    <w:lvl w:ilvl="0">
      <w:start w:val="1"/>
      <w:numFmt w:val="lowerLetter"/>
      <w:lvlText w:val="%1."/>
      <w:lvlJc w:val="left"/>
      <w:pPr>
        <w:ind w:left="1699" w:hanging="263"/>
        <w:jc w:val="left"/>
      </w:pPr>
      <w:rPr>
        <w:rFonts w:ascii="等线" w:eastAsia="等线" w:hAnsi="等线" w:cs="等线" w:hint="default"/>
        <w:spacing w:val="-1"/>
        <w:w w:val="100"/>
        <w:sz w:val="34"/>
        <w:szCs w:val="34"/>
      </w:rPr>
    </w:lvl>
    <w:lvl w:ilvl="1">
      <w:start w:val="0"/>
      <w:numFmt w:val="bullet"/>
      <w:lvlText w:val="•"/>
      <w:lvlJc w:val="left"/>
      <w:pPr>
        <w:ind w:left="3315" w:hanging="263"/>
      </w:pPr>
      <w:rPr>
        <w:rFonts w:hint="default"/>
      </w:rPr>
    </w:lvl>
    <w:lvl w:ilvl="2">
      <w:start w:val="0"/>
      <w:numFmt w:val="bullet"/>
      <w:lvlText w:val="•"/>
      <w:lvlJc w:val="left"/>
      <w:pPr>
        <w:ind w:left="4931" w:hanging="263"/>
      </w:pPr>
      <w:rPr>
        <w:rFonts w:hint="default"/>
      </w:rPr>
    </w:lvl>
    <w:lvl w:ilvl="3">
      <w:start w:val="0"/>
      <w:numFmt w:val="bullet"/>
      <w:lvlText w:val="•"/>
      <w:lvlJc w:val="left"/>
      <w:pPr>
        <w:ind w:left="6547" w:hanging="263"/>
      </w:pPr>
      <w:rPr>
        <w:rFonts w:hint="default"/>
      </w:rPr>
    </w:lvl>
    <w:lvl w:ilvl="4">
      <w:start w:val="0"/>
      <w:numFmt w:val="bullet"/>
      <w:lvlText w:val="•"/>
      <w:lvlJc w:val="left"/>
      <w:pPr>
        <w:ind w:left="8163" w:hanging="263"/>
      </w:pPr>
      <w:rPr>
        <w:rFonts w:hint="default"/>
      </w:rPr>
    </w:lvl>
    <w:lvl w:ilvl="5">
      <w:start w:val="0"/>
      <w:numFmt w:val="bullet"/>
      <w:lvlText w:val="•"/>
      <w:lvlJc w:val="left"/>
      <w:pPr>
        <w:ind w:left="9779" w:hanging="263"/>
      </w:pPr>
      <w:rPr>
        <w:rFonts w:hint="default"/>
      </w:rPr>
    </w:lvl>
    <w:lvl w:ilvl="6">
      <w:start w:val="0"/>
      <w:numFmt w:val="bullet"/>
      <w:lvlText w:val="•"/>
      <w:lvlJc w:val="left"/>
      <w:pPr>
        <w:ind w:left="11395" w:hanging="263"/>
      </w:pPr>
      <w:rPr>
        <w:rFonts w:hint="default"/>
      </w:rPr>
    </w:lvl>
    <w:lvl w:ilvl="7">
      <w:start w:val="0"/>
      <w:numFmt w:val="bullet"/>
      <w:lvlText w:val="•"/>
      <w:lvlJc w:val="left"/>
      <w:pPr>
        <w:ind w:left="13011" w:hanging="263"/>
      </w:pPr>
      <w:rPr>
        <w:rFonts w:hint="default"/>
      </w:rPr>
    </w:lvl>
    <w:lvl w:ilvl="8">
      <w:start w:val="0"/>
      <w:numFmt w:val="bullet"/>
      <w:lvlText w:val="•"/>
      <w:lvlJc w:val="left"/>
      <w:pPr>
        <w:ind w:left="14627" w:hanging="263"/>
      </w:pPr>
      <w:rPr>
        <w:rFonts w:hint="default"/>
      </w:rPr>
    </w:lvl>
  </w:abstractNum>
  <w:abstractNum w:abstractNumId="24">
    <w:nsid w:val="41D21DAD"/>
    <w:multiLevelType w:val="hybridMultilevel"/>
    <w:tmpl w:val="00000000"/>
    <w:lvl w:ilvl="0">
      <w:start w:val="1"/>
      <w:numFmt w:val="decimal"/>
      <w:lvlText w:val="（%1）"/>
      <w:lvlJc w:val="left"/>
      <w:pPr>
        <w:ind w:left="3468" w:hanging="912"/>
        <w:jc w:val="left"/>
      </w:pPr>
      <w:rPr>
        <w:rFonts w:ascii="等线" w:eastAsia="等线" w:hAnsi="等线" w:cs="等线" w:hint="default"/>
        <w:w w:val="100"/>
        <w:sz w:val="34"/>
        <w:szCs w:val="34"/>
      </w:rPr>
    </w:lvl>
    <w:lvl w:ilvl="1">
      <w:start w:val="0"/>
      <w:numFmt w:val="bullet"/>
      <w:lvlText w:val="•"/>
      <w:lvlJc w:val="left"/>
      <w:pPr>
        <w:ind w:left="4899" w:hanging="912"/>
      </w:pPr>
      <w:rPr>
        <w:rFonts w:hint="default"/>
      </w:rPr>
    </w:lvl>
    <w:lvl w:ilvl="2">
      <w:start w:val="0"/>
      <w:numFmt w:val="bullet"/>
      <w:lvlText w:val="•"/>
      <w:lvlJc w:val="left"/>
      <w:pPr>
        <w:ind w:left="6339" w:hanging="912"/>
      </w:pPr>
      <w:rPr>
        <w:rFonts w:hint="default"/>
      </w:rPr>
    </w:lvl>
    <w:lvl w:ilvl="3">
      <w:start w:val="0"/>
      <w:numFmt w:val="bullet"/>
      <w:lvlText w:val="•"/>
      <w:lvlJc w:val="left"/>
      <w:pPr>
        <w:ind w:left="7779" w:hanging="912"/>
      </w:pPr>
      <w:rPr>
        <w:rFonts w:hint="default"/>
      </w:rPr>
    </w:lvl>
    <w:lvl w:ilvl="4">
      <w:start w:val="0"/>
      <w:numFmt w:val="bullet"/>
      <w:lvlText w:val="•"/>
      <w:lvlJc w:val="left"/>
      <w:pPr>
        <w:ind w:left="9219" w:hanging="912"/>
      </w:pPr>
      <w:rPr>
        <w:rFonts w:hint="default"/>
      </w:rPr>
    </w:lvl>
    <w:lvl w:ilvl="5">
      <w:start w:val="0"/>
      <w:numFmt w:val="bullet"/>
      <w:lvlText w:val="•"/>
      <w:lvlJc w:val="left"/>
      <w:pPr>
        <w:ind w:left="10659" w:hanging="912"/>
      </w:pPr>
      <w:rPr>
        <w:rFonts w:hint="default"/>
      </w:rPr>
    </w:lvl>
    <w:lvl w:ilvl="6">
      <w:start w:val="0"/>
      <w:numFmt w:val="bullet"/>
      <w:lvlText w:val="•"/>
      <w:lvlJc w:val="left"/>
      <w:pPr>
        <w:ind w:left="12099" w:hanging="912"/>
      </w:pPr>
      <w:rPr>
        <w:rFonts w:hint="default"/>
      </w:rPr>
    </w:lvl>
    <w:lvl w:ilvl="7">
      <w:start w:val="0"/>
      <w:numFmt w:val="bullet"/>
      <w:lvlText w:val="•"/>
      <w:lvlJc w:val="left"/>
      <w:pPr>
        <w:ind w:left="13539" w:hanging="912"/>
      </w:pPr>
      <w:rPr>
        <w:rFonts w:hint="default"/>
      </w:rPr>
    </w:lvl>
    <w:lvl w:ilvl="8">
      <w:start w:val="0"/>
      <w:numFmt w:val="bullet"/>
      <w:lvlText w:val="•"/>
      <w:lvlJc w:val="left"/>
      <w:pPr>
        <w:ind w:left="14979" w:hanging="912"/>
      </w:pPr>
      <w:rPr>
        <w:rFonts w:hint="default"/>
      </w:rPr>
    </w:lvl>
  </w:abstractNum>
  <w:abstractNum w:abstractNumId="25">
    <w:nsid w:val="43763EA6"/>
    <w:multiLevelType w:val="hybridMultilevel"/>
    <w:tmpl w:val="00000000"/>
    <w:lvl w:ilvl="0">
      <w:start w:val="1"/>
      <w:numFmt w:val="decimal"/>
      <w:lvlText w:val="（%1）"/>
      <w:lvlJc w:val="left"/>
      <w:pPr>
        <w:ind w:left="3331" w:hanging="912"/>
        <w:jc w:val="right"/>
      </w:pPr>
      <w:rPr>
        <w:rFonts w:ascii="等线" w:eastAsia="等线" w:hAnsi="等线" w:cs="等线" w:hint="default"/>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26">
    <w:nsid w:val="44255109"/>
    <w:multiLevelType w:val="hybridMultilevel"/>
    <w:tmpl w:val="00000000"/>
    <w:lvl w:ilvl="0">
      <w:start w:val="1"/>
      <w:numFmt w:val="decimal"/>
      <w:lvlText w:val="（%1）"/>
      <w:lvlJc w:val="left"/>
      <w:pPr>
        <w:ind w:left="3331" w:hanging="912"/>
        <w:jc w:val="right"/>
      </w:pPr>
      <w:rPr>
        <w:rFonts w:ascii="等线" w:eastAsia="等线" w:hAnsi="等线" w:cs="等线" w:hint="default"/>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27">
    <w:nsid w:val="48F5A029"/>
    <w:multiLevelType w:val="hybridMultilevel"/>
    <w:tmpl w:val="00000000"/>
    <w:lvl w:ilvl="0">
      <w:start w:val="1"/>
      <w:numFmt w:val="decimal"/>
      <w:lvlText w:val="（%1）"/>
      <w:lvlJc w:val="left"/>
      <w:pPr>
        <w:ind w:left="2611" w:hanging="913"/>
        <w:jc w:val="left"/>
      </w:pPr>
      <w:rPr>
        <w:rFonts w:ascii="等线" w:eastAsia="等线" w:hAnsi="等线" w:cs="等线" w:hint="default"/>
        <w:w w:val="100"/>
        <w:sz w:val="34"/>
        <w:szCs w:val="34"/>
      </w:rPr>
    </w:lvl>
    <w:lvl w:ilvl="1">
      <w:start w:val="0"/>
      <w:numFmt w:val="bullet"/>
      <w:lvlText w:val="•"/>
      <w:lvlJc w:val="left"/>
      <w:pPr>
        <w:ind w:left="4143" w:hanging="913"/>
      </w:pPr>
      <w:rPr>
        <w:rFonts w:hint="default"/>
      </w:rPr>
    </w:lvl>
    <w:lvl w:ilvl="2">
      <w:start w:val="0"/>
      <w:numFmt w:val="bullet"/>
      <w:lvlText w:val="•"/>
      <w:lvlJc w:val="left"/>
      <w:pPr>
        <w:ind w:left="5667" w:hanging="913"/>
      </w:pPr>
      <w:rPr>
        <w:rFonts w:hint="default"/>
      </w:rPr>
    </w:lvl>
    <w:lvl w:ilvl="3">
      <w:start w:val="0"/>
      <w:numFmt w:val="bullet"/>
      <w:lvlText w:val="•"/>
      <w:lvlJc w:val="left"/>
      <w:pPr>
        <w:ind w:left="7191" w:hanging="913"/>
      </w:pPr>
      <w:rPr>
        <w:rFonts w:hint="default"/>
      </w:rPr>
    </w:lvl>
    <w:lvl w:ilvl="4">
      <w:start w:val="0"/>
      <w:numFmt w:val="bullet"/>
      <w:lvlText w:val="•"/>
      <w:lvlJc w:val="left"/>
      <w:pPr>
        <w:ind w:left="8715" w:hanging="913"/>
      </w:pPr>
      <w:rPr>
        <w:rFonts w:hint="default"/>
      </w:rPr>
    </w:lvl>
    <w:lvl w:ilvl="5">
      <w:start w:val="0"/>
      <w:numFmt w:val="bullet"/>
      <w:lvlText w:val="•"/>
      <w:lvlJc w:val="left"/>
      <w:pPr>
        <w:ind w:left="10239" w:hanging="913"/>
      </w:pPr>
      <w:rPr>
        <w:rFonts w:hint="default"/>
      </w:rPr>
    </w:lvl>
    <w:lvl w:ilvl="6">
      <w:start w:val="0"/>
      <w:numFmt w:val="bullet"/>
      <w:lvlText w:val="•"/>
      <w:lvlJc w:val="left"/>
      <w:pPr>
        <w:ind w:left="11763" w:hanging="913"/>
      </w:pPr>
      <w:rPr>
        <w:rFonts w:hint="default"/>
      </w:rPr>
    </w:lvl>
    <w:lvl w:ilvl="7">
      <w:start w:val="0"/>
      <w:numFmt w:val="bullet"/>
      <w:lvlText w:val="•"/>
      <w:lvlJc w:val="left"/>
      <w:pPr>
        <w:ind w:left="13287" w:hanging="913"/>
      </w:pPr>
      <w:rPr>
        <w:rFonts w:hint="default"/>
      </w:rPr>
    </w:lvl>
    <w:lvl w:ilvl="8">
      <w:start w:val="0"/>
      <w:numFmt w:val="bullet"/>
      <w:lvlText w:val="•"/>
      <w:lvlJc w:val="left"/>
      <w:pPr>
        <w:ind w:left="14811" w:hanging="913"/>
      </w:pPr>
      <w:rPr>
        <w:rFonts w:hint="default"/>
      </w:rPr>
    </w:lvl>
  </w:abstractNum>
  <w:abstractNum w:abstractNumId="28">
    <w:nsid w:val="48FEDC90"/>
    <w:multiLevelType w:val="hybridMultilevel"/>
    <w:tmpl w:val="00000000"/>
    <w:lvl w:ilvl="0">
      <w:start w:val="1"/>
      <w:numFmt w:val="decimal"/>
      <w:lvlText w:val="（%1）"/>
      <w:lvlJc w:val="left"/>
      <w:pPr>
        <w:ind w:left="1699" w:hanging="912"/>
        <w:jc w:val="left"/>
      </w:pPr>
      <w:rPr>
        <w:rFonts w:ascii="等线" w:eastAsia="等线" w:hAnsi="等线" w:cs="等线" w:hint="default"/>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29">
    <w:nsid w:val="498C6BDF"/>
    <w:multiLevelType w:val="hybridMultilevel"/>
    <w:tmpl w:val="00000000"/>
    <w:lvl w:ilvl="0">
      <w:start w:val="2"/>
      <w:numFmt w:val="decimal"/>
      <w:lvlText w:val="%1）"/>
      <w:lvlJc w:val="left"/>
      <w:pPr>
        <w:ind w:left="2813" w:hanging="552"/>
        <w:jc w:val="left"/>
      </w:pPr>
      <w:rPr>
        <w:rFonts w:ascii="等线" w:eastAsia="等线" w:hAnsi="等线" w:cs="等线" w:hint="default"/>
        <w:spacing w:val="0"/>
        <w:w w:val="100"/>
        <w:sz w:val="34"/>
        <w:szCs w:val="34"/>
      </w:rPr>
    </w:lvl>
    <w:lvl w:ilvl="1">
      <w:start w:val="0"/>
      <w:numFmt w:val="bullet"/>
      <w:lvlText w:val="•"/>
      <w:lvlJc w:val="left"/>
      <w:pPr>
        <w:ind w:left="4323" w:hanging="552"/>
      </w:pPr>
      <w:rPr>
        <w:rFonts w:hint="default"/>
      </w:rPr>
    </w:lvl>
    <w:lvl w:ilvl="2">
      <w:start w:val="0"/>
      <w:numFmt w:val="bullet"/>
      <w:lvlText w:val="•"/>
      <w:lvlJc w:val="left"/>
      <w:pPr>
        <w:ind w:left="5827" w:hanging="552"/>
      </w:pPr>
      <w:rPr>
        <w:rFonts w:hint="default"/>
      </w:rPr>
    </w:lvl>
    <w:lvl w:ilvl="3">
      <w:start w:val="0"/>
      <w:numFmt w:val="bullet"/>
      <w:lvlText w:val="•"/>
      <w:lvlJc w:val="left"/>
      <w:pPr>
        <w:ind w:left="7331" w:hanging="552"/>
      </w:pPr>
      <w:rPr>
        <w:rFonts w:hint="default"/>
      </w:rPr>
    </w:lvl>
    <w:lvl w:ilvl="4">
      <w:start w:val="0"/>
      <w:numFmt w:val="bullet"/>
      <w:lvlText w:val="•"/>
      <w:lvlJc w:val="left"/>
      <w:pPr>
        <w:ind w:left="8835" w:hanging="552"/>
      </w:pPr>
      <w:rPr>
        <w:rFonts w:hint="default"/>
      </w:rPr>
    </w:lvl>
    <w:lvl w:ilvl="5">
      <w:start w:val="0"/>
      <w:numFmt w:val="bullet"/>
      <w:lvlText w:val="•"/>
      <w:lvlJc w:val="left"/>
      <w:pPr>
        <w:ind w:left="10339" w:hanging="552"/>
      </w:pPr>
      <w:rPr>
        <w:rFonts w:hint="default"/>
      </w:rPr>
    </w:lvl>
    <w:lvl w:ilvl="6">
      <w:start w:val="0"/>
      <w:numFmt w:val="bullet"/>
      <w:lvlText w:val="•"/>
      <w:lvlJc w:val="left"/>
      <w:pPr>
        <w:ind w:left="11843" w:hanging="552"/>
      </w:pPr>
      <w:rPr>
        <w:rFonts w:hint="default"/>
      </w:rPr>
    </w:lvl>
    <w:lvl w:ilvl="7">
      <w:start w:val="0"/>
      <w:numFmt w:val="bullet"/>
      <w:lvlText w:val="•"/>
      <w:lvlJc w:val="left"/>
      <w:pPr>
        <w:ind w:left="13347" w:hanging="552"/>
      </w:pPr>
      <w:rPr>
        <w:rFonts w:hint="default"/>
      </w:rPr>
    </w:lvl>
    <w:lvl w:ilvl="8">
      <w:start w:val="0"/>
      <w:numFmt w:val="bullet"/>
      <w:lvlText w:val="•"/>
      <w:lvlJc w:val="left"/>
      <w:pPr>
        <w:ind w:left="14851" w:hanging="552"/>
      </w:pPr>
      <w:rPr>
        <w:rFonts w:hint="default"/>
      </w:rPr>
    </w:lvl>
  </w:abstractNum>
  <w:abstractNum w:abstractNumId="30">
    <w:nsid w:val="4C656212"/>
    <w:multiLevelType w:val="hybridMultilevel"/>
    <w:tmpl w:val="00000000"/>
    <w:lvl w:ilvl="0">
      <w:start w:val="4"/>
      <w:numFmt w:val="decimal"/>
      <w:lvlText w:val="%1"/>
      <w:lvlJc w:val="left"/>
      <w:pPr>
        <w:ind w:left="2790" w:hanging="1092"/>
        <w:jc w:val="left"/>
      </w:pPr>
      <w:rPr>
        <w:rFonts w:hint="default"/>
      </w:rPr>
    </w:lvl>
    <w:lvl w:ilvl="1">
      <w:start w:val="3"/>
      <w:numFmt w:val="decimal"/>
      <w:lvlText w:val="%1.%2"/>
      <w:lvlJc w:val="left"/>
      <w:pPr>
        <w:ind w:left="2790" w:hanging="1092"/>
        <w:jc w:val="left"/>
      </w:pPr>
      <w:rPr>
        <w:rFonts w:hint="default"/>
      </w:rPr>
    </w:lvl>
    <w:lvl w:ilvl="2">
      <w:start w:val="2"/>
      <w:numFmt w:val="decimal"/>
      <w:lvlText w:val="%1.%2.%3"/>
      <w:lvlJc w:val="left"/>
      <w:pPr>
        <w:ind w:left="2790" w:hanging="1092"/>
        <w:jc w:val="left"/>
      </w:pPr>
      <w:rPr>
        <w:rFonts w:hint="default"/>
      </w:rPr>
    </w:lvl>
    <w:lvl w:ilvl="3">
      <w:start w:val="2"/>
      <w:numFmt w:val="decimal"/>
      <w:lvlText w:val="%1.%2.%3.%4"/>
      <w:lvlJc w:val="left"/>
      <w:pPr>
        <w:ind w:left="2790" w:hanging="1092"/>
        <w:jc w:val="left"/>
      </w:pPr>
      <w:rPr>
        <w:rFonts w:ascii="等线" w:eastAsia="等线" w:hAnsi="等线" w:cs="等线" w:hint="default"/>
        <w:spacing w:val="-1"/>
        <w:w w:val="100"/>
        <w:sz w:val="36"/>
        <w:szCs w:val="36"/>
      </w:rPr>
    </w:lvl>
    <w:lvl w:ilvl="4">
      <w:start w:val="1"/>
      <w:numFmt w:val="decimal"/>
      <w:lvlText w:val="（%5）"/>
      <w:lvlJc w:val="left"/>
      <w:pPr>
        <w:ind w:left="1699" w:hanging="912"/>
        <w:jc w:val="left"/>
      </w:pPr>
      <w:rPr>
        <w:rFonts w:ascii="等线" w:eastAsia="等线" w:hAnsi="等线" w:cs="等线" w:hint="default"/>
        <w:spacing w:val="-44"/>
        <w:w w:val="100"/>
        <w:sz w:val="34"/>
        <w:szCs w:val="34"/>
      </w:rPr>
    </w:lvl>
    <w:lvl w:ilvl="5">
      <w:start w:val="0"/>
      <w:numFmt w:val="bullet"/>
      <w:lvlText w:val="•"/>
      <w:lvlJc w:val="left"/>
      <w:pPr>
        <w:ind w:left="9493" w:hanging="912"/>
      </w:pPr>
      <w:rPr>
        <w:rFonts w:hint="default"/>
      </w:rPr>
    </w:lvl>
    <w:lvl w:ilvl="6">
      <w:start w:val="0"/>
      <w:numFmt w:val="bullet"/>
      <w:lvlText w:val="•"/>
      <w:lvlJc w:val="left"/>
      <w:pPr>
        <w:ind w:left="11166" w:hanging="912"/>
      </w:pPr>
      <w:rPr>
        <w:rFonts w:hint="default"/>
      </w:rPr>
    </w:lvl>
    <w:lvl w:ilvl="7">
      <w:start w:val="0"/>
      <w:numFmt w:val="bullet"/>
      <w:lvlText w:val="•"/>
      <w:lvlJc w:val="left"/>
      <w:pPr>
        <w:ind w:left="12839" w:hanging="912"/>
      </w:pPr>
      <w:rPr>
        <w:rFonts w:hint="default"/>
      </w:rPr>
    </w:lvl>
    <w:lvl w:ilvl="8">
      <w:start w:val="0"/>
      <w:numFmt w:val="bullet"/>
      <w:lvlText w:val="•"/>
      <w:lvlJc w:val="left"/>
      <w:pPr>
        <w:ind w:left="14513" w:hanging="912"/>
      </w:pPr>
      <w:rPr>
        <w:rFonts w:hint="default"/>
      </w:rPr>
    </w:lvl>
  </w:abstractNum>
  <w:abstractNum w:abstractNumId="31">
    <w:nsid w:val="4EC47F25"/>
    <w:multiLevelType w:val="hybridMultilevel"/>
    <w:tmpl w:val="00000000"/>
    <w:lvl w:ilvl="0">
      <w:start w:val="1"/>
      <w:numFmt w:val="decimal"/>
      <w:lvlText w:val="（%1）"/>
      <w:lvlJc w:val="left"/>
      <w:pPr>
        <w:ind w:left="3331" w:hanging="912"/>
        <w:jc w:val="left"/>
      </w:pPr>
      <w:rPr>
        <w:rFonts w:ascii="等线" w:eastAsia="等线" w:hAnsi="等线" w:cs="等线" w:hint="default"/>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32">
    <w:nsid w:val="59513B3D"/>
    <w:multiLevelType w:val="hybridMultilevel"/>
    <w:tmpl w:val="00000000"/>
    <w:lvl w:ilvl="0">
      <w:start w:val="4"/>
      <w:numFmt w:val="decimal"/>
      <w:lvlText w:val="%1"/>
      <w:lvlJc w:val="left"/>
      <w:pPr>
        <w:ind w:left="2340" w:hanging="642"/>
        <w:jc w:val="left"/>
      </w:pPr>
      <w:rPr>
        <w:rFonts w:hint="default"/>
      </w:rPr>
    </w:lvl>
    <w:lvl w:ilvl="1">
      <w:start w:val="3"/>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1.%2.%3"/>
      <w:lvlJc w:val="left"/>
      <w:pPr>
        <w:ind w:left="2520" w:hanging="822"/>
        <w:jc w:val="left"/>
      </w:pPr>
      <w:rPr>
        <w:rFonts w:ascii="等线" w:eastAsia="等线" w:hAnsi="等线" w:cs="等线" w:hint="default"/>
        <w:spacing w:val="-1"/>
        <w:w w:val="100"/>
        <w:sz w:val="36"/>
        <w:szCs w:val="36"/>
      </w:rPr>
    </w:lvl>
    <w:lvl w:ilvl="3">
      <w:start w:val="1"/>
      <w:numFmt w:val="lowerLetter"/>
      <w:lvlText w:val="%4."/>
      <w:lvlJc w:val="left"/>
      <w:pPr>
        <w:ind w:left="1699" w:hanging="260"/>
        <w:jc w:val="left"/>
      </w:pPr>
      <w:rPr>
        <w:rFonts w:ascii="等线" w:eastAsia="等线" w:hAnsi="等线" w:cs="等线" w:hint="default"/>
        <w:spacing w:val="-1"/>
        <w:w w:val="100"/>
        <w:sz w:val="34"/>
        <w:szCs w:val="34"/>
      </w:rPr>
    </w:lvl>
    <w:lvl w:ilvl="4">
      <w:start w:val="0"/>
      <w:numFmt w:val="bullet"/>
      <w:lvlText w:val="•"/>
      <w:lvlJc w:val="left"/>
      <w:pPr>
        <w:ind w:left="6354" w:hanging="260"/>
      </w:pPr>
      <w:rPr>
        <w:rFonts w:hint="default"/>
      </w:rPr>
    </w:lvl>
    <w:lvl w:ilvl="5">
      <w:start w:val="0"/>
      <w:numFmt w:val="bullet"/>
      <w:lvlText w:val="•"/>
      <w:lvlJc w:val="left"/>
      <w:pPr>
        <w:ind w:left="8272" w:hanging="260"/>
      </w:pPr>
      <w:rPr>
        <w:rFonts w:hint="default"/>
      </w:rPr>
    </w:lvl>
    <w:lvl w:ilvl="6">
      <w:start w:val="0"/>
      <w:numFmt w:val="bullet"/>
      <w:lvlText w:val="•"/>
      <w:lvlJc w:val="left"/>
      <w:pPr>
        <w:ind w:left="10189" w:hanging="260"/>
      </w:pPr>
      <w:rPr>
        <w:rFonts w:hint="default"/>
      </w:rPr>
    </w:lvl>
    <w:lvl w:ilvl="7">
      <w:start w:val="0"/>
      <w:numFmt w:val="bullet"/>
      <w:lvlText w:val="•"/>
      <w:lvlJc w:val="left"/>
      <w:pPr>
        <w:ind w:left="12107" w:hanging="260"/>
      </w:pPr>
      <w:rPr>
        <w:rFonts w:hint="default"/>
      </w:rPr>
    </w:lvl>
    <w:lvl w:ilvl="8">
      <w:start w:val="0"/>
      <w:numFmt w:val="bullet"/>
      <w:lvlText w:val="•"/>
      <w:lvlJc w:val="left"/>
      <w:pPr>
        <w:ind w:left="14024" w:hanging="260"/>
      </w:pPr>
      <w:rPr>
        <w:rFonts w:hint="default"/>
      </w:rPr>
    </w:lvl>
  </w:abstractNum>
  <w:abstractNum w:abstractNumId="33">
    <w:nsid w:val="59DFCC94"/>
    <w:multiLevelType w:val="hybridMultilevel"/>
    <w:tmpl w:val="00000000"/>
    <w:lvl w:ilvl="0">
      <w:start w:val="3"/>
      <w:numFmt w:val="decimal"/>
      <w:lvlText w:val="%1"/>
      <w:lvlJc w:val="left"/>
      <w:pPr>
        <w:ind w:left="2448" w:hanging="750"/>
        <w:jc w:val="left"/>
      </w:pPr>
      <w:rPr>
        <w:rFonts w:hint="default"/>
      </w:rPr>
    </w:lvl>
    <w:lvl w:ilvl="1">
      <w:start w:val="1"/>
      <w:numFmt w:val="decimal"/>
      <w:lvlText w:val="%1.%2"/>
      <w:lvlJc w:val="left"/>
      <w:pPr>
        <w:ind w:left="2448" w:hanging="750"/>
        <w:jc w:val="left"/>
      </w:pPr>
      <w:rPr>
        <w:rFonts w:ascii="等线" w:eastAsia="等线" w:hAnsi="等线" w:cs="等线" w:hint="default"/>
        <w:spacing w:val="-1"/>
        <w:w w:val="100"/>
        <w:sz w:val="42"/>
        <w:szCs w:val="42"/>
      </w:rPr>
    </w:lvl>
    <w:lvl w:ilvl="2">
      <w:start w:val="1"/>
      <w:numFmt w:val="decimal"/>
      <w:lvlText w:val="%1.%2.%3"/>
      <w:lvlJc w:val="left"/>
      <w:pPr>
        <w:ind w:left="2520" w:hanging="822"/>
        <w:jc w:val="left"/>
      </w:pPr>
      <w:rPr>
        <w:rFonts w:ascii="等线" w:eastAsia="等线" w:hAnsi="等线" w:cs="等线" w:hint="default"/>
        <w:spacing w:val="-1"/>
        <w:w w:val="100"/>
        <w:sz w:val="36"/>
        <w:szCs w:val="36"/>
      </w:rPr>
    </w:lvl>
    <w:lvl w:ilvl="3">
      <w:start w:val="1"/>
      <w:numFmt w:val="decimal"/>
      <w:lvlText w:val="（%4）"/>
      <w:lvlJc w:val="left"/>
      <w:pPr>
        <w:ind w:left="2971" w:hanging="912"/>
        <w:jc w:val="left"/>
      </w:pPr>
      <w:rPr>
        <w:rFonts w:ascii="等线" w:eastAsia="等线" w:hAnsi="等线" w:cs="等线" w:hint="default"/>
        <w:spacing w:val="-47"/>
        <w:w w:val="100"/>
        <w:sz w:val="34"/>
        <w:szCs w:val="34"/>
      </w:rPr>
    </w:lvl>
    <w:lvl w:ilvl="4">
      <w:start w:val="0"/>
      <w:numFmt w:val="bullet"/>
      <w:lvlText w:val="•"/>
      <w:lvlJc w:val="left"/>
      <w:pPr>
        <w:ind w:left="6699" w:hanging="912"/>
      </w:pPr>
      <w:rPr>
        <w:rFonts w:hint="default"/>
      </w:rPr>
    </w:lvl>
    <w:lvl w:ilvl="5">
      <w:start w:val="0"/>
      <w:numFmt w:val="bullet"/>
      <w:lvlText w:val="•"/>
      <w:lvlJc w:val="left"/>
      <w:pPr>
        <w:ind w:left="8559" w:hanging="912"/>
      </w:pPr>
      <w:rPr>
        <w:rFonts w:hint="default"/>
      </w:rPr>
    </w:lvl>
    <w:lvl w:ilvl="6">
      <w:start w:val="0"/>
      <w:numFmt w:val="bullet"/>
      <w:lvlText w:val="•"/>
      <w:lvlJc w:val="left"/>
      <w:pPr>
        <w:ind w:left="10419" w:hanging="912"/>
      </w:pPr>
      <w:rPr>
        <w:rFonts w:hint="default"/>
      </w:rPr>
    </w:lvl>
    <w:lvl w:ilvl="7">
      <w:start w:val="0"/>
      <w:numFmt w:val="bullet"/>
      <w:lvlText w:val="•"/>
      <w:lvlJc w:val="left"/>
      <w:pPr>
        <w:ind w:left="12279" w:hanging="912"/>
      </w:pPr>
      <w:rPr>
        <w:rFonts w:hint="default"/>
      </w:rPr>
    </w:lvl>
    <w:lvl w:ilvl="8">
      <w:start w:val="0"/>
      <w:numFmt w:val="bullet"/>
      <w:lvlText w:val="•"/>
      <w:lvlJc w:val="left"/>
      <w:pPr>
        <w:ind w:left="14139" w:hanging="912"/>
      </w:pPr>
      <w:rPr>
        <w:rFonts w:hint="default"/>
      </w:rPr>
    </w:lvl>
  </w:abstractNum>
  <w:abstractNum w:abstractNumId="34">
    <w:nsid w:val="60C70C29"/>
    <w:multiLevelType w:val="hybridMultilevel"/>
    <w:tmpl w:val="00000000"/>
    <w:lvl w:ilvl="0">
      <w:start w:val="2"/>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1.%2.%3"/>
      <w:lvlJc w:val="left"/>
      <w:pPr>
        <w:ind w:left="2520" w:hanging="822"/>
        <w:jc w:val="left"/>
      </w:pPr>
      <w:rPr>
        <w:rFonts w:ascii="等线" w:eastAsia="等线" w:hAnsi="等线" w:cs="等线" w:hint="default"/>
        <w:spacing w:val="-1"/>
        <w:w w:val="100"/>
        <w:sz w:val="36"/>
        <w:szCs w:val="36"/>
      </w:rPr>
    </w:lvl>
    <w:lvl w:ilvl="3">
      <w:start w:val="1"/>
      <w:numFmt w:val="decimal"/>
      <w:lvlText w:val="（%4）"/>
      <w:lvlJc w:val="left"/>
      <w:pPr>
        <w:ind w:left="3331" w:hanging="912"/>
        <w:jc w:val="left"/>
      </w:pPr>
      <w:rPr>
        <w:rFonts w:ascii="等线" w:eastAsia="等线" w:hAnsi="等线" w:cs="等线" w:hint="default"/>
        <w:w w:val="100"/>
        <w:sz w:val="34"/>
        <w:szCs w:val="34"/>
      </w:rPr>
    </w:lvl>
    <w:lvl w:ilvl="4">
      <w:start w:val="0"/>
      <w:numFmt w:val="bullet"/>
      <w:lvlText w:val="•"/>
      <w:lvlJc w:val="left"/>
      <w:pPr>
        <w:ind w:left="6969" w:hanging="912"/>
      </w:pPr>
      <w:rPr>
        <w:rFonts w:hint="default"/>
      </w:rPr>
    </w:lvl>
    <w:lvl w:ilvl="5">
      <w:start w:val="0"/>
      <w:numFmt w:val="bullet"/>
      <w:lvlText w:val="•"/>
      <w:lvlJc w:val="left"/>
      <w:pPr>
        <w:ind w:left="8784" w:hanging="912"/>
      </w:pPr>
      <w:rPr>
        <w:rFonts w:hint="default"/>
      </w:rPr>
    </w:lvl>
    <w:lvl w:ilvl="6">
      <w:start w:val="0"/>
      <w:numFmt w:val="bullet"/>
      <w:lvlText w:val="•"/>
      <w:lvlJc w:val="left"/>
      <w:pPr>
        <w:ind w:left="10599" w:hanging="912"/>
      </w:pPr>
      <w:rPr>
        <w:rFonts w:hint="default"/>
      </w:rPr>
    </w:lvl>
    <w:lvl w:ilvl="7">
      <w:start w:val="0"/>
      <w:numFmt w:val="bullet"/>
      <w:lvlText w:val="•"/>
      <w:lvlJc w:val="left"/>
      <w:pPr>
        <w:ind w:left="12414" w:hanging="912"/>
      </w:pPr>
      <w:rPr>
        <w:rFonts w:hint="default"/>
      </w:rPr>
    </w:lvl>
    <w:lvl w:ilvl="8">
      <w:start w:val="0"/>
      <w:numFmt w:val="bullet"/>
      <w:lvlText w:val="•"/>
      <w:lvlJc w:val="left"/>
      <w:pPr>
        <w:ind w:left="14229" w:hanging="912"/>
      </w:pPr>
      <w:rPr>
        <w:rFonts w:hint="default"/>
      </w:rPr>
    </w:lvl>
  </w:abstractNum>
  <w:abstractNum w:abstractNumId="35">
    <w:nsid w:val="61ED17D0"/>
    <w:multiLevelType w:val="hybridMultilevel"/>
    <w:tmpl w:val="00000000"/>
    <w:lvl w:ilvl="0">
      <w:start w:val="1"/>
      <w:numFmt w:val="decimal"/>
      <w:lvlText w:val="（%1）"/>
      <w:lvlJc w:val="left"/>
      <w:pPr>
        <w:ind w:left="3331" w:hanging="912"/>
        <w:jc w:val="left"/>
      </w:pPr>
      <w:rPr>
        <w:rFonts w:ascii="等线" w:eastAsia="等线" w:hAnsi="等线" w:cs="等线" w:hint="default"/>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36">
    <w:nsid w:val="67C53B73"/>
    <w:multiLevelType w:val="hybridMultilevel"/>
    <w:tmpl w:val="00000000"/>
    <w:lvl w:ilvl="0">
      <w:start w:val="1"/>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0"/>
      <w:numFmt w:val="bullet"/>
      <w:lvlText w:val="•"/>
      <w:lvlJc w:val="left"/>
      <w:pPr>
        <w:ind w:left="5443" w:hanging="642"/>
      </w:pPr>
      <w:rPr>
        <w:rFonts w:hint="default"/>
      </w:rPr>
    </w:lvl>
    <w:lvl w:ilvl="3">
      <w:start w:val="0"/>
      <w:numFmt w:val="bullet"/>
      <w:lvlText w:val="•"/>
      <w:lvlJc w:val="left"/>
      <w:pPr>
        <w:ind w:left="6995" w:hanging="642"/>
      </w:pPr>
      <w:rPr>
        <w:rFonts w:hint="default"/>
      </w:rPr>
    </w:lvl>
    <w:lvl w:ilvl="4">
      <w:start w:val="0"/>
      <w:numFmt w:val="bullet"/>
      <w:lvlText w:val="•"/>
      <w:lvlJc w:val="left"/>
      <w:pPr>
        <w:ind w:left="8547" w:hanging="642"/>
      </w:pPr>
      <w:rPr>
        <w:rFonts w:hint="default"/>
      </w:rPr>
    </w:lvl>
    <w:lvl w:ilvl="5">
      <w:start w:val="0"/>
      <w:numFmt w:val="bullet"/>
      <w:lvlText w:val="•"/>
      <w:lvlJc w:val="left"/>
      <w:pPr>
        <w:ind w:left="10099" w:hanging="642"/>
      </w:pPr>
      <w:rPr>
        <w:rFonts w:hint="default"/>
      </w:rPr>
    </w:lvl>
    <w:lvl w:ilvl="6">
      <w:start w:val="0"/>
      <w:numFmt w:val="bullet"/>
      <w:lvlText w:val="•"/>
      <w:lvlJc w:val="left"/>
      <w:pPr>
        <w:ind w:left="11651" w:hanging="642"/>
      </w:pPr>
      <w:rPr>
        <w:rFonts w:hint="default"/>
      </w:rPr>
    </w:lvl>
    <w:lvl w:ilvl="7">
      <w:start w:val="0"/>
      <w:numFmt w:val="bullet"/>
      <w:lvlText w:val="•"/>
      <w:lvlJc w:val="left"/>
      <w:pPr>
        <w:ind w:left="13203" w:hanging="642"/>
      </w:pPr>
      <w:rPr>
        <w:rFonts w:hint="default"/>
      </w:rPr>
    </w:lvl>
    <w:lvl w:ilvl="8">
      <w:start w:val="0"/>
      <w:numFmt w:val="bullet"/>
      <w:lvlText w:val="•"/>
      <w:lvlJc w:val="left"/>
      <w:pPr>
        <w:ind w:left="14755" w:hanging="642"/>
      </w:pPr>
      <w:rPr>
        <w:rFonts w:hint="default"/>
      </w:rPr>
    </w:lvl>
  </w:abstractNum>
  <w:abstractNum w:abstractNumId="37">
    <w:nsid w:val="6C1CB44E"/>
    <w:multiLevelType w:val="hybridMultilevel"/>
    <w:tmpl w:val="00000000"/>
    <w:lvl w:ilvl="0">
      <w:start w:val="1"/>
      <w:numFmt w:val="lowerRoman"/>
      <w:lvlText w:val="%1."/>
      <w:lvlJc w:val="left"/>
      <w:pPr>
        <w:ind w:left="2580" w:hanging="161"/>
        <w:jc w:val="left"/>
      </w:pPr>
      <w:rPr>
        <w:rFonts w:ascii="等线" w:eastAsia="等线" w:hAnsi="等线" w:cs="等线" w:hint="default"/>
        <w:spacing w:val="-1"/>
        <w:w w:val="100"/>
        <w:sz w:val="34"/>
        <w:szCs w:val="34"/>
      </w:rPr>
    </w:lvl>
    <w:lvl w:ilvl="1">
      <w:start w:val="0"/>
      <w:numFmt w:val="bullet"/>
      <w:lvlText w:val="•"/>
      <w:lvlJc w:val="left"/>
      <w:pPr>
        <w:ind w:left="4107" w:hanging="161"/>
      </w:pPr>
      <w:rPr>
        <w:rFonts w:hint="default"/>
      </w:rPr>
    </w:lvl>
    <w:lvl w:ilvl="2">
      <w:start w:val="0"/>
      <w:numFmt w:val="bullet"/>
      <w:lvlText w:val="•"/>
      <w:lvlJc w:val="left"/>
      <w:pPr>
        <w:ind w:left="5635" w:hanging="161"/>
      </w:pPr>
      <w:rPr>
        <w:rFonts w:hint="default"/>
      </w:rPr>
    </w:lvl>
    <w:lvl w:ilvl="3">
      <w:start w:val="0"/>
      <w:numFmt w:val="bullet"/>
      <w:lvlText w:val="•"/>
      <w:lvlJc w:val="left"/>
      <w:pPr>
        <w:ind w:left="7163" w:hanging="161"/>
      </w:pPr>
      <w:rPr>
        <w:rFonts w:hint="default"/>
      </w:rPr>
    </w:lvl>
    <w:lvl w:ilvl="4">
      <w:start w:val="0"/>
      <w:numFmt w:val="bullet"/>
      <w:lvlText w:val="•"/>
      <w:lvlJc w:val="left"/>
      <w:pPr>
        <w:ind w:left="8691" w:hanging="161"/>
      </w:pPr>
      <w:rPr>
        <w:rFonts w:hint="default"/>
      </w:rPr>
    </w:lvl>
    <w:lvl w:ilvl="5">
      <w:start w:val="0"/>
      <w:numFmt w:val="bullet"/>
      <w:lvlText w:val="•"/>
      <w:lvlJc w:val="left"/>
      <w:pPr>
        <w:ind w:left="10219" w:hanging="161"/>
      </w:pPr>
      <w:rPr>
        <w:rFonts w:hint="default"/>
      </w:rPr>
    </w:lvl>
    <w:lvl w:ilvl="6">
      <w:start w:val="0"/>
      <w:numFmt w:val="bullet"/>
      <w:lvlText w:val="•"/>
      <w:lvlJc w:val="left"/>
      <w:pPr>
        <w:ind w:left="11747" w:hanging="161"/>
      </w:pPr>
      <w:rPr>
        <w:rFonts w:hint="default"/>
      </w:rPr>
    </w:lvl>
    <w:lvl w:ilvl="7">
      <w:start w:val="0"/>
      <w:numFmt w:val="bullet"/>
      <w:lvlText w:val="•"/>
      <w:lvlJc w:val="left"/>
      <w:pPr>
        <w:ind w:left="13275" w:hanging="161"/>
      </w:pPr>
      <w:rPr>
        <w:rFonts w:hint="default"/>
      </w:rPr>
    </w:lvl>
    <w:lvl w:ilvl="8">
      <w:start w:val="0"/>
      <w:numFmt w:val="bullet"/>
      <w:lvlText w:val="•"/>
      <w:lvlJc w:val="left"/>
      <w:pPr>
        <w:ind w:left="14803" w:hanging="161"/>
      </w:pPr>
      <w:rPr>
        <w:rFonts w:hint="default"/>
      </w:rPr>
    </w:lvl>
  </w:abstractNum>
  <w:abstractNum w:abstractNumId="38">
    <w:nsid w:val="6C1F215F"/>
    <w:multiLevelType w:val="hybridMultilevel"/>
    <w:tmpl w:val="00000000"/>
    <w:lvl w:ilvl="0">
      <w:start w:val="9"/>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3)"/>
      <w:lvlJc w:val="left"/>
      <w:pPr>
        <w:ind w:left="1699" w:hanging="401"/>
        <w:jc w:val="left"/>
      </w:pPr>
      <w:rPr>
        <w:rFonts w:ascii="等线" w:eastAsia="等线" w:hAnsi="等线" w:cs="等线" w:hint="default"/>
        <w:spacing w:val="-1"/>
        <w:w w:val="100"/>
        <w:sz w:val="34"/>
        <w:szCs w:val="34"/>
      </w:rPr>
    </w:lvl>
    <w:lvl w:ilvl="3">
      <w:start w:val="0"/>
      <w:numFmt w:val="bullet"/>
      <w:lvlText w:val="•"/>
      <w:lvlJc w:val="left"/>
      <w:pPr>
        <w:ind w:left="5788" w:hanging="401"/>
      </w:pPr>
      <w:rPr>
        <w:rFonts w:hint="default"/>
      </w:rPr>
    </w:lvl>
    <w:lvl w:ilvl="4">
      <w:start w:val="0"/>
      <w:numFmt w:val="bullet"/>
      <w:lvlText w:val="•"/>
      <w:lvlJc w:val="left"/>
      <w:pPr>
        <w:ind w:left="7513" w:hanging="401"/>
      </w:pPr>
      <w:rPr>
        <w:rFonts w:hint="default"/>
      </w:rPr>
    </w:lvl>
    <w:lvl w:ilvl="5">
      <w:start w:val="0"/>
      <w:numFmt w:val="bullet"/>
      <w:lvlText w:val="•"/>
      <w:lvlJc w:val="left"/>
      <w:pPr>
        <w:ind w:left="9237" w:hanging="401"/>
      </w:pPr>
      <w:rPr>
        <w:rFonts w:hint="default"/>
      </w:rPr>
    </w:lvl>
    <w:lvl w:ilvl="6">
      <w:start w:val="0"/>
      <w:numFmt w:val="bullet"/>
      <w:lvlText w:val="•"/>
      <w:lvlJc w:val="left"/>
      <w:pPr>
        <w:ind w:left="10962" w:hanging="401"/>
      </w:pPr>
      <w:rPr>
        <w:rFonts w:hint="default"/>
      </w:rPr>
    </w:lvl>
    <w:lvl w:ilvl="7">
      <w:start w:val="0"/>
      <w:numFmt w:val="bullet"/>
      <w:lvlText w:val="•"/>
      <w:lvlJc w:val="left"/>
      <w:pPr>
        <w:ind w:left="12686" w:hanging="401"/>
      </w:pPr>
      <w:rPr>
        <w:rFonts w:hint="default"/>
      </w:rPr>
    </w:lvl>
    <w:lvl w:ilvl="8">
      <w:start w:val="0"/>
      <w:numFmt w:val="bullet"/>
      <w:lvlText w:val="•"/>
      <w:lvlJc w:val="left"/>
      <w:pPr>
        <w:ind w:left="14410" w:hanging="401"/>
      </w:pPr>
      <w:rPr>
        <w:rFonts w:hint="default"/>
      </w:rPr>
    </w:lvl>
  </w:abstractNum>
  <w:abstractNum w:abstractNumId="39">
    <w:nsid w:val="6D25198A"/>
    <w:multiLevelType w:val="hybridMultilevel"/>
    <w:tmpl w:val="00000000"/>
    <w:lvl w:ilvl="0">
      <w:start w:val="10"/>
      <w:numFmt w:val="decimal"/>
      <w:lvlText w:val="%1"/>
      <w:lvlJc w:val="left"/>
      <w:pPr>
        <w:ind w:left="2420" w:hanging="865"/>
        <w:jc w:val="left"/>
      </w:pPr>
      <w:rPr>
        <w:rFonts w:hint="default"/>
      </w:rPr>
    </w:lvl>
    <w:lvl w:ilvl="1">
      <w:start w:val="1"/>
      <w:numFmt w:val="decimal"/>
      <w:lvlText w:val="%1.%2"/>
      <w:lvlJc w:val="left"/>
      <w:pPr>
        <w:ind w:left="2420" w:hanging="865"/>
        <w:jc w:val="left"/>
      </w:pPr>
      <w:rPr>
        <w:rFonts w:ascii="等线" w:eastAsia="等线" w:hAnsi="等线" w:cs="等线" w:hint="default"/>
        <w:spacing w:val="-1"/>
        <w:w w:val="100"/>
        <w:sz w:val="42"/>
        <w:szCs w:val="42"/>
      </w:rPr>
    </w:lvl>
    <w:lvl w:ilvl="2">
      <w:start w:val="1"/>
      <w:numFmt w:val="decimal"/>
      <w:lvlText w:val="%1.%2.%3"/>
      <w:lvlJc w:val="left"/>
      <w:pPr>
        <w:ind w:left="2420" w:hanging="1013"/>
        <w:jc w:val="left"/>
      </w:pPr>
      <w:rPr>
        <w:rFonts w:ascii="等线" w:eastAsia="等线" w:hAnsi="等线" w:cs="等线" w:hint="default"/>
        <w:spacing w:val="-1"/>
        <w:w w:val="100"/>
        <w:sz w:val="36"/>
        <w:szCs w:val="36"/>
      </w:rPr>
    </w:lvl>
    <w:lvl w:ilvl="3">
      <w:start w:val="1"/>
      <w:numFmt w:val="decimal"/>
      <w:lvlText w:val="（%4）"/>
      <w:lvlJc w:val="left"/>
      <w:pPr>
        <w:ind w:left="3331" w:hanging="912"/>
        <w:jc w:val="left"/>
      </w:pPr>
      <w:rPr>
        <w:rFonts w:ascii="等线" w:eastAsia="等线" w:hAnsi="等线" w:cs="等线" w:hint="default"/>
        <w:spacing w:val="-180"/>
        <w:w w:val="100"/>
        <w:sz w:val="34"/>
        <w:szCs w:val="34"/>
      </w:rPr>
    </w:lvl>
    <w:lvl w:ilvl="4">
      <w:start w:val="0"/>
      <w:numFmt w:val="bullet"/>
      <w:lvlText w:val="•"/>
      <w:lvlJc w:val="left"/>
      <w:pPr>
        <w:ind w:left="8179" w:hanging="912"/>
      </w:pPr>
      <w:rPr>
        <w:rFonts w:hint="default"/>
      </w:rPr>
    </w:lvl>
    <w:lvl w:ilvl="5">
      <w:start w:val="0"/>
      <w:numFmt w:val="bullet"/>
      <w:lvlText w:val="•"/>
      <w:lvlJc w:val="left"/>
      <w:pPr>
        <w:ind w:left="9793" w:hanging="912"/>
      </w:pPr>
      <w:rPr>
        <w:rFonts w:hint="default"/>
      </w:rPr>
    </w:lvl>
    <w:lvl w:ilvl="6">
      <w:start w:val="0"/>
      <w:numFmt w:val="bullet"/>
      <w:lvlText w:val="•"/>
      <w:lvlJc w:val="left"/>
      <w:pPr>
        <w:ind w:left="11406" w:hanging="912"/>
      </w:pPr>
      <w:rPr>
        <w:rFonts w:hint="default"/>
      </w:rPr>
    </w:lvl>
    <w:lvl w:ilvl="7">
      <w:start w:val="0"/>
      <w:numFmt w:val="bullet"/>
      <w:lvlText w:val="•"/>
      <w:lvlJc w:val="left"/>
      <w:pPr>
        <w:ind w:left="13019" w:hanging="912"/>
      </w:pPr>
      <w:rPr>
        <w:rFonts w:hint="default"/>
      </w:rPr>
    </w:lvl>
    <w:lvl w:ilvl="8">
      <w:start w:val="0"/>
      <w:numFmt w:val="bullet"/>
      <w:lvlText w:val="•"/>
      <w:lvlJc w:val="left"/>
      <w:pPr>
        <w:ind w:left="14633" w:hanging="912"/>
      </w:pPr>
      <w:rPr>
        <w:rFonts w:hint="default"/>
      </w:rPr>
    </w:lvl>
  </w:abstractNum>
  <w:abstractNum w:abstractNumId="40">
    <w:nsid w:val="6F7E51AD"/>
    <w:multiLevelType w:val="hybridMultilevel"/>
    <w:tmpl w:val="00000000"/>
    <w:lvl w:ilvl="0">
      <w:start w:val="4"/>
      <w:numFmt w:val="decimal"/>
      <w:lvlText w:val="%1"/>
      <w:lvlJc w:val="left"/>
      <w:pPr>
        <w:ind w:left="2340" w:hanging="642"/>
        <w:jc w:val="left"/>
      </w:pPr>
      <w:rPr>
        <w:rFonts w:hint="default"/>
      </w:rPr>
    </w:lvl>
    <w:lvl w:ilvl="1">
      <w:start w:val="1"/>
      <w:numFmt w:val="decimal"/>
      <w:lvlText w:val="%1.%2"/>
      <w:lvlJc w:val="left"/>
      <w:pPr>
        <w:ind w:left="2340" w:hanging="642"/>
        <w:jc w:val="left"/>
      </w:pPr>
      <w:rPr>
        <w:rFonts w:ascii="等线" w:eastAsia="等线" w:hAnsi="等线" w:cs="等线" w:hint="default"/>
        <w:spacing w:val="-1"/>
        <w:w w:val="100"/>
        <w:sz w:val="42"/>
        <w:szCs w:val="42"/>
      </w:rPr>
    </w:lvl>
    <w:lvl w:ilvl="2">
      <w:start w:val="1"/>
      <w:numFmt w:val="decimal"/>
      <w:lvlText w:val="%1.%2.%3"/>
      <w:lvlJc w:val="left"/>
      <w:pPr>
        <w:ind w:left="2520" w:hanging="822"/>
        <w:jc w:val="left"/>
      </w:pPr>
      <w:rPr>
        <w:rFonts w:ascii="等线" w:eastAsia="等线" w:hAnsi="等线" w:cs="等线" w:hint="default"/>
        <w:spacing w:val="-1"/>
        <w:w w:val="100"/>
        <w:sz w:val="36"/>
        <w:szCs w:val="36"/>
      </w:rPr>
    </w:lvl>
    <w:lvl w:ilvl="3">
      <w:start w:val="1"/>
      <w:numFmt w:val="decimal"/>
      <w:lvlText w:val="（%4）"/>
      <w:lvlJc w:val="left"/>
      <w:pPr>
        <w:ind w:left="3173" w:hanging="912"/>
        <w:jc w:val="left"/>
      </w:pPr>
      <w:rPr>
        <w:rFonts w:ascii="等线" w:eastAsia="等线" w:hAnsi="等线" w:cs="等线" w:hint="default"/>
        <w:w w:val="100"/>
        <w:sz w:val="34"/>
        <w:szCs w:val="34"/>
      </w:rPr>
    </w:lvl>
    <w:lvl w:ilvl="4">
      <w:start w:val="0"/>
      <w:numFmt w:val="bullet"/>
      <w:lvlText w:val="•"/>
      <w:lvlJc w:val="left"/>
      <w:pPr>
        <w:ind w:left="6849" w:hanging="912"/>
      </w:pPr>
      <w:rPr>
        <w:rFonts w:hint="default"/>
      </w:rPr>
    </w:lvl>
    <w:lvl w:ilvl="5">
      <w:start w:val="0"/>
      <w:numFmt w:val="bullet"/>
      <w:lvlText w:val="•"/>
      <w:lvlJc w:val="left"/>
      <w:pPr>
        <w:ind w:left="8684" w:hanging="912"/>
      </w:pPr>
      <w:rPr>
        <w:rFonts w:hint="default"/>
      </w:rPr>
    </w:lvl>
    <w:lvl w:ilvl="6">
      <w:start w:val="0"/>
      <w:numFmt w:val="bullet"/>
      <w:lvlText w:val="•"/>
      <w:lvlJc w:val="left"/>
      <w:pPr>
        <w:ind w:left="10519" w:hanging="912"/>
      </w:pPr>
      <w:rPr>
        <w:rFonts w:hint="default"/>
      </w:rPr>
    </w:lvl>
    <w:lvl w:ilvl="7">
      <w:start w:val="0"/>
      <w:numFmt w:val="bullet"/>
      <w:lvlText w:val="•"/>
      <w:lvlJc w:val="left"/>
      <w:pPr>
        <w:ind w:left="12354" w:hanging="912"/>
      </w:pPr>
      <w:rPr>
        <w:rFonts w:hint="default"/>
      </w:rPr>
    </w:lvl>
    <w:lvl w:ilvl="8">
      <w:start w:val="0"/>
      <w:numFmt w:val="bullet"/>
      <w:lvlText w:val="•"/>
      <w:lvlJc w:val="left"/>
      <w:pPr>
        <w:ind w:left="14189" w:hanging="912"/>
      </w:pPr>
      <w:rPr>
        <w:rFonts w:hint="default"/>
      </w:rPr>
    </w:lvl>
  </w:abstractNum>
  <w:abstractNum w:abstractNumId="41">
    <w:nsid w:val="72018581"/>
    <w:multiLevelType w:val="hybridMultilevel"/>
    <w:tmpl w:val="00000000"/>
    <w:lvl w:ilvl="0">
      <w:start w:val="1"/>
      <w:numFmt w:val="decimal"/>
      <w:lvlText w:val="（%1）"/>
      <w:lvlJc w:val="left"/>
      <w:pPr>
        <w:ind w:left="3331" w:hanging="912"/>
        <w:jc w:val="left"/>
      </w:pPr>
      <w:rPr>
        <w:rFonts w:ascii="等线" w:eastAsia="等线" w:hAnsi="等线" w:cs="等线" w:hint="default"/>
        <w:spacing w:val="-180"/>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42">
    <w:nsid w:val="74EB419C"/>
    <w:multiLevelType w:val="hybridMultilevel"/>
    <w:tmpl w:val="00000000"/>
    <w:lvl w:ilvl="0">
      <w:start w:val="1"/>
      <w:numFmt w:val="decimal"/>
      <w:lvlText w:val="（%1）"/>
      <w:lvlJc w:val="left"/>
      <w:pPr>
        <w:ind w:left="3636" w:hanging="1080"/>
        <w:jc w:val="left"/>
      </w:pPr>
      <w:rPr>
        <w:rFonts w:ascii="等线" w:eastAsia="等线" w:hAnsi="等线" w:cs="等线" w:hint="default"/>
        <w:w w:val="100"/>
        <w:sz w:val="36"/>
        <w:szCs w:val="36"/>
      </w:rPr>
    </w:lvl>
    <w:lvl w:ilvl="1">
      <w:start w:val="0"/>
      <w:numFmt w:val="bullet"/>
      <w:lvlText w:val="•"/>
      <w:lvlJc w:val="left"/>
      <w:pPr>
        <w:ind w:left="5061" w:hanging="1080"/>
      </w:pPr>
      <w:rPr>
        <w:rFonts w:hint="default"/>
      </w:rPr>
    </w:lvl>
    <w:lvl w:ilvl="2">
      <w:start w:val="0"/>
      <w:numFmt w:val="bullet"/>
      <w:lvlText w:val="•"/>
      <w:lvlJc w:val="left"/>
      <w:pPr>
        <w:ind w:left="6483" w:hanging="1080"/>
      </w:pPr>
      <w:rPr>
        <w:rFonts w:hint="default"/>
      </w:rPr>
    </w:lvl>
    <w:lvl w:ilvl="3">
      <w:start w:val="0"/>
      <w:numFmt w:val="bullet"/>
      <w:lvlText w:val="•"/>
      <w:lvlJc w:val="left"/>
      <w:pPr>
        <w:ind w:left="7905" w:hanging="1080"/>
      </w:pPr>
      <w:rPr>
        <w:rFonts w:hint="default"/>
      </w:rPr>
    </w:lvl>
    <w:lvl w:ilvl="4">
      <w:start w:val="0"/>
      <w:numFmt w:val="bullet"/>
      <w:lvlText w:val="•"/>
      <w:lvlJc w:val="left"/>
      <w:pPr>
        <w:ind w:left="9327" w:hanging="1080"/>
      </w:pPr>
      <w:rPr>
        <w:rFonts w:hint="default"/>
      </w:rPr>
    </w:lvl>
    <w:lvl w:ilvl="5">
      <w:start w:val="0"/>
      <w:numFmt w:val="bullet"/>
      <w:lvlText w:val="•"/>
      <w:lvlJc w:val="left"/>
      <w:pPr>
        <w:ind w:left="10749" w:hanging="1080"/>
      </w:pPr>
      <w:rPr>
        <w:rFonts w:hint="default"/>
      </w:rPr>
    </w:lvl>
    <w:lvl w:ilvl="6">
      <w:start w:val="0"/>
      <w:numFmt w:val="bullet"/>
      <w:lvlText w:val="•"/>
      <w:lvlJc w:val="left"/>
      <w:pPr>
        <w:ind w:left="12171" w:hanging="1080"/>
      </w:pPr>
      <w:rPr>
        <w:rFonts w:hint="default"/>
      </w:rPr>
    </w:lvl>
    <w:lvl w:ilvl="7">
      <w:start w:val="0"/>
      <w:numFmt w:val="bullet"/>
      <w:lvlText w:val="•"/>
      <w:lvlJc w:val="left"/>
      <w:pPr>
        <w:ind w:left="13593" w:hanging="1080"/>
      </w:pPr>
      <w:rPr>
        <w:rFonts w:hint="default"/>
      </w:rPr>
    </w:lvl>
    <w:lvl w:ilvl="8">
      <w:start w:val="0"/>
      <w:numFmt w:val="bullet"/>
      <w:lvlText w:val="•"/>
      <w:lvlJc w:val="left"/>
      <w:pPr>
        <w:ind w:left="15015" w:hanging="1080"/>
      </w:pPr>
      <w:rPr>
        <w:rFonts w:hint="default"/>
      </w:rPr>
    </w:lvl>
  </w:abstractNum>
  <w:abstractNum w:abstractNumId="43">
    <w:nsid w:val="76684E8F"/>
    <w:multiLevelType w:val="hybridMultilevel"/>
    <w:tmpl w:val="00000000"/>
    <w:lvl w:ilvl="0">
      <w:start w:val="1"/>
      <w:numFmt w:val="decimal"/>
      <w:lvlText w:val="（%1）"/>
      <w:lvlJc w:val="left"/>
      <w:pPr>
        <w:ind w:left="1699" w:hanging="919"/>
        <w:jc w:val="left"/>
      </w:pPr>
      <w:rPr>
        <w:rFonts w:ascii="等线" w:eastAsia="等线" w:hAnsi="等线" w:cs="等线" w:hint="default"/>
        <w:spacing w:val="0"/>
        <w:w w:val="100"/>
        <w:sz w:val="34"/>
        <w:szCs w:val="34"/>
      </w:rPr>
    </w:lvl>
    <w:lvl w:ilvl="1">
      <w:start w:val="0"/>
      <w:numFmt w:val="bullet"/>
      <w:lvlText w:val="•"/>
      <w:lvlJc w:val="left"/>
      <w:pPr>
        <w:ind w:left="3315" w:hanging="919"/>
      </w:pPr>
      <w:rPr>
        <w:rFonts w:hint="default"/>
      </w:rPr>
    </w:lvl>
    <w:lvl w:ilvl="2">
      <w:start w:val="0"/>
      <w:numFmt w:val="bullet"/>
      <w:lvlText w:val="•"/>
      <w:lvlJc w:val="left"/>
      <w:pPr>
        <w:ind w:left="4931" w:hanging="919"/>
      </w:pPr>
      <w:rPr>
        <w:rFonts w:hint="default"/>
      </w:rPr>
    </w:lvl>
    <w:lvl w:ilvl="3">
      <w:start w:val="0"/>
      <w:numFmt w:val="bullet"/>
      <w:lvlText w:val="•"/>
      <w:lvlJc w:val="left"/>
      <w:pPr>
        <w:ind w:left="6547" w:hanging="919"/>
      </w:pPr>
      <w:rPr>
        <w:rFonts w:hint="default"/>
      </w:rPr>
    </w:lvl>
    <w:lvl w:ilvl="4">
      <w:start w:val="0"/>
      <w:numFmt w:val="bullet"/>
      <w:lvlText w:val="•"/>
      <w:lvlJc w:val="left"/>
      <w:pPr>
        <w:ind w:left="8163" w:hanging="919"/>
      </w:pPr>
      <w:rPr>
        <w:rFonts w:hint="default"/>
      </w:rPr>
    </w:lvl>
    <w:lvl w:ilvl="5">
      <w:start w:val="0"/>
      <w:numFmt w:val="bullet"/>
      <w:lvlText w:val="•"/>
      <w:lvlJc w:val="left"/>
      <w:pPr>
        <w:ind w:left="9779" w:hanging="919"/>
      </w:pPr>
      <w:rPr>
        <w:rFonts w:hint="default"/>
      </w:rPr>
    </w:lvl>
    <w:lvl w:ilvl="6">
      <w:start w:val="0"/>
      <w:numFmt w:val="bullet"/>
      <w:lvlText w:val="•"/>
      <w:lvlJc w:val="left"/>
      <w:pPr>
        <w:ind w:left="11395" w:hanging="919"/>
      </w:pPr>
      <w:rPr>
        <w:rFonts w:hint="default"/>
      </w:rPr>
    </w:lvl>
    <w:lvl w:ilvl="7">
      <w:start w:val="0"/>
      <w:numFmt w:val="bullet"/>
      <w:lvlText w:val="•"/>
      <w:lvlJc w:val="left"/>
      <w:pPr>
        <w:ind w:left="13011" w:hanging="919"/>
      </w:pPr>
      <w:rPr>
        <w:rFonts w:hint="default"/>
      </w:rPr>
    </w:lvl>
    <w:lvl w:ilvl="8">
      <w:start w:val="0"/>
      <w:numFmt w:val="bullet"/>
      <w:lvlText w:val="•"/>
      <w:lvlJc w:val="left"/>
      <w:pPr>
        <w:ind w:left="14627" w:hanging="919"/>
      </w:pPr>
      <w:rPr>
        <w:rFonts w:hint="default"/>
      </w:rPr>
    </w:lvl>
  </w:abstractNum>
  <w:abstractNum w:abstractNumId="44">
    <w:nsid w:val="7815D9B0"/>
    <w:multiLevelType w:val="hybridMultilevel"/>
    <w:tmpl w:val="00000000"/>
    <w:lvl w:ilvl="0">
      <w:start w:val="1"/>
      <w:numFmt w:val="decimal"/>
      <w:lvlText w:val="（%1）"/>
      <w:lvlJc w:val="left"/>
      <w:pPr>
        <w:ind w:left="1699" w:hanging="912"/>
        <w:jc w:val="left"/>
      </w:pPr>
      <w:rPr>
        <w:rFonts w:ascii="等线" w:eastAsia="等线" w:hAnsi="等线" w:cs="等线" w:hint="default"/>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45">
    <w:nsid w:val="78C9546A"/>
    <w:multiLevelType w:val="hybridMultilevel"/>
    <w:tmpl w:val="00000000"/>
    <w:lvl w:ilvl="0">
      <w:start w:val="1"/>
      <w:numFmt w:val="decimal"/>
      <w:lvlText w:val="（%1）"/>
      <w:lvlJc w:val="left"/>
      <w:pPr>
        <w:ind w:left="3331" w:hanging="912"/>
        <w:jc w:val="right"/>
      </w:pPr>
      <w:rPr>
        <w:rFonts w:ascii="等线" w:eastAsia="等线" w:hAnsi="等线" w:cs="等线" w:hint="default"/>
        <w:w w:val="100"/>
        <w:sz w:val="34"/>
        <w:szCs w:val="34"/>
      </w:rPr>
    </w:lvl>
    <w:lvl w:ilvl="1">
      <w:start w:val="0"/>
      <w:numFmt w:val="bullet"/>
      <w:lvlText w:val="•"/>
      <w:lvlJc w:val="left"/>
      <w:pPr>
        <w:ind w:left="4791" w:hanging="912"/>
      </w:pPr>
      <w:rPr>
        <w:rFonts w:hint="default"/>
      </w:rPr>
    </w:lvl>
    <w:lvl w:ilvl="2">
      <w:start w:val="0"/>
      <w:numFmt w:val="bullet"/>
      <w:lvlText w:val="•"/>
      <w:lvlJc w:val="left"/>
      <w:pPr>
        <w:ind w:left="6243" w:hanging="912"/>
      </w:pPr>
      <w:rPr>
        <w:rFonts w:hint="default"/>
      </w:rPr>
    </w:lvl>
    <w:lvl w:ilvl="3">
      <w:start w:val="0"/>
      <w:numFmt w:val="bullet"/>
      <w:lvlText w:val="•"/>
      <w:lvlJc w:val="left"/>
      <w:pPr>
        <w:ind w:left="7695" w:hanging="912"/>
      </w:pPr>
      <w:rPr>
        <w:rFonts w:hint="default"/>
      </w:rPr>
    </w:lvl>
    <w:lvl w:ilvl="4">
      <w:start w:val="0"/>
      <w:numFmt w:val="bullet"/>
      <w:lvlText w:val="•"/>
      <w:lvlJc w:val="left"/>
      <w:pPr>
        <w:ind w:left="9147" w:hanging="912"/>
      </w:pPr>
      <w:rPr>
        <w:rFonts w:hint="default"/>
      </w:rPr>
    </w:lvl>
    <w:lvl w:ilvl="5">
      <w:start w:val="0"/>
      <w:numFmt w:val="bullet"/>
      <w:lvlText w:val="•"/>
      <w:lvlJc w:val="left"/>
      <w:pPr>
        <w:ind w:left="10599" w:hanging="912"/>
      </w:pPr>
      <w:rPr>
        <w:rFonts w:hint="default"/>
      </w:rPr>
    </w:lvl>
    <w:lvl w:ilvl="6">
      <w:start w:val="0"/>
      <w:numFmt w:val="bullet"/>
      <w:lvlText w:val="•"/>
      <w:lvlJc w:val="left"/>
      <w:pPr>
        <w:ind w:left="12051" w:hanging="912"/>
      </w:pPr>
      <w:rPr>
        <w:rFonts w:hint="default"/>
      </w:rPr>
    </w:lvl>
    <w:lvl w:ilvl="7">
      <w:start w:val="0"/>
      <w:numFmt w:val="bullet"/>
      <w:lvlText w:val="•"/>
      <w:lvlJc w:val="left"/>
      <w:pPr>
        <w:ind w:left="13503" w:hanging="912"/>
      </w:pPr>
      <w:rPr>
        <w:rFonts w:hint="default"/>
      </w:rPr>
    </w:lvl>
    <w:lvl w:ilvl="8">
      <w:start w:val="0"/>
      <w:numFmt w:val="bullet"/>
      <w:lvlText w:val="•"/>
      <w:lvlJc w:val="left"/>
      <w:pPr>
        <w:ind w:left="14955" w:hanging="912"/>
      </w:pPr>
      <w:rPr>
        <w:rFonts w:hint="default"/>
      </w:rPr>
    </w:lvl>
  </w:abstractNum>
  <w:abstractNum w:abstractNumId="46">
    <w:nsid w:val="79330F12"/>
    <w:multiLevelType w:val="hybridMultilevel"/>
    <w:tmpl w:val="00000000"/>
    <w:lvl w:ilvl="0">
      <w:start w:val="1"/>
      <w:numFmt w:val="decimal"/>
      <w:lvlText w:val="（%1）"/>
      <w:lvlJc w:val="left"/>
      <w:pPr>
        <w:ind w:left="1699" w:hanging="912"/>
        <w:jc w:val="left"/>
      </w:pPr>
      <w:rPr>
        <w:rFonts w:ascii="等线" w:eastAsia="等线" w:hAnsi="等线" w:cs="等线" w:hint="default"/>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47">
    <w:nsid w:val="7B7B0230"/>
    <w:multiLevelType w:val="hybridMultilevel"/>
    <w:tmpl w:val="00000000"/>
    <w:lvl w:ilvl="0">
      <w:start w:val="1"/>
      <w:numFmt w:val="decimal"/>
      <w:lvlText w:val="（%1）"/>
      <w:lvlJc w:val="left"/>
      <w:pPr>
        <w:ind w:left="1699" w:hanging="912"/>
        <w:jc w:val="left"/>
      </w:pPr>
      <w:rPr>
        <w:rFonts w:ascii="等线" w:eastAsia="等线" w:hAnsi="等线" w:cs="等线" w:hint="default"/>
        <w:w w:val="100"/>
        <w:sz w:val="34"/>
        <w:szCs w:val="34"/>
      </w:rPr>
    </w:lvl>
    <w:lvl w:ilvl="1">
      <w:start w:val="0"/>
      <w:numFmt w:val="bullet"/>
      <w:lvlText w:val="•"/>
      <w:lvlJc w:val="left"/>
      <w:pPr>
        <w:ind w:left="3315" w:hanging="912"/>
      </w:pPr>
      <w:rPr>
        <w:rFonts w:hint="default"/>
      </w:rPr>
    </w:lvl>
    <w:lvl w:ilvl="2">
      <w:start w:val="0"/>
      <w:numFmt w:val="bullet"/>
      <w:lvlText w:val="•"/>
      <w:lvlJc w:val="left"/>
      <w:pPr>
        <w:ind w:left="4931" w:hanging="912"/>
      </w:pPr>
      <w:rPr>
        <w:rFonts w:hint="default"/>
      </w:rPr>
    </w:lvl>
    <w:lvl w:ilvl="3">
      <w:start w:val="0"/>
      <w:numFmt w:val="bullet"/>
      <w:lvlText w:val="•"/>
      <w:lvlJc w:val="left"/>
      <w:pPr>
        <w:ind w:left="6547" w:hanging="912"/>
      </w:pPr>
      <w:rPr>
        <w:rFonts w:hint="default"/>
      </w:rPr>
    </w:lvl>
    <w:lvl w:ilvl="4">
      <w:start w:val="0"/>
      <w:numFmt w:val="bullet"/>
      <w:lvlText w:val="•"/>
      <w:lvlJc w:val="left"/>
      <w:pPr>
        <w:ind w:left="8163" w:hanging="912"/>
      </w:pPr>
      <w:rPr>
        <w:rFonts w:hint="default"/>
      </w:rPr>
    </w:lvl>
    <w:lvl w:ilvl="5">
      <w:start w:val="0"/>
      <w:numFmt w:val="bullet"/>
      <w:lvlText w:val="•"/>
      <w:lvlJc w:val="left"/>
      <w:pPr>
        <w:ind w:left="9779" w:hanging="912"/>
      </w:pPr>
      <w:rPr>
        <w:rFonts w:hint="default"/>
      </w:rPr>
    </w:lvl>
    <w:lvl w:ilvl="6">
      <w:start w:val="0"/>
      <w:numFmt w:val="bullet"/>
      <w:lvlText w:val="•"/>
      <w:lvlJc w:val="left"/>
      <w:pPr>
        <w:ind w:left="11395" w:hanging="912"/>
      </w:pPr>
      <w:rPr>
        <w:rFonts w:hint="default"/>
      </w:rPr>
    </w:lvl>
    <w:lvl w:ilvl="7">
      <w:start w:val="0"/>
      <w:numFmt w:val="bullet"/>
      <w:lvlText w:val="•"/>
      <w:lvlJc w:val="left"/>
      <w:pPr>
        <w:ind w:left="13011" w:hanging="912"/>
      </w:pPr>
      <w:rPr>
        <w:rFonts w:hint="default"/>
      </w:rPr>
    </w:lvl>
    <w:lvl w:ilvl="8">
      <w:start w:val="0"/>
      <w:numFmt w:val="bullet"/>
      <w:lvlText w:val="•"/>
      <w:lvlJc w:val="left"/>
      <w:pPr>
        <w:ind w:left="14627" w:hanging="912"/>
      </w:pPr>
      <w:rPr>
        <w:rFonts w:hint="default"/>
      </w:rPr>
    </w:lvl>
  </w:abstractNum>
  <w:abstractNum w:abstractNumId="48">
    <w:nsid w:val="7D82DFFB"/>
    <w:multiLevelType w:val="hybridMultilevel"/>
    <w:tmpl w:val="00000000"/>
    <w:lvl w:ilvl="0">
      <w:start w:val="11"/>
      <w:numFmt w:val="decimal"/>
      <w:lvlText w:val="%1"/>
      <w:lvlJc w:val="left"/>
      <w:pPr>
        <w:ind w:left="2564" w:hanging="865"/>
        <w:jc w:val="left"/>
      </w:pPr>
      <w:rPr>
        <w:rFonts w:hint="default"/>
      </w:rPr>
    </w:lvl>
    <w:lvl w:ilvl="1">
      <w:start w:val="1"/>
      <w:numFmt w:val="decimal"/>
      <w:lvlText w:val="%1.%2"/>
      <w:lvlJc w:val="left"/>
      <w:pPr>
        <w:ind w:left="2564" w:hanging="865"/>
        <w:jc w:val="left"/>
      </w:pPr>
      <w:rPr>
        <w:rFonts w:ascii="等线" w:eastAsia="等线" w:hAnsi="等线" w:cs="等线" w:hint="default"/>
        <w:spacing w:val="-1"/>
        <w:w w:val="100"/>
        <w:sz w:val="42"/>
        <w:szCs w:val="42"/>
      </w:rPr>
    </w:lvl>
    <w:lvl w:ilvl="2">
      <w:start w:val="0"/>
      <w:numFmt w:val="bullet"/>
      <w:lvlText w:val="•"/>
      <w:lvlJc w:val="left"/>
      <w:pPr>
        <w:ind w:left="5619" w:hanging="865"/>
      </w:pPr>
      <w:rPr>
        <w:rFonts w:hint="default"/>
      </w:rPr>
    </w:lvl>
    <w:lvl w:ilvl="3">
      <w:start w:val="0"/>
      <w:numFmt w:val="bullet"/>
      <w:lvlText w:val="•"/>
      <w:lvlJc w:val="left"/>
      <w:pPr>
        <w:ind w:left="7149" w:hanging="865"/>
      </w:pPr>
      <w:rPr>
        <w:rFonts w:hint="default"/>
      </w:rPr>
    </w:lvl>
    <w:lvl w:ilvl="4">
      <w:start w:val="0"/>
      <w:numFmt w:val="bullet"/>
      <w:lvlText w:val="•"/>
      <w:lvlJc w:val="left"/>
      <w:pPr>
        <w:ind w:left="8679" w:hanging="865"/>
      </w:pPr>
      <w:rPr>
        <w:rFonts w:hint="default"/>
      </w:rPr>
    </w:lvl>
    <w:lvl w:ilvl="5">
      <w:start w:val="0"/>
      <w:numFmt w:val="bullet"/>
      <w:lvlText w:val="•"/>
      <w:lvlJc w:val="left"/>
      <w:pPr>
        <w:ind w:left="10209" w:hanging="865"/>
      </w:pPr>
      <w:rPr>
        <w:rFonts w:hint="default"/>
      </w:rPr>
    </w:lvl>
    <w:lvl w:ilvl="6">
      <w:start w:val="0"/>
      <w:numFmt w:val="bullet"/>
      <w:lvlText w:val="•"/>
      <w:lvlJc w:val="left"/>
      <w:pPr>
        <w:ind w:left="11739" w:hanging="865"/>
      </w:pPr>
      <w:rPr>
        <w:rFonts w:hint="default"/>
      </w:rPr>
    </w:lvl>
    <w:lvl w:ilvl="7">
      <w:start w:val="0"/>
      <w:numFmt w:val="bullet"/>
      <w:lvlText w:val="•"/>
      <w:lvlJc w:val="left"/>
      <w:pPr>
        <w:ind w:left="13269" w:hanging="865"/>
      </w:pPr>
      <w:rPr>
        <w:rFonts w:hint="default"/>
      </w:rPr>
    </w:lvl>
    <w:lvl w:ilvl="8">
      <w:start w:val="0"/>
      <w:numFmt w:val="bullet"/>
      <w:lvlText w:val="•"/>
      <w:lvlJc w:val="left"/>
      <w:pPr>
        <w:ind w:left="14799" w:hanging="865"/>
      </w:pPr>
      <w:rPr>
        <w:rFonts w:hint="default"/>
      </w:rPr>
    </w:lvl>
  </w:abstractNum>
  <w:abstractNum w:abstractNumId="49">
    <w:nsid w:val="7EE42B1A"/>
    <w:multiLevelType w:val="hybridMultilevel"/>
    <w:tmpl w:val="00000000"/>
    <w:lvl w:ilvl="0">
      <w:start w:val="3"/>
      <w:numFmt w:val="lowerRoman"/>
      <w:lvlText w:val="%1."/>
      <w:lvlJc w:val="left"/>
      <w:pPr>
        <w:ind w:left="1699" w:hanging="321"/>
        <w:jc w:val="left"/>
      </w:pPr>
      <w:rPr>
        <w:rFonts w:ascii="等线" w:eastAsia="等线" w:hAnsi="等线" w:cs="等线" w:hint="default"/>
        <w:spacing w:val="-3"/>
        <w:w w:val="100"/>
        <w:sz w:val="34"/>
        <w:szCs w:val="34"/>
      </w:rPr>
    </w:lvl>
    <w:lvl w:ilvl="1">
      <w:start w:val="0"/>
      <w:numFmt w:val="bullet"/>
      <w:lvlText w:val="•"/>
      <w:lvlJc w:val="left"/>
      <w:pPr>
        <w:ind w:left="3315" w:hanging="321"/>
      </w:pPr>
      <w:rPr>
        <w:rFonts w:hint="default"/>
      </w:rPr>
    </w:lvl>
    <w:lvl w:ilvl="2">
      <w:start w:val="0"/>
      <w:numFmt w:val="bullet"/>
      <w:lvlText w:val="•"/>
      <w:lvlJc w:val="left"/>
      <w:pPr>
        <w:ind w:left="4931" w:hanging="321"/>
      </w:pPr>
      <w:rPr>
        <w:rFonts w:hint="default"/>
      </w:rPr>
    </w:lvl>
    <w:lvl w:ilvl="3">
      <w:start w:val="0"/>
      <w:numFmt w:val="bullet"/>
      <w:lvlText w:val="•"/>
      <w:lvlJc w:val="left"/>
      <w:pPr>
        <w:ind w:left="6547" w:hanging="321"/>
      </w:pPr>
      <w:rPr>
        <w:rFonts w:hint="default"/>
      </w:rPr>
    </w:lvl>
    <w:lvl w:ilvl="4">
      <w:start w:val="0"/>
      <w:numFmt w:val="bullet"/>
      <w:lvlText w:val="•"/>
      <w:lvlJc w:val="left"/>
      <w:pPr>
        <w:ind w:left="8163" w:hanging="321"/>
      </w:pPr>
      <w:rPr>
        <w:rFonts w:hint="default"/>
      </w:rPr>
    </w:lvl>
    <w:lvl w:ilvl="5">
      <w:start w:val="0"/>
      <w:numFmt w:val="bullet"/>
      <w:lvlText w:val="•"/>
      <w:lvlJc w:val="left"/>
      <w:pPr>
        <w:ind w:left="9779" w:hanging="321"/>
      </w:pPr>
      <w:rPr>
        <w:rFonts w:hint="default"/>
      </w:rPr>
    </w:lvl>
    <w:lvl w:ilvl="6">
      <w:start w:val="0"/>
      <w:numFmt w:val="bullet"/>
      <w:lvlText w:val="•"/>
      <w:lvlJc w:val="left"/>
      <w:pPr>
        <w:ind w:left="11395" w:hanging="321"/>
      </w:pPr>
      <w:rPr>
        <w:rFonts w:hint="default"/>
      </w:rPr>
    </w:lvl>
    <w:lvl w:ilvl="7">
      <w:start w:val="0"/>
      <w:numFmt w:val="bullet"/>
      <w:lvlText w:val="•"/>
      <w:lvlJc w:val="left"/>
      <w:pPr>
        <w:ind w:left="13011" w:hanging="321"/>
      </w:pPr>
      <w:rPr>
        <w:rFonts w:hint="default"/>
      </w:rPr>
    </w:lvl>
    <w:lvl w:ilvl="8">
      <w:start w:val="0"/>
      <w:numFmt w:val="bullet"/>
      <w:lvlText w:val="•"/>
      <w:lvlJc w:val="left"/>
      <w:pPr>
        <w:ind w:left="14627" w:hanging="321"/>
      </w:pPr>
      <w:rPr>
        <w:rFonts w:hint="default"/>
      </w:rPr>
    </w:lvl>
  </w:abstractNum>
  <w:num w:numId="1">
    <w:abstractNumId w:val="10"/>
  </w:num>
  <w:num w:numId="2">
    <w:abstractNumId w:val="48"/>
  </w:num>
  <w:num w:numId="3">
    <w:abstractNumId w:val="41"/>
  </w:num>
  <w:num w:numId="4">
    <w:abstractNumId w:val="39"/>
  </w:num>
  <w:num w:numId="5">
    <w:abstractNumId w:val="28"/>
  </w:num>
  <w:num w:numId="6">
    <w:abstractNumId w:val="18"/>
  </w:num>
  <w:num w:numId="7">
    <w:abstractNumId w:val="0"/>
  </w:num>
  <w:num w:numId="8">
    <w:abstractNumId w:val="19"/>
  </w:num>
  <w:num w:numId="9">
    <w:abstractNumId w:val="38"/>
  </w:num>
  <w:num w:numId="10">
    <w:abstractNumId w:val="31"/>
  </w:num>
  <w:num w:numId="11">
    <w:abstractNumId w:val="2"/>
  </w:num>
  <w:num w:numId="12">
    <w:abstractNumId w:val="35"/>
  </w:num>
  <w:num w:numId="13">
    <w:abstractNumId w:val="17"/>
  </w:num>
  <w:num w:numId="14">
    <w:abstractNumId w:val="7"/>
  </w:num>
  <w:num w:numId="15">
    <w:abstractNumId w:val="27"/>
  </w:num>
  <w:num w:numId="16">
    <w:abstractNumId w:val="16"/>
  </w:num>
  <w:num w:numId="17">
    <w:abstractNumId w:val="21"/>
  </w:num>
  <w:num w:numId="18">
    <w:abstractNumId w:val="12"/>
  </w:num>
  <w:num w:numId="19">
    <w:abstractNumId w:val="49"/>
  </w:num>
  <w:num w:numId="20">
    <w:abstractNumId w:val="9"/>
  </w:num>
  <w:num w:numId="21">
    <w:abstractNumId w:val="23"/>
  </w:num>
  <w:num w:numId="22">
    <w:abstractNumId w:val="37"/>
  </w:num>
  <w:num w:numId="23">
    <w:abstractNumId w:val="26"/>
  </w:num>
  <w:num w:numId="24">
    <w:abstractNumId w:val="30"/>
  </w:num>
  <w:num w:numId="25">
    <w:abstractNumId w:val="32"/>
  </w:num>
  <w:num w:numId="26">
    <w:abstractNumId w:val="47"/>
  </w:num>
  <w:num w:numId="27">
    <w:abstractNumId w:val="4"/>
  </w:num>
  <w:num w:numId="28">
    <w:abstractNumId w:val="13"/>
  </w:num>
  <w:num w:numId="29">
    <w:abstractNumId w:val="24"/>
  </w:num>
  <w:num w:numId="30">
    <w:abstractNumId w:val="5"/>
  </w:num>
  <w:num w:numId="31">
    <w:abstractNumId w:val="42"/>
  </w:num>
  <w:num w:numId="32">
    <w:abstractNumId w:val="1"/>
  </w:num>
  <w:num w:numId="33">
    <w:abstractNumId w:val="44"/>
  </w:num>
  <w:num w:numId="34">
    <w:abstractNumId w:val="3"/>
  </w:num>
  <w:num w:numId="35">
    <w:abstractNumId w:val="15"/>
  </w:num>
  <w:num w:numId="36">
    <w:abstractNumId w:val="14"/>
  </w:num>
  <w:num w:numId="37">
    <w:abstractNumId w:val="43"/>
  </w:num>
  <w:num w:numId="38">
    <w:abstractNumId w:val="29"/>
  </w:num>
  <w:num w:numId="39">
    <w:abstractNumId w:val="40"/>
  </w:num>
  <w:num w:numId="40">
    <w:abstractNumId w:val="8"/>
  </w:num>
  <w:num w:numId="41">
    <w:abstractNumId w:val="33"/>
  </w:num>
  <w:num w:numId="42">
    <w:abstractNumId w:val="34"/>
  </w:num>
  <w:num w:numId="43">
    <w:abstractNumId w:val="11"/>
  </w:num>
  <w:num w:numId="44">
    <w:abstractNumId w:val="22"/>
  </w:num>
  <w:num w:numId="45">
    <w:abstractNumId w:val="36"/>
  </w:num>
  <w:num w:numId="46">
    <w:abstractNumId w:val="6"/>
  </w:num>
  <w:num w:numId="47">
    <w:abstractNumId w:val="20"/>
  </w:num>
  <w:num w:numId="48">
    <w:abstractNumId w:val="46"/>
  </w:num>
  <w:num w:numId="49">
    <w:abstractNumId w:val="45"/>
  </w:num>
  <w:num w:numId="50">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spacing w:line="789" w:lineRule="exact"/>
      <w:jc w:val="center"/>
      <w:outlineLvl w:val="0"/>
    </w:pPr>
    <w:rPr>
      <w:rFonts w:ascii="等线" w:eastAsia="等线" w:hAnsi="等线" w:cs="等线"/>
      <w:sz w:val="54"/>
      <w:szCs w:val="54"/>
    </w:rPr>
  </w:style>
  <w:style w:type="paragraph" w:styleId="Heading2">
    <w:name w:val="heading 2"/>
    <w:basedOn w:val="Normal"/>
    <w:uiPriority w:val="1"/>
    <w:qFormat/>
    <w:pPr>
      <w:ind w:left="2340" w:hanging="642"/>
      <w:outlineLvl w:val="1"/>
    </w:pPr>
    <w:rPr>
      <w:rFonts w:ascii="等线" w:eastAsia="等线" w:hAnsi="等线" w:cs="等线"/>
      <w:sz w:val="42"/>
      <w:szCs w:val="42"/>
    </w:rPr>
  </w:style>
  <w:style w:type="paragraph" w:styleId="Heading3">
    <w:name w:val="heading 3"/>
    <w:basedOn w:val="Normal"/>
    <w:uiPriority w:val="1"/>
    <w:qFormat/>
    <w:pPr>
      <w:ind w:left="3283"/>
      <w:outlineLvl w:val="2"/>
    </w:pPr>
    <w:rPr>
      <w:rFonts w:ascii="等线" w:eastAsia="等线" w:hAnsi="等线" w:cs="等线"/>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Title">
    <w:name w:val="Title"/>
    <w:basedOn w:val="Normal"/>
    <w:uiPriority w:val="1"/>
    <w:qFormat/>
    <w:pPr>
      <w:spacing w:line="1055" w:lineRule="exact"/>
      <w:ind w:left="654"/>
      <w:jc w:val="center"/>
    </w:pPr>
    <w:rPr>
      <w:rFonts w:ascii="等线" w:eastAsia="等线" w:hAnsi="等线" w:cs="等线"/>
      <w:sz w:val="78"/>
      <w:szCs w:val="78"/>
    </w:rPr>
  </w:style>
  <w:style w:type="paragraph" w:styleId="ListParagraph">
    <w:name w:val="List Paragraph"/>
    <w:basedOn w:val="Normal"/>
    <w:uiPriority w:val="1"/>
    <w:qFormat/>
    <w:pPr>
      <w:ind w:left="1699" w:firstLine="720"/>
    </w:pPr>
    <w:rPr>
      <w:rFonts w:ascii="等线" w:eastAsia="等线" w:hAnsi="等线" w:cs="等线"/>
    </w:rPr>
  </w:style>
  <w:style w:type="paragraph" w:customStyle="1" w:styleId="TableParagraph">
    <w:name w:val="Table Paragraph"/>
    <w:basedOn w:val="Normal"/>
    <w:uiPriority w:val="1"/>
    <w:qFormat/>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numbering" Target="numbering.xml" /><Relationship Id="rId101" Type="http://schemas.openxmlformats.org/officeDocument/2006/relationships/styles" Target="styles.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header" Target="header15.xml" /><Relationship Id="rId43" Type="http://schemas.openxmlformats.org/officeDocument/2006/relationships/footer" Target="footer15.xml" /><Relationship Id="rId44" Type="http://schemas.openxmlformats.org/officeDocument/2006/relationships/header" Target="header16.xml" /><Relationship Id="rId45" Type="http://schemas.openxmlformats.org/officeDocument/2006/relationships/footer" Target="footer16.xml" /><Relationship Id="rId46" Type="http://schemas.openxmlformats.org/officeDocument/2006/relationships/image" Target="media/image12.png" /><Relationship Id="rId47" Type="http://schemas.openxmlformats.org/officeDocument/2006/relationships/image" Target="media/image13.png"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footer" Target="footer1.xml" /><Relationship Id="rId50" Type="http://schemas.openxmlformats.org/officeDocument/2006/relationships/header" Target="header18.xml" /><Relationship Id="rId51" Type="http://schemas.openxmlformats.org/officeDocument/2006/relationships/footer" Target="footer18.xml" /><Relationship Id="rId52" Type="http://schemas.openxmlformats.org/officeDocument/2006/relationships/header" Target="header19.xml" /><Relationship Id="rId53" Type="http://schemas.openxmlformats.org/officeDocument/2006/relationships/footer" Target="footer19.xml"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header" Target="header21.xml" /><Relationship Id="rId57" Type="http://schemas.openxmlformats.org/officeDocument/2006/relationships/footer" Target="footer21.xml" /><Relationship Id="rId58" Type="http://schemas.openxmlformats.org/officeDocument/2006/relationships/image" Target="media/image14.png" /><Relationship Id="rId59" Type="http://schemas.openxmlformats.org/officeDocument/2006/relationships/image" Target="media/image15.png" /><Relationship Id="rId6" Type="http://schemas.openxmlformats.org/officeDocument/2006/relationships/image" Target="media/image2.png"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image" Target="media/image16.png" /><Relationship Id="rId63" Type="http://schemas.openxmlformats.org/officeDocument/2006/relationships/header" Target="header23.xml" /><Relationship Id="rId64" Type="http://schemas.openxmlformats.org/officeDocument/2006/relationships/footer" Target="footer23.xml" /><Relationship Id="rId65" Type="http://schemas.openxmlformats.org/officeDocument/2006/relationships/image" Target="media/image17.png"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header" Target="header25.xml" /><Relationship Id="rId69" Type="http://schemas.openxmlformats.org/officeDocument/2006/relationships/footer" Target="footer25.xml" /><Relationship Id="rId7" Type="http://schemas.openxmlformats.org/officeDocument/2006/relationships/image" Target="media/image3.png" /><Relationship Id="rId70" Type="http://schemas.openxmlformats.org/officeDocument/2006/relationships/image" Target="media/image18.png" /><Relationship Id="rId71" Type="http://schemas.openxmlformats.org/officeDocument/2006/relationships/header" Target="header26.xml" /><Relationship Id="rId72" Type="http://schemas.openxmlformats.org/officeDocument/2006/relationships/footer" Target="footer26.xml" /><Relationship Id="rId73" Type="http://schemas.openxmlformats.org/officeDocument/2006/relationships/header" Target="header27.xml" /><Relationship Id="rId74" Type="http://schemas.openxmlformats.org/officeDocument/2006/relationships/footer" Target="footer27.xml" /><Relationship Id="rId75" Type="http://schemas.openxmlformats.org/officeDocument/2006/relationships/image" Target="media/image19.png" /><Relationship Id="rId76" Type="http://schemas.openxmlformats.org/officeDocument/2006/relationships/header" Target="header28.xml" /><Relationship Id="rId77" Type="http://schemas.openxmlformats.org/officeDocument/2006/relationships/footer" Target="footer28.xml" /><Relationship Id="rId78" Type="http://schemas.openxmlformats.org/officeDocument/2006/relationships/image" Target="media/image20.png" /><Relationship Id="rId79" Type="http://schemas.openxmlformats.org/officeDocument/2006/relationships/header" Target="header29.xml" /><Relationship Id="rId8" Type="http://schemas.openxmlformats.org/officeDocument/2006/relationships/image" Target="media/image4.png" /><Relationship Id="rId80" Type="http://schemas.openxmlformats.org/officeDocument/2006/relationships/footer" Target="footer29.xml" /><Relationship Id="rId81" Type="http://schemas.openxmlformats.org/officeDocument/2006/relationships/image" Target="media/image21.png" /><Relationship Id="rId82" Type="http://schemas.openxmlformats.org/officeDocument/2006/relationships/header" Target="header30.xml" /><Relationship Id="rId83" Type="http://schemas.openxmlformats.org/officeDocument/2006/relationships/footer" Target="footer30.xml" /><Relationship Id="rId84" Type="http://schemas.openxmlformats.org/officeDocument/2006/relationships/header" Target="header31.xml" /><Relationship Id="rId85" Type="http://schemas.openxmlformats.org/officeDocument/2006/relationships/footer" Target="footer31.xml" /><Relationship Id="rId86" Type="http://schemas.openxmlformats.org/officeDocument/2006/relationships/image" Target="media/image22.png" /><Relationship Id="rId87" Type="http://schemas.openxmlformats.org/officeDocument/2006/relationships/header" Target="header32.xml" /><Relationship Id="rId88" Type="http://schemas.openxmlformats.org/officeDocument/2006/relationships/footer" Target="footer32.xml" /><Relationship Id="rId89" Type="http://schemas.openxmlformats.org/officeDocument/2006/relationships/header" Target="header33.xml" /><Relationship Id="rId9" Type="http://schemas.openxmlformats.org/officeDocument/2006/relationships/image" Target="media/image5.png" /><Relationship Id="rId90" Type="http://schemas.openxmlformats.org/officeDocument/2006/relationships/footer" Target="footer33.xml" /><Relationship Id="rId91" Type="http://schemas.openxmlformats.org/officeDocument/2006/relationships/image" Target="media/image23.png" /><Relationship Id="rId92" Type="http://schemas.openxmlformats.org/officeDocument/2006/relationships/header" Target="header34.xml" /><Relationship Id="rId93" Type="http://schemas.openxmlformats.org/officeDocument/2006/relationships/footer" Target="footer34.xml" /><Relationship Id="rId94" Type="http://schemas.openxmlformats.org/officeDocument/2006/relationships/image" Target="media/image24.png" /><Relationship Id="rId95" Type="http://schemas.openxmlformats.org/officeDocument/2006/relationships/image" Target="media/image25.png" /><Relationship Id="rId96" Type="http://schemas.openxmlformats.org/officeDocument/2006/relationships/hyperlink" Target="https://d.book118.com/285100012242011100" TargetMode="External" /><Relationship Id="rId97" Type="http://schemas.openxmlformats.org/officeDocument/2006/relationships/header" Target="header35.xml" /><Relationship Id="rId98" Type="http://schemas.openxmlformats.org/officeDocument/2006/relationships/footer" Target="footer35.xml" /><Relationship Id="rId99"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31.xml.rels><?xml version="1.0" encoding="utf-8" standalone="yes"?><Relationships xmlns="http://schemas.openxmlformats.org/package/2006/relationships"><Relationship Id="rId1" Type="http://schemas.openxmlformats.org/officeDocument/2006/relationships/image" Target="media/image1.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s>
</file>

<file path=word/_rels/header33.xml.rels><?xml version="1.0" encoding="utf-8" standalone="yes"?><Relationships xmlns="http://schemas.openxmlformats.org/package/2006/relationships"><Relationship Id="rId1" Type="http://schemas.openxmlformats.org/officeDocument/2006/relationships/image" Target="media/image1.png" /></Relationships>
</file>

<file path=word/_rels/header34.xml.rels><?xml version="1.0" encoding="utf-8" standalone="yes"?><Relationships xmlns="http://schemas.openxmlformats.org/package/2006/relationships"><Relationship Id="rId1" Type="http://schemas.openxmlformats.org/officeDocument/2006/relationships/image" Target="media/image19.png" /></Relationships>
</file>

<file path=word/_rels/header35.xml.rels><?xml version="1.0" encoding="utf-8" standalone="yes"?><Relationships xmlns="http://schemas.openxmlformats.org/package/2006/relationships"><Relationship Id="rId1" Type="http://schemas.openxmlformats.org/officeDocument/2006/relationships/image" Target="media/image19.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2024-01-09T20:01:49Z</dcterms:created>
  <dcterms:modified xsi:type="dcterms:W3CDTF">2024-01-09T20:01:49Z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2024-01-09T00:00:00Z</vt:filetime>
  </property>
</Properties>
</file>