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7" w:history="1">
        <w:r>
          <w:rPr>
            <w:rFonts w:ascii="仿宋" w:eastAsia="仿宋" w:hAnsi="仿宋" w:cs="仿宋" w:hint="eastAsia"/>
            <w:lang w:eastAsia="zh-CN"/>
          </w:rPr>
          <w:t>前言</w:t>
        </w:r>
        <w:r>
          <w:tab/>
        </w:r>
        <w:r>
          <w:fldChar w:fldCharType="begin"/>
        </w:r>
        <w:r>
          <w:instrText xml:space="preserve"> PAGEREF _Toc20867 \h </w:instrText>
        </w:r>
        <w:r>
          <w:fldChar w:fldCharType="separate"/>
        </w:r>
        <w:r>
          <w:t>3</w:t>
        </w:r>
        <w:r>
          <w:fldChar w:fldCharType="end"/>
        </w:r>
      </w:hyperlink>
    </w:p>
    <w:p>
      <w:pPr>
        <w:pStyle w:val="TOC1"/>
        <w:tabs>
          <w:tab w:val="right" w:leader="dot" w:pos="8306"/>
        </w:tabs>
      </w:pPr>
      <w:hyperlink w:anchor="_Toc6628" w:history="1">
        <w:r>
          <w:rPr>
            <w:rFonts w:ascii="仿宋" w:eastAsia="仿宋" w:hAnsi="仿宋" w:cs="仿宋" w:hint="eastAsia"/>
            <w:lang w:eastAsia="zh-CN"/>
          </w:rPr>
          <w:t>一、工业车辆项目建设地分析</w:t>
        </w:r>
        <w:r>
          <w:tab/>
        </w:r>
        <w:r>
          <w:fldChar w:fldCharType="begin"/>
        </w:r>
        <w:r>
          <w:instrText xml:space="preserve"> PAGEREF _Toc6628 \h </w:instrText>
        </w:r>
        <w:r>
          <w:fldChar w:fldCharType="separate"/>
        </w:r>
        <w:r>
          <w:t>3</w:t>
        </w:r>
        <w:r>
          <w:fldChar w:fldCharType="end"/>
        </w:r>
      </w:hyperlink>
    </w:p>
    <w:p>
      <w:pPr>
        <w:pStyle w:val="TOC2"/>
        <w:tabs>
          <w:tab w:val="right" w:leader="dot" w:pos="8306"/>
        </w:tabs>
      </w:pPr>
      <w:hyperlink w:anchor="_Toc10597" w:history="1">
        <w:r>
          <w:rPr>
            <w:rFonts w:ascii="仿宋" w:eastAsia="仿宋" w:hAnsi="仿宋" w:cs="仿宋" w:hint="eastAsia"/>
            <w:lang w:eastAsia="zh-CN"/>
          </w:rPr>
          <w:t>(一)、工业车辆项目选址原则</w:t>
        </w:r>
        <w:r>
          <w:tab/>
        </w:r>
        <w:r>
          <w:fldChar w:fldCharType="begin"/>
        </w:r>
        <w:r>
          <w:instrText xml:space="preserve"> PAGEREF _Toc10597 \h </w:instrText>
        </w:r>
        <w:r>
          <w:fldChar w:fldCharType="separate"/>
        </w:r>
        <w:r>
          <w:t>3</w:t>
        </w:r>
        <w:r>
          <w:fldChar w:fldCharType="end"/>
        </w:r>
      </w:hyperlink>
    </w:p>
    <w:p>
      <w:pPr>
        <w:pStyle w:val="TOC2"/>
        <w:tabs>
          <w:tab w:val="right" w:leader="dot" w:pos="8306"/>
        </w:tabs>
      </w:pPr>
      <w:hyperlink w:anchor="_Toc24042" w:history="1">
        <w:r>
          <w:rPr>
            <w:rFonts w:ascii="仿宋" w:eastAsia="仿宋" w:hAnsi="仿宋" w:cs="仿宋" w:hint="eastAsia"/>
            <w:lang w:eastAsia="zh-CN"/>
          </w:rPr>
          <w:t>(二)、工业车辆项目选址</w:t>
        </w:r>
        <w:r>
          <w:tab/>
        </w:r>
        <w:r>
          <w:fldChar w:fldCharType="begin"/>
        </w:r>
        <w:r>
          <w:instrText xml:space="preserve"> PAGEREF _Toc24042 \h </w:instrText>
        </w:r>
        <w:r>
          <w:fldChar w:fldCharType="separate"/>
        </w:r>
        <w:r>
          <w:t>4</w:t>
        </w:r>
        <w:r>
          <w:fldChar w:fldCharType="end"/>
        </w:r>
      </w:hyperlink>
    </w:p>
    <w:p>
      <w:pPr>
        <w:pStyle w:val="TOC2"/>
        <w:tabs>
          <w:tab w:val="right" w:leader="dot" w:pos="8306"/>
        </w:tabs>
      </w:pPr>
      <w:hyperlink w:anchor="_Toc113" w:history="1">
        <w:r>
          <w:rPr>
            <w:rFonts w:ascii="仿宋" w:eastAsia="仿宋" w:hAnsi="仿宋" w:cs="仿宋" w:hint="eastAsia"/>
            <w:lang w:eastAsia="zh-CN"/>
          </w:rPr>
          <w:t>(三)、建设条件分析</w:t>
        </w:r>
        <w:r>
          <w:tab/>
        </w:r>
        <w:r>
          <w:fldChar w:fldCharType="begin"/>
        </w:r>
        <w:r>
          <w:instrText xml:space="preserve"> PAGEREF _Toc113 \h </w:instrText>
        </w:r>
        <w:r>
          <w:fldChar w:fldCharType="separate"/>
        </w:r>
        <w:r>
          <w:t>4</w:t>
        </w:r>
        <w:r>
          <w:fldChar w:fldCharType="end"/>
        </w:r>
      </w:hyperlink>
    </w:p>
    <w:p>
      <w:pPr>
        <w:pStyle w:val="TOC2"/>
        <w:tabs>
          <w:tab w:val="right" w:leader="dot" w:pos="8306"/>
        </w:tabs>
      </w:pPr>
      <w:hyperlink w:anchor="_Toc23816" w:history="1">
        <w:r>
          <w:rPr>
            <w:rFonts w:ascii="仿宋" w:eastAsia="仿宋" w:hAnsi="仿宋" w:cs="仿宋" w:hint="eastAsia"/>
            <w:lang w:eastAsia="zh-CN"/>
          </w:rPr>
          <w:t>(四)、用地控制指标</w:t>
        </w:r>
        <w:r>
          <w:tab/>
        </w:r>
        <w:r>
          <w:fldChar w:fldCharType="begin"/>
        </w:r>
        <w:r>
          <w:instrText xml:space="preserve"> PAGEREF _Toc23816 \h </w:instrText>
        </w:r>
        <w:r>
          <w:fldChar w:fldCharType="separate"/>
        </w:r>
        <w:r>
          <w:t>5</w:t>
        </w:r>
        <w:r>
          <w:fldChar w:fldCharType="end"/>
        </w:r>
      </w:hyperlink>
    </w:p>
    <w:p>
      <w:pPr>
        <w:pStyle w:val="TOC2"/>
        <w:tabs>
          <w:tab w:val="right" w:leader="dot" w:pos="8306"/>
        </w:tabs>
      </w:pPr>
      <w:hyperlink w:anchor="_Toc11629" w:history="1">
        <w:r>
          <w:rPr>
            <w:rFonts w:ascii="仿宋" w:eastAsia="仿宋" w:hAnsi="仿宋" w:cs="仿宋" w:hint="eastAsia"/>
            <w:lang w:eastAsia="zh-CN"/>
          </w:rPr>
          <w:t>(五)、用地总体要求</w:t>
        </w:r>
        <w:r>
          <w:tab/>
        </w:r>
        <w:r>
          <w:fldChar w:fldCharType="begin"/>
        </w:r>
        <w:r>
          <w:instrText xml:space="preserve"> PAGEREF _Toc11629 \h </w:instrText>
        </w:r>
        <w:r>
          <w:fldChar w:fldCharType="separate"/>
        </w:r>
        <w:r>
          <w:t>6</w:t>
        </w:r>
        <w:r>
          <w:fldChar w:fldCharType="end"/>
        </w:r>
      </w:hyperlink>
    </w:p>
    <w:p>
      <w:pPr>
        <w:pStyle w:val="TOC2"/>
        <w:tabs>
          <w:tab w:val="right" w:leader="dot" w:pos="8306"/>
        </w:tabs>
      </w:pPr>
      <w:hyperlink w:anchor="_Toc12721" w:history="1">
        <w:r>
          <w:rPr>
            <w:rFonts w:ascii="仿宋" w:eastAsia="仿宋" w:hAnsi="仿宋" w:cs="仿宋" w:hint="eastAsia"/>
            <w:lang w:eastAsia="zh-CN"/>
          </w:rPr>
          <w:t>(六)、节约用地措施</w:t>
        </w:r>
        <w:r>
          <w:tab/>
        </w:r>
        <w:r>
          <w:fldChar w:fldCharType="begin"/>
        </w:r>
        <w:r>
          <w:instrText xml:space="preserve"> PAGEREF _Toc12721 \h </w:instrText>
        </w:r>
        <w:r>
          <w:fldChar w:fldCharType="separate"/>
        </w:r>
        <w:r>
          <w:t>7</w:t>
        </w:r>
        <w:r>
          <w:fldChar w:fldCharType="end"/>
        </w:r>
      </w:hyperlink>
    </w:p>
    <w:p>
      <w:pPr>
        <w:pStyle w:val="TOC2"/>
        <w:tabs>
          <w:tab w:val="right" w:leader="dot" w:pos="8306"/>
        </w:tabs>
      </w:pPr>
      <w:hyperlink w:anchor="_Toc3256" w:history="1">
        <w:r>
          <w:rPr>
            <w:rFonts w:ascii="仿宋" w:eastAsia="仿宋" w:hAnsi="仿宋" w:cs="仿宋" w:hint="eastAsia"/>
            <w:lang w:eastAsia="zh-CN"/>
          </w:rPr>
          <w:t>(七)、总图布置方案</w:t>
        </w:r>
        <w:r>
          <w:tab/>
        </w:r>
        <w:r>
          <w:fldChar w:fldCharType="begin"/>
        </w:r>
        <w:r>
          <w:instrText xml:space="preserve"> PAGEREF _Toc3256 \h </w:instrText>
        </w:r>
        <w:r>
          <w:fldChar w:fldCharType="separate"/>
        </w:r>
        <w:r>
          <w:t>9</w:t>
        </w:r>
        <w:r>
          <w:fldChar w:fldCharType="end"/>
        </w:r>
      </w:hyperlink>
    </w:p>
    <w:p>
      <w:pPr>
        <w:pStyle w:val="TOC2"/>
        <w:tabs>
          <w:tab w:val="right" w:leader="dot" w:pos="8306"/>
        </w:tabs>
      </w:pPr>
      <w:hyperlink w:anchor="_Toc11163" w:history="1">
        <w:r>
          <w:rPr>
            <w:rFonts w:ascii="仿宋" w:eastAsia="仿宋" w:hAnsi="仿宋" w:cs="仿宋" w:hint="eastAsia"/>
            <w:lang w:eastAsia="zh-CN"/>
          </w:rPr>
          <w:t>(八)、运输组成</w:t>
        </w:r>
        <w:r>
          <w:tab/>
        </w:r>
        <w:r>
          <w:fldChar w:fldCharType="begin"/>
        </w:r>
        <w:r>
          <w:instrText xml:space="preserve"> PAGEREF _Toc11163 \h </w:instrText>
        </w:r>
        <w:r>
          <w:fldChar w:fldCharType="separate"/>
        </w:r>
        <w:r>
          <w:t>11</w:t>
        </w:r>
        <w:r>
          <w:fldChar w:fldCharType="end"/>
        </w:r>
      </w:hyperlink>
    </w:p>
    <w:p>
      <w:pPr>
        <w:pStyle w:val="TOC2"/>
        <w:tabs>
          <w:tab w:val="right" w:leader="dot" w:pos="8306"/>
        </w:tabs>
      </w:pPr>
      <w:hyperlink w:anchor="_Toc18620" w:history="1">
        <w:r>
          <w:rPr>
            <w:rFonts w:ascii="仿宋" w:eastAsia="仿宋" w:hAnsi="仿宋" w:cs="仿宋" w:hint="eastAsia"/>
            <w:lang w:eastAsia="zh-CN"/>
          </w:rPr>
          <w:t>(九)、选址综合评价</w:t>
        </w:r>
        <w:r>
          <w:tab/>
        </w:r>
        <w:r>
          <w:fldChar w:fldCharType="begin"/>
        </w:r>
        <w:r>
          <w:instrText xml:space="preserve"> PAGEREF _Toc18620 \h </w:instrText>
        </w:r>
        <w:r>
          <w:fldChar w:fldCharType="separate"/>
        </w:r>
        <w:r>
          <w:t>13</w:t>
        </w:r>
        <w:r>
          <w:fldChar w:fldCharType="end"/>
        </w:r>
      </w:hyperlink>
    </w:p>
    <w:p>
      <w:pPr>
        <w:pStyle w:val="TOC1"/>
        <w:tabs>
          <w:tab w:val="right" w:leader="dot" w:pos="8306"/>
        </w:tabs>
      </w:pPr>
      <w:hyperlink w:anchor="_Toc9958" w:history="1">
        <w:r>
          <w:rPr>
            <w:rFonts w:ascii="仿宋" w:eastAsia="仿宋" w:hAnsi="仿宋" w:cs="仿宋" w:hint="eastAsia"/>
            <w:lang w:eastAsia="zh-CN"/>
          </w:rPr>
          <w:t>二、工程设计说明</w:t>
        </w:r>
        <w:r>
          <w:tab/>
        </w:r>
        <w:r>
          <w:fldChar w:fldCharType="begin"/>
        </w:r>
        <w:r>
          <w:instrText xml:space="preserve"> PAGEREF _Toc9958 \h </w:instrText>
        </w:r>
        <w:r>
          <w:fldChar w:fldCharType="separate"/>
        </w:r>
        <w:r>
          <w:t>14</w:t>
        </w:r>
        <w:r>
          <w:fldChar w:fldCharType="end"/>
        </w:r>
      </w:hyperlink>
    </w:p>
    <w:p>
      <w:pPr>
        <w:pStyle w:val="TOC2"/>
        <w:tabs>
          <w:tab w:val="right" w:leader="dot" w:pos="8306"/>
        </w:tabs>
      </w:pPr>
      <w:hyperlink w:anchor="_Toc17142" w:history="1">
        <w:r>
          <w:rPr>
            <w:rFonts w:ascii="仿宋" w:eastAsia="仿宋" w:hAnsi="仿宋" w:cs="仿宋" w:hint="eastAsia"/>
            <w:lang w:eastAsia="zh-CN"/>
          </w:rPr>
          <w:t>(一)、建筑工程设计原则</w:t>
        </w:r>
        <w:r>
          <w:tab/>
        </w:r>
        <w:r>
          <w:fldChar w:fldCharType="begin"/>
        </w:r>
        <w:r>
          <w:instrText xml:space="preserve"> PAGEREF _Toc17142 \h </w:instrText>
        </w:r>
        <w:r>
          <w:fldChar w:fldCharType="separate"/>
        </w:r>
        <w:r>
          <w:t>14</w:t>
        </w:r>
        <w:r>
          <w:fldChar w:fldCharType="end"/>
        </w:r>
      </w:hyperlink>
    </w:p>
    <w:p>
      <w:pPr>
        <w:pStyle w:val="TOC2"/>
        <w:tabs>
          <w:tab w:val="right" w:leader="dot" w:pos="8306"/>
        </w:tabs>
      </w:pPr>
      <w:hyperlink w:anchor="_Toc1425" w:history="1">
        <w:r>
          <w:rPr>
            <w:rFonts w:ascii="仿宋" w:eastAsia="仿宋" w:hAnsi="仿宋" w:cs="仿宋" w:hint="eastAsia"/>
            <w:lang w:eastAsia="zh-CN"/>
          </w:rPr>
          <w:t>(二)、工业车辆项目工程建设标准规范</w:t>
        </w:r>
        <w:r>
          <w:tab/>
        </w:r>
        <w:r>
          <w:fldChar w:fldCharType="begin"/>
        </w:r>
        <w:r>
          <w:instrText xml:space="preserve"> PAGEREF _Toc1425 \h </w:instrText>
        </w:r>
        <w:r>
          <w:fldChar w:fldCharType="separate"/>
        </w:r>
        <w:r>
          <w:t>14</w:t>
        </w:r>
        <w:r>
          <w:fldChar w:fldCharType="end"/>
        </w:r>
      </w:hyperlink>
    </w:p>
    <w:p>
      <w:pPr>
        <w:pStyle w:val="TOC2"/>
        <w:tabs>
          <w:tab w:val="right" w:leader="dot" w:pos="8306"/>
        </w:tabs>
      </w:pPr>
      <w:hyperlink w:anchor="_Toc2571" w:history="1">
        <w:r>
          <w:rPr>
            <w:rFonts w:ascii="仿宋" w:eastAsia="仿宋" w:hAnsi="仿宋" w:cs="仿宋" w:hint="eastAsia"/>
            <w:lang w:eastAsia="zh-CN"/>
          </w:rPr>
          <w:t>(三)、工业车辆项目总平面设计要求</w:t>
        </w:r>
        <w:r>
          <w:tab/>
        </w:r>
        <w:r>
          <w:fldChar w:fldCharType="begin"/>
        </w:r>
        <w:r>
          <w:instrText xml:space="preserve"> PAGEREF _Toc2571 \h </w:instrText>
        </w:r>
        <w:r>
          <w:fldChar w:fldCharType="separate"/>
        </w:r>
        <w:r>
          <w:t>14</w:t>
        </w:r>
        <w:r>
          <w:fldChar w:fldCharType="end"/>
        </w:r>
      </w:hyperlink>
    </w:p>
    <w:p>
      <w:pPr>
        <w:pStyle w:val="TOC2"/>
        <w:tabs>
          <w:tab w:val="right" w:leader="dot" w:pos="8306"/>
        </w:tabs>
      </w:pPr>
      <w:hyperlink w:anchor="_Toc9644" w:history="1">
        <w:r>
          <w:rPr>
            <w:rFonts w:ascii="仿宋" w:eastAsia="仿宋" w:hAnsi="仿宋" w:cs="仿宋" w:hint="eastAsia"/>
            <w:lang w:eastAsia="zh-CN"/>
          </w:rPr>
          <w:t>(四)、建筑设计规范和标准</w:t>
        </w:r>
        <w:r>
          <w:tab/>
        </w:r>
        <w:r>
          <w:fldChar w:fldCharType="begin"/>
        </w:r>
        <w:r>
          <w:instrText xml:space="preserve"> PAGEREF _Toc9644 \h </w:instrText>
        </w:r>
        <w:r>
          <w:fldChar w:fldCharType="separate"/>
        </w:r>
        <w:r>
          <w:t>14</w:t>
        </w:r>
        <w:r>
          <w:fldChar w:fldCharType="end"/>
        </w:r>
      </w:hyperlink>
    </w:p>
    <w:p>
      <w:pPr>
        <w:pStyle w:val="TOC2"/>
        <w:tabs>
          <w:tab w:val="right" w:leader="dot" w:pos="8306"/>
        </w:tabs>
      </w:pPr>
      <w:hyperlink w:anchor="_Toc28108" w:history="1">
        <w:r>
          <w:rPr>
            <w:rFonts w:ascii="仿宋" w:eastAsia="仿宋" w:hAnsi="仿宋" w:cs="仿宋" w:hint="eastAsia"/>
            <w:lang w:eastAsia="zh-CN"/>
          </w:rPr>
          <w:t>(五)、土建工程设计年限及安全等级</w:t>
        </w:r>
        <w:r>
          <w:tab/>
        </w:r>
        <w:r>
          <w:fldChar w:fldCharType="begin"/>
        </w:r>
        <w:r>
          <w:instrText xml:space="preserve"> PAGEREF _Toc28108 \h </w:instrText>
        </w:r>
        <w:r>
          <w:fldChar w:fldCharType="separate"/>
        </w:r>
        <w:r>
          <w:t>15</w:t>
        </w:r>
        <w:r>
          <w:fldChar w:fldCharType="end"/>
        </w:r>
      </w:hyperlink>
    </w:p>
    <w:p>
      <w:pPr>
        <w:pStyle w:val="TOC2"/>
        <w:tabs>
          <w:tab w:val="right" w:leader="dot" w:pos="8306"/>
        </w:tabs>
      </w:pPr>
      <w:hyperlink w:anchor="_Toc16858" w:history="1">
        <w:r>
          <w:rPr>
            <w:rFonts w:ascii="仿宋" w:eastAsia="仿宋" w:hAnsi="仿宋" w:cs="仿宋" w:hint="eastAsia"/>
            <w:lang w:eastAsia="zh-CN"/>
          </w:rPr>
          <w:t>(六)、建筑工程设计总体要求</w:t>
        </w:r>
        <w:r>
          <w:tab/>
        </w:r>
        <w:r>
          <w:fldChar w:fldCharType="begin"/>
        </w:r>
        <w:r>
          <w:instrText xml:space="preserve"> PAGEREF _Toc16858 \h </w:instrText>
        </w:r>
        <w:r>
          <w:fldChar w:fldCharType="separate"/>
        </w:r>
        <w:r>
          <w:t>15</w:t>
        </w:r>
        <w:r>
          <w:fldChar w:fldCharType="end"/>
        </w:r>
      </w:hyperlink>
    </w:p>
    <w:p>
      <w:pPr>
        <w:pStyle w:val="TOC1"/>
        <w:tabs>
          <w:tab w:val="right" w:leader="dot" w:pos="8306"/>
        </w:tabs>
      </w:pPr>
      <w:hyperlink w:anchor="_Toc2069" w:history="1">
        <w:r>
          <w:rPr>
            <w:rFonts w:ascii="仿宋" w:eastAsia="仿宋" w:hAnsi="仿宋" w:cs="仿宋" w:hint="eastAsia"/>
            <w:lang w:eastAsia="zh-CN"/>
          </w:rPr>
          <w:t>三、建设规划分析</w:t>
        </w:r>
        <w:r>
          <w:tab/>
        </w:r>
        <w:r>
          <w:fldChar w:fldCharType="begin"/>
        </w:r>
        <w:r>
          <w:instrText xml:space="preserve"> PAGEREF _Toc2069 \h </w:instrText>
        </w:r>
        <w:r>
          <w:fldChar w:fldCharType="separate"/>
        </w:r>
        <w:r>
          <w:t>15</w:t>
        </w:r>
        <w:r>
          <w:fldChar w:fldCharType="end"/>
        </w:r>
      </w:hyperlink>
    </w:p>
    <w:p>
      <w:pPr>
        <w:pStyle w:val="TOC2"/>
        <w:tabs>
          <w:tab w:val="right" w:leader="dot" w:pos="8306"/>
        </w:tabs>
      </w:pPr>
      <w:hyperlink w:anchor="_Toc22306" w:history="1">
        <w:r>
          <w:rPr>
            <w:rFonts w:ascii="仿宋" w:eastAsia="仿宋" w:hAnsi="仿宋" w:cs="仿宋" w:hint="eastAsia"/>
            <w:lang w:eastAsia="zh-CN"/>
          </w:rPr>
          <w:t>(一)、产品规划</w:t>
        </w:r>
        <w:r>
          <w:tab/>
        </w:r>
        <w:r>
          <w:fldChar w:fldCharType="begin"/>
        </w:r>
        <w:r>
          <w:instrText xml:space="preserve"> PAGEREF _Toc22306 \h </w:instrText>
        </w:r>
        <w:r>
          <w:fldChar w:fldCharType="separate"/>
        </w:r>
        <w:r>
          <w:t>15</w:t>
        </w:r>
        <w:r>
          <w:fldChar w:fldCharType="end"/>
        </w:r>
      </w:hyperlink>
    </w:p>
    <w:p>
      <w:pPr>
        <w:pStyle w:val="TOC2"/>
        <w:tabs>
          <w:tab w:val="right" w:leader="dot" w:pos="8306"/>
        </w:tabs>
      </w:pPr>
      <w:hyperlink w:anchor="_Toc2540" w:history="1">
        <w:r>
          <w:rPr>
            <w:rFonts w:ascii="仿宋" w:eastAsia="仿宋" w:hAnsi="仿宋" w:cs="仿宋" w:hint="eastAsia"/>
            <w:lang w:eastAsia="zh-CN"/>
          </w:rPr>
          <w:t>(二)、建设规模</w:t>
        </w:r>
        <w:r>
          <w:tab/>
        </w:r>
        <w:r>
          <w:fldChar w:fldCharType="begin"/>
        </w:r>
        <w:r>
          <w:instrText xml:space="preserve"> PAGEREF _Toc2540 \h </w:instrText>
        </w:r>
        <w:r>
          <w:fldChar w:fldCharType="separate"/>
        </w:r>
        <w:r>
          <w:t>16</w:t>
        </w:r>
        <w:r>
          <w:fldChar w:fldCharType="end"/>
        </w:r>
      </w:hyperlink>
    </w:p>
    <w:p>
      <w:pPr>
        <w:pStyle w:val="TOC1"/>
        <w:tabs>
          <w:tab w:val="right" w:leader="dot" w:pos="8306"/>
        </w:tabs>
      </w:pPr>
      <w:hyperlink w:anchor="_Toc16939" w:history="1">
        <w:r>
          <w:rPr>
            <w:rFonts w:ascii="仿宋" w:eastAsia="仿宋" w:hAnsi="仿宋" w:cs="仿宋" w:hint="eastAsia"/>
            <w:lang w:eastAsia="zh-CN"/>
          </w:rPr>
          <w:t>四、工艺先进性</w:t>
        </w:r>
        <w:r>
          <w:tab/>
        </w:r>
        <w:r>
          <w:fldChar w:fldCharType="begin"/>
        </w:r>
        <w:r>
          <w:instrText xml:space="preserve"> PAGEREF _Toc16939 \h </w:instrText>
        </w:r>
        <w:r>
          <w:fldChar w:fldCharType="separate"/>
        </w:r>
        <w:r>
          <w:t>17</w:t>
        </w:r>
        <w:r>
          <w:fldChar w:fldCharType="end"/>
        </w:r>
      </w:hyperlink>
    </w:p>
    <w:p>
      <w:pPr>
        <w:pStyle w:val="TOC2"/>
        <w:tabs>
          <w:tab w:val="right" w:leader="dot" w:pos="8306"/>
        </w:tabs>
      </w:pPr>
      <w:hyperlink w:anchor="_Toc22091" w:history="1">
        <w:r>
          <w:rPr>
            <w:rFonts w:ascii="仿宋" w:eastAsia="仿宋" w:hAnsi="仿宋" w:cs="仿宋" w:hint="eastAsia"/>
            <w:lang w:eastAsia="zh-CN"/>
          </w:rPr>
          <w:t>(一)、工业车辆项目建设期的原辅材料保障</w:t>
        </w:r>
        <w:r>
          <w:tab/>
        </w:r>
        <w:r>
          <w:fldChar w:fldCharType="begin"/>
        </w:r>
        <w:r>
          <w:instrText xml:space="preserve"> PAGEREF _Toc22091 \h </w:instrText>
        </w:r>
        <w:r>
          <w:fldChar w:fldCharType="separate"/>
        </w:r>
        <w:r>
          <w:t>17</w:t>
        </w:r>
        <w:r>
          <w:fldChar w:fldCharType="end"/>
        </w:r>
      </w:hyperlink>
    </w:p>
    <w:p>
      <w:pPr>
        <w:pStyle w:val="TOC2"/>
        <w:tabs>
          <w:tab w:val="right" w:leader="dot" w:pos="8306"/>
        </w:tabs>
      </w:pPr>
      <w:hyperlink w:anchor="_Toc5958" w:history="1">
        <w:r>
          <w:rPr>
            <w:rFonts w:ascii="仿宋" w:eastAsia="仿宋" w:hAnsi="仿宋" w:cs="仿宋" w:hint="eastAsia"/>
            <w:lang w:eastAsia="zh-CN"/>
          </w:rPr>
          <w:t>(二)、工业车辆项目运营期的原辅材料采购与管理</w:t>
        </w:r>
        <w:r>
          <w:tab/>
        </w:r>
        <w:r>
          <w:fldChar w:fldCharType="begin"/>
        </w:r>
        <w:r>
          <w:instrText xml:space="preserve"> PAGEREF _Toc5958 \h </w:instrText>
        </w:r>
        <w:r>
          <w:fldChar w:fldCharType="separate"/>
        </w:r>
        <w:r>
          <w:t>17</w:t>
        </w:r>
        <w:r>
          <w:fldChar w:fldCharType="end"/>
        </w:r>
      </w:hyperlink>
    </w:p>
    <w:p>
      <w:pPr>
        <w:pStyle w:val="TOC2"/>
        <w:tabs>
          <w:tab w:val="right" w:leader="dot" w:pos="8306"/>
        </w:tabs>
      </w:pPr>
      <w:hyperlink w:anchor="_Toc115" w:history="1">
        <w:r>
          <w:rPr>
            <w:rFonts w:ascii="仿宋" w:eastAsia="仿宋" w:hAnsi="仿宋" w:cs="仿宋" w:hint="eastAsia"/>
            <w:lang w:eastAsia="zh-CN"/>
          </w:rPr>
          <w:t>(三)、技术管理的独特特色</w:t>
        </w:r>
        <w:r>
          <w:tab/>
        </w:r>
        <w:r>
          <w:fldChar w:fldCharType="begin"/>
        </w:r>
        <w:r>
          <w:instrText xml:space="preserve"> PAGEREF _Toc115 \h </w:instrText>
        </w:r>
        <w:r>
          <w:fldChar w:fldCharType="separate"/>
        </w:r>
        <w:r>
          <w:t>19</w:t>
        </w:r>
        <w:r>
          <w:fldChar w:fldCharType="end"/>
        </w:r>
      </w:hyperlink>
    </w:p>
    <w:p>
      <w:pPr>
        <w:pStyle w:val="TOC2"/>
        <w:tabs>
          <w:tab w:val="right" w:leader="dot" w:pos="8306"/>
        </w:tabs>
      </w:pPr>
      <w:hyperlink w:anchor="_Toc5120" w:history="1">
        <w:r>
          <w:rPr>
            <w:rFonts w:ascii="仿宋" w:eastAsia="仿宋" w:hAnsi="仿宋" w:cs="仿宋" w:hint="eastAsia"/>
            <w:lang w:eastAsia="zh-CN"/>
          </w:rPr>
          <w:t>(四)、工业车辆项目工艺技术设计方案</w:t>
        </w:r>
        <w:r>
          <w:tab/>
        </w:r>
        <w:r>
          <w:fldChar w:fldCharType="begin"/>
        </w:r>
        <w:r>
          <w:instrText xml:space="preserve"> PAGEREF _Toc5120 \h </w:instrText>
        </w:r>
        <w:r>
          <w:fldChar w:fldCharType="separate"/>
        </w:r>
        <w:r>
          <w:t>20</w:t>
        </w:r>
        <w:r>
          <w:fldChar w:fldCharType="end"/>
        </w:r>
      </w:hyperlink>
    </w:p>
    <w:p>
      <w:pPr>
        <w:pStyle w:val="TOC2"/>
        <w:tabs>
          <w:tab w:val="right" w:leader="dot" w:pos="8306"/>
        </w:tabs>
      </w:pPr>
      <w:hyperlink w:anchor="_Toc12744" w:history="1">
        <w:r>
          <w:rPr>
            <w:rFonts w:ascii="仿宋" w:eastAsia="仿宋" w:hAnsi="仿宋" w:cs="仿宋" w:hint="eastAsia"/>
            <w:lang w:eastAsia="zh-CN"/>
          </w:rPr>
          <w:t>(五)、设备选型的智能化方案</w:t>
        </w:r>
        <w:r>
          <w:tab/>
        </w:r>
        <w:r>
          <w:fldChar w:fldCharType="begin"/>
        </w:r>
        <w:r>
          <w:instrText xml:space="preserve"> PAGEREF _Toc12744 \h </w:instrText>
        </w:r>
        <w:r>
          <w:fldChar w:fldCharType="separate"/>
        </w:r>
        <w:r>
          <w:t>21</w:t>
        </w:r>
        <w:r>
          <w:fldChar w:fldCharType="end"/>
        </w:r>
      </w:hyperlink>
    </w:p>
    <w:p>
      <w:pPr>
        <w:pStyle w:val="TOC1"/>
        <w:tabs>
          <w:tab w:val="right" w:leader="dot" w:pos="8306"/>
        </w:tabs>
      </w:pPr>
      <w:hyperlink w:anchor="_Toc15891" w:history="1">
        <w:r>
          <w:rPr>
            <w:rFonts w:ascii="仿宋" w:eastAsia="仿宋" w:hAnsi="仿宋" w:cs="仿宋" w:hint="eastAsia"/>
            <w:lang w:eastAsia="zh-CN"/>
          </w:rPr>
          <w:t>五、科技创新与研发</w:t>
        </w:r>
        <w:r>
          <w:tab/>
        </w:r>
        <w:r>
          <w:fldChar w:fldCharType="begin"/>
        </w:r>
        <w:r>
          <w:instrText xml:space="preserve"> PAGEREF _Toc15891 \h </w:instrText>
        </w:r>
        <w:r>
          <w:fldChar w:fldCharType="separate"/>
        </w:r>
        <w:r>
          <w:t>22</w:t>
        </w:r>
        <w:r>
          <w:fldChar w:fldCharType="end"/>
        </w:r>
      </w:hyperlink>
    </w:p>
    <w:p>
      <w:pPr>
        <w:pStyle w:val="TOC2"/>
        <w:tabs>
          <w:tab w:val="right" w:leader="dot" w:pos="8306"/>
        </w:tabs>
      </w:pPr>
      <w:hyperlink w:anchor="_Toc23418" w:history="1">
        <w:r>
          <w:rPr>
            <w:rFonts w:ascii="仿宋" w:eastAsia="仿宋" w:hAnsi="仿宋" w:cs="仿宋" w:hint="eastAsia"/>
            <w:lang w:eastAsia="zh-CN"/>
          </w:rPr>
          <w:t>(一)、科技创新战略规划</w:t>
        </w:r>
        <w:r>
          <w:tab/>
        </w:r>
        <w:r>
          <w:fldChar w:fldCharType="begin"/>
        </w:r>
        <w:r>
          <w:instrText xml:space="preserve"> PAGEREF _Toc23418 \h </w:instrText>
        </w:r>
        <w:r>
          <w:fldChar w:fldCharType="separate"/>
        </w:r>
        <w:r>
          <w:t>22</w:t>
        </w:r>
        <w:r>
          <w:fldChar w:fldCharType="end"/>
        </w:r>
      </w:hyperlink>
    </w:p>
    <w:p>
      <w:pPr>
        <w:pStyle w:val="TOC2"/>
        <w:tabs>
          <w:tab w:val="right" w:leader="dot" w:pos="8306"/>
        </w:tabs>
      </w:pPr>
      <w:hyperlink w:anchor="_Toc8930" w:history="1">
        <w:r>
          <w:rPr>
            <w:rFonts w:ascii="仿宋" w:eastAsia="仿宋" w:hAnsi="仿宋" w:cs="仿宋" w:hint="eastAsia"/>
            <w:lang w:eastAsia="zh-CN"/>
          </w:rPr>
          <w:t>(二)、研发团队建设</w:t>
        </w:r>
        <w:r>
          <w:tab/>
        </w:r>
        <w:r>
          <w:fldChar w:fldCharType="begin"/>
        </w:r>
        <w:r>
          <w:instrText xml:space="preserve"> PAGEREF _Toc8930 \h </w:instrText>
        </w:r>
        <w:r>
          <w:fldChar w:fldCharType="separate"/>
        </w:r>
        <w:r>
          <w:t>24</w:t>
        </w:r>
        <w:r>
          <w:fldChar w:fldCharType="end"/>
        </w:r>
      </w:hyperlink>
    </w:p>
    <w:p>
      <w:pPr>
        <w:pStyle w:val="TOC2"/>
        <w:tabs>
          <w:tab w:val="right" w:leader="dot" w:pos="8306"/>
        </w:tabs>
      </w:pPr>
      <w:hyperlink w:anchor="_Toc31367" w:history="1">
        <w:r>
          <w:rPr>
            <w:rFonts w:ascii="仿宋" w:eastAsia="仿宋" w:hAnsi="仿宋" w:cs="仿宋" w:hint="eastAsia"/>
            <w:lang w:eastAsia="zh-CN"/>
          </w:rPr>
          <w:t>(三)、知识产权保护机制</w:t>
        </w:r>
        <w:r>
          <w:tab/>
        </w:r>
        <w:r>
          <w:fldChar w:fldCharType="begin"/>
        </w:r>
        <w:r>
          <w:instrText xml:space="preserve"> PAGEREF _Toc31367 \h </w:instrText>
        </w:r>
        <w:r>
          <w:fldChar w:fldCharType="separate"/>
        </w:r>
        <w:r>
          <w:t>25</w:t>
        </w:r>
        <w:r>
          <w:fldChar w:fldCharType="end"/>
        </w:r>
      </w:hyperlink>
    </w:p>
    <w:p>
      <w:pPr>
        <w:pStyle w:val="TOC2"/>
        <w:tabs>
          <w:tab w:val="right" w:leader="dot" w:pos="8306"/>
        </w:tabs>
      </w:pPr>
      <w:hyperlink w:anchor="_Toc1005" w:history="1">
        <w:r>
          <w:rPr>
            <w:rFonts w:ascii="仿宋" w:eastAsia="仿宋" w:hAnsi="仿宋" w:cs="仿宋" w:hint="eastAsia"/>
            <w:lang w:eastAsia="zh-CN"/>
          </w:rPr>
          <w:t>(四)、技术引进与应用</w:t>
        </w:r>
        <w:r>
          <w:tab/>
        </w:r>
        <w:r>
          <w:fldChar w:fldCharType="begin"/>
        </w:r>
        <w:r>
          <w:instrText xml:space="preserve"> PAGEREF _Toc1005 \h </w:instrText>
        </w:r>
        <w:r>
          <w:fldChar w:fldCharType="separate"/>
        </w:r>
        <w:r>
          <w:t>26</w:t>
        </w:r>
        <w:r>
          <w:fldChar w:fldCharType="end"/>
        </w:r>
      </w:hyperlink>
    </w:p>
    <w:p>
      <w:pPr>
        <w:pStyle w:val="TOC1"/>
        <w:tabs>
          <w:tab w:val="right" w:leader="dot" w:pos="8306"/>
        </w:tabs>
      </w:pPr>
      <w:hyperlink w:anchor="_Toc10471" w:history="1">
        <w:r>
          <w:rPr>
            <w:rFonts w:ascii="仿宋" w:eastAsia="仿宋" w:hAnsi="仿宋" w:cs="仿宋" w:hint="eastAsia"/>
            <w:lang w:eastAsia="zh-CN"/>
          </w:rPr>
          <w:t>六、合作伙伴关系管理</w:t>
        </w:r>
        <w:r>
          <w:tab/>
        </w:r>
        <w:r>
          <w:fldChar w:fldCharType="begin"/>
        </w:r>
        <w:r>
          <w:instrText xml:space="preserve"> PAGEREF _Toc10471 \h </w:instrText>
        </w:r>
        <w:r>
          <w:fldChar w:fldCharType="separate"/>
        </w:r>
        <w:r>
          <w:t>27</w:t>
        </w:r>
        <w:r>
          <w:fldChar w:fldCharType="end"/>
        </w:r>
      </w:hyperlink>
    </w:p>
    <w:p>
      <w:pPr>
        <w:pStyle w:val="TOC2"/>
        <w:tabs>
          <w:tab w:val="right" w:leader="dot" w:pos="8306"/>
        </w:tabs>
      </w:pPr>
      <w:hyperlink w:anchor="_Toc24549" w:history="1">
        <w:r>
          <w:rPr>
            <w:rFonts w:ascii="仿宋" w:eastAsia="仿宋" w:hAnsi="仿宋" w:cs="仿宋" w:hint="eastAsia"/>
            <w:lang w:eastAsia="zh-CN"/>
          </w:rPr>
          <w:t>(一)、合作伙伴选择与评估</w:t>
        </w:r>
        <w:r>
          <w:tab/>
        </w:r>
        <w:r>
          <w:fldChar w:fldCharType="begin"/>
        </w:r>
        <w:r>
          <w:instrText xml:space="preserve"> PAGEREF _Toc24549 \h </w:instrText>
        </w:r>
        <w:r>
          <w:fldChar w:fldCharType="separate"/>
        </w:r>
        <w:r>
          <w:t>27</w:t>
        </w:r>
        <w:r>
          <w:fldChar w:fldCharType="end"/>
        </w:r>
      </w:hyperlink>
    </w:p>
    <w:p>
      <w:pPr>
        <w:pStyle w:val="TOC2"/>
        <w:tabs>
          <w:tab w:val="right" w:leader="dot" w:pos="8306"/>
        </w:tabs>
      </w:pPr>
      <w:hyperlink w:anchor="_Toc19668" w:history="1">
        <w:r>
          <w:rPr>
            <w:rFonts w:ascii="仿宋" w:eastAsia="仿宋" w:hAnsi="仿宋" w:cs="仿宋" w:hint="eastAsia"/>
            <w:lang w:eastAsia="zh-CN"/>
          </w:rPr>
          <w:t>(二)、合作伙伴协议与合同管理</w:t>
        </w:r>
        <w:r>
          <w:tab/>
        </w:r>
        <w:r>
          <w:fldChar w:fldCharType="begin"/>
        </w:r>
        <w:r>
          <w:instrText xml:space="preserve"> PAGEREF _Toc19668 \h </w:instrText>
        </w:r>
        <w:r>
          <w:fldChar w:fldCharType="separate"/>
        </w:r>
        <w:r>
          <w:t>28</w:t>
        </w:r>
        <w:r>
          <w:fldChar w:fldCharType="end"/>
        </w:r>
      </w:hyperlink>
    </w:p>
    <w:p>
      <w:pPr>
        <w:pStyle w:val="TOC2"/>
        <w:tabs>
          <w:tab w:val="right" w:leader="dot" w:pos="8306"/>
        </w:tabs>
      </w:pPr>
      <w:hyperlink w:anchor="_Toc1343" w:history="1">
        <w:r>
          <w:rPr>
            <w:rFonts w:ascii="仿宋" w:eastAsia="仿宋" w:hAnsi="仿宋" w:cs="仿宋" w:hint="eastAsia"/>
            <w:lang w:eastAsia="zh-CN"/>
          </w:rPr>
          <w:t>(三)、风险共担与利益共享机制</w:t>
        </w:r>
        <w:r>
          <w:tab/>
        </w:r>
        <w:r>
          <w:fldChar w:fldCharType="begin"/>
        </w:r>
        <w:r>
          <w:instrText xml:space="preserve"> PAGEREF _Toc1343 \h </w:instrText>
        </w:r>
        <w:r>
          <w:fldChar w:fldCharType="separate"/>
        </w:r>
        <w:r>
          <w:t>29</w:t>
        </w:r>
        <w:r>
          <w:fldChar w:fldCharType="end"/>
        </w:r>
      </w:hyperlink>
    </w:p>
    <w:p>
      <w:pPr>
        <w:pStyle w:val="TOC2"/>
        <w:tabs>
          <w:tab w:val="right" w:leader="dot" w:pos="8306"/>
        </w:tabs>
      </w:pPr>
      <w:hyperlink w:anchor="_Toc32649" w:history="1">
        <w:r>
          <w:rPr>
            <w:rFonts w:ascii="仿宋" w:eastAsia="仿宋" w:hAnsi="仿宋" w:cs="仿宋" w:hint="eastAsia"/>
            <w:lang w:eastAsia="zh-CN"/>
          </w:rPr>
          <w:t>(四)、定期合作评估与调整</w:t>
        </w:r>
        <w:r>
          <w:tab/>
        </w:r>
        <w:r>
          <w:fldChar w:fldCharType="begin"/>
        </w:r>
        <w:r>
          <w:instrText xml:space="preserve"> PAGEREF _Toc32649 \h </w:instrText>
        </w:r>
        <w:r>
          <w:fldChar w:fldCharType="separate"/>
        </w:r>
        <w:r>
          <w:t>30</w:t>
        </w:r>
        <w:r>
          <w:fldChar w:fldCharType="end"/>
        </w:r>
      </w:hyperlink>
    </w:p>
    <w:p>
      <w:pPr>
        <w:pStyle w:val="TOC1"/>
        <w:tabs>
          <w:tab w:val="right" w:leader="dot" w:pos="8306"/>
        </w:tabs>
      </w:pPr>
      <w:hyperlink w:anchor="_Toc630" w:history="1">
        <w:r>
          <w:rPr>
            <w:rFonts w:ascii="仿宋" w:eastAsia="仿宋" w:hAnsi="仿宋" w:cs="仿宋" w:hint="eastAsia"/>
            <w:lang w:eastAsia="zh-CN"/>
          </w:rPr>
          <w:t>七、工业车辆项目落地与推广</w:t>
        </w:r>
        <w:r>
          <w:tab/>
        </w:r>
        <w:r>
          <w:fldChar w:fldCharType="begin"/>
        </w:r>
        <w:r>
          <w:instrText xml:space="preserve"> PAGEREF _Toc630 \h </w:instrText>
        </w:r>
        <w:r>
          <w:fldChar w:fldCharType="separate"/>
        </w:r>
        <w:r>
          <w:t>31</w:t>
        </w:r>
        <w:r>
          <w:fldChar w:fldCharType="end"/>
        </w:r>
      </w:hyperlink>
    </w:p>
    <w:p>
      <w:pPr>
        <w:pStyle w:val="TOC2"/>
        <w:tabs>
          <w:tab w:val="right" w:leader="dot" w:pos="8306"/>
        </w:tabs>
      </w:pPr>
      <w:hyperlink w:anchor="_Toc20224" w:history="1">
        <w:r>
          <w:rPr>
            <w:rFonts w:ascii="仿宋" w:eastAsia="仿宋" w:hAnsi="仿宋" w:cs="仿宋" w:hint="eastAsia"/>
            <w:lang w:eastAsia="zh-CN"/>
          </w:rPr>
          <w:t>(一)、工业车辆项目推广计划</w:t>
        </w:r>
        <w:r>
          <w:tab/>
        </w:r>
        <w:r>
          <w:fldChar w:fldCharType="begin"/>
        </w:r>
        <w:r>
          <w:instrText xml:space="preserve"> PAGEREF _Toc20224 \h </w:instrText>
        </w:r>
        <w:r>
          <w:fldChar w:fldCharType="separate"/>
        </w:r>
        <w:r>
          <w:t>31</w:t>
        </w:r>
        <w:r>
          <w:fldChar w:fldCharType="end"/>
        </w:r>
      </w:hyperlink>
    </w:p>
    <w:p>
      <w:pPr>
        <w:pStyle w:val="TOC2"/>
        <w:tabs>
          <w:tab w:val="right" w:leader="dot" w:pos="8306"/>
        </w:tabs>
      </w:pPr>
      <w:hyperlink w:anchor="_Toc10595" w:history="1">
        <w:r>
          <w:rPr>
            <w:rFonts w:ascii="仿宋" w:eastAsia="仿宋" w:hAnsi="仿宋" w:cs="仿宋" w:hint="eastAsia"/>
            <w:lang w:eastAsia="zh-CN"/>
          </w:rPr>
          <w:t>(二)、地方政府支持与合作</w:t>
        </w:r>
        <w:r>
          <w:tab/>
        </w:r>
        <w:r>
          <w:fldChar w:fldCharType="begin"/>
        </w:r>
        <w:r>
          <w:instrText xml:space="preserve"> PAGEREF _Toc10595 \h </w:instrText>
        </w:r>
        <w:r>
          <w:fldChar w:fldCharType="separate"/>
        </w:r>
        <w:r>
          <w:t>32</w:t>
        </w:r>
        <w:r>
          <w:fldChar w:fldCharType="end"/>
        </w:r>
      </w:hyperlink>
    </w:p>
    <w:p>
      <w:pPr>
        <w:pStyle w:val="TOC2"/>
        <w:tabs>
          <w:tab w:val="right" w:leader="dot" w:pos="8306"/>
        </w:tabs>
      </w:pPr>
      <w:hyperlink w:anchor="_Toc23141" w:history="1">
        <w:r>
          <w:rPr>
            <w:rFonts w:ascii="仿宋" w:eastAsia="仿宋" w:hAnsi="仿宋" w:cs="仿宋" w:hint="eastAsia"/>
            <w:lang w:eastAsia="zh-CN"/>
          </w:rPr>
          <w:t>(三)、市场推广与品牌建设</w:t>
        </w:r>
        <w:r>
          <w:tab/>
        </w:r>
        <w:r>
          <w:fldChar w:fldCharType="begin"/>
        </w:r>
        <w:r>
          <w:instrText xml:space="preserve"> PAGEREF _Toc23141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3" w:history="1">
        <w:r>
          <w:rPr>
            <w:rFonts w:ascii="仿宋" w:eastAsia="仿宋" w:hAnsi="仿宋" w:cs="仿宋" w:hint="eastAsia"/>
            <w:lang w:eastAsia="zh-CN"/>
          </w:rPr>
          <w:t>(四)、社会参与与共享机制</w:t>
        </w:r>
        <w:r>
          <w:tab/>
        </w:r>
        <w:r>
          <w:fldChar w:fldCharType="begin"/>
        </w:r>
        <w:r>
          <w:instrText xml:space="preserve"> PAGEREF _Toc18003 \h </w:instrText>
        </w:r>
        <w:r>
          <w:fldChar w:fldCharType="separate"/>
        </w:r>
        <w:r>
          <w:t>34</w:t>
        </w:r>
        <w:r>
          <w:fldChar w:fldCharType="end"/>
        </w:r>
      </w:hyperlink>
    </w:p>
    <w:p>
      <w:pPr>
        <w:pStyle w:val="TOC1"/>
        <w:tabs>
          <w:tab w:val="right" w:leader="dot" w:pos="8306"/>
        </w:tabs>
      </w:pPr>
      <w:hyperlink w:anchor="_Toc1881" w:history="1">
        <w:r>
          <w:rPr>
            <w:rFonts w:ascii="仿宋" w:eastAsia="仿宋" w:hAnsi="仿宋" w:cs="仿宋" w:hint="eastAsia"/>
            <w:lang w:eastAsia="zh-CN"/>
          </w:rPr>
          <w:t>八、质量管理与监督</w:t>
        </w:r>
        <w:r>
          <w:tab/>
        </w:r>
        <w:r>
          <w:fldChar w:fldCharType="begin"/>
        </w:r>
        <w:r>
          <w:instrText xml:space="preserve"> PAGEREF _Toc1881 \h </w:instrText>
        </w:r>
        <w:r>
          <w:fldChar w:fldCharType="separate"/>
        </w:r>
        <w:r>
          <w:t>35</w:t>
        </w:r>
        <w:r>
          <w:fldChar w:fldCharType="end"/>
        </w:r>
      </w:hyperlink>
    </w:p>
    <w:p>
      <w:pPr>
        <w:pStyle w:val="TOC2"/>
        <w:tabs>
          <w:tab w:val="right" w:leader="dot" w:pos="8306"/>
        </w:tabs>
      </w:pPr>
      <w:hyperlink w:anchor="_Toc28866" w:history="1">
        <w:r>
          <w:rPr>
            <w:rFonts w:ascii="仿宋" w:eastAsia="仿宋" w:hAnsi="仿宋" w:cs="仿宋" w:hint="eastAsia"/>
            <w:lang w:eastAsia="zh-CN"/>
          </w:rPr>
          <w:t>(一)、质量管理原则</w:t>
        </w:r>
        <w:r>
          <w:tab/>
        </w:r>
        <w:r>
          <w:fldChar w:fldCharType="begin"/>
        </w:r>
        <w:r>
          <w:instrText xml:space="preserve"> PAGEREF _Toc28866 \h </w:instrText>
        </w:r>
        <w:r>
          <w:fldChar w:fldCharType="separate"/>
        </w:r>
        <w:r>
          <w:t>35</w:t>
        </w:r>
        <w:r>
          <w:fldChar w:fldCharType="end"/>
        </w:r>
      </w:hyperlink>
    </w:p>
    <w:p>
      <w:pPr>
        <w:pStyle w:val="TOC2"/>
        <w:tabs>
          <w:tab w:val="right" w:leader="dot" w:pos="8306"/>
        </w:tabs>
      </w:pPr>
      <w:hyperlink w:anchor="_Toc15946" w:history="1">
        <w:r>
          <w:rPr>
            <w:rFonts w:ascii="仿宋" w:eastAsia="仿宋" w:hAnsi="仿宋" w:cs="仿宋" w:hint="eastAsia"/>
            <w:lang w:eastAsia="zh-CN"/>
          </w:rPr>
          <w:t>(二)、质量控制措施</w:t>
        </w:r>
        <w:r>
          <w:tab/>
        </w:r>
        <w:r>
          <w:fldChar w:fldCharType="begin"/>
        </w:r>
        <w:r>
          <w:instrText xml:space="preserve"> PAGEREF _Toc15946 \h </w:instrText>
        </w:r>
        <w:r>
          <w:fldChar w:fldCharType="separate"/>
        </w:r>
        <w:r>
          <w:t>37</w:t>
        </w:r>
        <w:r>
          <w:fldChar w:fldCharType="end"/>
        </w:r>
      </w:hyperlink>
    </w:p>
    <w:p>
      <w:pPr>
        <w:pStyle w:val="TOC2"/>
        <w:tabs>
          <w:tab w:val="right" w:leader="dot" w:pos="8306"/>
        </w:tabs>
      </w:pPr>
      <w:hyperlink w:anchor="_Toc19163" w:history="1">
        <w:r>
          <w:rPr>
            <w:rFonts w:ascii="仿宋" w:eastAsia="仿宋" w:hAnsi="仿宋" w:cs="仿宋" w:hint="eastAsia"/>
            <w:lang w:eastAsia="zh-CN"/>
          </w:rPr>
          <w:t>(三)、监督与评估机制</w:t>
        </w:r>
        <w:r>
          <w:tab/>
        </w:r>
        <w:r>
          <w:fldChar w:fldCharType="begin"/>
        </w:r>
        <w:r>
          <w:instrText xml:space="preserve"> PAGEREF _Toc19163 \h </w:instrText>
        </w:r>
        <w:r>
          <w:fldChar w:fldCharType="separate"/>
        </w:r>
        <w:r>
          <w:t>38</w:t>
        </w:r>
        <w:r>
          <w:fldChar w:fldCharType="end"/>
        </w:r>
      </w:hyperlink>
    </w:p>
    <w:p>
      <w:pPr>
        <w:pStyle w:val="TOC2"/>
        <w:tabs>
          <w:tab w:val="right" w:leader="dot" w:pos="8306"/>
        </w:tabs>
      </w:pPr>
      <w:hyperlink w:anchor="_Toc20057" w:history="1">
        <w:r>
          <w:rPr>
            <w:rFonts w:ascii="仿宋" w:eastAsia="仿宋" w:hAnsi="仿宋" w:cs="仿宋" w:hint="eastAsia"/>
            <w:lang w:eastAsia="zh-CN"/>
          </w:rPr>
          <w:t>(四)、持续改进与反馈</w:t>
        </w:r>
        <w:r>
          <w:tab/>
        </w:r>
        <w:r>
          <w:fldChar w:fldCharType="begin"/>
        </w:r>
        <w:r>
          <w:instrText xml:space="preserve"> PAGEREF _Toc20057 \h </w:instrText>
        </w:r>
        <w:r>
          <w:fldChar w:fldCharType="separate"/>
        </w:r>
        <w:r>
          <w:t>40</w:t>
        </w:r>
        <w:r>
          <w:fldChar w:fldCharType="end"/>
        </w:r>
      </w:hyperlink>
    </w:p>
    <w:p>
      <w:pPr>
        <w:pStyle w:val="TOC1"/>
        <w:tabs>
          <w:tab w:val="right" w:leader="dot" w:pos="8306"/>
        </w:tabs>
      </w:pPr>
      <w:hyperlink w:anchor="_Toc28220" w:history="1">
        <w:r>
          <w:rPr>
            <w:rFonts w:ascii="仿宋" w:eastAsia="仿宋" w:hAnsi="仿宋" w:cs="仿宋" w:hint="eastAsia"/>
            <w:lang w:eastAsia="zh-CN"/>
          </w:rPr>
          <w:t>九、资源有效利用与节能减排</w:t>
        </w:r>
        <w:r>
          <w:tab/>
        </w:r>
        <w:r>
          <w:fldChar w:fldCharType="begin"/>
        </w:r>
        <w:r>
          <w:instrText xml:space="preserve"> PAGEREF _Toc28220 \h </w:instrText>
        </w:r>
        <w:r>
          <w:fldChar w:fldCharType="separate"/>
        </w:r>
        <w:r>
          <w:t>43</w:t>
        </w:r>
        <w:r>
          <w:fldChar w:fldCharType="end"/>
        </w:r>
      </w:hyperlink>
    </w:p>
    <w:p>
      <w:pPr>
        <w:pStyle w:val="TOC2"/>
        <w:tabs>
          <w:tab w:val="right" w:leader="dot" w:pos="8306"/>
        </w:tabs>
      </w:pPr>
      <w:hyperlink w:anchor="_Toc23980" w:history="1">
        <w:r>
          <w:rPr>
            <w:rFonts w:ascii="仿宋" w:eastAsia="仿宋" w:hAnsi="仿宋" w:cs="仿宋" w:hint="eastAsia"/>
            <w:lang w:eastAsia="zh-CN"/>
          </w:rPr>
          <w:t>(一)、资源有效利用策略</w:t>
        </w:r>
        <w:r>
          <w:tab/>
        </w:r>
        <w:r>
          <w:fldChar w:fldCharType="begin"/>
        </w:r>
        <w:r>
          <w:instrText xml:space="preserve"> PAGEREF _Toc23980 \h </w:instrText>
        </w:r>
        <w:r>
          <w:fldChar w:fldCharType="separate"/>
        </w:r>
        <w:r>
          <w:t>43</w:t>
        </w:r>
        <w:r>
          <w:fldChar w:fldCharType="end"/>
        </w:r>
      </w:hyperlink>
    </w:p>
    <w:p>
      <w:pPr>
        <w:pStyle w:val="TOC2"/>
        <w:tabs>
          <w:tab w:val="right" w:leader="dot" w:pos="8306"/>
        </w:tabs>
      </w:pPr>
      <w:hyperlink w:anchor="_Toc30600" w:history="1">
        <w:r>
          <w:rPr>
            <w:rFonts w:ascii="仿宋" w:eastAsia="仿宋" w:hAnsi="仿宋" w:cs="仿宋" w:hint="eastAsia"/>
            <w:lang w:eastAsia="zh-CN"/>
          </w:rPr>
          <w:t>(二)、节能措施与技术应用</w:t>
        </w:r>
        <w:r>
          <w:tab/>
        </w:r>
        <w:r>
          <w:fldChar w:fldCharType="begin"/>
        </w:r>
        <w:r>
          <w:instrText xml:space="preserve"> PAGEREF _Toc30600 \h </w:instrText>
        </w:r>
        <w:r>
          <w:fldChar w:fldCharType="separate"/>
        </w:r>
        <w:r>
          <w:t>43</w:t>
        </w:r>
        <w:r>
          <w:fldChar w:fldCharType="end"/>
        </w:r>
      </w:hyperlink>
    </w:p>
    <w:p>
      <w:pPr>
        <w:pStyle w:val="TOC2"/>
        <w:tabs>
          <w:tab w:val="right" w:leader="dot" w:pos="8306"/>
        </w:tabs>
      </w:pPr>
      <w:hyperlink w:anchor="_Toc12574" w:history="1">
        <w:r>
          <w:rPr>
            <w:rFonts w:ascii="仿宋" w:eastAsia="仿宋" w:hAnsi="仿宋" w:cs="仿宋" w:hint="eastAsia"/>
            <w:lang w:eastAsia="zh-CN"/>
          </w:rPr>
          <w:t>(三)、减少排放与废弃物管理</w:t>
        </w:r>
        <w:r>
          <w:tab/>
        </w:r>
        <w:r>
          <w:fldChar w:fldCharType="begin"/>
        </w:r>
        <w:r>
          <w:instrText xml:space="preserve"> PAGEREF _Toc12574 \h </w:instrText>
        </w:r>
        <w:r>
          <w:fldChar w:fldCharType="separate"/>
        </w:r>
        <w:r>
          <w:t>44</w:t>
        </w:r>
        <w:r>
          <w:fldChar w:fldCharType="end"/>
        </w:r>
      </w:hyperlink>
    </w:p>
    <w:p>
      <w:pPr>
        <w:pStyle w:val="TOC1"/>
        <w:tabs>
          <w:tab w:val="right" w:leader="dot" w:pos="8306"/>
        </w:tabs>
      </w:pPr>
      <w:hyperlink w:anchor="_Toc28618" w:history="1">
        <w:r>
          <w:rPr>
            <w:rFonts w:ascii="仿宋" w:eastAsia="仿宋" w:hAnsi="仿宋" w:cs="仿宋" w:hint="eastAsia"/>
            <w:lang w:eastAsia="zh-CN"/>
          </w:rPr>
          <w:t>十、供应链管理</w:t>
        </w:r>
        <w:r>
          <w:tab/>
        </w:r>
        <w:r>
          <w:fldChar w:fldCharType="begin"/>
        </w:r>
        <w:r>
          <w:instrText xml:space="preserve"> PAGEREF _Toc28618 \h </w:instrText>
        </w:r>
        <w:r>
          <w:fldChar w:fldCharType="separate"/>
        </w:r>
        <w:r>
          <w:t>44</w:t>
        </w:r>
        <w:r>
          <w:fldChar w:fldCharType="end"/>
        </w:r>
      </w:hyperlink>
    </w:p>
    <w:p>
      <w:pPr>
        <w:pStyle w:val="TOC2"/>
        <w:tabs>
          <w:tab w:val="right" w:leader="dot" w:pos="8306"/>
        </w:tabs>
      </w:pPr>
      <w:hyperlink w:anchor="_Toc11951" w:history="1">
        <w:r>
          <w:rPr>
            <w:rFonts w:ascii="仿宋" w:eastAsia="仿宋" w:hAnsi="仿宋" w:cs="仿宋" w:hint="eastAsia"/>
            <w:lang w:eastAsia="zh-CN"/>
          </w:rPr>
          <w:t>(一)、供应链战略规划</w:t>
        </w:r>
        <w:r>
          <w:tab/>
        </w:r>
        <w:r>
          <w:fldChar w:fldCharType="begin"/>
        </w:r>
        <w:r>
          <w:instrText xml:space="preserve"> PAGEREF _Toc11951 \h </w:instrText>
        </w:r>
        <w:r>
          <w:fldChar w:fldCharType="separate"/>
        </w:r>
        <w:r>
          <w:t>44</w:t>
        </w:r>
        <w:r>
          <w:fldChar w:fldCharType="end"/>
        </w:r>
      </w:hyperlink>
    </w:p>
    <w:p>
      <w:pPr>
        <w:pStyle w:val="TOC2"/>
        <w:tabs>
          <w:tab w:val="right" w:leader="dot" w:pos="8306"/>
        </w:tabs>
      </w:pPr>
      <w:hyperlink w:anchor="_Toc2490" w:history="1">
        <w:r>
          <w:rPr>
            <w:rFonts w:ascii="仿宋" w:eastAsia="仿宋" w:hAnsi="仿宋" w:cs="仿宋" w:hint="eastAsia"/>
            <w:lang w:eastAsia="zh-CN"/>
          </w:rPr>
          <w:t>(二)、供应商选择与评估</w:t>
        </w:r>
        <w:r>
          <w:tab/>
        </w:r>
        <w:r>
          <w:fldChar w:fldCharType="begin"/>
        </w:r>
        <w:r>
          <w:instrText xml:space="preserve"> PAGEREF _Toc2490 \h </w:instrText>
        </w:r>
        <w:r>
          <w:fldChar w:fldCharType="separate"/>
        </w:r>
        <w:r>
          <w:t>45</w:t>
        </w:r>
        <w:r>
          <w:fldChar w:fldCharType="end"/>
        </w:r>
      </w:hyperlink>
    </w:p>
    <w:p>
      <w:pPr>
        <w:pStyle w:val="TOC2"/>
        <w:tabs>
          <w:tab w:val="right" w:leader="dot" w:pos="8306"/>
        </w:tabs>
      </w:pPr>
      <w:hyperlink w:anchor="_Toc22554" w:history="1">
        <w:r>
          <w:rPr>
            <w:rFonts w:ascii="仿宋" w:eastAsia="仿宋" w:hAnsi="仿宋" w:cs="仿宋" w:hint="eastAsia"/>
            <w:lang w:eastAsia="zh-CN"/>
          </w:rPr>
          <w:t>(三)、物流与库存管理</w:t>
        </w:r>
        <w:r>
          <w:tab/>
        </w:r>
        <w:r>
          <w:fldChar w:fldCharType="begin"/>
        </w:r>
        <w:r>
          <w:instrText xml:space="preserve"> PAGEREF _Toc22554 \h </w:instrText>
        </w:r>
        <w:r>
          <w:fldChar w:fldCharType="separate"/>
        </w:r>
        <w:r>
          <w:t>46</w:t>
        </w:r>
        <w:r>
          <w:fldChar w:fldCharType="end"/>
        </w:r>
      </w:hyperlink>
    </w:p>
    <w:p>
      <w:pPr>
        <w:pStyle w:val="TOC2"/>
        <w:tabs>
          <w:tab w:val="right" w:leader="dot" w:pos="8306"/>
        </w:tabs>
      </w:pPr>
      <w:hyperlink w:anchor="_Toc6753" w:history="1">
        <w:r>
          <w:rPr>
            <w:rFonts w:ascii="仿宋" w:eastAsia="仿宋" w:hAnsi="仿宋" w:cs="仿宋" w:hint="eastAsia"/>
            <w:lang w:eastAsia="zh-CN"/>
          </w:rPr>
          <w:t>(四)、供应链风险管理</w:t>
        </w:r>
        <w:r>
          <w:tab/>
        </w:r>
        <w:r>
          <w:fldChar w:fldCharType="begin"/>
        </w:r>
        <w:r>
          <w:instrText xml:space="preserve"> PAGEREF _Toc6753 \h </w:instrText>
        </w:r>
        <w:r>
          <w:fldChar w:fldCharType="separate"/>
        </w:r>
        <w:r>
          <w:t>47</w:t>
        </w:r>
        <w:r>
          <w:fldChar w:fldCharType="end"/>
        </w:r>
      </w:hyperlink>
    </w:p>
    <w:p>
      <w:pPr>
        <w:pStyle w:val="TOC1"/>
        <w:tabs>
          <w:tab w:val="right" w:leader="dot" w:pos="8306"/>
        </w:tabs>
      </w:pPr>
      <w:hyperlink w:anchor="_Toc10113" w:history="1">
        <w:r>
          <w:rPr>
            <w:rFonts w:ascii="仿宋" w:eastAsia="仿宋" w:hAnsi="仿宋" w:cs="仿宋" w:hint="eastAsia"/>
            <w:lang w:eastAsia="zh-CN"/>
          </w:rPr>
          <w:t>十一、成本控制与效益提升</w:t>
        </w:r>
        <w:r>
          <w:tab/>
        </w:r>
        <w:r>
          <w:fldChar w:fldCharType="begin"/>
        </w:r>
        <w:r>
          <w:instrText xml:space="preserve"> PAGEREF _Toc10113 \h </w:instrText>
        </w:r>
        <w:r>
          <w:fldChar w:fldCharType="separate"/>
        </w:r>
        <w:r>
          <w:t>48</w:t>
        </w:r>
        <w:r>
          <w:fldChar w:fldCharType="end"/>
        </w:r>
      </w:hyperlink>
    </w:p>
    <w:p>
      <w:pPr>
        <w:pStyle w:val="TOC2"/>
        <w:tabs>
          <w:tab w:val="right" w:leader="dot" w:pos="8306"/>
        </w:tabs>
      </w:pPr>
      <w:hyperlink w:anchor="_Toc12214" w:history="1">
        <w:r>
          <w:rPr>
            <w:rFonts w:ascii="仿宋" w:eastAsia="仿宋" w:hAnsi="仿宋" w:cs="仿宋" w:hint="eastAsia"/>
            <w:lang w:eastAsia="zh-CN"/>
          </w:rPr>
          <w:t>(一)、成本核算与预算管理</w:t>
        </w:r>
        <w:r>
          <w:tab/>
        </w:r>
        <w:r>
          <w:fldChar w:fldCharType="begin"/>
        </w:r>
        <w:r>
          <w:instrText xml:space="preserve"> PAGEREF _Toc12214 \h </w:instrText>
        </w:r>
        <w:r>
          <w:fldChar w:fldCharType="separate"/>
        </w:r>
        <w:r>
          <w:t>48</w:t>
        </w:r>
        <w:r>
          <w:fldChar w:fldCharType="end"/>
        </w:r>
      </w:hyperlink>
    </w:p>
    <w:p>
      <w:pPr>
        <w:pStyle w:val="TOC2"/>
        <w:tabs>
          <w:tab w:val="right" w:leader="dot" w:pos="8306"/>
        </w:tabs>
      </w:pPr>
      <w:hyperlink w:anchor="_Toc17932" w:history="1">
        <w:r>
          <w:rPr>
            <w:rFonts w:ascii="仿宋" w:eastAsia="仿宋" w:hAnsi="仿宋" w:cs="仿宋" w:hint="eastAsia"/>
            <w:lang w:eastAsia="zh-CN"/>
          </w:rPr>
          <w:t>(二)、资源利用效率评估</w:t>
        </w:r>
        <w:r>
          <w:tab/>
        </w:r>
        <w:r>
          <w:fldChar w:fldCharType="begin"/>
        </w:r>
        <w:r>
          <w:instrText xml:space="preserve"> PAGEREF _Toc17932 \h </w:instrText>
        </w:r>
        <w:r>
          <w:fldChar w:fldCharType="separate"/>
        </w:r>
        <w:r>
          <w:t>51</w:t>
        </w:r>
        <w:r>
          <w:fldChar w:fldCharType="end"/>
        </w:r>
      </w:hyperlink>
    </w:p>
    <w:p>
      <w:pPr>
        <w:pStyle w:val="TOC2"/>
        <w:tabs>
          <w:tab w:val="right" w:leader="dot" w:pos="8306"/>
        </w:tabs>
      </w:pPr>
      <w:hyperlink w:anchor="_Toc32026" w:history="1">
        <w:r>
          <w:rPr>
            <w:rFonts w:ascii="仿宋" w:eastAsia="仿宋" w:hAnsi="仿宋" w:cs="仿宋" w:hint="eastAsia"/>
            <w:lang w:eastAsia="zh-CN"/>
          </w:rPr>
          <w:t>(三)、降本增效的具体措施</w:t>
        </w:r>
        <w:r>
          <w:tab/>
        </w:r>
        <w:r>
          <w:fldChar w:fldCharType="begin"/>
        </w:r>
        <w:r>
          <w:instrText xml:space="preserve"> PAGEREF _Toc32026 \h </w:instrText>
        </w:r>
        <w:r>
          <w:fldChar w:fldCharType="separate"/>
        </w:r>
        <w:r>
          <w:t>52</w:t>
        </w:r>
        <w:r>
          <w:fldChar w:fldCharType="end"/>
        </w:r>
      </w:hyperlink>
    </w:p>
    <w:p>
      <w:pPr>
        <w:pStyle w:val="TOC2"/>
        <w:tabs>
          <w:tab w:val="right" w:leader="dot" w:pos="8306"/>
        </w:tabs>
      </w:pPr>
      <w:hyperlink w:anchor="_Toc5357" w:history="1">
        <w:r>
          <w:rPr>
            <w:rFonts w:ascii="仿宋" w:eastAsia="仿宋" w:hAnsi="仿宋" w:cs="仿宋" w:hint="eastAsia"/>
            <w:lang w:eastAsia="zh-CN"/>
          </w:rPr>
          <w:t>(四)、成本与效益的平衡策略</w:t>
        </w:r>
        <w:r>
          <w:tab/>
        </w:r>
        <w:r>
          <w:fldChar w:fldCharType="begin"/>
        </w:r>
        <w:r>
          <w:instrText xml:space="preserve"> PAGEREF _Toc5357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6628"/>
      <w:r>
        <w:rPr>
          <w:rFonts w:ascii="仿宋" w:eastAsia="仿宋" w:hAnsi="仿宋" w:cs="仿宋" w:hint="eastAsia"/>
          <w:sz w:val="28"/>
          <w:lang w:eastAsia="zh-CN"/>
        </w:rPr>
        <w:t>一、工业车辆项目建设地分析</w:t>
      </w:r>
      <w:bookmarkEnd w:id="2"/>
    </w:p>
    <w:p>
      <w:pPr>
        <w:pStyle w:val="Heading2"/>
        <w:rPr>
          <w:rFonts w:ascii="仿宋" w:eastAsia="仿宋" w:hAnsi="仿宋" w:cs="仿宋" w:hint="eastAsia"/>
          <w:lang w:eastAsia="zh-CN"/>
        </w:rPr>
      </w:pPr>
      <w:bookmarkStart w:id="3" w:name="_Toc10597"/>
      <w:r>
        <w:rPr>
          <w:rFonts w:ascii="仿宋" w:eastAsia="仿宋" w:hAnsi="仿宋" w:cs="仿宋" w:hint="eastAsia"/>
          <w:lang w:eastAsia="zh-CN"/>
        </w:rPr>
        <w:t>(一)、工业车辆项目选址原则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工业车辆项目建设不会对周围环境造成污染，或者任何潜在的污染都将控制在国家法律和标准允许的范围内。工业车辆项目建设的区域将依据城市总体规划，以确保布局相对独立，便于进行科研、生产经营和管理活动。同时，工业车辆项目建设区域与城市建设地的联系也将得到全面考虑，以促使工业车辆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方案将在满足工业车辆项目产品生产工艺、消防安全、环境保护卫生等要求的前提下，尽量合并建筑，以提高资源利用效率。在布置方面，将充分利用自然空间，贯彻执行“十分珍惜和合理利用土地”的基本国策，根据具体情况因地制宜，合理布置工业车辆项目建设，确保土地利用的合理性和可持续性。这样的工业车辆项目规划将确保在工业车辆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4042"/>
      <w:r>
        <w:rPr>
          <w:rFonts w:ascii="仿宋" w:eastAsia="仿宋" w:hAnsi="仿宋" w:cs="仿宋" w:hint="eastAsia"/>
          <w:sz w:val="28"/>
          <w:lang w:eastAsia="zh-CN"/>
        </w:rPr>
        <w:t>(二)、工业车辆项目选址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工业车辆项目选址在 xxx 产业示范园区，这一选址的决定经过了充分的论证和考量。首先，xxx 产业示范园区作为地区内产业发展的重要引擎，具备了先进的基础设施和产业配套条件，为工业车辆项目的顺利开展提供了有力支持。其次，该示范园区拥有便捷的交通网络和优越的地理位置，有利于原材料供应、产品流通以及人员往来，提高了工业车辆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工业车辆项目的环保理念高度契合。选址于示范园区，不仅可以有效整合各类资源，降低工业车辆项目建设和运营的成本，同时也有助于提升工业车辆项目的整体竞争力。综合考虑产业集聚效应、交通便捷性以及生态环保等多方面因素，选址于 xxx 产业示范园区对工业车辆项目的可持续发展具有积极的促进作用。</w:t>
      </w:r>
    </w:p>
    <w:p>
      <w:pPr>
        <w:pStyle w:val="Heading2"/>
        <w:ind w:firstLine="560" w:firstLineChars="200"/>
        <w:rPr>
          <w:rFonts w:ascii="仿宋" w:eastAsia="仿宋" w:hAnsi="仿宋" w:cs="仿宋" w:hint="eastAsia"/>
          <w:sz w:val="28"/>
          <w:lang w:eastAsia="zh-CN"/>
        </w:rPr>
      </w:pPr>
      <w:bookmarkStart w:id="5" w:name="_Toc11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承办单位目前资产运营状况良好，财务管理制度健全且完善，企业财务雄厚。凭借卓越的产品质量、科学的管理模式以及灵活畅通的销售网络，该单位连年实现盈利，为工业车辆项目建设提供充足的计划自筹资金。当地人民政府和主管部门高度重视工业车辆项目建设，土地、规划、建设等管理部门提出了切实可行的实施方案和保障措施，并给予充分的认可。此外，工业车辆项目建设区域拥有充足的水、电、气等资源供给，足以满足工业车辆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工业车辆项目可依托工业车辆项目建设地成熟的公用工程、辅助工程、储运设施等富余资源，同时拥有丰富的劳动力资源和完善的社会服务体系。这将有助于加速工业车辆项目建设进度，降低建设成本，实现工业车辆项目投资的节约，提升工业车辆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承办单位具备一大批丰富经验的工业车辆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工业车辆项目承办单位还与多家科研院所建立了长期的合作关系，并设立了向科研开发倾斜的奖励机制，每年投入专项资金用于重点产品和关键工艺的研发奖励。这为工业车辆项目的科研创新提供了有力的支持。</w:t>
      </w:r>
    </w:p>
    <w:p>
      <w:pPr>
        <w:pStyle w:val="Heading2"/>
        <w:ind w:firstLine="560" w:firstLineChars="200"/>
        <w:rPr>
          <w:rFonts w:ascii="仿宋" w:eastAsia="仿宋" w:hAnsi="仿宋" w:cs="仿宋" w:hint="eastAsia"/>
          <w:sz w:val="28"/>
          <w:lang w:eastAsia="zh-CN"/>
        </w:rPr>
      </w:pPr>
      <w:bookmarkStart w:id="6" w:name="_Toc2381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工业车辆项目选址于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产业示范园区，关于用地控制指标的规划与管理，本工业车辆项目将严格遵循国家和地方的相关法规和标准。用地控制指标包括但不限于以下几个方面：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工业车辆项目将严格按照规划建设主体工程的需要，确保建筑物基底占地面积在符合法规的范围内，以最大限度地利用土地，提高用地利用效率。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根据示范园区的总体规划，工业车辆项目将遵循相应的建筑密度标准，合理规划建设，保障工业车辆项目建设的紧凑性和高效性。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在工业车辆项目建设中，将注重绿化工作，确保绿化率达到或超过规划要求。通过科学合理的绿化设计，提升工业车辆项目周边的生态环境，使其更加宜居宜业。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工业车辆项目将根据规划要求，合理规划地上和地下层数，确保建设的稳定性和安全性。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根据示范园区的具体规划和相关法规，工业车辆项目还将遵循其他用地控制指标，如建筑线、退让线等，确保工业车辆项目的建设与周边环境的和谐相处。</w:t>
      </w:r>
    </w:p>
    <w:p>
      <w:pPr>
        <w:pStyle w:val="Heading2"/>
        <w:ind w:firstLine="560" w:firstLineChars="200"/>
        <w:rPr>
          <w:rFonts w:ascii="仿宋" w:eastAsia="仿宋" w:hAnsi="仿宋" w:cs="仿宋" w:hint="eastAsia"/>
          <w:sz w:val="28"/>
          <w:lang w:eastAsia="zh-CN"/>
        </w:rPr>
      </w:pPr>
      <w:bookmarkStart w:id="7" w:name="_Toc11629"/>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在本期工程工业车辆项目的建设规划中，涉及到一系列关键的建设指标，这些指标将有助于确保工业车辆项目的合理规划和高效建设。具体而言：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工业车辆项目的建筑系数为XXX%。该系数是对工业车辆项目建筑面积与用地面积的比例控制，通过设定合理的建筑系数，可以确保工业车辆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工业车辆项目的建筑容积率为XXX。该率值衡量了建筑物总体积与用地面积的比例，是规划中用来控制建筑高度和密度的关键参数。通过合理控制建筑容积率，可以在确保建筑物结构合理的同时，使工业车辆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工业车辆项目的生态品质，本期工程工业车辆项目将严格执行绿化覆盖率标准，目标值为XXX%。这意味着在工业车辆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工业车辆项目的固定资产投资强度为XXX万元/亩。该指标表征了每亩土地上的固定资产投资额，是评估工业车辆项目投资规模的重要参考。通过科学合理地控制投资强度，可以实现资金的有效利用，确保工业车辆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这些建设规划指标将有助于工业车辆项目在建设过程中充分考虑资源利用效率、环境保护、投资效益等多个方面，实现可持续发展的目标。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272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建设坚持专业化生产原则，将主要生产过程和关键工序由工业车辆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在土地利用的同时，工业车辆项目建设将考虑采用绿色建筑理念，以减少对周边自然环境的影响。通过科学规划和环保措施，确保生产过程中的废弃物处理和排放均符合环保标准，最小化对土地生态的冲击。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在生产过程中，工业车辆项目将注重资源的综合利用，减少废弃物的产生。通过回收再利用、能源回收等手段，最大化地减少对新资源的依赖，实现对土地资源的更为有效的利用。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工业车辆项目建设在土地资源的规划和使用上不仅注重高效性和科技性，同时保持对生态环境的尊重。这种全方位的土地资源节约措施将有助于工业车辆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3256"/>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引入环保设计理念，设置废弃物处理区域和环保设施，确保工业车辆项目对环境的影响最小化。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安排紧急设备和安全设备的布局，提高应急处理效率，确保工业车辆项目安全运行。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留出足够的空间，以便未来工业车辆项目扩建和设备更新。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总图布置方案应充分考虑以上因素，以确保工业车辆项目在运作中能够高效、安全、可持续地发展。该方案的设计应符合工业车辆项目的整体战略规划和长期发展目标。</w:t>
      </w:r>
    </w:p>
    <w:p>
      <w:pPr>
        <w:pStyle w:val="Heading2"/>
        <w:ind w:firstLine="560" w:firstLineChars="200"/>
        <w:rPr>
          <w:rFonts w:ascii="仿宋" w:eastAsia="仿宋" w:hAnsi="仿宋" w:cs="仿宋" w:hint="eastAsia"/>
          <w:sz w:val="28"/>
          <w:lang w:eastAsia="zh-CN"/>
        </w:rPr>
      </w:pPr>
      <w:bookmarkStart w:id="10" w:name="_Toc11163"/>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工业车辆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工业车辆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场外运输主要包括原材料的供给和产品的外运。远距离运输采用汽车或铁路解决，而区域内社会运输力量充足，可以满足本期工程工业车辆项目场外远距离运输需求。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选址位于XXX产业示范园区，将确保运输活动对周围环境不产生污染，且不超过国家法律和标准允许的范围。工业车辆项目建设区域布局相对独立，便于科研、生产和管理活动，同时与建成区有便捷联系，确保工业车辆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工业车辆项目建设方案将遵循土地利用的基本国策，采用因地制宜的方式进行合理布置，最大限度地减少土地利用的负面影响。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工业车辆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综合考虑了物流系统的整体设计、运输安全、环保和社会影响、运输成本优化等方面，工业车辆项目将致力于打造高效、安全、环保的物流体系，以支持工业车辆项目的顺利实施和可持续发展。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620"/>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选址地理位置优越，交通便利，具有显著的区位优势。该地区通讯便捷，水资源丰富，能源供应充足，这为工业车辆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9958"/>
      <w:r>
        <w:rPr>
          <w:rFonts w:ascii="仿宋" w:eastAsia="仿宋" w:hAnsi="仿宋" w:cs="仿宋" w:hint="eastAsia"/>
          <w:sz w:val="28"/>
          <w:lang w:eastAsia="zh-CN"/>
        </w:rPr>
        <w:t>二、工程设计说明</w:t>
      </w:r>
      <w:bookmarkEnd w:id="12"/>
    </w:p>
    <w:p>
      <w:pPr>
        <w:pStyle w:val="Heading2"/>
        <w:rPr>
          <w:rFonts w:ascii="仿宋" w:eastAsia="仿宋" w:hAnsi="仿宋" w:cs="仿宋" w:hint="eastAsia"/>
          <w:lang w:eastAsia="zh-CN"/>
        </w:rPr>
      </w:pPr>
      <w:bookmarkStart w:id="13" w:name="_Toc171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4" w:name="_Toc1425"/>
      <w:r>
        <w:rPr>
          <w:rFonts w:ascii="仿宋" w:eastAsia="仿宋" w:hAnsi="仿宋" w:cs="仿宋" w:hint="eastAsia"/>
          <w:sz w:val="28"/>
          <w:lang w:eastAsia="zh-CN"/>
        </w:rPr>
        <w:t>(二)、工业车辆项目工程建设标准规范</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5" w:name="_Toc2571"/>
      <w:r>
        <w:rPr>
          <w:rFonts w:ascii="仿宋" w:eastAsia="仿宋" w:hAnsi="仿宋" w:cs="仿宋" w:hint="eastAsia"/>
          <w:sz w:val="28"/>
          <w:lang w:eastAsia="zh-CN"/>
        </w:rPr>
        <w:t>(三)、工业车辆项目总平面设计要求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工业车辆项目总平面设计要求将包括对工业车辆项目用地的科学规划，确保合理的场地利用和各功能区域的合理布局。这涉及到交通流线、景观绿化、建筑分布等方面的综合考虑。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6" w:name="_Toc9644"/>
      <w:r>
        <w:rPr>
          <w:rFonts w:ascii="仿宋" w:eastAsia="仿宋" w:hAnsi="仿宋" w:cs="仿宋" w:hint="eastAsia"/>
          <w:sz w:val="28"/>
          <w:lang w:eastAsia="zh-CN"/>
        </w:rPr>
        <w:t>(四)、建筑设计规范和标准</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7" w:name="_Toc28108"/>
      <w:r>
        <w:rPr>
          <w:rFonts w:ascii="仿宋" w:eastAsia="仿宋" w:hAnsi="仿宋" w:cs="仿宋" w:hint="eastAsia"/>
          <w:sz w:val="28"/>
          <w:lang w:eastAsia="zh-CN"/>
        </w:rPr>
        <w:t>(五)、土建工程设计年限及安全等级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8" w:name="_Toc16858"/>
      <w:r>
        <w:rPr>
          <w:rFonts w:ascii="仿宋" w:eastAsia="仿宋" w:hAnsi="仿宋" w:cs="仿宋" w:hint="eastAsia"/>
          <w:sz w:val="28"/>
          <w:lang w:eastAsia="zh-CN"/>
        </w:rPr>
        <w:t>(六)、建筑工程设计总体要求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9" w:name="_Toc2069"/>
      <w:r>
        <w:rPr>
          <w:rFonts w:ascii="仿宋" w:eastAsia="仿宋" w:hAnsi="仿宋" w:cs="仿宋" w:hint="eastAsia"/>
          <w:sz w:val="28"/>
          <w:lang w:eastAsia="zh-CN"/>
        </w:rPr>
        <w:t>三、建设规划分析</w:t>
      </w:r>
      <w:bookmarkEnd w:id="19"/>
    </w:p>
    <w:p>
      <w:pPr>
        <w:pStyle w:val="Heading2"/>
        <w:rPr>
          <w:rFonts w:ascii="仿宋" w:eastAsia="仿宋" w:hAnsi="仿宋" w:cs="仿宋" w:hint="eastAsia"/>
          <w:lang w:eastAsia="zh-CN"/>
        </w:rPr>
      </w:pPr>
      <w:bookmarkStart w:id="20" w:name="_Toc2230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产品方案的确定是基于多方面因素的综合考虑。我们充分考虑了国家及地方产业发展政策、市场需求状况、资源供应情况、企业资金筹措能力、生产工艺技术水平的先进程度以及工业车辆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工业车辆项目产品需求市场作为出发点和落脚点。根据市场的动态变化，我们将灵活调整产品结构，真正做到市场需求决定产品生产。市场热点在哪里，我们的创新工作就紧随其后。为了适应市场需求的变化，我们将合理确定工业车辆项目产品生产方案，并通过增加产品高附加值的方式，满足人们对工业车辆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1" w:name="_Toc2540"/>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项目总征地面积为XX平方米，相当于约XX亩，其中净用地面积为XX平方米，处于红线范围内，折合约XX亩。工业车辆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工业车辆项目的计划总投资为XX万元，预计年实现的营业收入将达到XX万元。这一投资将为工业车辆项目提供充足的资金支持，确保工业车辆项目能够高效运营并实现可观的经济效益。</w:t>
      </w:r>
    </w:p>
    <w:p>
      <w:pPr>
        <w:pStyle w:val="Heading1"/>
        <w:ind w:firstLine="560" w:firstLineChars="200"/>
        <w:rPr>
          <w:rFonts w:ascii="仿宋" w:eastAsia="仿宋" w:hAnsi="仿宋" w:cs="仿宋" w:hint="eastAsia"/>
          <w:sz w:val="28"/>
          <w:lang w:eastAsia="zh-CN"/>
        </w:rPr>
      </w:pPr>
      <w:bookmarkStart w:id="22" w:name="_Toc16939"/>
      <w:r>
        <w:rPr>
          <w:rFonts w:ascii="仿宋" w:eastAsia="仿宋" w:hAnsi="仿宋" w:cs="仿宋" w:hint="eastAsia"/>
          <w:sz w:val="28"/>
          <w:lang w:eastAsia="zh-CN"/>
        </w:rPr>
        <w:t>四、工艺先进性</w:t>
      </w:r>
      <w:bookmarkEnd w:id="22"/>
    </w:p>
    <w:p>
      <w:pPr>
        <w:pStyle w:val="Heading2"/>
        <w:rPr>
          <w:rFonts w:ascii="仿宋" w:eastAsia="仿宋" w:hAnsi="仿宋" w:cs="仿宋" w:hint="eastAsia"/>
          <w:lang w:eastAsia="zh-CN"/>
        </w:rPr>
      </w:pPr>
      <w:bookmarkStart w:id="23" w:name="_Toc22091"/>
      <w:r>
        <w:rPr>
          <w:rFonts w:ascii="仿宋" w:eastAsia="仿宋" w:hAnsi="仿宋" w:cs="仿宋" w:hint="eastAsia"/>
          <w:lang w:eastAsia="zh-CN"/>
        </w:rPr>
        <w:t>(一)、工业车辆项目建设期的原辅材料保障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XX工业车辆项目在施工期间的原辅材料采购主要涵盖以下几个方面：钢材、木材、水泥以及各种建筑和装饰材料。工业车辆项目所在地周边市场拥有丰富的供应资源，有多家供货厂家和商户，能够满足工业车辆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工业车辆项目施工不可或缺的主要材料之一，涵盖结构钢、型钢等多个种类，市场上存在多家专业生产厂家，提供了多样化的选择。木材作为建筑和装饰的重要原材料，周边供应商可提供各类木材品种，以满足工业车辆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工业车辆项目所在地区有多家水泥生产厂家，保障了工业车辆项目对水泥的供应。此外，各种建筑及装饰材料，如砖瓦、涂料、地板等，也能在周边市场找到丰富的品种和供应商，确保工业车辆项目在施工过程中有足够的选择空间。</w:t>
      </w:r>
    </w:p>
    <w:p>
      <w:pPr>
        <w:pStyle w:val="Heading2"/>
        <w:ind w:firstLine="560" w:firstLineChars="200"/>
        <w:rPr>
          <w:rFonts w:ascii="仿宋" w:eastAsia="仿宋" w:hAnsi="仿宋" w:cs="仿宋" w:hint="eastAsia"/>
          <w:sz w:val="28"/>
          <w:lang w:eastAsia="zh-CN"/>
        </w:rPr>
      </w:pPr>
      <w:bookmarkStart w:id="24" w:name="_Toc5958"/>
      <w:r>
        <w:rPr>
          <w:rFonts w:ascii="仿宋" w:eastAsia="仿宋" w:hAnsi="仿宋" w:cs="仿宋" w:hint="eastAsia"/>
          <w:sz w:val="28"/>
          <w:lang w:eastAsia="zh-CN"/>
        </w:rPr>
        <w:t>(二)、工业车辆项目运营期的原辅材料采购与管理</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工业车辆项目在建设时应确保原料来源的稳定可靠，建立长期合作关系，确保建成后原料的质量和连续供应。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5" w:name="_Toc115"/>
      <w:r>
        <w:rPr>
          <w:rFonts w:ascii="仿宋" w:eastAsia="仿宋" w:hAnsi="仿宋" w:cs="仿宋" w:hint="eastAsia"/>
          <w:sz w:val="28"/>
          <w:lang w:eastAsia="zh-CN"/>
        </w:rPr>
        <w:t>(三)、技术管理的独特特色</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制定并执行符合环保法规的排放标准，确保工业车辆项目不对周边环境造成污染。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https://d.book118.com/285101111220011110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A11A4"/>
    <w:rsid w:val="2CCA2C19"/>
    <w:rsid w:val="388A11A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85101111220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2024-02-03T23:07:00Z</dcterms:created>
  <dcterms:modified xsi:type="dcterms:W3CDTF">2024-02-03T23:07:50Z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98CAEDE78E1440F19298A41A9DFCBA36_11</vt:lpwstr>
  </property>
  <property fmtid="{D5CDD505-2E9C-101B-9397-08002B2CF9AE}" pid="3" name="KSOProductBuildVer">
    <vt:lpwstr>2052-12.1.0.16250</vt:lpwstr>
  </property>
</Properties>
</file>