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豪华电动车项目规划设计纲要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25" w:history="1">
        <w:r>
          <w:rPr>
            <w:rFonts w:ascii="仿宋" w:eastAsia="仿宋" w:hAnsi="仿宋" w:cs="仿宋" w:hint="eastAsia"/>
            <w:lang w:eastAsia="zh-CN"/>
          </w:rPr>
          <w:t>前言</w:t>
        </w:r>
        <w:r>
          <w:tab/>
        </w:r>
        <w:r>
          <w:fldChar w:fldCharType="begin"/>
        </w:r>
        <w:r>
          <w:instrText xml:space="preserve"> PAGEREF _Toc24425 \h </w:instrText>
        </w:r>
        <w:r>
          <w:fldChar w:fldCharType="separate"/>
        </w:r>
        <w:r>
          <w:t>3</w:t>
        </w:r>
        <w:r>
          <w:fldChar w:fldCharType="end"/>
        </w:r>
      </w:hyperlink>
    </w:p>
    <w:p>
      <w:pPr>
        <w:pStyle w:val="TOC1"/>
        <w:tabs>
          <w:tab w:val="right" w:leader="dot" w:pos="8306"/>
        </w:tabs>
      </w:pPr>
      <w:hyperlink w:anchor="_Toc839" w:history="1">
        <w:r>
          <w:rPr>
            <w:rFonts w:ascii="仿宋" w:eastAsia="仿宋" w:hAnsi="仿宋" w:cs="仿宋" w:hint="eastAsia"/>
            <w:lang w:eastAsia="zh-CN"/>
          </w:rPr>
          <w:t>一、豪华电动车项目土建工程</w:t>
        </w:r>
        <w:r>
          <w:tab/>
        </w:r>
        <w:r>
          <w:fldChar w:fldCharType="begin"/>
        </w:r>
        <w:r>
          <w:instrText xml:space="preserve"> PAGEREF _Toc839 \h </w:instrText>
        </w:r>
        <w:r>
          <w:fldChar w:fldCharType="separate"/>
        </w:r>
        <w:r>
          <w:t>3</w:t>
        </w:r>
        <w:r>
          <w:fldChar w:fldCharType="end"/>
        </w:r>
      </w:hyperlink>
    </w:p>
    <w:p>
      <w:pPr>
        <w:pStyle w:val="TOC2"/>
        <w:tabs>
          <w:tab w:val="right" w:leader="dot" w:pos="8306"/>
        </w:tabs>
      </w:pPr>
      <w:hyperlink w:anchor="_Toc31131" w:history="1">
        <w:r>
          <w:rPr>
            <w:rFonts w:ascii="仿宋" w:eastAsia="仿宋" w:hAnsi="仿宋" w:cs="仿宋" w:hint="eastAsia"/>
            <w:lang w:eastAsia="zh-CN"/>
          </w:rPr>
          <w:t>(一)、建筑工程设计原则</w:t>
        </w:r>
        <w:r>
          <w:tab/>
        </w:r>
        <w:r>
          <w:fldChar w:fldCharType="begin"/>
        </w:r>
        <w:r>
          <w:instrText xml:space="preserve"> PAGEREF _Toc31131 \h </w:instrText>
        </w:r>
        <w:r>
          <w:fldChar w:fldCharType="separate"/>
        </w:r>
        <w:r>
          <w:t>3</w:t>
        </w:r>
        <w:r>
          <w:fldChar w:fldCharType="end"/>
        </w:r>
      </w:hyperlink>
    </w:p>
    <w:p>
      <w:pPr>
        <w:pStyle w:val="TOC2"/>
        <w:tabs>
          <w:tab w:val="right" w:leader="dot" w:pos="8306"/>
        </w:tabs>
      </w:pPr>
      <w:hyperlink w:anchor="_Toc30533" w:history="1">
        <w:r>
          <w:rPr>
            <w:rFonts w:ascii="仿宋" w:eastAsia="仿宋" w:hAnsi="仿宋" w:cs="仿宋" w:hint="eastAsia"/>
            <w:lang w:eastAsia="zh-CN"/>
          </w:rPr>
          <w:t>(二)、土建工程设计年限及安全等级</w:t>
        </w:r>
        <w:r>
          <w:tab/>
        </w:r>
        <w:r>
          <w:fldChar w:fldCharType="begin"/>
        </w:r>
        <w:r>
          <w:instrText xml:space="preserve"> PAGEREF _Toc30533 \h </w:instrText>
        </w:r>
        <w:r>
          <w:fldChar w:fldCharType="separate"/>
        </w:r>
        <w:r>
          <w:t>4</w:t>
        </w:r>
        <w:r>
          <w:fldChar w:fldCharType="end"/>
        </w:r>
      </w:hyperlink>
    </w:p>
    <w:p>
      <w:pPr>
        <w:pStyle w:val="TOC2"/>
        <w:tabs>
          <w:tab w:val="right" w:leader="dot" w:pos="8306"/>
        </w:tabs>
      </w:pPr>
      <w:hyperlink w:anchor="_Toc2316" w:history="1">
        <w:r>
          <w:rPr>
            <w:rFonts w:ascii="仿宋" w:eastAsia="仿宋" w:hAnsi="仿宋" w:cs="仿宋" w:hint="eastAsia"/>
            <w:lang w:eastAsia="zh-CN"/>
          </w:rPr>
          <w:t>(三)、建筑工程设计总体要求</w:t>
        </w:r>
        <w:r>
          <w:tab/>
        </w:r>
        <w:r>
          <w:fldChar w:fldCharType="begin"/>
        </w:r>
        <w:r>
          <w:instrText xml:space="preserve"> PAGEREF _Toc2316 \h </w:instrText>
        </w:r>
        <w:r>
          <w:fldChar w:fldCharType="separate"/>
        </w:r>
        <w:r>
          <w:t>5</w:t>
        </w:r>
        <w:r>
          <w:fldChar w:fldCharType="end"/>
        </w:r>
      </w:hyperlink>
    </w:p>
    <w:p>
      <w:pPr>
        <w:pStyle w:val="TOC2"/>
        <w:tabs>
          <w:tab w:val="right" w:leader="dot" w:pos="8306"/>
        </w:tabs>
      </w:pPr>
      <w:hyperlink w:anchor="_Toc27989" w:history="1">
        <w:r>
          <w:rPr>
            <w:rFonts w:ascii="仿宋" w:eastAsia="仿宋" w:hAnsi="仿宋" w:cs="仿宋" w:hint="eastAsia"/>
            <w:lang w:eastAsia="zh-CN"/>
          </w:rPr>
          <w:t>(四)、土建工程建设指标</w:t>
        </w:r>
        <w:r>
          <w:tab/>
        </w:r>
        <w:r>
          <w:fldChar w:fldCharType="begin"/>
        </w:r>
        <w:r>
          <w:instrText xml:space="preserve"> PAGEREF _Toc27989 \h </w:instrText>
        </w:r>
        <w:r>
          <w:fldChar w:fldCharType="separate"/>
        </w:r>
        <w:r>
          <w:t>6</w:t>
        </w:r>
        <w:r>
          <w:fldChar w:fldCharType="end"/>
        </w:r>
      </w:hyperlink>
    </w:p>
    <w:p>
      <w:pPr>
        <w:pStyle w:val="TOC1"/>
        <w:tabs>
          <w:tab w:val="right" w:leader="dot" w:pos="8306"/>
        </w:tabs>
      </w:pPr>
      <w:hyperlink w:anchor="_Toc1486" w:history="1">
        <w:r>
          <w:rPr>
            <w:rFonts w:ascii="仿宋" w:eastAsia="仿宋" w:hAnsi="仿宋" w:cs="仿宋" w:hint="eastAsia"/>
            <w:lang w:eastAsia="zh-CN"/>
          </w:rPr>
          <w:t>二、豪华电动车项目危机管理</w:t>
        </w:r>
        <w:r>
          <w:tab/>
        </w:r>
        <w:r>
          <w:fldChar w:fldCharType="begin"/>
        </w:r>
        <w:r>
          <w:instrText xml:space="preserve"> PAGEREF _Toc1486 \h </w:instrText>
        </w:r>
        <w:r>
          <w:fldChar w:fldCharType="separate"/>
        </w:r>
        <w:r>
          <w:t>6</w:t>
        </w:r>
        <w:r>
          <w:fldChar w:fldCharType="end"/>
        </w:r>
      </w:hyperlink>
    </w:p>
    <w:p>
      <w:pPr>
        <w:pStyle w:val="TOC2"/>
        <w:tabs>
          <w:tab w:val="right" w:leader="dot" w:pos="8306"/>
        </w:tabs>
      </w:pPr>
      <w:hyperlink w:anchor="_Toc30167" w:history="1">
        <w:r>
          <w:rPr>
            <w:rFonts w:ascii="仿宋" w:eastAsia="仿宋" w:hAnsi="仿宋" w:cs="仿宋" w:hint="eastAsia"/>
            <w:lang w:eastAsia="zh-CN"/>
          </w:rPr>
          <w:t>(一)、危机预警与识别</w:t>
        </w:r>
        <w:r>
          <w:tab/>
        </w:r>
        <w:r>
          <w:fldChar w:fldCharType="begin"/>
        </w:r>
        <w:r>
          <w:instrText xml:space="preserve"> PAGEREF _Toc30167 \h </w:instrText>
        </w:r>
        <w:r>
          <w:fldChar w:fldCharType="separate"/>
        </w:r>
        <w:r>
          <w:t>6</w:t>
        </w:r>
        <w:r>
          <w:fldChar w:fldCharType="end"/>
        </w:r>
      </w:hyperlink>
    </w:p>
    <w:p>
      <w:pPr>
        <w:pStyle w:val="TOC2"/>
        <w:tabs>
          <w:tab w:val="right" w:leader="dot" w:pos="8306"/>
        </w:tabs>
      </w:pPr>
      <w:hyperlink w:anchor="_Toc7438" w:history="1">
        <w:r>
          <w:rPr>
            <w:rFonts w:ascii="仿宋" w:eastAsia="仿宋" w:hAnsi="仿宋" w:cs="仿宋" w:hint="eastAsia"/>
            <w:lang w:eastAsia="zh-CN"/>
          </w:rPr>
          <w:t>(二)、危机应对与恢复</w:t>
        </w:r>
        <w:r>
          <w:tab/>
        </w:r>
        <w:r>
          <w:fldChar w:fldCharType="begin"/>
        </w:r>
        <w:r>
          <w:instrText xml:space="preserve"> PAGEREF _Toc7438 \h </w:instrText>
        </w:r>
        <w:r>
          <w:fldChar w:fldCharType="separate"/>
        </w:r>
        <w:r>
          <w:t>7</w:t>
        </w:r>
        <w:r>
          <w:fldChar w:fldCharType="end"/>
        </w:r>
      </w:hyperlink>
    </w:p>
    <w:p>
      <w:pPr>
        <w:pStyle w:val="TOC1"/>
        <w:tabs>
          <w:tab w:val="right" w:leader="dot" w:pos="8306"/>
        </w:tabs>
      </w:pPr>
      <w:hyperlink w:anchor="_Toc5734" w:history="1">
        <w:r>
          <w:rPr>
            <w:rFonts w:ascii="仿宋" w:eastAsia="仿宋" w:hAnsi="仿宋" w:cs="仿宋" w:hint="eastAsia"/>
            <w:lang w:eastAsia="zh-CN"/>
          </w:rPr>
          <w:t>三、产品规划分析</w:t>
        </w:r>
        <w:r>
          <w:tab/>
        </w:r>
        <w:r>
          <w:fldChar w:fldCharType="begin"/>
        </w:r>
        <w:r>
          <w:instrText xml:space="preserve"> PAGEREF _Toc5734 \h </w:instrText>
        </w:r>
        <w:r>
          <w:fldChar w:fldCharType="separate"/>
        </w:r>
        <w:r>
          <w:t>9</w:t>
        </w:r>
        <w:r>
          <w:fldChar w:fldCharType="end"/>
        </w:r>
      </w:hyperlink>
    </w:p>
    <w:p>
      <w:pPr>
        <w:pStyle w:val="TOC2"/>
        <w:tabs>
          <w:tab w:val="right" w:leader="dot" w:pos="8306"/>
        </w:tabs>
      </w:pPr>
      <w:hyperlink w:anchor="_Toc7828" w:history="1">
        <w:r>
          <w:rPr>
            <w:rFonts w:ascii="仿宋" w:eastAsia="仿宋" w:hAnsi="仿宋" w:cs="仿宋" w:hint="eastAsia"/>
            <w:lang w:eastAsia="zh-CN"/>
          </w:rPr>
          <w:t>(一)、产品规划</w:t>
        </w:r>
        <w:r>
          <w:tab/>
        </w:r>
        <w:r>
          <w:fldChar w:fldCharType="begin"/>
        </w:r>
        <w:r>
          <w:instrText xml:space="preserve"> PAGEREF _Toc7828 \h </w:instrText>
        </w:r>
        <w:r>
          <w:fldChar w:fldCharType="separate"/>
        </w:r>
        <w:r>
          <w:t>9</w:t>
        </w:r>
        <w:r>
          <w:fldChar w:fldCharType="end"/>
        </w:r>
      </w:hyperlink>
    </w:p>
    <w:p>
      <w:pPr>
        <w:pStyle w:val="TOC2"/>
        <w:tabs>
          <w:tab w:val="right" w:leader="dot" w:pos="8306"/>
        </w:tabs>
      </w:pPr>
      <w:hyperlink w:anchor="_Toc9692" w:history="1">
        <w:r>
          <w:rPr>
            <w:rFonts w:ascii="仿宋" w:eastAsia="仿宋" w:hAnsi="仿宋" w:cs="仿宋" w:hint="eastAsia"/>
            <w:lang w:eastAsia="zh-CN"/>
          </w:rPr>
          <w:t>(二)、建设规模</w:t>
        </w:r>
        <w:r>
          <w:tab/>
        </w:r>
        <w:r>
          <w:fldChar w:fldCharType="begin"/>
        </w:r>
        <w:r>
          <w:instrText xml:space="preserve"> PAGEREF _Toc9692 \h </w:instrText>
        </w:r>
        <w:r>
          <w:fldChar w:fldCharType="separate"/>
        </w:r>
        <w:r>
          <w:t>9</w:t>
        </w:r>
        <w:r>
          <w:fldChar w:fldCharType="end"/>
        </w:r>
      </w:hyperlink>
    </w:p>
    <w:p>
      <w:pPr>
        <w:pStyle w:val="TOC1"/>
        <w:tabs>
          <w:tab w:val="right" w:leader="dot" w:pos="8306"/>
        </w:tabs>
      </w:pPr>
      <w:hyperlink w:anchor="_Toc31546" w:history="1">
        <w:r>
          <w:rPr>
            <w:rFonts w:ascii="仿宋" w:eastAsia="仿宋" w:hAnsi="仿宋" w:cs="仿宋" w:hint="eastAsia"/>
            <w:lang w:eastAsia="zh-CN"/>
          </w:rPr>
          <w:t>四、豪华电动车项目绩效评估</w:t>
        </w:r>
        <w:r>
          <w:tab/>
        </w:r>
        <w:r>
          <w:fldChar w:fldCharType="begin"/>
        </w:r>
        <w:r>
          <w:instrText xml:space="preserve"> PAGEREF _Toc31546 \h </w:instrText>
        </w:r>
        <w:r>
          <w:fldChar w:fldCharType="separate"/>
        </w:r>
        <w:r>
          <w:t>11</w:t>
        </w:r>
        <w:r>
          <w:fldChar w:fldCharType="end"/>
        </w:r>
      </w:hyperlink>
    </w:p>
    <w:p>
      <w:pPr>
        <w:pStyle w:val="TOC2"/>
        <w:tabs>
          <w:tab w:val="right" w:leader="dot" w:pos="8306"/>
        </w:tabs>
      </w:pPr>
      <w:hyperlink w:anchor="_Toc6508" w:history="1">
        <w:r>
          <w:rPr>
            <w:rFonts w:ascii="仿宋" w:eastAsia="仿宋" w:hAnsi="仿宋" w:cs="仿宋" w:hint="eastAsia"/>
            <w:lang w:eastAsia="zh-CN"/>
          </w:rPr>
          <w:t>(一)、绩效评估指标</w:t>
        </w:r>
        <w:r>
          <w:tab/>
        </w:r>
        <w:r>
          <w:fldChar w:fldCharType="begin"/>
        </w:r>
        <w:r>
          <w:instrText xml:space="preserve"> PAGEREF _Toc6508 \h </w:instrText>
        </w:r>
        <w:r>
          <w:fldChar w:fldCharType="separate"/>
        </w:r>
        <w:r>
          <w:t>11</w:t>
        </w:r>
        <w:r>
          <w:fldChar w:fldCharType="end"/>
        </w:r>
      </w:hyperlink>
    </w:p>
    <w:p>
      <w:pPr>
        <w:pStyle w:val="TOC2"/>
        <w:tabs>
          <w:tab w:val="right" w:leader="dot" w:pos="8306"/>
        </w:tabs>
      </w:pPr>
      <w:hyperlink w:anchor="_Toc1064" w:history="1">
        <w:r>
          <w:rPr>
            <w:rFonts w:ascii="仿宋" w:eastAsia="仿宋" w:hAnsi="仿宋" w:cs="仿宋" w:hint="eastAsia"/>
            <w:lang w:eastAsia="zh-CN"/>
          </w:rPr>
          <w:t>(二)、绩效评估方法</w:t>
        </w:r>
        <w:r>
          <w:tab/>
        </w:r>
        <w:r>
          <w:fldChar w:fldCharType="begin"/>
        </w:r>
        <w:r>
          <w:instrText xml:space="preserve"> PAGEREF _Toc1064 \h </w:instrText>
        </w:r>
        <w:r>
          <w:fldChar w:fldCharType="separate"/>
        </w:r>
        <w:r>
          <w:t>12</w:t>
        </w:r>
        <w:r>
          <w:fldChar w:fldCharType="end"/>
        </w:r>
      </w:hyperlink>
    </w:p>
    <w:p>
      <w:pPr>
        <w:pStyle w:val="TOC2"/>
        <w:tabs>
          <w:tab w:val="right" w:leader="dot" w:pos="8306"/>
        </w:tabs>
      </w:pPr>
      <w:hyperlink w:anchor="_Toc21359" w:history="1">
        <w:r>
          <w:rPr>
            <w:rFonts w:ascii="仿宋" w:eastAsia="仿宋" w:hAnsi="仿宋" w:cs="仿宋" w:hint="eastAsia"/>
            <w:lang w:eastAsia="zh-CN"/>
          </w:rPr>
          <w:t>(三)、绩效评估周期</w:t>
        </w:r>
        <w:r>
          <w:tab/>
        </w:r>
        <w:r>
          <w:fldChar w:fldCharType="begin"/>
        </w:r>
        <w:r>
          <w:instrText xml:space="preserve"> PAGEREF _Toc21359 \h </w:instrText>
        </w:r>
        <w:r>
          <w:fldChar w:fldCharType="separate"/>
        </w:r>
        <w:r>
          <w:t>13</w:t>
        </w:r>
        <w:r>
          <w:fldChar w:fldCharType="end"/>
        </w:r>
      </w:hyperlink>
    </w:p>
    <w:p>
      <w:pPr>
        <w:pStyle w:val="TOC1"/>
        <w:tabs>
          <w:tab w:val="right" w:leader="dot" w:pos="8306"/>
        </w:tabs>
      </w:pPr>
      <w:hyperlink w:anchor="_Toc22740" w:history="1">
        <w:r>
          <w:rPr>
            <w:rFonts w:ascii="仿宋" w:eastAsia="仿宋" w:hAnsi="仿宋" w:cs="仿宋" w:hint="eastAsia"/>
            <w:lang w:eastAsia="zh-CN"/>
          </w:rPr>
          <w:t>五、市场分析、调研</w:t>
        </w:r>
        <w:r>
          <w:tab/>
        </w:r>
        <w:r>
          <w:fldChar w:fldCharType="begin"/>
        </w:r>
        <w:r>
          <w:instrText xml:space="preserve"> PAGEREF _Toc22740 \h </w:instrText>
        </w:r>
        <w:r>
          <w:fldChar w:fldCharType="separate"/>
        </w:r>
        <w:r>
          <w:t>14</w:t>
        </w:r>
        <w:r>
          <w:fldChar w:fldCharType="end"/>
        </w:r>
      </w:hyperlink>
    </w:p>
    <w:p>
      <w:pPr>
        <w:pStyle w:val="TOC2"/>
        <w:tabs>
          <w:tab w:val="right" w:leader="dot" w:pos="8306"/>
        </w:tabs>
      </w:pPr>
      <w:hyperlink w:anchor="_Toc18920" w:history="1">
        <w:r>
          <w:rPr>
            <w:rFonts w:ascii="仿宋" w:eastAsia="仿宋" w:hAnsi="仿宋" w:cs="仿宋" w:hint="eastAsia"/>
            <w:lang w:eastAsia="zh-CN"/>
          </w:rPr>
          <w:t>(一)、豪华电动车行业分析</w:t>
        </w:r>
        <w:r>
          <w:tab/>
        </w:r>
        <w:r>
          <w:fldChar w:fldCharType="begin"/>
        </w:r>
        <w:r>
          <w:instrText xml:space="preserve"> PAGEREF _Toc18920 \h </w:instrText>
        </w:r>
        <w:r>
          <w:fldChar w:fldCharType="separate"/>
        </w:r>
        <w:r>
          <w:t>14</w:t>
        </w:r>
        <w:r>
          <w:fldChar w:fldCharType="end"/>
        </w:r>
      </w:hyperlink>
    </w:p>
    <w:p>
      <w:pPr>
        <w:pStyle w:val="TOC2"/>
        <w:tabs>
          <w:tab w:val="right" w:leader="dot" w:pos="8306"/>
        </w:tabs>
      </w:pPr>
      <w:hyperlink w:anchor="_Toc8724" w:history="1">
        <w:r>
          <w:rPr>
            <w:rFonts w:ascii="仿宋" w:eastAsia="仿宋" w:hAnsi="仿宋" w:cs="仿宋" w:hint="eastAsia"/>
            <w:lang w:eastAsia="zh-CN"/>
          </w:rPr>
          <w:t>(二)、豪华电动车市场分析预测</w:t>
        </w:r>
        <w:r>
          <w:tab/>
        </w:r>
        <w:r>
          <w:fldChar w:fldCharType="begin"/>
        </w:r>
        <w:r>
          <w:instrText xml:space="preserve"> PAGEREF _Toc8724 \h </w:instrText>
        </w:r>
        <w:r>
          <w:fldChar w:fldCharType="separate"/>
        </w:r>
        <w:r>
          <w:t>14</w:t>
        </w:r>
        <w:r>
          <w:fldChar w:fldCharType="end"/>
        </w:r>
      </w:hyperlink>
    </w:p>
    <w:p>
      <w:pPr>
        <w:pStyle w:val="TOC1"/>
        <w:tabs>
          <w:tab w:val="right" w:leader="dot" w:pos="8306"/>
        </w:tabs>
      </w:pPr>
      <w:hyperlink w:anchor="_Toc18883" w:history="1">
        <w:r>
          <w:rPr>
            <w:rFonts w:ascii="仿宋" w:eastAsia="仿宋" w:hAnsi="仿宋" w:cs="仿宋" w:hint="eastAsia"/>
            <w:lang w:eastAsia="zh-CN"/>
          </w:rPr>
          <w:t>六、豪华电动车项目文档管理</w:t>
        </w:r>
        <w:r>
          <w:tab/>
        </w:r>
        <w:r>
          <w:fldChar w:fldCharType="begin"/>
        </w:r>
        <w:r>
          <w:instrText xml:space="preserve"> PAGEREF _Toc18883 \h </w:instrText>
        </w:r>
        <w:r>
          <w:fldChar w:fldCharType="separate"/>
        </w:r>
        <w:r>
          <w:t>15</w:t>
        </w:r>
        <w:r>
          <w:fldChar w:fldCharType="end"/>
        </w:r>
      </w:hyperlink>
    </w:p>
    <w:p>
      <w:pPr>
        <w:pStyle w:val="TOC2"/>
        <w:tabs>
          <w:tab w:val="right" w:leader="dot" w:pos="8306"/>
        </w:tabs>
      </w:pPr>
      <w:hyperlink w:anchor="_Toc27342" w:history="1">
        <w:r>
          <w:rPr>
            <w:rFonts w:ascii="仿宋" w:eastAsia="仿宋" w:hAnsi="仿宋" w:cs="仿宋" w:hint="eastAsia"/>
            <w:lang w:eastAsia="zh-CN"/>
          </w:rPr>
          <w:t>(一)、文档编制与审查</w:t>
        </w:r>
        <w:r>
          <w:tab/>
        </w:r>
        <w:r>
          <w:fldChar w:fldCharType="begin"/>
        </w:r>
        <w:r>
          <w:instrText xml:space="preserve"> PAGEREF _Toc27342 \h </w:instrText>
        </w:r>
        <w:r>
          <w:fldChar w:fldCharType="separate"/>
        </w:r>
        <w:r>
          <w:t>15</w:t>
        </w:r>
        <w:r>
          <w:fldChar w:fldCharType="end"/>
        </w:r>
      </w:hyperlink>
    </w:p>
    <w:p>
      <w:pPr>
        <w:pStyle w:val="TOC2"/>
        <w:tabs>
          <w:tab w:val="right" w:leader="dot" w:pos="8306"/>
        </w:tabs>
      </w:pPr>
      <w:hyperlink w:anchor="_Toc1364" w:history="1">
        <w:r>
          <w:rPr>
            <w:rFonts w:ascii="仿宋" w:eastAsia="仿宋" w:hAnsi="仿宋" w:cs="仿宋" w:hint="eastAsia"/>
            <w:lang w:eastAsia="zh-CN"/>
          </w:rPr>
          <w:t>(二)、文档发布与分发</w:t>
        </w:r>
        <w:r>
          <w:tab/>
        </w:r>
        <w:r>
          <w:fldChar w:fldCharType="begin"/>
        </w:r>
        <w:r>
          <w:instrText xml:space="preserve"> PAGEREF _Toc1364 \h </w:instrText>
        </w:r>
        <w:r>
          <w:fldChar w:fldCharType="separate"/>
        </w:r>
        <w:r>
          <w:t>17</w:t>
        </w:r>
        <w:r>
          <w:fldChar w:fldCharType="end"/>
        </w:r>
      </w:hyperlink>
    </w:p>
    <w:p>
      <w:pPr>
        <w:pStyle w:val="TOC2"/>
        <w:tabs>
          <w:tab w:val="right" w:leader="dot" w:pos="8306"/>
        </w:tabs>
      </w:pPr>
      <w:hyperlink w:anchor="_Toc11009" w:history="1">
        <w:r>
          <w:rPr>
            <w:rFonts w:ascii="仿宋" w:eastAsia="仿宋" w:hAnsi="仿宋" w:cs="仿宋" w:hint="eastAsia"/>
            <w:lang w:eastAsia="zh-CN"/>
          </w:rPr>
          <w:t>(三)、文档存档与归档</w:t>
        </w:r>
        <w:r>
          <w:tab/>
        </w:r>
        <w:r>
          <w:fldChar w:fldCharType="begin"/>
        </w:r>
        <w:r>
          <w:instrText xml:space="preserve"> PAGEREF _Toc11009 \h </w:instrText>
        </w:r>
        <w:r>
          <w:fldChar w:fldCharType="separate"/>
        </w:r>
        <w:r>
          <w:t>18</w:t>
        </w:r>
        <w:r>
          <w:fldChar w:fldCharType="end"/>
        </w:r>
      </w:hyperlink>
    </w:p>
    <w:p>
      <w:pPr>
        <w:pStyle w:val="TOC1"/>
        <w:tabs>
          <w:tab w:val="right" w:leader="dot" w:pos="8306"/>
        </w:tabs>
      </w:pPr>
      <w:hyperlink w:anchor="_Toc20397" w:history="1">
        <w:r>
          <w:rPr>
            <w:rFonts w:ascii="仿宋" w:eastAsia="仿宋" w:hAnsi="仿宋" w:cs="仿宋" w:hint="eastAsia"/>
            <w:lang w:eastAsia="zh-CN"/>
          </w:rPr>
          <w:t>七、豪华电动车项目风险管理</w:t>
        </w:r>
        <w:r>
          <w:tab/>
        </w:r>
        <w:r>
          <w:fldChar w:fldCharType="begin"/>
        </w:r>
        <w:r>
          <w:instrText xml:space="preserve"> PAGEREF _Toc20397 \h </w:instrText>
        </w:r>
        <w:r>
          <w:fldChar w:fldCharType="separate"/>
        </w:r>
        <w:r>
          <w:t>19</w:t>
        </w:r>
        <w:r>
          <w:fldChar w:fldCharType="end"/>
        </w:r>
      </w:hyperlink>
    </w:p>
    <w:p>
      <w:pPr>
        <w:pStyle w:val="TOC2"/>
        <w:tabs>
          <w:tab w:val="right" w:leader="dot" w:pos="8306"/>
        </w:tabs>
      </w:pPr>
      <w:hyperlink w:anchor="_Toc62" w:history="1">
        <w:r>
          <w:rPr>
            <w:rFonts w:ascii="仿宋" w:eastAsia="仿宋" w:hAnsi="仿宋" w:cs="仿宋" w:hint="eastAsia"/>
            <w:lang w:eastAsia="zh-CN"/>
          </w:rPr>
          <w:t>(一)、风险识别与评估</w:t>
        </w:r>
        <w:r>
          <w:tab/>
        </w:r>
        <w:r>
          <w:fldChar w:fldCharType="begin"/>
        </w:r>
        <w:r>
          <w:instrText xml:space="preserve"> PAGEREF _Toc62 \h </w:instrText>
        </w:r>
        <w:r>
          <w:fldChar w:fldCharType="separate"/>
        </w:r>
        <w:r>
          <w:t>19</w:t>
        </w:r>
        <w:r>
          <w:fldChar w:fldCharType="end"/>
        </w:r>
      </w:hyperlink>
    </w:p>
    <w:p>
      <w:pPr>
        <w:pStyle w:val="TOC2"/>
        <w:tabs>
          <w:tab w:val="right" w:leader="dot" w:pos="8306"/>
        </w:tabs>
      </w:pPr>
      <w:hyperlink w:anchor="_Toc13247" w:history="1">
        <w:r>
          <w:rPr>
            <w:rFonts w:ascii="仿宋" w:eastAsia="仿宋" w:hAnsi="仿宋" w:cs="仿宋" w:hint="eastAsia"/>
            <w:lang w:eastAsia="zh-CN"/>
          </w:rPr>
          <w:t>(二)、风险应对策略</w:t>
        </w:r>
        <w:r>
          <w:tab/>
        </w:r>
        <w:r>
          <w:fldChar w:fldCharType="begin"/>
        </w:r>
        <w:r>
          <w:instrText xml:space="preserve"> PAGEREF _Toc13247 \h </w:instrText>
        </w:r>
        <w:r>
          <w:fldChar w:fldCharType="separate"/>
        </w:r>
        <w:r>
          <w:t>20</w:t>
        </w:r>
        <w:r>
          <w:fldChar w:fldCharType="end"/>
        </w:r>
      </w:hyperlink>
    </w:p>
    <w:p>
      <w:pPr>
        <w:pStyle w:val="TOC2"/>
        <w:tabs>
          <w:tab w:val="right" w:leader="dot" w:pos="8306"/>
        </w:tabs>
      </w:pPr>
      <w:hyperlink w:anchor="_Toc9934" w:history="1">
        <w:r>
          <w:rPr>
            <w:rFonts w:ascii="仿宋" w:eastAsia="仿宋" w:hAnsi="仿宋" w:cs="仿宋" w:hint="eastAsia"/>
            <w:lang w:eastAsia="zh-CN"/>
          </w:rPr>
          <w:t>(三)、风险监控与控制</w:t>
        </w:r>
        <w:r>
          <w:tab/>
        </w:r>
        <w:r>
          <w:fldChar w:fldCharType="begin"/>
        </w:r>
        <w:r>
          <w:instrText xml:space="preserve"> PAGEREF _Toc9934 \h </w:instrText>
        </w:r>
        <w:r>
          <w:fldChar w:fldCharType="separate"/>
        </w:r>
        <w:r>
          <w:t>22</w:t>
        </w:r>
        <w:r>
          <w:fldChar w:fldCharType="end"/>
        </w:r>
      </w:hyperlink>
    </w:p>
    <w:p>
      <w:pPr>
        <w:pStyle w:val="TOC1"/>
        <w:tabs>
          <w:tab w:val="right" w:leader="dot" w:pos="8306"/>
        </w:tabs>
      </w:pPr>
      <w:hyperlink w:anchor="_Toc19810" w:history="1">
        <w:r>
          <w:rPr>
            <w:rFonts w:ascii="仿宋" w:eastAsia="仿宋" w:hAnsi="仿宋" w:cs="仿宋" w:hint="eastAsia"/>
            <w:lang w:eastAsia="zh-CN"/>
          </w:rPr>
          <w:t>八、豪华电动车项目人力资源培养与发展</w:t>
        </w:r>
        <w:r>
          <w:tab/>
        </w:r>
        <w:r>
          <w:fldChar w:fldCharType="begin"/>
        </w:r>
        <w:r>
          <w:instrText xml:space="preserve"> PAGEREF _Toc19810 \h </w:instrText>
        </w:r>
        <w:r>
          <w:fldChar w:fldCharType="separate"/>
        </w:r>
        <w:r>
          <w:t>23</w:t>
        </w:r>
        <w:r>
          <w:fldChar w:fldCharType="end"/>
        </w:r>
      </w:hyperlink>
    </w:p>
    <w:p>
      <w:pPr>
        <w:pStyle w:val="TOC2"/>
        <w:tabs>
          <w:tab w:val="right" w:leader="dot" w:pos="8306"/>
        </w:tabs>
      </w:pPr>
      <w:hyperlink w:anchor="_Toc8464" w:history="1">
        <w:r>
          <w:rPr>
            <w:rFonts w:ascii="仿宋" w:eastAsia="仿宋" w:hAnsi="仿宋" w:cs="仿宋" w:hint="eastAsia"/>
            <w:lang w:eastAsia="zh-CN"/>
          </w:rPr>
          <w:t>(一)、人才需求与规划</w:t>
        </w:r>
        <w:r>
          <w:tab/>
        </w:r>
        <w:r>
          <w:fldChar w:fldCharType="begin"/>
        </w:r>
        <w:r>
          <w:instrText xml:space="preserve"> PAGEREF _Toc8464 \h </w:instrText>
        </w:r>
        <w:r>
          <w:fldChar w:fldCharType="separate"/>
        </w:r>
        <w:r>
          <w:t>23</w:t>
        </w:r>
        <w:r>
          <w:fldChar w:fldCharType="end"/>
        </w:r>
      </w:hyperlink>
    </w:p>
    <w:p>
      <w:pPr>
        <w:pStyle w:val="TOC2"/>
        <w:tabs>
          <w:tab w:val="right" w:leader="dot" w:pos="8306"/>
        </w:tabs>
      </w:pPr>
      <w:hyperlink w:anchor="_Toc15287" w:history="1">
        <w:r>
          <w:rPr>
            <w:rFonts w:ascii="仿宋" w:eastAsia="仿宋" w:hAnsi="仿宋" w:cs="仿宋" w:hint="eastAsia"/>
            <w:lang w:eastAsia="zh-CN"/>
          </w:rPr>
          <w:t>(二)、培训与发展计划</w:t>
        </w:r>
        <w:r>
          <w:tab/>
        </w:r>
        <w:r>
          <w:fldChar w:fldCharType="begin"/>
        </w:r>
        <w:r>
          <w:instrText xml:space="preserve"> PAGEREF _Toc15287 \h </w:instrText>
        </w:r>
        <w:r>
          <w:fldChar w:fldCharType="separate"/>
        </w:r>
        <w:r>
          <w:t>23</w:t>
        </w:r>
        <w:r>
          <w:fldChar w:fldCharType="end"/>
        </w:r>
      </w:hyperlink>
    </w:p>
    <w:p>
      <w:pPr>
        <w:pStyle w:val="TOC1"/>
        <w:tabs>
          <w:tab w:val="right" w:leader="dot" w:pos="8306"/>
        </w:tabs>
      </w:pPr>
      <w:hyperlink w:anchor="_Toc9951" w:history="1">
        <w:r>
          <w:rPr>
            <w:rFonts w:ascii="仿宋" w:eastAsia="仿宋" w:hAnsi="仿宋" w:cs="仿宋" w:hint="eastAsia"/>
            <w:lang w:eastAsia="zh-CN"/>
          </w:rPr>
          <w:t>九、豪华电动车项目技术管理</w:t>
        </w:r>
        <w:r>
          <w:tab/>
        </w:r>
        <w:r>
          <w:fldChar w:fldCharType="begin"/>
        </w:r>
        <w:r>
          <w:instrText xml:space="preserve"> PAGEREF _Toc9951 \h </w:instrText>
        </w:r>
        <w:r>
          <w:fldChar w:fldCharType="separate"/>
        </w:r>
        <w:r>
          <w:t>24</w:t>
        </w:r>
        <w:r>
          <w:fldChar w:fldCharType="end"/>
        </w:r>
      </w:hyperlink>
    </w:p>
    <w:p>
      <w:pPr>
        <w:pStyle w:val="TOC2"/>
        <w:tabs>
          <w:tab w:val="right" w:leader="dot" w:pos="8306"/>
        </w:tabs>
      </w:pPr>
      <w:hyperlink w:anchor="_Toc32641" w:history="1">
        <w:r>
          <w:rPr>
            <w:rFonts w:ascii="仿宋" w:eastAsia="仿宋" w:hAnsi="仿宋" w:cs="仿宋" w:hint="eastAsia"/>
            <w:lang w:eastAsia="zh-CN"/>
          </w:rPr>
          <w:t>(一)、技术方案选用方向</w:t>
        </w:r>
        <w:r>
          <w:tab/>
        </w:r>
        <w:r>
          <w:fldChar w:fldCharType="begin"/>
        </w:r>
        <w:r>
          <w:instrText xml:space="preserve"> PAGEREF _Toc32641 \h </w:instrText>
        </w:r>
        <w:r>
          <w:fldChar w:fldCharType="separate"/>
        </w:r>
        <w:r>
          <w:t>24</w:t>
        </w:r>
        <w:r>
          <w:fldChar w:fldCharType="end"/>
        </w:r>
      </w:hyperlink>
    </w:p>
    <w:p>
      <w:pPr>
        <w:pStyle w:val="TOC2"/>
        <w:tabs>
          <w:tab w:val="right" w:leader="dot" w:pos="8306"/>
        </w:tabs>
      </w:pPr>
      <w:hyperlink w:anchor="_Toc1272" w:history="1">
        <w:r>
          <w:rPr>
            <w:rFonts w:ascii="仿宋" w:eastAsia="仿宋" w:hAnsi="仿宋" w:cs="仿宋" w:hint="eastAsia"/>
            <w:lang w:eastAsia="zh-CN"/>
          </w:rPr>
          <w:t>(二)、工艺技术方案选用原则</w:t>
        </w:r>
        <w:r>
          <w:tab/>
        </w:r>
        <w:r>
          <w:fldChar w:fldCharType="begin"/>
        </w:r>
        <w:r>
          <w:instrText xml:space="preserve"> PAGEREF _Toc1272 \h </w:instrText>
        </w:r>
        <w:r>
          <w:fldChar w:fldCharType="separate"/>
        </w:r>
        <w:r>
          <w:t>26</w:t>
        </w:r>
        <w:r>
          <w:fldChar w:fldCharType="end"/>
        </w:r>
      </w:hyperlink>
    </w:p>
    <w:p>
      <w:pPr>
        <w:pStyle w:val="TOC2"/>
        <w:tabs>
          <w:tab w:val="right" w:leader="dot" w:pos="8306"/>
        </w:tabs>
      </w:pPr>
      <w:hyperlink w:anchor="_Toc28011" w:history="1">
        <w:r>
          <w:rPr>
            <w:rFonts w:ascii="仿宋" w:eastAsia="仿宋" w:hAnsi="仿宋" w:cs="仿宋" w:hint="eastAsia"/>
            <w:lang w:eastAsia="zh-CN"/>
          </w:rPr>
          <w:t>(三)、工艺技术方案要求</w:t>
        </w:r>
        <w:r>
          <w:tab/>
        </w:r>
        <w:r>
          <w:fldChar w:fldCharType="begin"/>
        </w:r>
        <w:r>
          <w:instrText xml:space="preserve"> PAGEREF _Toc28011 \h </w:instrText>
        </w:r>
        <w:r>
          <w:fldChar w:fldCharType="separate"/>
        </w:r>
        <w:r>
          <w:t>28</w:t>
        </w:r>
        <w:r>
          <w:fldChar w:fldCharType="end"/>
        </w:r>
      </w:hyperlink>
    </w:p>
    <w:p>
      <w:pPr>
        <w:pStyle w:val="TOC1"/>
        <w:tabs>
          <w:tab w:val="right" w:leader="dot" w:pos="8306"/>
        </w:tabs>
      </w:pPr>
      <w:hyperlink w:anchor="_Toc5304" w:history="1">
        <w:r>
          <w:rPr>
            <w:rFonts w:ascii="仿宋" w:eastAsia="仿宋" w:hAnsi="仿宋" w:cs="仿宋" w:hint="eastAsia"/>
            <w:lang w:eastAsia="zh-CN"/>
          </w:rPr>
          <w:t>十、生产安全保护</w:t>
        </w:r>
        <w:r>
          <w:tab/>
        </w:r>
        <w:r>
          <w:fldChar w:fldCharType="begin"/>
        </w:r>
        <w:r>
          <w:instrText xml:space="preserve"> PAGEREF _Toc5304 \h </w:instrText>
        </w:r>
        <w:r>
          <w:fldChar w:fldCharType="separate"/>
        </w:r>
        <w:r>
          <w:t>30</w:t>
        </w:r>
        <w:r>
          <w:fldChar w:fldCharType="end"/>
        </w:r>
      </w:hyperlink>
    </w:p>
    <w:p>
      <w:pPr>
        <w:pStyle w:val="TOC2"/>
        <w:tabs>
          <w:tab w:val="right" w:leader="dot" w:pos="8306"/>
        </w:tabs>
      </w:pPr>
      <w:hyperlink w:anchor="_Toc23380" w:history="1">
        <w:r>
          <w:rPr>
            <w:rFonts w:ascii="仿宋" w:eastAsia="仿宋" w:hAnsi="仿宋" w:cs="仿宋" w:hint="eastAsia"/>
            <w:lang w:eastAsia="zh-CN"/>
          </w:rPr>
          <w:t>(一)、消防安全</w:t>
        </w:r>
        <w:r>
          <w:tab/>
        </w:r>
        <w:r>
          <w:fldChar w:fldCharType="begin"/>
        </w:r>
        <w:r>
          <w:instrText xml:space="preserve"> PAGEREF _Toc23380 \h </w:instrText>
        </w:r>
        <w:r>
          <w:fldChar w:fldCharType="separate"/>
        </w:r>
        <w:r>
          <w:t>30</w:t>
        </w:r>
        <w:r>
          <w:fldChar w:fldCharType="end"/>
        </w:r>
      </w:hyperlink>
    </w:p>
    <w:p>
      <w:pPr>
        <w:pStyle w:val="TOC2"/>
        <w:tabs>
          <w:tab w:val="right" w:leader="dot" w:pos="8306"/>
        </w:tabs>
      </w:pPr>
      <w:hyperlink w:anchor="_Toc30379" w:history="1">
        <w:r>
          <w:rPr>
            <w:rFonts w:ascii="仿宋" w:eastAsia="仿宋" w:hAnsi="仿宋" w:cs="仿宋" w:hint="eastAsia"/>
            <w:lang w:eastAsia="zh-CN"/>
          </w:rPr>
          <w:t>(二)、防火防爆总图布置措施</w:t>
        </w:r>
        <w:r>
          <w:tab/>
        </w:r>
        <w:r>
          <w:fldChar w:fldCharType="begin"/>
        </w:r>
        <w:r>
          <w:instrText xml:space="preserve"> PAGEREF _Toc30379 \h </w:instrText>
        </w:r>
        <w:r>
          <w:fldChar w:fldCharType="separate"/>
        </w:r>
        <w:r>
          <w:t>31</w:t>
        </w:r>
        <w:r>
          <w:fldChar w:fldCharType="end"/>
        </w:r>
      </w:hyperlink>
    </w:p>
    <w:p>
      <w:pPr>
        <w:pStyle w:val="TOC2"/>
        <w:tabs>
          <w:tab w:val="right" w:leader="dot" w:pos="8306"/>
        </w:tabs>
      </w:pPr>
      <w:hyperlink w:anchor="_Toc10513" w:history="1">
        <w:r>
          <w:rPr>
            <w:rFonts w:ascii="仿宋" w:eastAsia="仿宋" w:hAnsi="仿宋" w:cs="仿宋" w:hint="eastAsia"/>
            <w:lang w:eastAsia="zh-CN"/>
          </w:rPr>
          <w:t>(三)、自然灾害防范措施</w:t>
        </w:r>
        <w:r>
          <w:tab/>
        </w:r>
        <w:r>
          <w:fldChar w:fldCharType="begin"/>
        </w:r>
        <w:r>
          <w:instrText xml:space="preserve"> PAGEREF _Toc10513 \h </w:instrText>
        </w:r>
        <w:r>
          <w:fldChar w:fldCharType="separate"/>
        </w:r>
        <w:r>
          <w:t>32</w:t>
        </w:r>
        <w:r>
          <w:fldChar w:fldCharType="end"/>
        </w:r>
      </w:hyperlink>
    </w:p>
    <w:p>
      <w:pPr>
        <w:pStyle w:val="TOC2"/>
        <w:tabs>
          <w:tab w:val="right" w:leader="dot" w:pos="8306"/>
        </w:tabs>
      </w:pPr>
      <w:hyperlink w:anchor="_Toc20170" w:history="1">
        <w:r>
          <w:rPr>
            <w:rFonts w:ascii="仿宋" w:eastAsia="仿宋" w:hAnsi="仿宋" w:cs="仿宋" w:hint="eastAsia"/>
            <w:lang w:eastAsia="zh-CN"/>
          </w:rPr>
          <w:t>(四)、安全色及安全标志使用要求</w:t>
        </w:r>
        <w:r>
          <w:tab/>
        </w:r>
        <w:r>
          <w:fldChar w:fldCharType="begin"/>
        </w:r>
        <w:r>
          <w:instrText xml:space="preserve"> PAGEREF _Toc20170 \h </w:instrText>
        </w:r>
        <w:r>
          <w:fldChar w:fldCharType="separate"/>
        </w:r>
        <w:r>
          <w:t>33</w:t>
        </w:r>
        <w:r>
          <w:fldChar w:fldCharType="end"/>
        </w:r>
      </w:hyperlink>
    </w:p>
    <w:p>
      <w:pPr>
        <w:pStyle w:val="TOC2"/>
        <w:tabs>
          <w:tab w:val="right" w:leader="dot" w:pos="8306"/>
        </w:tabs>
      </w:pPr>
      <w:hyperlink w:anchor="_Toc2131" w:history="1">
        <w:r>
          <w:rPr>
            <w:rFonts w:ascii="仿宋" w:eastAsia="仿宋" w:hAnsi="仿宋" w:cs="仿宋" w:hint="eastAsia"/>
            <w:lang w:eastAsia="zh-CN"/>
          </w:rPr>
          <w:t>(五)、防尘防毒措施</w:t>
        </w:r>
        <w:r>
          <w:tab/>
        </w:r>
        <w:r>
          <w:fldChar w:fldCharType="begin"/>
        </w:r>
        <w:r>
          <w:instrText xml:space="preserve"> PAGEREF _Toc2131 \h </w:instrText>
        </w:r>
        <w:r>
          <w:fldChar w:fldCharType="separate"/>
        </w:r>
        <w:r>
          <w:t>34</w:t>
        </w:r>
        <w:r>
          <w:fldChar w:fldCharType="end"/>
        </w:r>
      </w:hyperlink>
    </w:p>
    <w:p>
      <w:pPr>
        <w:pStyle w:val="TOC2"/>
        <w:tabs>
          <w:tab w:val="right" w:leader="dot" w:pos="8306"/>
        </w:tabs>
      </w:pPr>
      <w:hyperlink w:anchor="_Toc30543" w:history="1">
        <w:r>
          <w:rPr>
            <w:rFonts w:ascii="仿宋" w:eastAsia="仿宋" w:hAnsi="仿宋" w:cs="仿宋" w:hint="eastAsia"/>
            <w:lang w:eastAsia="zh-CN"/>
          </w:rPr>
          <w:t>(六)、防静电、触电防护及防雷措施</w:t>
        </w:r>
        <w:r>
          <w:tab/>
        </w:r>
        <w:r>
          <w:fldChar w:fldCharType="begin"/>
        </w:r>
        <w:r>
          <w:instrText xml:space="preserve"> PAGEREF _Toc30543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42" w:history="1">
        <w:r>
          <w:rPr>
            <w:rFonts w:ascii="仿宋" w:eastAsia="仿宋" w:hAnsi="仿宋" w:cs="仿宋" w:hint="eastAsia"/>
            <w:lang w:eastAsia="zh-CN"/>
          </w:rPr>
          <w:t>(七)、机械设备安全保障措施</w:t>
        </w:r>
        <w:r>
          <w:tab/>
        </w:r>
        <w:r>
          <w:fldChar w:fldCharType="begin"/>
        </w:r>
        <w:r>
          <w:instrText xml:space="preserve"> PAGEREF _Toc17542 \h </w:instrText>
        </w:r>
        <w:r>
          <w:fldChar w:fldCharType="separate"/>
        </w:r>
        <w:r>
          <w:t>36</w:t>
        </w:r>
        <w:r>
          <w:fldChar w:fldCharType="end"/>
        </w:r>
      </w:hyperlink>
    </w:p>
    <w:p>
      <w:pPr>
        <w:pStyle w:val="TOC1"/>
        <w:tabs>
          <w:tab w:val="right" w:leader="dot" w:pos="8306"/>
        </w:tabs>
      </w:pPr>
      <w:hyperlink w:anchor="_Toc1932" w:history="1">
        <w:r>
          <w:rPr>
            <w:rFonts w:ascii="仿宋" w:eastAsia="仿宋" w:hAnsi="仿宋" w:cs="仿宋" w:hint="eastAsia"/>
            <w:lang w:eastAsia="zh-CN"/>
          </w:rPr>
          <w:t>十一、豪华电动车项目计划安排</w:t>
        </w:r>
        <w:r>
          <w:tab/>
        </w:r>
        <w:r>
          <w:fldChar w:fldCharType="begin"/>
        </w:r>
        <w:r>
          <w:instrText xml:space="preserve"> PAGEREF _Toc1932 \h </w:instrText>
        </w:r>
        <w:r>
          <w:fldChar w:fldCharType="separate"/>
        </w:r>
        <w:r>
          <w:t>38</w:t>
        </w:r>
        <w:r>
          <w:fldChar w:fldCharType="end"/>
        </w:r>
      </w:hyperlink>
    </w:p>
    <w:p>
      <w:pPr>
        <w:pStyle w:val="TOC2"/>
        <w:tabs>
          <w:tab w:val="right" w:leader="dot" w:pos="8306"/>
        </w:tabs>
      </w:pPr>
      <w:hyperlink w:anchor="_Toc4841" w:history="1">
        <w:r>
          <w:rPr>
            <w:rFonts w:ascii="仿宋" w:eastAsia="仿宋" w:hAnsi="仿宋" w:cs="仿宋" w:hint="eastAsia"/>
            <w:lang w:eastAsia="zh-CN"/>
          </w:rPr>
          <w:t>(一)、建设周期</w:t>
        </w:r>
        <w:r>
          <w:tab/>
        </w:r>
        <w:r>
          <w:fldChar w:fldCharType="begin"/>
        </w:r>
        <w:r>
          <w:instrText xml:space="preserve"> PAGEREF _Toc4841 \h </w:instrText>
        </w:r>
        <w:r>
          <w:fldChar w:fldCharType="separate"/>
        </w:r>
        <w:r>
          <w:t>38</w:t>
        </w:r>
        <w:r>
          <w:fldChar w:fldCharType="end"/>
        </w:r>
      </w:hyperlink>
    </w:p>
    <w:p>
      <w:pPr>
        <w:pStyle w:val="TOC2"/>
        <w:tabs>
          <w:tab w:val="right" w:leader="dot" w:pos="8306"/>
        </w:tabs>
      </w:pPr>
      <w:hyperlink w:anchor="_Toc13872" w:history="1">
        <w:r>
          <w:rPr>
            <w:rFonts w:ascii="仿宋" w:eastAsia="仿宋" w:hAnsi="仿宋" w:cs="仿宋" w:hint="eastAsia"/>
            <w:lang w:eastAsia="zh-CN"/>
          </w:rPr>
          <w:t>(二)、建设进度</w:t>
        </w:r>
        <w:r>
          <w:tab/>
        </w:r>
        <w:r>
          <w:fldChar w:fldCharType="begin"/>
        </w:r>
        <w:r>
          <w:instrText xml:space="preserve"> PAGEREF _Toc13872 \h </w:instrText>
        </w:r>
        <w:r>
          <w:fldChar w:fldCharType="separate"/>
        </w:r>
        <w:r>
          <w:t>39</w:t>
        </w:r>
        <w:r>
          <w:fldChar w:fldCharType="end"/>
        </w:r>
      </w:hyperlink>
    </w:p>
    <w:p>
      <w:pPr>
        <w:pStyle w:val="TOC2"/>
        <w:tabs>
          <w:tab w:val="right" w:leader="dot" w:pos="8306"/>
        </w:tabs>
      </w:pPr>
      <w:hyperlink w:anchor="_Toc29748" w:history="1">
        <w:r>
          <w:rPr>
            <w:rFonts w:ascii="仿宋" w:eastAsia="仿宋" w:hAnsi="仿宋" w:cs="仿宋" w:hint="eastAsia"/>
            <w:lang w:eastAsia="zh-CN"/>
          </w:rPr>
          <w:t>(三)、进度安排注意事项</w:t>
        </w:r>
        <w:r>
          <w:tab/>
        </w:r>
        <w:r>
          <w:fldChar w:fldCharType="begin"/>
        </w:r>
        <w:r>
          <w:instrText xml:space="preserve"> PAGEREF _Toc29748 \h </w:instrText>
        </w:r>
        <w:r>
          <w:fldChar w:fldCharType="separate"/>
        </w:r>
        <w:r>
          <w:t>40</w:t>
        </w:r>
        <w:r>
          <w:fldChar w:fldCharType="end"/>
        </w:r>
      </w:hyperlink>
    </w:p>
    <w:p>
      <w:pPr>
        <w:pStyle w:val="TOC2"/>
        <w:tabs>
          <w:tab w:val="right" w:leader="dot" w:pos="8306"/>
        </w:tabs>
      </w:pPr>
      <w:hyperlink w:anchor="_Toc6862" w:history="1">
        <w:r>
          <w:rPr>
            <w:rFonts w:ascii="仿宋" w:eastAsia="仿宋" w:hAnsi="仿宋" w:cs="仿宋" w:hint="eastAsia"/>
            <w:lang w:eastAsia="zh-CN"/>
          </w:rPr>
          <w:t>(四)、人力资源配置</w:t>
        </w:r>
        <w:r>
          <w:tab/>
        </w:r>
        <w:r>
          <w:fldChar w:fldCharType="begin"/>
        </w:r>
        <w:r>
          <w:instrText xml:space="preserve"> PAGEREF _Toc6862 \h </w:instrText>
        </w:r>
        <w:r>
          <w:fldChar w:fldCharType="separate"/>
        </w:r>
        <w:r>
          <w:t>41</w:t>
        </w:r>
        <w:r>
          <w:fldChar w:fldCharType="end"/>
        </w:r>
      </w:hyperlink>
    </w:p>
    <w:p>
      <w:pPr>
        <w:pStyle w:val="TOC1"/>
        <w:tabs>
          <w:tab w:val="right" w:leader="dot" w:pos="8306"/>
        </w:tabs>
      </w:pPr>
      <w:hyperlink w:anchor="_Toc15483" w:history="1">
        <w:r>
          <w:rPr>
            <w:rFonts w:ascii="仿宋" w:eastAsia="仿宋" w:hAnsi="仿宋" w:cs="仿宋" w:hint="eastAsia"/>
            <w:lang w:eastAsia="zh-CN"/>
          </w:rPr>
          <w:t>十二、豪华电动车项目社会影响</w:t>
        </w:r>
        <w:r>
          <w:tab/>
        </w:r>
        <w:r>
          <w:fldChar w:fldCharType="begin"/>
        </w:r>
        <w:r>
          <w:instrText xml:space="preserve"> PAGEREF _Toc15483 \h </w:instrText>
        </w:r>
        <w:r>
          <w:fldChar w:fldCharType="separate"/>
        </w:r>
        <w:r>
          <w:t>42</w:t>
        </w:r>
        <w:r>
          <w:fldChar w:fldCharType="end"/>
        </w:r>
      </w:hyperlink>
    </w:p>
    <w:p>
      <w:pPr>
        <w:pStyle w:val="TOC2"/>
        <w:tabs>
          <w:tab w:val="right" w:leader="dot" w:pos="8306"/>
        </w:tabs>
      </w:pPr>
      <w:hyperlink w:anchor="_Toc12468" w:history="1">
        <w:r>
          <w:rPr>
            <w:rFonts w:ascii="仿宋" w:eastAsia="仿宋" w:hAnsi="仿宋" w:cs="仿宋" w:hint="eastAsia"/>
            <w:lang w:eastAsia="zh-CN"/>
          </w:rPr>
          <w:t>(一)、社会责任与义务</w:t>
        </w:r>
        <w:r>
          <w:tab/>
        </w:r>
        <w:r>
          <w:fldChar w:fldCharType="begin"/>
        </w:r>
        <w:r>
          <w:instrText xml:space="preserve"> PAGEREF _Toc12468 \h </w:instrText>
        </w:r>
        <w:r>
          <w:fldChar w:fldCharType="separate"/>
        </w:r>
        <w:r>
          <w:t>42</w:t>
        </w:r>
        <w:r>
          <w:fldChar w:fldCharType="end"/>
        </w:r>
      </w:hyperlink>
    </w:p>
    <w:p>
      <w:pPr>
        <w:pStyle w:val="TOC2"/>
        <w:tabs>
          <w:tab w:val="right" w:leader="dot" w:pos="8306"/>
        </w:tabs>
      </w:pPr>
      <w:hyperlink w:anchor="_Toc15161" w:history="1">
        <w:r>
          <w:rPr>
            <w:rFonts w:ascii="仿宋" w:eastAsia="仿宋" w:hAnsi="仿宋" w:cs="仿宋" w:hint="eastAsia"/>
            <w:lang w:eastAsia="zh-CN"/>
          </w:rPr>
          <w:t>(二)、社会参与与沟通</w:t>
        </w:r>
        <w:r>
          <w:tab/>
        </w:r>
        <w:r>
          <w:fldChar w:fldCharType="begin"/>
        </w:r>
        <w:r>
          <w:instrText xml:space="preserve"> PAGEREF _Toc15161 \h </w:instrText>
        </w:r>
        <w:r>
          <w:fldChar w:fldCharType="separate"/>
        </w:r>
        <w:r>
          <w:t>43</w:t>
        </w:r>
        <w:r>
          <w:fldChar w:fldCharType="end"/>
        </w:r>
      </w:hyperlink>
    </w:p>
    <w:p>
      <w:pPr>
        <w:pStyle w:val="TOC1"/>
        <w:tabs>
          <w:tab w:val="right" w:leader="dot" w:pos="8306"/>
        </w:tabs>
      </w:pPr>
      <w:hyperlink w:anchor="_Toc19787" w:history="1">
        <w:r>
          <w:rPr>
            <w:rFonts w:ascii="仿宋" w:eastAsia="仿宋" w:hAnsi="仿宋" w:cs="仿宋" w:hint="eastAsia"/>
            <w:lang w:eastAsia="zh-CN"/>
          </w:rPr>
          <w:t>十三、豪华电动车项目变更管理</w:t>
        </w:r>
        <w:r>
          <w:tab/>
        </w:r>
        <w:r>
          <w:fldChar w:fldCharType="begin"/>
        </w:r>
        <w:r>
          <w:instrText xml:space="preserve"> PAGEREF _Toc19787 \h </w:instrText>
        </w:r>
        <w:r>
          <w:fldChar w:fldCharType="separate"/>
        </w:r>
        <w:r>
          <w:t>44</w:t>
        </w:r>
        <w:r>
          <w:fldChar w:fldCharType="end"/>
        </w:r>
      </w:hyperlink>
    </w:p>
    <w:p>
      <w:pPr>
        <w:pStyle w:val="TOC2"/>
        <w:tabs>
          <w:tab w:val="right" w:leader="dot" w:pos="8306"/>
        </w:tabs>
      </w:pPr>
      <w:hyperlink w:anchor="_Toc3239" w:history="1">
        <w:r>
          <w:rPr>
            <w:rFonts w:ascii="仿宋" w:eastAsia="仿宋" w:hAnsi="仿宋" w:cs="仿宋" w:hint="eastAsia"/>
            <w:lang w:eastAsia="zh-CN"/>
          </w:rPr>
          <w:t>(一)、变更申请与评估</w:t>
        </w:r>
        <w:r>
          <w:tab/>
        </w:r>
        <w:r>
          <w:fldChar w:fldCharType="begin"/>
        </w:r>
        <w:r>
          <w:instrText xml:space="preserve"> PAGEREF _Toc3239 \h </w:instrText>
        </w:r>
        <w:r>
          <w:fldChar w:fldCharType="separate"/>
        </w:r>
        <w:r>
          <w:t>44</w:t>
        </w:r>
        <w:r>
          <w:fldChar w:fldCharType="end"/>
        </w:r>
      </w:hyperlink>
    </w:p>
    <w:p>
      <w:pPr>
        <w:pStyle w:val="TOC2"/>
        <w:tabs>
          <w:tab w:val="right" w:leader="dot" w:pos="8306"/>
        </w:tabs>
      </w:pPr>
      <w:hyperlink w:anchor="_Toc3729" w:history="1">
        <w:r>
          <w:rPr>
            <w:rFonts w:ascii="仿宋" w:eastAsia="仿宋" w:hAnsi="仿宋" w:cs="仿宋" w:hint="eastAsia"/>
            <w:lang w:eastAsia="zh-CN"/>
          </w:rPr>
          <w:t>(二)、变更实施与控制</w:t>
        </w:r>
        <w:r>
          <w:tab/>
        </w:r>
        <w:r>
          <w:fldChar w:fldCharType="begin"/>
        </w:r>
        <w:r>
          <w:instrText xml:space="preserve"> PAGEREF _Toc3729 \h </w:instrText>
        </w:r>
        <w:r>
          <w:fldChar w:fldCharType="separate"/>
        </w:r>
        <w:r>
          <w:t>44</w:t>
        </w:r>
        <w:r>
          <w:fldChar w:fldCharType="end"/>
        </w:r>
      </w:hyperlink>
    </w:p>
    <w:p>
      <w:pPr>
        <w:pStyle w:val="TOC1"/>
        <w:tabs>
          <w:tab w:val="right" w:leader="dot" w:pos="8306"/>
        </w:tabs>
      </w:pPr>
      <w:hyperlink w:anchor="_Toc9926" w:history="1">
        <w:r>
          <w:rPr>
            <w:rFonts w:ascii="仿宋" w:eastAsia="仿宋" w:hAnsi="仿宋" w:cs="仿宋" w:hint="eastAsia"/>
            <w:lang w:eastAsia="zh-CN"/>
          </w:rPr>
          <w:t>十四、营销与推广策略</w:t>
        </w:r>
        <w:r>
          <w:tab/>
        </w:r>
        <w:r>
          <w:fldChar w:fldCharType="begin"/>
        </w:r>
        <w:r>
          <w:instrText xml:space="preserve"> PAGEREF _Toc9926 \h </w:instrText>
        </w:r>
        <w:r>
          <w:fldChar w:fldCharType="separate"/>
        </w:r>
        <w:r>
          <w:t>45</w:t>
        </w:r>
        <w:r>
          <w:fldChar w:fldCharType="end"/>
        </w:r>
      </w:hyperlink>
    </w:p>
    <w:p>
      <w:pPr>
        <w:pStyle w:val="TOC2"/>
        <w:tabs>
          <w:tab w:val="right" w:leader="dot" w:pos="8306"/>
        </w:tabs>
      </w:pPr>
      <w:hyperlink w:anchor="_Toc10877" w:history="1">
        <w:r>
          <w:rPr>
            <w:rFonts w:ascii="仿宋" w:eastAsia="仿宋" w:hAnsi="仿宋" w:cs="仿宋" w:hint="eastAsia"/>
            <w:lang w:eastAsia="zh-CN"/>
          </w:rPr>
          <w:t>(一)、产品/服务定位与特点</w:t>
        </w:r>
        <w:r>
          <w:tab/>
        </w:r>
        <w:r>
          <w:fldChar w:fldCharType="begin"/>
        </w:r>
        <w:r>
          <w:instrText xml:space="preserve"> PAGEREF _Toc10877 \h </w:instrText>
        </w:r>
        <w:r>
          <w:fldChar w:fldCharType="separate"/>
        </w:r>
        <w:r>
          <w:t>45</w:t>
        </w:r>
        <w:r>
          <w:fldChar w:fldCharType="end"/>
        </w:r>
      </w:hyperlink>
    </w:p>
    <w:p>
      <w:pPr>
        <w:pStyle w:val="TOC2"/>
        <w:tabs>
          <w:tab w:val="right" w:leader="dot" w:pos="8306"/>
        </w:tabs>
      </w:pPr>
      <w:hyperlink w:anchor="_Toc1993" w:history="1">
        <w:r>
          <w:rPr>
            <w:rFonts w:ascii="仿宋" w:eastAsia="仿宋" w:hAnsi="仿宋" w:cs="仿宋" w:hint="eastAsia"/>
            <w:lang w:eastAsia="zh-CN"/>
          </w:rPr>
          <w:t>(二)、市场定位与竞争分析</w:t>
        </w:r>
        <w:r>
          <w:tab/>
        </w:r>
        <w:r>
          <w:fldChar w:fldCharType="begin"/>
        </w:r>
        <w:r>
          <w:instrText xml:space="preserve"> PAGEREF _Toc1993 \h </w:instrText>
        </w:r>
        <w:r>
          <w:fldChar w:fldCharType="separate"/>
        </w:r>
        <w:r>
          <w:t>46</w:t>
        </w:r>
        <w:r>
          <w:fldChar w:fldCharType="end"/>
        </w:r>
      </w:hyperlink>
    </w:p>
    <w:p>
      <w:pPr>
        <w:pStyle w:val="TOC2"/>
        <w:tabs>
          <w:tab w:val="right" w:leader="dot" w:pos="8306"/>
        </w:tabs>
      </w:pPr>
      <w:hyperlink w:anchor="_Toc3645" w:history="1">
        <w:r>
          <w:rPr>
            <w:rFonts w:ascii="仿宋" w:eastAsia="仿宋" w:hAnsi="仿宋" w:cs="仿宋" w:hint="eastAsia"/>
            <w:lang w:eastAsia="zh-CN"/>
          </w:rPr>
          <w:t>(三)、营销渠道与策略</w:t>
        </w:r>
        <w:r>
          <w:tab/>
        </w:r>
        <w:r>
          <w:fldChar w:fldCharType="begin"/>
        </w:r>
        <w:r>
          <w:instrText xml:space="preserve"> PAGEREF _Toc3645 \h </w:instrText>
        </w:r>
        <w:r>
          <w:fldChar w:fldCharType="separate"/>
        </w:r>
        <w:r>
          <w:t>48</w:t>
        </w:r>
        <w:r>
          <w:fldChar w:fldCharType="end"/>
        </w:r>
      </w:hyperlink>
    </w:p>
    <w:p>
      <w:pPr>
        <w:pStyle w:val="TOC2"/>
        <w:tabs>
          <w:tab w:val="right" w:leader="dot" w:pos="8306"/>
        </w:tabs>
      </w:pPr>
      <w:hyperlink w:anchor="_Toc22724" w:history="1">
        <w:r>
          <w:rPr>
            <w:rFonts w:ascii="仿宋" w:eastAsia="仿宋" w:hAnsi="仿宋" w:cs="仿宋" w:hint="eastAsia"/>
            <w:lang w:eastAsia="zh-CN"/>
          </w:rPr>
          <w:t>(四)、推广与宣传活动</w:t>
        </w:r>
        <w:r>
          <w:tab/>
        </w:r>
        <w:r>
          <w:fldChar w:fldCharType="begin"/>
        </w:r>
        <w:r>
          <w:instrText xml:space="preserve"> PAGEREF _Toc22724 \h </w:instrText>
        </w:r>
        <w:r>
          <w:fldChar w:fldCharType="separate"/>
        </w:r>
        <w:r>
          <w:t>49</w:t>
        </w:r>
        <w:r>
          <w:fldChar w:fldCharType="end"/>
        </w:r>
      </w:hyperlink>
    </w:p>
    <w:p>
      <w:pPr>
        <w:pStyle w:val="TOC1"/>
        <w:tabs>
          <w:tab w:val="right" w:leader="dot" w:pos="8306"/>
        </w:tabs>
      </w:pPr>
      <w:hyperlink w:anchor="_Toc29877" w:history="1">
        <w:r>
          <w:rPr>
            <w:rFonts w:ascii="仿宋" w:eastAsia="仿宋" w:hAnsi="仿宋" w:cs="仿宋" w:hint="eastAsia"/>
            <w:lang w:eastAsia="zh-CN"/>
          </w:rPr>
          <w:t>十五、风险识别与分类</w:t>
        </w:r>
        <w:r>
          <w:tab/>
        </w:r>
        <w:r>
          <w:fldChar w:fldCharType="begin"/>
        </w:r>
        <w:r>
          <w:instrText xml:space="preserve"> PAGEREF _Toc29877 \h </w:instrText>
        </w:r>
        <w:r>
          <w:fldChar w:fldCharType="separate"/>
        </w:r>
        <w:r>
          <w:t>54</w:t>
        </w:r>
        <w:r>
          <w:fldChar w:fldCharType="end"/>
        </w:r>
      </w:hyperlink>
    </w:p>
    <w:p>
      <w:pPr>
        <w:pStyle w:val="TOC2"/>
        <w:tabs>
          <w:tab w:val="right" w:leader="dot" w:pos="8306"/>
        </w:tabs>
      </w:pPr>
      <w:hyperlink w:anchor="_Toc11972" w:history="1">
        <w:r>
          <w:rPr>
            <w:rFonts w:ascii="仿宋" w:eastAsia="仿宋" w:hAnsi="仿宋" w:cs="仿宋" w:hint="eastAsia"/>
            <w:lang w:eastAsia="zh-CN"/>
          </w:rPr>
          <w:t>(一)、风险识别</w:t>
        </w:r>
        <w:r>
          <w:tab/>
        </w:r>
        <w:r>
          <w:fldChar w:fldCharType="begin"/>
        </w:r>
        <w:r>
          <w:instrText xml:space="preserve"> PAGEREF _Toc11972 \h </w:instrText>
        </w:r>
        <w:r>
          <w:fldChar w:fldCharType="separate"/>
        </w:r>
        <w:r>
          <w:t>54</w:t>
        </w:r>
        <w:r>
          <w:fldChar w:fldCharType="end"/>
        </w:r>
      </w:hyperlink>
    </w:p>
    <w:p>
      <w:pPr>
        <w:pStyle w:val="TOC2"/>
        <w:tabs>
          <w:tab w:val="right" w:leader="dot" w:pos="8306"/>
        </w:tabs>
      </w:pPr>
      <w:hyperlink w:anchor="_Toc5543" w:history="1">
        <w:r>
          <w:rPr>
            <w:rFonts w:ascii="仿宋" w:eastAsia="仿宋" w:hAnsi="仿宋" w:cs="仿宋" w:hint="eastAsia"/>
            <w:lang w:eastAsia="zh-CN"/>
          </w:rPr>
          <w:t>(二)、风险分类</w:t>
        </w:r>
        <w:r>
          <w:tab/>
        </w:r>
        <w:r>
          <w:fldChar w:fldCharType="begin"/>
        </w:r>
        <w:r>
          <w:instrText xml:space="preserve"> PAGEREF _Toc5543 \h </w:instrText>
        </w:r>
        <w:r>
          <w:fldChar w:fldCharType="separate"/>
        </w:r>
        <w:r>
          <w:t>55</w:t>
        </w:r>
        <w:r>
          <w:fldChar w:fldCharType="end"/>
        </w:r>
      </w:hyperlink>
    </w:p>
    <w:p>
      <w:pPr>
        <w:pStyle w:val="TOC1"/>
        <w:tabs>
          <w:tab w:val="right" w:leader="dot" w:pos="8306"/>
        </w:tabs>
      </w:pPr>
      <w:hyperlink w:anchor="_Toc9662" w:history="1">
        <w:r>
          <w:rPr>
            <w:rFonts w:ascii="仿宋" w:eastAsia="仿宋" w:hAnsi="仿宋" w:cs="仿宋" w:hint="eastAsia"/>
            <w:lang w:eastAsia="zh-CN"/>
          </w:rPr>
          <w:t>十六、豪华电动车项目治理与监督</w:t>
        </w:r>
        <w:r>
          <w:tab/>
        </w:r>
        <w:r>
          <w:fldChar w:fldCharType="begin"/>
        </w:r>
        <w:r>
          <w:instrText xml:space="preserve"> PAGEREF _Toc9662 \h </w:instrText>
        </w:r>
        <w:r>
          <w:fldChar w:fldCharType="separate"/>
        </w:r>
        <w:r>
          <w:t>57</w:t>
        </w:r>
        <w:r>
          <w:fldChar w:fldCharType="end"/>
        </w:r>
      </w:hyperlink>
    </w:p>
    <w:p>
      <w:pPr>
        <w:pStyle w:val="TOC2"/>
        <w:tabs>
          <w:tab w:val="right" w:leader="dot" w:pos="8306"/>
        </w:tabs>
      </w:pPr>
      <w:hyperlink w:anchor="_Toc23402" w:history="1">
        <w:r>
          <w:rPr>
            <w:rFonts w:ascii="仿宋" w:eastAsia="仿宋" w:hAnsi="仿宋" w:cs="仿宋" w:hint="eastAsia"/>
            <w:lang w:eastAsia="zh-CN"/>
          </w:rPr>
          <w:t>(一)、豪华电动车项目治理结构</w:t>
        </w:r>
        <w:r>
          <w:tab/>
        </w:r>
        <w:r>
          <w:fldChar w:fldCharType="begin"/>
        </w:r>
        <w:r>
          <w:instrText xml:space="preserve"> PAGEREF _Toc23402 \h </w:instrText>
        </w:r>
        <w:r>
          <w:fldChar w:fldCharType="separate"/>
        </w:r>
        <w:r>
          <w:t>57</w:t>
        </w:r>
        <w:r>
          <w:fldChar w:fldCharType="end"/>
        </w:r>
      </w:hyperlink>
    </w:p>
    <w:p>
      <w:pPr>
        <w:pStyle w:val="TOC2"/>
        <w:tabs>
          <w:tab w:val="right" w:leader="dot" w:pos="8306"/>
        </w:tabs>
      </w:pPr>
      <w:hyperlink w:anchor="_Toc11263" w:history="1">
        <w:r>
          <w:rPr>
            <w:rFonts w:ascii="仿宋" w:eastAsia="仿宋" w:hAnsi="仿宋" w:cs="仿宋" w:hint="eastAsia"/>
            <w:lang w:eastAsia="zh-CN"/>
          </w:rPr>
          <w:t>(二)、监督与审计</w:t>
        </w:r>
        <w:r>
          <w:tab/>
        </w:r>
        <w:r>
          <w:fldChar w:fldCharType="begin"/>
        </w:r>
        <w:r>
          <w:instrText xml:space="preserve"> PAGEREF _Toc11263 \h </w:instrText>
        </w:r>
        <w:r>
          <w:fldChar w:fldCharType="separate"/>
        </w:r>
        <w:r>
          <w:t>59</w:t>
        </w:r>
        <w:r>
          <w:fldChar w:fldCharType="end"/>
        </w:r>
      </w:hyperlink>
    </w:p>
    <w:p>
      <w:pPr>
        <w:pStyle w:val="TOC1"/>
        <w:tabs>
          <w:tab w:val="right" w:leader="dot" w:pos="8306"/>
        </w:tabs>
      </w:pPr>
      <w:hyperlink w:anchor="_Toc15140" w:history="1">
        <w:r>
          <w:rPr>
            <w:rFonts w:ascii="仿宋" w:eastAsia="仿宋" w:hAnsi="仿宋" w:cs="仿宋" w:hint="eastAsia"/>
            <w:lang w:eastAsia="zh-CN"/>
          </w:rPr>
          <w:t>十七、豪华电动车项目实施保障措施</w:t>
        </w:r>
        <w:r>
          <w:tab/>
        </w:r>
        <w:r>
          <w:fldChar w:fldCharType="begin"/>
        </w:r>
        <w:r>
          <w:instrText xml:space="preserve"> PAGEREF _Toc15140 \h </w:instrText>
        </w:r>
        <w:r>
          <w:fldChar w:fldCharType="separate"/>
        </w:r>
        <w:r>
          <w:t>60</w:t>
        </w:r>
        <w:r>
          <w:fldChar w:fldCharType="end"/>
        </w:r>
      </w:hyperlink>
    </w:p>
    <w:p>
      <w:pPr>
        <w:pStyle w:val="TOC2"/>
        <w:tabs>
          <w:tab w:val="right" w:leader="dot" w:pos="8306"/>
        </w:tabs>
      </w:pPr>
      <w:hyperlink w:anchor="_Toc18939" w:history="1">
        <w:r>
          <w:rPr>
            <w:rFonts w:ascii="仿宋" w:eastAsia="仿宋" w:hAnsi="仿宋" w:cs="仿宋" w:hint="eastAsia"/>
            <w:lang w:eastAsia="zh-CN"/>
          </w:rPr>
          <w:t>(一)、豪华电动车项目实施保障机制</w:t>
        </w:r>
        <w:r>
          <w:tab/>
        </w:r>
        <w:r>
          <w:fldChar w:fldCharType="begin"/>
        </w:r>
        <w:r>
          <w:instrText xml:space="preserve"> PAGEREF _Toc18939 \h </w:instrText>
        </w:r>
        <w:r>
          <w:fldChar w:fldCharType="separate"/>
        </w:r>
        <w:r>
          <w:t>60</w:t>
        </w:r>
        <w:r>
          <w:fldChar w:fldCharType="end"/>
        </w:r>
      </w:hyperlink>
    </w:p>
    <w:p>
      <w:pPr>
        <w:pStyle w:val="TOC2"/>
        <w:tabs>
          <w:tab w:val="right" w:leader="dot" w:pos="8306"/>
        </w:tabs>
      </w:pPr>
      <w:hyperlink w:anchor="_Toc27601" w:history="1">
        <w:r>
          <w:rPr>
            <w:rFonts w:ascii="仿宋" w:eastAsia="仿宋" w:hAnsi="仿宋" w:cs="仿宋" w:hint="eastAsia"/>
            <w:lang w:eastAsia="zh-CN"/>
          </w:rPr>
          <w:t>(二)、豪华电动车项目法律合规要求</w:t>
        </w:r>
        <w:r>
          <w:tab/>
        </w:r>
        <w:r>
          <w:fldChar w:fldCharType="begin"/>
        </w:r>
        <w:r>
          <w:instrText xml:space="preserve"> PAGEREF _Toc27601 \h </w:instrText>
        </w:r>
        <w:r>
          <w:fldChar w:fldCharType="separate"/>
        </w:r>
        <w:r>
          <w:t>63</w:t>
        </w:r>
        <w:r>
          <w:fldChar w:fldCharType="end"/>
        </w:r>
      </w:hyperlink>
    </w:p>
    <w:p>
      <w:pPr>
        <w:pStyle w:val="TOC2"/>
        <w:tabs>
          <w:tab w:val="right" w:leader="dot" w:pos="8306"/>
        </w:tabs>
      </w:pPr>
      <w:hyperlink w:anchor="_Toc20909" w:history="1">
        <w:r>
          <w:rPr>
            <w:rFonts w:ascii="仿宋" w:eastAsia="仿宋" w:hAnsi="仿宋" w:cs="仿宋" w:hint="eastAsia"/>
            <w:lang w:eastAsia="zh-CN"/>
          </w:rPr>
          <w:t>(三)、豪华电动车项目合同管理与法律事务</w:t>
        </w:r>
        <w:r>
          <w:tab/>
        </w:r>
        <w:r>
          <w:fldChar w:fldCharType="begin"/>
        </w:r>
        <w:r>
          <w:instrText xml:space="preserve"> PAGEREF _Toc20909 \h </w:instrText>
        </w:r>
        <w:r>
          <w:fldChar w:fldCharType="separate"/>
        </w:r>
        <w:r>
          <w:t>68</w:t>
        </w:r>
        <w:r>
          <w:fldChar w:fldCharType="end"/>
        </w:r>
      </w:hyperlink>
    </w:p>
    <w:p>
      <w:pPr>
        <w:pStyle w:val="TOC2"/>
        <w:tabs>
          <w:tab w:val="right" w:leader="dot" w:pos="8306"/>
        </w:tabs>
      </w:pPr>
      <w:hyperlink w:anchor="_Toc23212" w:history="1">
        <w:r>
          <w:rPr>
            <w:rFonts w:ascii="仿宋" w:eastAsia="仿宋" w:hAnsi="仿宋" w:cs="仿宋" w:hint="eastAsia"/>
            <w:lang w:eastAsia="zh-CN"/>
          </w:rPr>
          <w:t>(四)、豪华电动车项目知识产权保护策略</w:t>
        </w:r>
        <w:r>
          <w:tab/>
        </w:r>
        <w:r>
          <w:fldChar w:fldCharType="begin"/>
        </w:r>
        <w:r>
          <w:instrText xml:space="preserve"> PAGEREF _Toc23212 \h </w:instrText>
        </w:r>
        <w:r>
          <w:fldChar w:fldCharType="separate"/>
        </w:r>
        <w:r>
          <w:t>74</w:t>
        </w:r>
        <w:r>
          <w:fldChar w:fldCharType="end"/>
        </w:r>
      </w:hyperlink>
    </w:p>
    <w:p>
      <w:pPr>
        <w:pStyle w:val="TOC1"/>
        <w:tabs>
          <w:tab w:val="right" w:leader="dot" w:pos="8306"/>
        </w:tabs>
      </w:pPr>
      <w:hyperlink w:anchor="_Toc31210" w:history="1">
        <w:r>
          <w:rPr>
            <w:rFonts w:ascii="仿宋" w:eastAsia="仿宋" w:hAnsi="仿宋" w:cs="仿宋" w:hint="eastAsia"/>
            <w:lang w:eastAsia="zh-CN"/>
          </w:rPr>
          <w:t>十八、豪华电动车项目实施时间节点</w:t>
        </w:r>
        <w:r>
          <w:tab/>
        </w:r>
        <w:r>
          <w:fldChar w:fldCharType="begin"/>
        </w:r>
        <w:r>
          <w:instrText xml:space="preserve"> PAGEREF _Toc31210 \h </w:instrText>
        </w:r>
        <w:r>
          <w:fldChar w:fldCharType="separate"/>
        </w:r>
        <w:r>
          <w:t>76</w:t>
        </w:r>
        <w:r>
          <w:fldChar w:fldCharType="end"/>
        </w:r>
      </w:hyperlink>
    </w:p>
    <w:p>
      <w:pPr>
        <w:pStyle w:val="TOC2"/>
        <w:tabs>
          <w:tab w:val="right" w:leader="dot" w:pos="8306"/>
        </w:tabs>
      </w:pPr>
      <w:hyperlink w:anchor="_Toc28591" w:history="1">
        <w:r>
          <w:rPr>
            <w:rFonts w:ascii="仿宋" w:eastAsia="仿宋" w:hAnsi="仿宋" w:cs="仿宋" w:hint="eastAsia"/>
            <w:lang w:eastAsia="zh-CN"/>
          </w:rPr>
          <w:t>(一)、豪华电动车项目启动阶段时间节点</w:t>
        </w:r>
        <w:r>
          <w:tab/>
        </w:r>
        <w:r>
          <w:fldChar w:fldCharType="begin"/>
        </w:r>
        <w:r>
          <w:instrText xml:space="preserve"> PAGEREF _Toc28591 \h </w:instrText>
        </w:r>
        <w:r>
          <w:fldChar w:fldCharType="separate"/>
        </w:r>
        <w:r>
          <w:t>76</w:t>
        </w:r>
        <w:r>
          <w:fldChar w:fldCharType="end"/>
        </w:r>
      </w:hyperlink>
    </w:p>
    <w:p>
      <w:pPr>
        <w:pStyle w:val="TOC2"/>
        <w:tabs>
          <w:tab w:val="right" w:leader="dot" w:pos="8306"/>
        </w:tabs>
      </w:pPr>
      <w:hyperlink w:anchor="_Toc19794" w:history="1">
        <w:r>
          <w:rPr>
            <w:rFonts w:ascii="仿宋" w:eastAsia="仿宋" w:hAnsi="仿宋" w:cs="仿宋" w:hint="eastAsia"/>
            <w:lang w:eastAsia="zh-CN"/>
          </w:rPr>
          <w:t>(二)、豪华电动车项目执行阶段时间节点</w:t>
        </w:r>
        <w:r>
          <w:tab/>
        </w:r>
        <w:r>
          <w:fldChar w:fldCharType="begin"/>
        </w:r>
        <w:r>
          <w:instrText xml:space="preserve"> PAGEREF _Toc19794 \h </w:instrText>
        </w:r>
        <w:r>
          <w:fldChar w:fldCharType="separate"/>
        </w:r>
        <w:r>
          <w:t>78</w:t>
        </w:r>
        <w:r>
          <w:fldChar w:fldCharType="end"/>
        </w:r>
      </w:hyperlink>
    </w:p>
    <w:p>
      <w:pPr>
        <w:pStyle w:val="TOC2"/>
        <w:tabs>
          <w:tab w:val="right" w:leader="dot" w:pos="8306"/>
        </w:tabs>
      </w:pPr>
      <w:hyperlink w:anchor="_Toc2886" w:history="1">
        <w:r>
          <w:rPr>
            <w:rFonts w:ascii="仿宋" w:eastAsia="仿宋" w:hAnsi="仿宋" w:cs="仿宋" w:hint="eastAsia"/>
            <w:lang w:eastAsia="zh-CN"/>
          </w:rPr>
          <w:t>(三)、豪华电动车项目完成阶段时间节点</w:t>
        </w:r>
        <w:r>
          <w:tab/>
        </w:r>
        <w:r>
          <w:fldChar w:fldCharType="begin"/>
        </w:r>
        <w:r>
          <w:instrText xml:space="preserve"> PAGEREF _Toc2886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9"/>
      <w:r>
        <w:rPr>
          <w:rFonts w:ascii="仿宋" w:eastAsia="仿宋" w:hAnsi="仿宋" w:cs="仿宋" w:hint="eastAsia"/>
          <w:sz w:val="28"/>
          <w:lang w:eastAsia="zh-CN"/>
        </w:rPr>
        <w:t>一、豪华电动车项目土建工程</w:t>
      </w:r>
      <w:bookmarkEnd w:id="2"/>
    </w:p>
    <w:p>
      <w:pPr>
        <w:pStyle w:val="Heading2"/>
        <w:rPr>
          <w:rFonts w:ascii="仿宋" w:eastAsia="仿宋" w:hAnsi="仿宋" w:cs="仿宋" w:hint="eastAsia"/>
          <w:lang w:eastAsia="zh-CN"/>
        </w:rPr>
      </w:pPr>
      <w:bookmarkStart w:id="3" w:name="_Toc3113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在豪华电动车项目的建筑工程设计中，我们将秉承一系列重要的设计原则，以确保豪华电动车项目建筑在功能、美观、可持续性等方面达到最佳效果。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首要原则是确保建筑的功能性得到最大化的发挥。我们将充分理解豪华电动车项目的实际需求，合理布局各个功能区域，保证建筑在满足业务需求的同时，提供高效的工作环境。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在建筑设计中，我们将综合考虑建设和运营成本。通过精细的经济效益分析，确保设计方案在高效利用资源的同时，对豪华电动车项目的长期盈利能力有积极的贡献。</w:t>
      </w:r>
    </w:p>
    <w:p>
      <w:pPr>
        <w:pStyle w:val="Heading2"/>
        <w:ind w:firstLine="560" w:firstLineChars="200"/>
        <w:rPr>
          <w:rFonts w:ascii="仿宋" w:eastAsia="仿宋" w:hAnsi="仿宋" w:cs="仿宋" w:hint="eastAsia"/>
          <w:sz w:val="28"/>
          <w:lang w:eastAsia="zh-CN"/>
        </w:rPr>
      </w:pPr>
      <w:bookmarkStart w:id="4" w:name="_Toc3053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豪华电动车项目的土建工程设计中，我们将精准设定设计年限，结合豪华电动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豪华电动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1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豪华电动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豪华电动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豪华电动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98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本期工程豪华电动车项目预计总建筑面积XXX平方米，其中：计容建筑面积XXX平方米，计划建筑工程投资XX万元，占豪华电动车项目总投资的XX%。</w:t>
      </w:r>
    </w:p>
    <w:p>
      <w:pPr>
        <w:pStyle w:val="Heading1"/>
        <w:ind w:firstLine="560" w:firstLineChars="200"/>
        <w:rPr>
          <w:rFonts w:ascii="仿宋" w:eastAsia="仿宋" w:hAnsi="仿宋" w:cs="仿宋" w:hint="eastAsia"/>
          <w:sz w:val="28"/>
          <w:lang w:eastAsia="zh-CN"/>
        </w:rPr>
      </w:pPr>
      <w:bookmarkStart w:id="7" w:name="_Toc1486"/>
      <w:r>
        <w:rPr>
          <w:rFonts w:ascii="仿宋" w:eastAsia="仿宋" w:hAnsi="仿宋" w:cs="仿宋" w:hint="eastAsia"/>
          <w:sz w:val="28"/>
          <w:lang w:eastAsia="zh-CN"/>
        </w:rPr>
        <w:t>二、豪华电动车项目危机管理</w:t>
      </w:r>
      <w:bookmarkEnd w:id="7"/>
    </w:p>
    <w:p>
      <w:pPr>
        <w:pStyle w:val="Heading2"/>
        <w:rPr>
          <w:rFonts w:ascii="仿宋" w:eastAsia="仿宋" w:hAnsi="仿宋" w:cs="仿宋" w:hint="eastAsia"/>
          <w:lang w:eastAsia="zh-CN"/>
        </w:rPr>
      </w:pPr>
      <w:bookmarkStart w:id="8" w:name="_Toc30167"/>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豪华电动车项目危机管理中，危机预警与识别是确保豪华电动车项目稳健运行的核心步骤。通过建立全面的监测机制，豪华电动车项目团队旨在及时发现和理解潜在的风险和危机因素，以便采取及时的预防和应对措施，确保豪华电动车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首先，通过深入的风险评估，豪华电动车项目团队全面分析了整个豪华电动车项目和各个阶段可能存在的威胁。这包括准确评估每个潜在风险的发生概率和可能影响的程度，为后续危机预警提供了有力支持。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豪华电动车项目团队着重于明确定义豪华电动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豪华电动车项目进展的持续监控，团队能够及时发现潜在问题并作出迅速反应。豪华电动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在这一阶段，团队的专业素养和反应速度将发挥至关重要的作用，以确保潜在危机能够在初期得到有效的处理，最大程度地减轻负面影响。通过危机预警与识别，豪华电动车项目得以更有序、可控地推进。</w:t>
      </w:r>
    </w:p>
    <w:p>
      <w:pPr>
        <w:pStyle w:val="Heading2"/>
        <w:ind w:firstLine="560" w:firstLineChars="200"/>
        <w:rPr>
          <w:rFonts w:ascii="仿宋" w:eastAsia="仿宋" w:hAnsi="仿宋" w:cs="仿宋" w:hint="eastAsia"/>
          <w:sz w:val="28"/>
          <w:lang w:eastAsia="zh-CN"/>
        </w:rPr>
      </w:pPr>
      <w:bookmarkStart w:id="9" w:name="_Toc7438"/>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在危机发生时，豪华电动车项目团队立即行动，成立了应急小组。该小组的任务是迅速制定并实施紧急应对措施，以最小化潜在损失。以下是采取的主要措施：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暂停豪华电动车项目进度：为遏制危机蔓延，豪华电动车项目暂时停止进行，以便全面评估当前状况。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资源重新分配：重新评估豪华电动车项目资源的分配，确保最大限度地减小损失。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实时沟通：与关键利益相关者建立实时沟通机制，向他们传递豪华电动车项目危机的实际状况，保障豪华电动车项目核心利益。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在紧急应对的同时，豪华电动车项目团队强调了团队协作和有效沟通的重要性。以下是团队协作的关键举措：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信息共享机制：建立了信息共享平台，确保团队成员能够及时获取豪华电动车项目危机的实时信息。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领导者沟通：豪华电动车项目领导者通过定期会议和即时沟通工具，指导团队应对危机，保持团队稳定运行。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随着危机得到初步控制，豪华电动车项目团队转向制定恢复计划，以确保豪华电动车项目能够从中迅速恢复。主要恢复计划包括：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修复受损的进度计划：重新评估豪华电动车项目进度，制定修复计划，确保豪华电动车项目尽快回归正常进程。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重新调整资源分配：优化资源分配，确保豪华电动车项目在有限资源下高效运转。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风险管理机制加强：对豪华电动车项目风险进行全面评估，制定更强化的风险管理策略，以预防未来可能的危机。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5734"/>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782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豪华电动车项目的主要产品是XXXX，预计年产值为XXX万元。这一产品在市场中占据着重要的地位，其广泛的应用范围使得该豪华电动车项目的市场前景非常广阔。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豪华电动车项目的xxx产品作为重要的原材料之一，将在多个领域发挥关键作用。其在建筑、交通、能源等方面的广泛应用将为整个产业链提供强大的支持，形成产业协同效应。豪华电动车项目的年产值XXX万XXX万XXX万万元不仅反映了其在市场上的巨大潜力，更预示着它对国民经济的积极贡献。这种关联度高、涉及面广的产业关系，使得该豪华电动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9692"/>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豪华电动车项目总征地面积为XXXX平方米，相当于约XX.XX亩，其中净用地面积为XXXX平方米，红线范围内相当于约XX.XX亩。这一用地规模充分考虑了豪华电动车项目的建设需求，保障了豪华电动车项目在合适的空间内得以充分发展。豪华电动车项目规划的总建筑面积为XXXX平方米，其中主体工程建设占XXXX平方米，计容建筑面积达XXXX平方米。预计建筑工程的投资将达到XXXX万元，为豪华电动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电动车项目计划购置的设备共计XXXX台（套），设备购置费用为XXXX万元。这一设备购置计划充分考虑到豪华电动车项目的生产需求和技术要求，确保了豪华电动车项目在生产运营中具备先进的技术装备和高效的生产能力。设备的合理配置将为豪华电动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豪华电动车项目计划总投资为XXXX万元，预计年实现营业收入为XXXX万元。这一产能规模的设定旨在确保豪华电动车项目能够在投资与回报之间取得平衡，实现长期可持续的发展。豪华电动车项目的总投资充分考虑到各个方面的需求，包括用地建设、设备购置等多个环节，以确保豪华电动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31546"/>
      <w:r>
        <w:rPr>
          <w:rFonts w:ascii="仿宋" w:eastAsia="仿宋" w:hAnsi="仿宋" w:cs="仿宋" w:hint="eastAsia"/>
          <w:sz w:val="28"/>
          <w:lang w:eastAsia="zh-CN"/>
        </w:rPr>
        <w:t>四、豪华电动车项目绩效评估</w:t>
      </w:r>
      <w:bookmarkEnd w:id="13"/>
    </w:p>
    <w:p>
      <w:pPr>
        <w:pStyle w:val="Heading2"/>
        <w:rPr>
          <w:rFonts w:ascii="仿宋" w:eastAsia="仿宋" w:hAnsi="仿宋" w:cs="仿宋" w:hint="eastAsia"/>
          <w:lang w:eastAsia="zh-CN"/>
        </w:rPr>
      </w:pPr>
      <w:bookmarkStart w:id="14" w:name="_Toc6508"/>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豪华电动车项目中，我们设计了一套全面的绩效评估指标，以确保豪华电动车项目的可控和成功交付。这些指标跨足豪华电动车项目目标、成本、进度和质量等多个维度，为我们提供了全面洞察豪华电动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电动车项目目标达成率是我们关注的首要指标。我们设定了明确的目标，并通过定期监测和评估，迅速发现并应对潜在的目标偏差。这为豪华电动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成本绩效是另一个核心关注点。通过实际成本与预算成本的对比分析，我们深入了解成本差异的原因，及时调整资源分配，保持豪华电动车项目在经济效益方面的合理水平。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电动车项目进度作为关键的绩效指标之一，得到了精心的关注。我们制定了详细的豪华电动车项目进度计划，并设立了进度符合度指标，确保实际进度与计划进度保持一致。这使我们能够快速发现和解决潜在的进度问题，保持豪华电动车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豪华电动车项目绩效的不可或缺的一环。我们引入了一系列的质量标准和客户满意度指标，以确保豪华电动车项目交付的成果在质量上达到或超越预期水平。通过持续监测这些指标，我们努力提升豪华电动车项目整体质量水平，为豪华电动车项目的成功交付提供有力保障。通过这些科学且全面的绩效评估，我们能够更好地引导豪华电动车项目的持续改进，确保豪华电动车项目目标的顺利达成。</w:t>
      </w:r>
    </w:p>
    <w:p>
      <w:pPr>
        <w:pStyle w:val="Heading2"/>
        <w:ind w:firstLine="560" w:firstLineChars="200"/>
        <w:rPr>
          <w:rFonts w:ascii="仿宋" w:eastAsia="仿宋" w:hAnsi="仿宋" w:cs="仿宋" w:hint="eastAsia"/>
          <w:sz w:val="28"/>
          <w:lang w:eastAsia="zh-CN"/>
        </w:rPr>
      </w:pPr>
      <w:bookmarkStart w:id="15" w:name="_Toc106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绩效评估是豪华电动车项目中的关键环节，为确保豪华电动车项目达到预期目标，我们采用了多层次、多维度的绩效评估方法。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豪华电动车项目的战略目标对齐，确保每个决策和行动都与豪华电动车项目整体目标保持一致。团队会定期召开战略对齐会议，审视当前工作与豪华电动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豪华电动车项目进度、质量、成本和风险等方面。这些指标通过数据收集和分析，为豪华电动车项目管理团队提供了客观的评估依据。例如，我们通过豪华电动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绩效评估不仅仅停留在豪华电动车项目内部，还考虑了豪华电动车项目对外部环境的影响。我们定期进行干系人满意度调查，以了解各利益相关方对豪华电动车项目的期望和满意度，并及时做出调整。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这种多层次、多角度的绩效评估方法，使得我们能够全面了解豪华电动车项目的运行状态，及时做出调整，确保豪华电动车项目在不断变化的环境中保持稳健前行。</w:t>
      </w:r>
    </w:p>
    <w:p>
      <w:pPr>
        <w:pStyle w:val="Heading2"/>
        <w:ind w:firstLine="560" w:firstLineChars="200"/>
        <w:rPr>
          <w:rFonts w:ascii="仿宋" w:eastAsia="仿宋" w:hAnsi="仿宋" w:cs="仿宋" w:hint="eastAsia"/>
          <w:sz w:val="28"/>
          <w:lang w:eastAsia="zh-CN"/>
        </w:rPr>
      </w:pPr>
      <w:bookmarkStart w:id="16" w:name="_Toc2135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为了确保豪华电动车项目的有效管理和不断优化，我们采用了精心设计的绩效评估周期。这个周期旨在实现灵活、实时和全面的评估，以适应豪华电动车项目执行中的各种挑战。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豪华电动车项目的不同需求，分为短期、中期和长期。短期评估关注每个迭代或工作周期，以及时发现和解决当前任务中的问题。中期评估涵盖几个迭代，深入了解整体豪华电动车项目的趋势和性能。长期评估则着眼于整个豪华电动车项目阶段，确保豪华电动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豪华电动车项目管理工具和协作平台，团队成员能够随时更新和分享豪华电动车项目数据。这种实时性的反馈机制使我们能够及时察觉潜在问题，快速调整，保持豪华电动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豪华电动车项目的决策制定密不可分。每个周期的豪华电动车项目回顾会议成为集体总结经验、识别问题深层次原因并找到创新解决方案的平台。这种定期的反思与调整机制使豪华电动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274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8920"/>
      <w:r>
        <w:rPr>
          <w:rFonts w:ascii="仿宋" w:eastAsia="仿宋" w:hAnsi="仿宋" w:cs="仿宋" w:hint="eastAsia"/>
          <w:lang w:eastAsia="zh-CN"/>
        </w:rPr>
        <w:t>(一)、豪华电动车行业分析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豪华电动车行业一直以来都是市场的关注焦点。行业内的发展趋势、竞争态势以及潜在机会都对豪华电动车项目的推进产生深远的影响。通过深入研究行业的整体概貌，我们将更好地理解行业的核心特征，为豪华电动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豪华电动车行业，技术一直是推动创新和发展的关键因素。我们将对当前技术趋势进行详尽分析，包括但不限于人工智能、大数据应用、先进制造技术等。这有助于豪华电动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豪华电动车项目成功的基础。我们将对主要竞争对手进行深入研究，包括其市场份额、产品特点、市场定位等。通过全面了解竞争对手的优势和劣势，豪华电动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8724"/>
      <w:r>
        <w:rPr>
          <w:rFonts w:ascii="仿宋" w:eastAsia="仿宋" w:hAnsi="仿宋" w:cs="仿宋" w:hint="eastAsia"/>
          <w:sz w:val="28"/>
          <w:lang w:eastAsia="zh-CN"/>
        </w:rPr>
        <w:t>(二)、豪华电动车市场分析预测</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豪华电动车市场未来的增长趋势。这包括市场的整体规模、各细分领域的发展趋势等。豪华电动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豪华电动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豪华电动车项目实施过程中需要充分考虑的因素。我们将对市场风险进行全面评估，包括但不限于政策法规风险、市场竞争风险、技术变革风险等。通过对潜在风险的深入分析，豪华电动车项目可以制定相应的风险缓解策略，降低不确定性对豪华电动车项目的影响。</w:t>
      </w:r>
    </w:p>
    <w:p>
      <w:pPr>
        <w:pStyle w:val="Heading1"/>
        <w:ind w:firstLine="560" w:firstLineChars="200"/>
        <w:rPr>
          <w:rFonts w:ascii="仿宋" w:eastAsia="仿宋" w:hAnsi="仿宋" w:cs="仿宋" w:hint="eastAsia"/>
          <w:sz w:val="28"/>
          <w:lang w:eastAsia="zh-CN"/>
        </w:rPr>
      </w:pPr>
      <w:bookmarkStart w:id="20" w:name="_Toc18883"/>
      <w:r>
        <w:rPr>
          <w:rFonts w:ascii="仿宋" w:eastAsia="仿宋" w:hAnsi="仿宋" w:cs="仿宋" w:hint="eastAsia"/>
          <w:sz w:val="28"/>
          <w:lang w:eastAsia="zh-CN"/>
        </w:rPr>
        <w:t>六、豪华电动车项目文档管理</w:t>
      </w:r>
      <w:bookmarkEnd w:id="20"/>
    </w:p>
    <w:p>
      <w:pPr>
        <w:pStyle w:val="Heading2"/>
        <w:rPr>
          <w:rFonts w:ascii="仿宋" w:eastAsia="仿宋" w:hAnsi="仿宋" w:cs="仿宋" w:hint="eastAsia"/>
          <w:lang w:eastAsia="zh-CN"/>
        </w:rPr>
      </w:pPr>
      <w:bookmarkStart w:id="21" w:name="_Toc27342"/>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豪华电动车项目高度重视文档的质量和准确性，以支持豪华电动车项目的各项活动和决策。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电动车项目文档的编制始于豪华电动车项目计划的初期，我们制定了详细的文档编制计划，明确了每个文档的内容、格式和编写责任人。在豪华电动车项目启动阶段，我们首先编制了豪华电动车项目章程，明确定义了豪华电动车项目的目标、范围、风险等关键要素。随后，豪华电动车项目团队根据计划陆续编制了需求文档、设计文档、测试文档等各类文档，确保豪华电动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豪华电动车项目管理中的重要环节，旨在确保豪华电动车项目文档符合质量标准和豪华电动车项目需求。在豪华电动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豪华电动车项目相关利益方和专业领域的专家对文档进行独立审查。这有助于获取更全面、客观的反馈，确保豪华电动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https://d.book118.com/285101112133011122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豪华电动车项目规划设计纲要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1E533B"/>
    <w:rsid w:val="791E53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101112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2024-03-04T03:02:00Z</dcterms:created>
  <dcterms:modified xsi:type="dcterms:W3CDTF">2024-03-04T03:03:11Z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678E6BA60D1746CEB9B4CB88F6C791FE_11</vt:lpwstr>
  </property>
  <property fmtid="{D5CDD505-2E9C-101B-9397-08002B2CF9AE}" pid="3" name="KSOProductBuildVer">
    <vt:lpwstr>2052-12.1.0.16388</vt:lpwstr>
  </property>
</Properties>
</file>