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63C05" w:rsidRPr="00D63C05" w:rsidP="00C85A34" w14:paraId="4DA63232" w14:textId="77777777">
      <w:pPr>
        <w:pStyle w:val="Heading1"/>
        <w:sectPr w:rsidSect="00960D31">
          <w:pgSz w:w="11900" w:h="16840"/>
          <w:pgMar w:top="1701" w:right="1701" w:bottom="1701" w:left="1701" w:header="1418" w:footer="1134" w:gutter="0"/>
          <w:cols w:space="425"/>
          <w:docGrid w:type="lines" w:linePitch="312"/>
        </w:sectPr>
      </w:pPr>
      <w:bookmarkStart w:id="0" w:name="_GoBack"/>
      <w:r w:rsidRPr="00D63C05">
        <w:rPr>
          <w:rFonts w:hint="eastAsia"/>
        </w:rPr>
        <w:t>基于游客满意度调查的龙口南山景区提升策略分析</w:t>
      </w:r>
    </w:p>
    <w:bookmarkEnd w:id="0"/>
    <w:p w:rsidR="00D63C05" w:rsidRPr="008C1D82" w:rsidP="00960D31" w14:paraId="7BE08D8A" w14:textId="44343CFC">
      <w:pPr>
        <w:spacing w:line="240" w:lineRule="auto"/>
        <w:ind w:firstLine="0" w:firstLineChars="0"/>
        <w:jc w:val="center"/>
        <w:rPr>
          <w:rFonts w:ascii="黑体" w:eastAsia="黑体" w:hAnsi="黑体"/>
          <w:b/>
          <w:sz w:val="36"/>
          <w:szCs w:val="36"/>
        </w:rPr>
      </w:pPr>
      <w:r w:rsidRPr="008C1D82">
        <w:rPr>
          <w:rFonts w:ascii="黑体" w:eastAsia="黑体" w:hAnsi="黑体" w:hint="eastAsia"/>
          <w:b/>
          <w:sz w:val="36"/>
          <w:szCs w:val="36"/>
        </w:rPr>
        <w:t>摘要</w:t>
      </w:r>
    </w:p>
    <w:p w:rsidR="00D25E3E" w:rsidP="00D25E3E" w14:paraId="34AEE7B1" w14:textId="77777777">
      <w:pPr>
        <w:ind w:firstLine="0" w:firstLineChars="0"/>
        <w:rPr>
          <w:rFonts w:asciiTheme="minorEastAsia" w:hAnsiTheme="minorEastAsia" w:hint="eastAsia"/>
          <w:color w:val="000000" w:themeColor="text1"/>
        </w:rPr>
      </w:pPr>
      <w:r w:rsidRPr="008C1D82">
        <w:rPr>
          <w:rFonts w:asciiTheme="minorEastAsia" w:hAnsiTheme="minorEastAsia" w:hint="eastAsia"/>
          <w:color w:val="000000" w:themeColor="text1"/>
        </w:rPr>
        <w:t>随着小康生活的推进，旅游已成为</w:t>
      </w:r>
      <w:r w:rsidRPr="008C1D82" w:rsidR="00CC68A8">
        <w:rPr>
          <w:rFonts w:asciiTheme="minorEastAsia" w:hAnsiTheme="minorEastAsia" w:hint="eastAsia"/>
          <w:color w:val="000000" w:themeColor="text1"/>
        </w:rPr>
        <w:t>人们日常生活中的重要</w:t>
      </w:r>
      <w:r w:rsidRPr="008C1D82">
        <w:rPr>
          <w:rFonts w:asciiTheme="minorEastAsia" w:hAnsiTheme="minorEastAsia" w:hint="eastAsia"/>
          <w:color w:val="000000" w:themeColor="text1"/>
        </w:rPr>
        <w:t>组成部分，中国</w:t>
      </w:r>
      <w:r w:rsidRPr="008C1D82" w:rsidR="00CC68A8">
        <w:rPr>
          <w:rFonts w:asciiTheme="minorEastAsia" w:hAnsiTheme="minorEastAsia" w:hint="eastAsia"/>
          <w:color w:val="000000" w:themeColor="text1"/>
        </w:rPr>
        <w:t>已然进入大众旅游时代。</w:t>
      </w:r>
      <w:r w:rsidRPr="008C1D82" w:rsidR="005E5AE3">
        <w:rPr>
          <w:rFonts w:asciiTheme="minorEastAsia" w:hAnsiTheme="minorEastAsia" w:hint="eastAsia"/>
          <w:color w:val="000000" w:themeColor="text1"/>
        </w:rPr>
        <w:t>旅游景区作为旅游业发展的基础和重要依托，</w:t>
      </w:r>
      <w:r w:rsidRPr="008C1D82" w:rsidR="00994FE8">
        <w:rPr>
          <w:rFonts w:asciiTheme="minorEastAsia" w:hAnsiTheme="minorEastAsia" w:hint="eastAsia"/>
          <w:color w:val="000000" w:themeColor="text1"/>
        </w:rPr>
        <w:t>随着旅游业发展的不断成熟和消费者需求的不断提高，目前在服务供给与需求上出现了失衡</w:t>
      </w:r>
      <w:r w:rsidRPr="008C1D82" w:rsidR="005E5AE3">
        <w:rPr>
          <w:rFonts w:asciiTheme="minorEastAsia" w:hAnsiTheme="minorEastAsia" w:hint="eastAsia"/>
          <w:color w:val="000000" w:themeColor="text1"/>
        </w:rPr>
        <w:t>，导致景区的游客满意度降低。</w:t>
      </w:r>
      <w:r w:rsidRPr="008C1D82" w:rsidR="00CC68A8">
        <w:rPr>
          <w:rFonts w:asciiTheme="minorEastAsia" w:hAnsiTheme="minorEastAsia" w:hint="eastAsia"/>
          <w:color w:val="000000" w:themeColor="text1"/>
        </w:rPr>
        <w:t>加快人性化、个性化建设成为旅游景区发展的主要方向。</w:t>
      </w:r>
      <w:r w:rsidRPr="008C1D82" w:rsidR="00994FE8">
        <w:rPr>
          <w:rFonts w:asciiTheme="minorEastAsia" w:hAnsiTheme="minorEastAsia" w:hint="eastAsia"/>
          <w:color w:val="000000" w:themeColor="text1"/>
        </w:rPr>
        <w:t>本</w:t>
      </w:r>
      <w:r w:rsidRPr="008C1D82" w:rsidR="005E5AE3">
        <w:rPr>
          <w:rFonts w:asciiTheme="minorEastAsia" w:hAnsiTheme="minorEastAsia" w:hint="eastAsia"/>
          <w:color w:val="000000" w:themeColor="text1"/>
        </w:rPr>
        <w:t>文以龙口南山旅游景区为研究对象，</w:t>
      </w:r>
      <w:r w:rsidRPr="008C1D82" w:rsidR="00994FE8">
        <w:rPr>
          <w:rFonts w:asciiTheme="minorEastAsia" w:hAnsiTheme="minorEastAsia" w:hint="eastAsia"/>
          <w:color w:val="000000" w:themeColor="text1"/>
        </w:rPr>
        <w:t>共</w:t>
      </w:r>
      <w:r w:rsidRPr="008C1D82" w:rsidR="005E5AE3">
        <w:rPr>
          <w:rFonts w:asciiTheme="minorEastAsia" w:hAnsiTheme="minorEastAsia" w:hint="eastAsia"/>
          <w:color w:val="000000" w:themeColor="text1"/>
        </w:rPr>
        <w:t>选取</w:t>
      </w:r>
      <w:r w:rsidRPr="008C1D82" w:rsidR="00994FE8">
        <w:rPr>
          <w:rFonts w:asciiTheme="minorEastAsia" w:hAnsiTheme="minorEastAsia" w:hint="eastAsia"/>
          <w:color w:val="000000" w:themeColor="text1"/>
        </w:rPr>
        <w:t>9</w:t>
      </w:r>
      <w:r w:rsidRPr="008C1D82" w:rsidR="005E5AE3">
        <w:rPr>
          <w:rFonts w:asciiTheme="minorEastAsia" w:hAnsiTheme="minorEastAsia" w:hint="eastAsia"/>
          <w:color w:val="000000" w:themeColor="text1"/>
        </w:rPr>
        <w:t>个项目层，</w:t>
      </w:r>
      <w:r w:rsidRPr="008C1D82" w:rsidR="00994FE8">
        <w:rPr>
          <w:rFonts w:asciiTheme="minorEastAsia" w:hAnsiTheme="minorEastAsia" w:hint="eastAsia"/>
          <w:color w:val="000000" w:themeColor="text1"/>
        </w:rPr>
        <w:t>38个指标因子，根据评价因子</w:t>
      </w:r>
      <w:r w:rsidRPr="008C1D82" w:rsidR="005E5AE3">
        <w:rPr>
          <w:rFonts w:asciiTheme="minorEastAsia" w:hAnsiTheme="minorEastAsia" w:hint="eastAsia"/>
          <w:color w:val="000000" w:themeColor="text1"/>
        </w:rPr>
        <w:t>设计满意度问卷，</w:t>
      </w:r>
      <w:r w:rsidRPr="008C1D82" w:rsidR="00994FE8">
        <w:rPr>
          <w:rFonts w:asciiTheme="minorEastAsia" w:hAnsiTheme="minorEastAsia" w:hint="eastAsia"/>
          <w:color w:val="000000" w:themeColor="text1"/>
        </w:rPr>
        <w:t>对游客进行调查</w:t>
      </w:r>
      <w:r w:rsidRPr="008C1D82" w:rsidR="005E5AE3">
        <w:rPr>
          <w:rFonts w:asciiTheme="minorEastAsia" w:hAnsiTheme="minorEastAsia" w:hint="eastAsia"/>
          <w:color w:val="000000" w:themeColor="text1"/>
        </w:rPr>
        <w:t>。用IPA分析法对问卷结果进行数据分析，将结果中属于继续改进的“关注区”指标作为本文主要分析对象，总结出南山景区现存的主要问题:旅游产品种类不全面、景区的营销宣传力度不够、基础设施缺乏人性化、标识系统和景区智慧化有待完善、讲解人员素质参差不齐。最后提出针对南山景区的提升策略分析:开整合景区资源发多种主题线路产品、加大宣传力度、优化景区基础设施、加快智慧景区建设、提高景区导游人员管理水平，提升游客满意度，增强景区吸引力，使南山景区更好地发展。</w:t>
      </w:r>
    </w:p>
    <w:p w:rsidR="005E5AE3" w:rsidRPr="00D25E3E" w:rsidP="00D25E3E" w14:paraId="55DBCCEB" w14:textId="244E1A7B">
      <w:pPr>
        <w:ind w:firstLine="0" w:firstLineChars="0"/>
        <w:rPr>
          <w:rFonts w:asciiTheme="minorEastAsia" w:hAnsiTheme="minorEastAsia"/>
          <w:color w:val="000000" w:themeColor="text1"/>
        </w:rPr>
      </w:pPr>
      <w:r w:rsidRPr="008C1D82">
        <w:rPr>
          <w:rFonts w:hint="eastAsia"/>
          <w:b/>
          <w:color w:val="000000" w:themeColor="text1"/>
        </w:rPr>
        <w:t>关键词</w:t>
      </w:r>
      <w:r w:rsidRPr="00994FE8">
        <w:rPr>
          <w:rFonts w:hint="eastAsia"/>
          <w:color w:val="000000" w:themeColor="text1"/>
        </w:rPr>
        <w:t>：</w:t>
      </w:r>
      <w:r w:rsidRPr="00994FE8">
        <w:rPr>
          <w:rFonts w:hint="eastAsia"/>
          <w:color w:val="000000" w:themeColor="text1"/>
        </w:rPr>
        <w:t xml:space="preserve"> </w:t>
      </w:r>
      <w:r w:rsidRPr="00994FE8">
        <w:rPr>
          <w:rFonts w:hint="eastAsia"/>
          <w:color w:val="000000" w:themeColor="text1"/>
        </w:rPr>
        <w:t>游客满意度；旅游景区；提升策略</w:t>
      </w:r>
    </w:p>
    <w:p w:rsidR="00994FE8" w:rsidP="008C1D82" w14:paraId="6C514735" w14:textId="77777777">
      <w:pPr>
        <w:ind w:left="480" w:firstLine="480"/>
      </w:pPr>
    </w:p>
    <w:p w:rsidR="00D63C05" w:rsidRPr="00D63C05" w:rsidP="00D25E3E" w14:paraId="0525B56B" w14:textId="45CB48F5">
      <w:pPr>
        <w:ind w:firstLine="0" w:firstLineChars="0"/>
      </w:pPr>
    </w:p>
    <w:p w:rsidR="00D63C05" w:rsidRPr="00D63C05" w:rsidP="008C1D82" w14:paraId="12AD7269" w14:textId="6FC45784">
      <w:pPr>
        <w:ind w:left="480" w:firstLine="480"/>
      </w:pPr>
    </w:p>
    <w:p w:rsidR="007E5F4C" w:rsidP="007E5F4C" w14:paraId="1831E632" w14:textId="77777777">
      <w:pPr>
        <w:pStyle w:val="Heading1"/>
      </w:pPr>
    </w:p>
    <w:p w:rsidR="007E5F4C" w:rsidP="007E5F4C" w14:paraId="4D58D871" w14:textId="77777777">
      <w:pPr>
        <w:pStyle w:val="Heading1"/>
      </w:pPr>
    </w:p>
    <w:p w:rsidR="007E5F4C" w:rsidP="007E5F4C" w14:paraId="64743D71" w14:textId="77777777">
      <w:pPr>
        <w:pStyle w:val="Heading1"/>
      </w:pPr>
    </w:p>
    <w:p w:rsidR="007E5F4C" w:rsidP="007E5F4C" w14:paraId="5A660273" w14:textId="77777777">
      <w:pPr>
        <w:pStyle w:val="Heading1"/>
      </w:pPr>
    </w:p>
    <w:p w:rsidR="007E5F4C" w:rsidP="007E5F4C" w14:paraId="393B7263" w14:textId="77777777">
      <w:pPr>
        <w:pStyle w:val="Heading1"/>
      </w:pPr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https://d.book118.com/285103300323011034</w:t>
        </w:r>
      </w:hyperlink>
    </w:p>
    <w:p w:rsidR="007E5F4C" w:rsidP="007E5F4C">
      <w:pPr>
        <w:pStyle w:val="Heading1"/>
      </w:pPr>
    </w:p>
    <w:sectPr w:rsidSect="00960D31">
      <w:type w:val="nextPage"/>
      <w:pgSz w:w="11900" w:h="16840"/>
      <w:pgMar w:top="1701" w:right="1701" w:bottom="1701" w:left="1701" w:header="1418" w:footer="1134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宋体">
    <w:panose1 w:val="02010600030101010101"/>
    <w:charset w:val="50"/>
    <w:family w:val="auto"/>
    <w:pitch w:val="variable"/>
    <w:sig w:usb0="00000003" w:usb1="288F0000" w:usb2="00000016" w:usb3="00000000" w:csb0="00040001" w:csb1="00000000"/>
  </w:font>
  <w:font w:name="黑体">
    <w:panose1 w:val="02010609060101010101"/>
    <w:charset w:val="50"/>
    <w:family w:val="auto"/>
    <w:pitch w:val="variable"/>
    <w:sig w:usb0="800002BF" w:usb1="38CF7CFA" w:usb2="00000016" w:usb3="00000000" w:csb0="0004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iti SC Light">
    <w:panose1 w:val="02000000000000000000"/>
    <w:charset w:val="50"/>
    <w:family w:val="auto"/>
    <w:pitch w:val="variable"/>
    <w:sig w:usb0="8000002F" w:usb1="080E004A" w:usb2="00000010" w:usb3="00000000" w:csb0="003E0000" w:csb1="00000000"/>
  </w:font>
  <w:font w:name="等线">
    <w:altName w:val="宋体"/>
    <w:panose1 w:val="00000000000000000000"/>
    <w:charset w:val="50"/>
    <w:family w:val="roman"/>
    <w:notTrueType/>
    <w:pitch w:val="default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E22AA378"/>
    <w:multiLevelType w:val="singleLevel"/>
    <w:tmpl w:val="E22AA378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2B235864"/>
    <w:multiLevelType w:val="singleLevel"/>
    <w:tmpl w:val="2B235864"/>
    <w:lvl w:ilvl="0">
      <w:start w:val="6"/>
      <w:numFmt w:val="chineseCounting"/>
      <w:suff w:val="space"/>
      <w:lvlText w:val="第%1章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AutofitConstrainedTables/>
    <w:splitPgBreakAndParaMark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C05"/>
    <w:rsid w:val="00012EB3"/>
    <w:rsid w:val="00094A83"/>
    <w:rsid w:val="000C6047"/>
    <w:rsid w:val="00137689"/>
    <w:rsid w:val="00141BDC"/>
    <w:rsid w:val="001B0E76"/>
    <w:rsid w:val="002038FB"/>
    <w:rsid w:val="0020737F"/>
    <w:rsid w:val="0025688A"/>
    <w:rsid w:val="0027684D"/>
    <w:rsid w:val="00280FF5"/>
    <w:rsid w:val="00283DFB"/>
    <w:rsid w:val="00292DC9"/>
    <w:rsid w:val="002A3B59"/>
    <w:rsid w:val="002F1E6E"/>
    <w:rsid w:val="0031696C"/>
    <w:rsid w:val="00330057"/>
    <w:rsid w:val="003B7816"/>
    <w:rsid w:val="003D08A0"/>
    <w:rsid w:val="003D6A94"/>
    <w:rsid w:val="004321E4"/>
    <w:rsid w:val="00460CAC"/>
    <w:rsid w:val="004934C2"/>
    <w:rsid w:val="004D6C9D"/>
    <w:rsid w:val="00507CB9"/>
    <w:rsid w:val="005278A6"/>
    <w:rsid w:val="005535D5"/>
    <w:rsid w:val="00555161"/>
    <w:rsid w:val="0056611B"/>
    <w:rsid w:val="00583F01"/>
    <w:rsid w:val="005A723D"/>
    <w:rsid w:val="005B4131"/>
    <w:rsid w:val="005E5AE3"/>
    <w:rsid w:val="00636FE0"/>
    <w:rsid w:val="006715CB"/>
    <w:rsid w:val="00696DA6"/>
    <w:rsid w:val="006C62B3"/>
    <w:rsid w:val="006D24F1"/>
    <w:rsid w:val="006D7CF3"/>
    <w:rsid w:val="0071315B"/>
    <w:rsid w:val="0072499B"/>
    <w:rsid w:val="007E5F4C"/>
    <w:rsid w:val="008038D0"/>
    <w:rsid w:val="00832B9F"/>
    <w:rsid w:val="00862775"/>
    <w:rsid w:val="00862F38"/>
    <w:rsid w:val="00881A99"/>
    <w:rsid w:val="008C1D82"/>
    <w:rsid w:val="008E6946"/>
    <w:rsid w:val="009205ED"/>
    <w:rsid w:val="00960D31"/>
    <w:rsid w:val="0096246B"/>
    <w:rsid w:val="00994FE8"/>
    <w:rsid w:val="00997F83"/>
    <w:rsid w:val="009A56C6"/>
    <w:rsid w:val="009B2A73"/>
    <w:rsid w:val="00A12EB5"/>
    <w:rsid w:val="00A20268"/>
    <w:rsid w:val="00A73D39"/>
    <w:rsid w:val="00A84590"/>
    <w:rsid w:val="00AC7062"/>
    <w:rsid w:val="00B14C9B"/>
    <w:rsid w:val="00B40187"/>
    <w:rsid w:val="00B83B66"/>
    <w:rsid w:val="00B85EF0"/>
    <w:rsid w:val="00B9767E"/>
    <w:rsid w:val="00BC0721"/>
    <w:rsid w:val="00BD7204"/>
    <w:rsid w:val="00C23E4F"/>
    <w:rsid w:val="00C34ABF"/>
    <w:rsid w:val="00C85A34"/>
    <w:rsid w:val="00CA1AEF"/>
    <w:rsid w:val="00CA7457"/>
    <w:rsid w:val="00CC6767"/>
    <w:rsid w:val="00CC68A8"/>
    <w:rsid w:val="00CE27D3"/>
    <w:rsid w:val="00D149C5"/>
    <w:rsid w:val="00D25E3E"/>
    <w:rsid w:val="00D42613"/>
    <w:rsid w:val="00D63C05"/>
    <w:rsid w:val="00D70B93"/>
    <w:rsid w:val="00D976DA"/>
    <w:rsid w:val="00DA27D3"/>
    <w:rsid w:val="00DB2BA3"/>
    <w:rsid w:val="00DC2762"/>
    <w:rsid w:val="00E57431"/>
    <w:rsid w:val="00E93793"/>
    <w:rsid w:val="00E95855"/>
    <w:rsid w:val="00EB47C8"/>
    <w:rsid w:val="00F37E40"/>
    <w:rsid w:val="00FF4E8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5ABC47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F4C"/>
    <w:pPr>
      <w:widowControl w:val="0"/>
      <w:spacing w:line="400" w:lineRule="exact"/>
      <w:ind w:firstLine="200" w:firstLineChars="20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60D31"/>
    <w:pPr>
      <w:keepNext/>
      <w:keepLines/>
      <w:snapToGrid w:val="0"/>
      <w:spacing w:before="340" w:after="330"/>
      <w:ind w:firstLine="0" w:firstLineChars="0"/>
      <w:jc w:val="center"/>
      <w:outlineLvl w:val="0"/>
    </w:pPr>
    <w:rPr>
      <w:rFonts w:eastAsia="黑体"/>
      <w:b/>
      <w:bCs/>
      <w:color w:val="000000" w:themeColor="text1"/>
      <w:kern w:val="44"/>
      <w:sz w:val="32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60D31"/>
    <w:pPr>
      <w:keepNext/>
      <w:keepLines/>
      <w:spacing w:before="260" w:after="260"/>
      <w:ind w:firstLine="606"/>
      <w:jc w:val="center"/>
      <w:outlineLvl w:val="1"/>
    </w:pPr>
    <w:rPr>
      <w:rFonts w:eastAsia="黑体" w:asciiTheme="majorHAnsi" w:hAnsiTheme="majorHAnsi" w:cstheme="majorBidi"/>
      <w:b/>
      <w:bCs/>
      <w:sz w:val="28"/>
      <w:szCs w:val="32"/>
    </w:rPr>
  </w:style>
  <w:style w:type="paragraph" w:styleId="Heading3">
    <w:name w:val="heading 3"/>
    <w:basedOn w:val="Normal"/>
    <w:next w:val="Normal"/>
    <w:link w:val="3"/>
    <w:uiPriority w:val="9"/>
    <w:unhideWhenUsed/>
    <w:qFormat/>
    <w:rsid w:val="006715CB"/>
    <w:pPr>
      <w:keepNext/>
      <w:keepLines/>
      <w:spacing w:before="260" w:after="260" w:line="240" w:lineRule="auto"/>
      <w:ind w:firstLine="0" w:firstLineChars="0"/>
      <w:jc w:val="left"/>
      <w:outlineLvl w:val="2"/>
    </w:pPr>
    <w:rPr>
      <w:rFonts w:eastAsia="黑体"/>
      <w:bCs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字符"/>
    <w:basedOn w:val="DefaultParagraphFont"/>
    <w:link w:val="Heading1"/>
    <w:uiPriority w:val="9"/>
    <w:qFormat/>
    <w:rsid w:val="00960D31"/>
    <w:rPr>
      <w:rFonts w:eastAsia="黑体"/>
      <w:b/>
      <w:bCs/>
      <w:color w:val="000000" w:themeColor="text1"/>
      <w:kern w:val="44"/>
      <w:sz w:val="32"/>
      <w:szCs w:val="44"/>
    </w:rPr>
  </w:style>
  <w:style w:type="character" w:customStyle="1" w:styleId="2">
    <w:name w:val="标题 2字符"/>
    <w:basedOn w:val="DefaultParagraphFont"/>
    <w:link w:val="Heading2"/>
    <w:uiPriority w:val="9"/>
    <w:qFormat/>
    <w:rsid w:val="00960D31"/>
    <w:rPr>
      <w:rFonts w:eastAsia="黑体" w:asciiTheme="majorHAnsi" w:hAnsiTheme="majorHAnsi" w:cstheme="majorBidi"/>
      <w:b/>
      <w:bCs/>
      <w:sz w:val="28"/>
      <w:szCs w:val="32"/>
    </w:rPr>
  </w:style>
  <w:style w:type="character" w:customStyle="1" w:styleId="3">
    <w:name w:val="标题 3字符"/>
    <w:basedOn w:val="DefaultParagraphFont"/>
    <w:link w:val="Heading3"/>
    <w:uiPriority w:val="9"/>
    <w:qFormat/>
    <w:rsid w:val="006715CB"/>
    <w:rPr>
      <w:rFonts w:eastAsia="黑体"/>
      <w:bCs/>
      <w:szCs w:val="32"/>
    </w:rPr>
  </w:style>
  <w:style w:type="table" w:styleId="TableGrid">
    <w:name w:val="Table Grid"/>
    <w:basedOn w:val="TableNormal"/>
    <w:uiPriority w:val="59"/>
    <w:qFormat/>
    <w:rsid w:val="00D63C05"/>
    <w:rPr>
      <w:rFonts w:eastAsia="宋体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a"/>
    <w:uiPriority w:val="99"/>
    <w:semiHidden/>
    <w:unhideWhenUsed/>
    <w:rsid w:val="00D63C05"/>
    <w:rPr>
      <w:rFonts w:ascii="Heiti SC Light" w:eastAsia="Heiti SC Light"/>
      <w:sz w:val="18"/>
      <w:szCs w:val="18"/>
    </w:rPr>
  </w:style>
  <w:style w:type="character" w:customStyle="1" w:styleId="a">
    <w:name w:val="批注框文本字符"/>
    <w:basedOn w:val="DefaultParagraphFont"/>
    <w:link w:val="BalloonText"/>
    <w:uiPriority w:val="99"/>
    <w:semiHidden/>
    <w:rsid w:val="00D63C05"/>
    <w:rPr>
      <w:rFonts w:ascii="Heiti SC Light" w:eastAsia="Heiti SC Light"/>
      <w:sz w:val="18"/>
      <w:szCs w:val="18"/>
    </w:rPr>
  </w:style>
  <w:style w:type="paragraph" w:styleId="Date">
    <w:name w:val="Date"/>
    <w:basedOn w:val="Normal"/>
    <w:next w:val="Normal"/>
    <w:link w:val="a0"/>
    <w:uiPriority w:val="99"/>
    <w:unhideWhenUsed/>
    <w:rsid w:val="00D63C05"/>
    <w:pPr>
      <w:ind w:left="100" w:leftChars="2500"/>
    </w:pPr>
    <w:rPr>
      <w:color w:val="000000" w:themeColor="text1"/>
    </w:rPr>
  </w:style>
  <w:style w:type="character" w:customStyle="1" w:styleId="a0">
    <w:name w:val="日期字符"/>
    <w:basedOn w:val="DefaultParagraphFont"/>
    <w:link w:val="Date"/>
    <w:uiPriority w:val="99"/>
    <w:rsid w:val="00D63C05"/>
    <w:rPr>
      <w:color w:val="000000" w:themeColor="text1"/>
    </w:rPr>
  </w:style>
  <w:style w:type="character" w:customStyle="1" w:styleId="a1">
    <w:name w:val="文档结构图 字符"/>
    <w:basedOn w:val="DefaultParagraphFont"/>
    <w:link w:val="DocumentMap"/>
    <w:uiPriority w:val="99"/>
    <w:semiHidden/>
    <w:rsid w:val="00D63C05"/>
    <w:rPr>
      <w:rFonts w:ascii="Heiti SC Light" w:eastAsia="Heiti SC Light"/>
    </w:rPr>
  </w:style>
  <w:style w:type="paragraph" w:styleId="DocumentMap">
    <w:name w:val="Document Map"/>
    <w:basedOn w:val="Normal"/>
    <w:link w:val="a1"/>
    <w:uiPriority w:val="99"/>
    <w:semiHidden/>
    <w:unhideWhenUsed/>
    <w:rsid w:val="00D63C05"/>
    <w:rPr>
      <w:rFonts w:ascii="Heiti SC Light" w:eastAsia="Heiti SC Light"/>
    </w:rPr>
  </w:style>
  <w:style w:type="character" w:styleId="Hyperlink">
    <w:name w:val="Hyperlink"/>
    <w:basedOn w:val="DefaultParagraphFont"/>
    <w:uiPriority w:val="99"/>
    <w:semiHidden/>
    <w:unhideWhenUsed/>
    <w:rsid w:val="00D63C05"/>
    <w:rPr>
      <w:color w:val="0000FF"/>
      <w:u w:val="single"/>
    </w:rPr>
  </w:style>
  <w:style w:type="paragraph" w:styleId="TOC1">
    <w:name w:val="toc 1"/>
    <w:basedOn w:val="Normal"/>
    <w:next w:val="Normal"/>
    <w:autoRedefine/>
    <w:uiPriority w:val="39"/>
    <w:unhideWhenUsed/>
    <w:rsid w:val="008E6946"/>
    <w:pPr>
      <w:ind w:firstLine="0" w:firstLineChars="0"/>
      <w:jc w:val="left"/>
    </w:pPr>
    <w:rPr>
      <w:caps/>
      <w:sz w:val="28"/>
      <w:szCs w:val="22"/>
    </w:rPr>
  </w:style>
  <w:style w:type="paragraph" w:styleId="TOC2">
    <w:name w:val="toc 2"/>
    <w:basedOn w:val="Normal"/>
    <w:next w:val="Normal"/>
    <w:autoRedefine/>
    <w:uiPriority w:val="39"/>
    <w:unhideWhenUsed/>
    <w:rsid w:val="008E6946"/>
    <w:pPr>
      <w:ind w:left="100" w:firstLine="0" w:leftChars="100" w:firstLineChars="0"/>
      <w:jc w:val="left"/>
    </w:pPr>
    <w:rPr>
      <w:smallCaps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8E6946"/>
    <w:pPr>
      <w:ind w:left="200" w:firstLine="0" w:leftChars="200" w:firstLineChars="0"/>
      <w:jc w:val="left"/>
    </w:pPr>
    <w:rPr>
      <w:szCs w:val="22"/>
    </w:rPr>
  </w:style>
  <w:style w:type="paragraph" w:styleId="TOC4">
    <w:name w:val="toc 4"/>
    <w:basedOn w:val="Normal"/>
    <w:next w:val="Normal"/>
    <w:autoRedefine/>
    <w:uiPriority w:val="39"/>
    <w:unhideWhenUsed/>
    <w:rsid w:val="003D6A94"/>
    <w:pPr>
      <w:ind w:left="720"/>
      <w:jc w:val="left"/>
    </w:pPr>
    <w:rPr>
      <w:sz w:val="18"/>
      <w:szCs w:val="18"/>
    </w:rPr>
  </w:style>
  <w:style w:type="paragraph" w:styleId="TOC5">
    <w:name w:val="toc 5"/>
    <w:basedOn w:val="Normal"/>
    <w:next w:val="Normal"/>
    <w:autoRedefine/>
    <w:uiPriority w:val="39"/>
    <w:unhideWhenUsed/>
    <w:rsid w:val="003D6A94"/>
    <w:pPr>
      <w:ind w:left="960"/>
      <w:jc w:val="left"/>
    </w:pPr>
    <w:rPr>
      <w:sz w:val="18"/>
      <w:szCs w:val="18"/>
    </w:rPr>
  </w:style>
  <w:style w:type="paragraph" w:styleId="TOC6">
    <w:name w:val="toc 6"/>
    <w:basedOn w:val="Normal"/>
    <w:next w:val="Normal"/>
    <w:autoRedefine/>
    <w:uiPriority w:val="39"/>
    <w:unhideWhenUsed/>
    <w:rsid w:val="003D6A94"/>
    <w:pPr>
      <w:ind w:left="1200"/>
      <w:jc w:val="left"/>
    </w:pPr>
    <w:rPr>
      <w:sz w:val="18"/>
      <w:szCs w:val="18"/>
    </w:rPr>
  </w:style>
  <w:style w:type="paragraph" w:styleId="TOC7">
    <w:name w:val="toc 7"/>
    <w:basedOn w:val="Normal"/>
    <w:next w:val="Normal"/>
    <w:autoRedefine/>
    <w:uiPriority w:val="39"/>
    <w:unhideWhenUsed/>
    <w:rsid w:val="003D6A94"/>
    <w:pPr>
      <w:ind w:left="1440"/>
      <w:jc w:val="left"/>
    </w:pPr>
    <w:rPr>
      <w:sz w:val="18"/>
      <w:szCs w:val="18"/>
    </w:rPr>
  </w:style>
  <w:style w:type="paragraph" w:styleId="TOC8">
    <w:name w:val="toc 8"/>
    <w:basedOn w:val="Normal"/>
    <w:next w:val="Normal"/>
    <w:autoRedefine/>
    <w:uiPriority w:val="39"/>
    <w:unhideWhenUsed/>
    <w:rsid w:val="003D6A94"/>
    <w:pPr>
      <w:ind w:left="1680"/>
      <w:jc w:val="left"/>
    </w:pPr>
    <w:rPr>
      <w:sz w:val="18"/>
      <w:szCs w:val="18"/>
    </w:rPr>
  </w:style>
  <w:style w:type="paragraph" w:styleId="TOC9">
    <w:name w:val="toc 9"/>
    <w:basedOn w:val="Normal"/>
    <w:next w:val="Normal"/>
    <w:autoRedefine/>
    <w:uiPriority w:val="39"/>
    <w:unhideWhenUsed/>
    <w:rsid w:val="003D6A94"/>
    <w:pPr>
      <w:ind w:left="1920"/>
      <w:jc w:val="left"/>
    </w:pPr>
    <w:rPr>
      <w:sz w:val="18"/>
      <w:szCs w:val="18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3D6A94"/>
    <w:pPr>
      <w:ind w:left="200" w:hanging="200" w:leftChars="200" w:hanging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8510330032301103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392</TotalTime>
  <Pages>2</Pages>
  <Words>2861</Words>
  <Characters>16308</Characters>
  <Application>Microsoft Office Word</Application>
  <DocSecurity>0</DocSecurity>
  <Lines>135</Lines>
  <Paragraphs>38</Paragraphs>
  <ScaleCrop>false</ScaleCrop>
  <Company/>
  <LinksUpToDate>false</LinksUpToDate>
  <CharactersWithSpaces>19131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译文 张</dc:creator>
  <cp:lastModifiedBy>译文 张</cp:lastModifiedBy>
  <cp:revision>6</cp:revision>
  <dcterms:created xsi:type="dcterms:W3CDTF">2019-05-24T06:54:00Z</dcterms:created>
  <dcterms:modified xsi:type="dcterms:W3CDTF">2019-05-26T06:01:00Z</dcterms:modified>
</cp:coreProperties>
</file>