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717E28">
        <w:rPr>
          <w:rFonts w:ascii="微软雅黑" w:eastAsia="微软雅黑" w:hAnsi="微软雅黑"/>
          <w:sz w:val="28"/>
          <w:szCs w:val="28"/>
        </w:rPr>
        <w:t>最新义务教育体育与健康课程标准(版(十七篇)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最新义务教育体育与健康课程标准(2011年版(十七篇)一</w:t>
        <w:br/>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兴趣是学生学习中最活跃的因素，因此，在数学教学中创设生动有趣的情境，激发学生的学习兴趣，让学生在生动具体的情境中理解和学习数学知识。一个好的教学情境可以沟通教师与学生的心灵，充分调动学生的学习积极性，使之主动参与到学习活动中。使学生把学习作为一种乐趣、一种享受、一种渴望，积极参与数学活动。</w:t>
        <w:br/>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在数学教学中要从学生熟悉的生活背景引入，让学生感受到数学无处不在，使学生对数学产生亲切感，激发他们到生活中寻找数学知识。《数学课程标准》还指出：“提倡让学生在做中学”。因此在平时的教学中，我力求领悟教材的编写意图，把握教材的知识要求，充分利用学具，让学生多动手操作，手脑并用，培养技能、技巧，发挥学生的创造性。数学源于生活。因此我教学时必须紧密联系实际，注重对数学事实的体验，让学生在生活中，实践中学习数学，从而体验学习数学的价值。</w:t>
        <w:br/>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小组合作互动学习是一种有效的学习形式，通过合作学习不仅可以学到课本上的知识，更重要的是培养学生的合作意识和参与意识，使学生学会与他人合作的方法，进而认识自我、发展自我，充分体验合作探索成功的喜悦。学生在合作、交流、碰撞中掌握了探究的方法。不但确立了学生的主体地位，还培养了他们自主学习的能力，满足了他们的成功欲，从而让学生享受学习数学的快乐。</w:t>
        <w:br/>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面对新课程改革的挑战，我们必须多动脑筋，多想办法，密切数学与实际生活的联系，使学生从生活经验和客观事实出发，在研究现实问题的过程中用数学、理解数学和发展数学，让学生享受“数学学科的快乐”且快乐地学数学。</w:t>
        <w:br/>
      </w:r>
    </w:p>
    <w:p w:rsidR="00707240" w:rsidRPr="006007CE">
      <w:pPr>
        <w:rPr>
          <w:rFonts w:ascii="微软雅黑" w:eastAsia="微软雅黑" w:hAnsi="微软雅黑"/>
          <w:sz w:val="24"/>
          <w:szCs w:val="24"/>
        </w:rPr>
      </w:pP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最新义务教育体育与健康课程标准(2011年版(十七篇)二</w:t>
        <w:br/>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聆听完xx教授关于2022年最新版课标的解读后，让我对数学教学有了更加新颖和深刻的认识，我不断思考：当前的教育背景下，我们数学老师的主要工作只是教给学生数学知识吗?实则不然，数学教学既要考虑数学与学科的关系还要考虑数学与教育以及数学与学生认知发展的关系。若想自己的教学能够紧跟时代的步伐，基于对《课标》的学习，我对我的数学教学工作有了如下规划和见解。</w:t>
        <w:br/>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能读完《课标》并不意味着真正的读懂《课标》，课标背后依托着大量的教育教学理论，比如：何为核心素养内涵的一致性、表现的阶段性、表述的整体性;什么是核心素养中教育特征的意识、观念和能力;主题整合中概念与抽象、性质与推理、关系与模型、运算与运算等等术语，这些高度概括化的信息，需要我将所学的理论知识与之建立联系，需要通过不断地研读和例证来加深认识、加强理解。只有真正的使这些上位的概念植入脑中、融入观念里，才能正确的在教学中加以应用。</w:t>
        <w:br/>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xx教授提到，学生有时做不对题是因为读不懂题目表达的意思，于是新课标将小学阶段数学学科从原来的2个学段分成3个学段，将学生的认知发展更加的细化，使得阶段性目标更加明确，这就需要涉及我前面提到的关于教师对学生认知发展阶段性目标的掌握。</w:t>
        <w:br/>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00717E28">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https://d.book118.com/285121204221011034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717E2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5121204221011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2814</Words>
  <Characters>16044</Characters>
  <Application>Microsoft Office Word</Application>
  <DocSecurity>0</DocSecurity>
  <Lines>133</Lines>
  <Paragraphs>37</Paragraphs>
  <ScaleCrop>false</ScaleCrop>
  <Company/>
  <LinksUpToDate>false</LinksUpToDate>
  <CharactersWithSpaces>18821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