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免疫制剂项目规划设计纲要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10" w:history="1">
        <w:r>
          <w:rPr>
            <w:rFonts w:ascii="仿宋" w:eastAsia="仿宋" w:hAnsi="仿宋" w:cs="仿宋" w:hint="eastAsia"/>
            <w:lang w:eastAsia="zh-CN"/>
          </w:rPr>
          <w:t>前言</w:t>
        </w:r>
        <w:r>
          <w:tab/>
        </w:r>
        <w:r>
          <w:fldChar w:fldCharType="begin"/>
        </w:r>
        <w:r>
          <w:instrText xml:space="preserve"> PAGEREF _Toc8510 \h </w:instrText>
        </w:r>
        <w:r>
          <w:fldChar w:fldCharType="separate"/>
        </w:r>
        <w:r>
          <w:t>3</w:t>
        </w:r>
        <w:r>
          <w:fldChar w:fldCharType="end"/>
        </w:r>
      </w:hyperlink>
    </w:p>
    <w:p>
      <w:pPr>
        <w:pStyle w:val="TOC1"/>
        <w:tabs>
          <w:tab w:val="right" w:leader="dot" w:pos="8306"/>
        </w:tabs>
      </w:pPr>
      <w:hyperlink w:anchor="_Toc23840" w:history="1">
        <w:r>
          <w:rPr>
            <w:rFonts w:ascii="仿宋" w:eastAsia="仿宋" w:hAnsi="仿宋" w:cs="仿宋" w:hint="eastAsia"/>
            <w:lang w:eastAsia="zh-CN"/>
          </w:rPr>
          <w:t>一、产品规划分析</w:t>
        </w:r>
        <w:r>
          <w:tab/>
        </w:r>
        <w:r>
          <w:fldChar w:fldCharType="begin"/>
        </w:r>
        <w:r>
          <w:instrText xml:space="preserve"> PAGEREF _Toc23840 \h </w:instrText>
        </w:r>
        <w:r>
          <w:fldChar w:fldCharType="separate"/>
        </w:r>
        <w:r>
          <w:t>3</w:t>
        </w:r>
        <w:r>
          <w:fldChar w:fldCharType="end"/>
        </w:r>
      </w:hyperlink>
    </w:p>
    <w:p>
      <w:pPr>
        <w:pStyle w:val="TOC2"/>
        <w:tabs>
          <w:tab w:val="right" w:leader="dot" w:pos="8306"/>
        </w:tabs>
      </w:pPr>
      <w:hyperlink w:anchor="_Toc8093" w:history="1">
        <w:r>
          <w:rPr>
            <w:rFonts w:ascii="仿宋" w:eastAsia="仿宋" w:hAnsi="仿宋" w:cs="仿宋" w:hint="eastAsia"/>
            <w:lang w:eastAsia="zh-CN"/>
          </w:rPr>
          <w:t>(一)、产品规划</w:t>
        </w:r>
        <w:r>
          <w:tab/>
        </w:r>
        <w:r>
          <w:fldChar w:fldCharType="begin"/>
        </w:r>
        <w:r>
          <w:instrText xml:space="preserve"> PAGEREF _Toc8093 \h </w:instrText>
        </w:r>
        <w:r>
          <w:fldChar w:fldCharType="separate"/>
        </w:r>
        <w:r>
          <w:t>3</w:t>
        </w:r>
        <w:r>
          <w:fldChar w:fldCharType="end"/>
        </w:r>
      </w:hyperlink>
    </w:p>
    <w:p>
      <w:pPr>
        <w:pStyle w:val="TOC2"/>
        <w:tabs>
          <w:tab w:val="right" w:leader="dot" w:pos="8306"/>
        </w:tabs>
      </w:pPr>
      <w:hyperlink w:anchor="_Toc30190" w:history="1">
        <w:r>
          <w:rPr>
            <w:rFonts w:ascii="仿宋" w:eastAsia="仿宋" w:hAnsi="仿宋" w:cs="仿宋" w:hint="eastAsia"/>
            <w:lang w:eastAsia="zh-CN"/>
          </w:rPr>
          <w:t>(二)、建设规模</w:t>
        </w:r>
        <w:r>
          <w:tab/>
        </w:r>
        <w:r>
          <w:fldChar w:fldCharType="begin"/>
        </w:r>
        <w:r>
          <w:instrText xml:space="preserve"> PAGEREF _Toc30190 \h </w:instrText>
        </w:r>
        <w:r>
          <w:fldChar w:fldCharType="separate"/>
        </w:r>
        <w:r>
          <w:t>4</w:t>
        </w:r>
        <w:r>
          <w:fldChar w:fldCharType="end"/>
        </w:r>
      </w:hyperlink>
    </w:p>
    <w:p>
      <w:pPr>
        <w:pStyle w:val="TOC1"/>
        <w:tabs>
          <w:tab w:val="right" w:leader="dot" w:pos="8306"/>
        </w:tabs>
      </w:pPr>
      <w:hyperlink w:anchor="_Toc22799" w:history="1">
        <w:r>
          <w:rPr>
            <w:rFonts w:ascii="仿宋" w:eastAsia="仿宋" w:hAnsi="仿宋" w:cs="仿宋" w:hint="eastAsia"/>
            <w:lang w:eastAsia="zh-CN"/>
          </w:rPr>
          <w:t>二、免疫制剂项目土建工程</w:t>
        </w:r>
        <w:r>
          <w:tab/>
        </w:r>
        <w:r>
          <w:fldChar w:fldCharType="begin"/>
        </w:r>
        <w:r>
          <w:instrText xml:space="preserve"> PAGEREF _Toc22799 \h </w:instrText>
        </w:r>
        <w:r>
          <w:fldChar w:fldCharType="separate"/>
        </w:r>
        <w:r>
          <w:t>5</w:t>
        </w:r>
        <w:r>
          <w:fldChar w:fldCharType="end"/>
        </w:r>
      </w:hyperlink>
    </w:p>
    <w:p>
      <w:pPr>
        <w:pStyle w:val="TOC2"/>
        <w:tabs>
          <w:tab w:val="right" w:leader="dot" w:pos="8306"/>
        </w:tabs>
      </w:pPr>
      <w:hyperlink w:anchor="_Toc32542" w:history="1">
        <w:r>
          <w:rPr>
            <w:rFonts w:ascii="仿宋" w:eastAsia="仿宋" w:hAnsi="仿宋" w:cs="仿宋" w:hint="eastAsia"/>
            <w:lang w:eastAsia="zh-CN"/>
          </w:rPr>
          <w:t>(一)、建筑工程设计原则</w:t>
        </w:r>
        <w:r>
          <w:tab/>
        </w:r>
        <w:r>
          <w:fldChar w:fldCharType="begin"/>
        </w:r>
        <w:r>
          <w:instrText xml:space="preserve"> PAGEREF _Toc32542 \h </w:instrText>
        </w:r>
        <w:r>
          <w:fldChar w:fldCharType="separate"/>
        </w:r>
        <w:r>
          <w:t>5</w:t>
        </w:r>
        <w:r>
          <w:fldChar w:fldCharType="end"/>
        </w:r>
      </w:hyperlink>
    </w:p>
    <w:p>
      <w:pPr>
        <w:pStyle w:val="TOC2"/>
        <w:tabs>
          <w:tab w:val="right" w:leader="dot" w:pos="8306"/>
        </w:tabs>
      </w:pPr>
      <w:hyperlink w:anchor="_Toc22922" w:history="1">
        <w:r>
          <w:rPr>
            <w:rFonts w:ascii="仿宋" w:eastAsia="仿宋" w:hAnsi="仿宋" w:cs="仿宋" w:hint="eastAsia"/>
            <w:lang w:eastAsia="zh-CN"/>
          </w:rPr>
          <w:t>(二)、土建工程设计年限及安全等级</w:t>
        </w:r>
        <w:r>
          <w:tab/>
        </w:r>
        <w:r>
          <w:fldChar w:fldCharType="begin"/>
        </w:r>
        <w:r>
          <w:instrText xml:space="preserve"> PAGEREF _Toc22922 \h </w:instrText>
        </w:r>
        <w:r>
          <w:fldChar w:fldCharType="separate"/>
        </w:r>
        <w:r>
          <w:t>6</w:t>
        </w:r>
        <w:r>
          <w:fldChar w:fldCharType="end"/>
        </w:r>
      </w:hyperlink>
    </w:p>
    <w:p>
      <w:pPr>
        <w:pStyle w:val="TOC2"/>
        <w:tabs>
          <w:tab w:val="right" w:leader="dot" w:pos="8306"/>
        </w:tabs>
      </w:pPr>
      <w:hyperlink w:anchor="_Toc29609" w:history="1">
        <w:r>
          <w:rPr>
            <w:rFonts w:ascii="仿宋" w:eastAsia="仿宋" w:hAnsi="仿宋" w:cs="仿宋" w:hint="eastAsia"/>
            <w:lang w:eastAsia="zh-CN"/>
          </w:rPr>
          <w:t>(三)、建筑工程设计总体要求</w:t>
        </w:r>
        <w:r>
          <w:tab/>
        </w:r>
        <w:r>
          <w:fldChar w:fldCharType="begin"/>
        </w:r>
        <w:r>
          <w:instrText xml:space="preserve"> PAGEREF _Toc29609 \h </w:instrText>
        </w:r>
        <w:r>
          <w:fldChar w:fldCharType="separate"/>
        </w:r>
        <w:r>
          <w:t>7</w:t>
        </w:r>
        <w:r>
          <w:fldChar w:fldCharType="end"/>
        </w:r>
      </w:hyperlink>
    </w:p>
    <w:p>
      <w:pPr>
        <w:pStyle w:val="TOC2"/>
        <w:tabs>
          <w:tab w:val="right" w:leader="dot" w:pos="8306"/>
        </w:tabs>
      </w:pPr>
      <w:hyperlink w:anchor="_Toc15256" w:history="1">
        <w:r>
          <w:rPr>
            <w:rFonts w:ascii="仿宋" w:eastAsia="仿宋" w:hAnsi="仿宋" w:cs="仿宋" w:hint="eastAsia"/>
            <w:lang w:eastAsia="zh-CN"/>
          </w:rPr>
          <w:t>(四)、土建工程建设指标</w:t>
        </w:r>
        <w:r>
          <w:tab/>
        </w:r>
        <w:r>
          <w:fldChar w:fldCharType="begin"/>
        </w:r>
        <w:r>
          <w:instrText xml:space="preserve"> PAGEREF _Toc15256 \h </w:instrText>
        </w:r>
        <w:r>
          <w:fldChar w:fldCharType="separate"/>
        </w:r>
        <w:r>
          <w:t>8</w:t>
        </w:r>
        <w:r>
          <w:fldChar w:fldCharType="end"/>
        </w:r>
      </w:hyperlink>
    </w:p>
    <w:p>
      <w:pPr>
        <w:pStyle w:val="TOC1"/>
        <w:tabs>
          <w:tab w:val="right" w:leader="dot" w:pos="8306"/>
        </w:tabs>
      </w:pPr>
      <w:hyperlink w:anchor="_Toc10651" w:history="1">
        <w:r>
          <w:rPr>
            <w:rFonts w:ascii="仿宋" w:eastAsia="仿宋" w:hAnsi="仿宋" w:cs="仿宋" w:hint="eastAsia"/>
            <w:lang w:eastAsia="zh-CN"/>
          </w:rPr>
          <w:t>三、免疫制剂项目建设单位说明</w:t>
        </w:r>
        <w:r>
          <w:tab/>
        </w:r>
        <w:r>
          <w:fldChar w:fldCharType="begin"/>
        </w:r>
        <w:r>
          <w:instrText xml:space="preserve"> PAGEREF _Toc10651 \h </w:instrText>
        </w:r>
        <w:r>
          <w:fldChar w:fldCharType="separate"/>
        </w:r>
        <w:r>
          <w:t>8</w:t>
        </w:r>
        <w:r>
          <w:fldChar w:fldCharType="end"/>
        </w:r>
      </w:hyperlink>
    </w:p>
    <w:p>
      <w:pPr>
        <w:pStyle w:val="TOC2"/>
        <w:tabs>
          <w:tab w:val="right" w:leader="dot" w:pos="8306"/>
        </w:tabs>
      </w:pPr>
      <w:hyperlink w:anchor="_Toc13329" w:history="1">
        <w:r>
          <w:rPr>
            <w:rFonts w:ascii="仿宋" w:eastAsia="仿宋" w:hAnsi="仿宋" w:cs="仿宋" w:hint="eastAsia"/>
            <w:lang w:eastAsia="zh-CN"/>
          </w:rPr>
          <w:t>(一)、免疫制剂项目承办单位基本情况</w:t>
        </w:r>
        <w:r>
          <w:tab/>
        </w:r>
        <w:r>
          <w:fldChar w:fldCharType="begin"/>
        </w:r>
        <w:r>
          <w:instrText xml:space="preserve"> PAGEREF _Toc13329 \h </w:instrText>
        </w:r>
        <w:r>
          <w:fldChar w:fldCharType="separate"/>
        </w:r>
        <w:r>
          <w:t>8</w:t>
        </w:r>
        <w:r>
          <w:fldChar w:fldCharType="end"/>
        </w:r>
      </w:hyperlink>
    </w:p>
    <w:p>
      <w:pPr>
        <w:pStyle w:val="TOC2"/>
        <w:tabs>
          <w:tab w:val="right" w:leader="dot" w:pos="8306"/>
        </w:tabs>
      </w:pPr>
      <w:hyperlink w:anchor="_Toc25957" w:history="1">
        <w:r>
          <w:rPr>
            <w:rFonts w:ascii="仿宋" w:eastAsia="仿宋" w:hAnsi="仿宋" w:cs="仿宋" w:hint="eastAsia"/>
            <w:lang w:eastAsia="zh-CN"/>
          </w:rPr>
          <w:t>(二)、公司经济效益分析</w:t>
        </w:r>
        <w:r>
          <w:tab/>
        </w:r>
        <w:r>
          <w:fldChar w:fldCharType="begin"/>
        </w:r>
        <w:r>
          <w:instrText xml:space="preserve"> PAGEREF _Toc25957 \h </w:instrText>
        </w:r>
        <w:r>
          <w:fldChar w:fldCharType="separate"/>
        </w:r>
        <w:r>
          <w:t>9</w:t>
        </w:r>
        <w:r>
          <w:fldChar w:fldCharType="end"/>
        </w:r>
      </w:hyperlink>
    </w:p>
    <w:p>
      <w:pPr>
        <w:pStyle w:val="TOC1"/>
        <w:tabs>
          <w:tab w:val="right" w:leader="dot" w:pos="8306"/>
        </w:tabs>
      </w:pPr>
      <w:hyperlink w:anchor="_Toc13492" w:history="1">
        <w:r>
          <w:rPr>
            <w:rFonts w:ascii="仿宋" w:eastAsia="仿宋" w:hAnsi="仿宋" w:cs="仿宋" w:hint="eastAsia"/>
            <w:lang w:eastAsia="zh-CN"/>
          </w:rPr>
          <w:t>四、免疫制剂项目绩效评估</w:t>
        </w:r>
        <w:r>
          <w:tab/>
        </w:r>
        <w:r>
          <w:fldChar w:fldCharType="begin"/>
        </w:r>
        <w:r>
          <w:instrText xml:space="preserve"> PAGEREF _Toc13492 \h </w:instrText>
        </w:r>
        <w:r>
          <w:fldChar w:fldCharType="separate"/>
        </w:r>
        <w:r>
          <w:t>10</w:t>
        </w:r>
        <w:r>
          <w:fldChar w:fldCharType="end"/>
        </w:r>
      </w:hyperlink>
    </w:p>
    <w:p>
      <w:pPr>
        <w:pStyle w:val="TOC2"/>
        <w:tabs>
          <w:tab w:val="right" w:leader="dot" w:pos="8306"/>
        </w:tabs>
      </w:pPr>
      <w:hyperlink w:anchor="_Toc23697" w:history="1">
        <w:r>
          <w:rPr>
            <w:rFonts w:ascii="仿宋" w:eastAsia="仿宋" w:hAnsi="仿宋" w:cs="仿宋" w:hint="eastAsia"/>
            <w:lang w:eastAsia="zh-CN"/>
          </w:rPr>
          <w:t>(一)、绩效评估指标</w:t>
        </w:r>
        <w:r>
          <w:tab/>
        </w:r>
        <w:r>
          <w:fldChar w:fldCharType="begin"/>
        </w:r>
        <w:r>
          <w:instrText xml:space="preserve"> PAGEREF _Toc23697 \h </w:instrText>
        </w:r>
        <w:r>
          <w:fldChar w:fldCharType="separate"/>
        </w:r>
        <w:r>
          <w:t>10</w:t>
        </w:r>
        <w:r>
          <w:fldChar w:fldCharType="end"/>
        </w:r>
      </w:hyperlink>
    </w:p>
    <w:p>
      <w:pPr>
        <w:pStyle w:val="TOC2"/>
        <w:tabs>
          <w:tab w:val="right" w:leader="dot" w:pos="8306"/>
        </w:tabs>
      </w:pPr>
      <w:hyperlink w:anchor="_Toc9353" w:history="1">
        <w:r>
          <w:rPr>
            <w:rFonts w:ascii="仿宋" w:eastAsia="仿宋" w:hAnsi="仿宋" w:cs="仿宋" w:hint="eastAsia"/>
            <w:lang w:eastAsia="zh-CN"/>
          </w:rPr>
          <w:t>(二)、绩效评估方法</w:t>
        </w:r>
        <w:r>
          <w:tab/>
        </w:r>
        <w:r>
          <w:fldChar w:fldCharType="begin"/>
        </w:r>
        <w:r>
          <w:instrText xml:space="preserve"> PAGEREF _Toc9353 \h </w:instrText>
        </w:r>
        <w:r>
          <w:fldChar w:fldCharType="separate"/>
        </w:r>
        <w:r>
          <w:t>11</w:t>
        </w:r>
        <w:r>
          <w:fldChar w:fldCharType="end"/>
        </w:r>
      </w:hyperlink>
    </w:p>
    <w:p>
      <w:pPr>
        <w:pStyle w:val="TOC2"/>
        <w:tabs>
          <w:tab w:val="right" w:leader="dot" w:pos="8306"/>
        </w:tabs>
      </w:pPr>
      <w:hyperlink w:anchor="_Toc19241" w:history="1">
        <w:r>
          <w:rPr>
            <w:rFonts w:ascii="仿宋" w:eastAsia="仿宋" w:hAnsi="仿宋" w:cs="仿宋" w:hint="eastAsia"/>
            <w:lang w:eastAsia="zh-CN"/>
          </w:rPr>
          <w:t>(三)、绩效评估周期</w:t>
        </w:r>
        <w:r>
          <w:tab/>
        </w:r>
        <w:r>
          <w:fldChar w:fldCharType="begin"/>
        </w:r>
        <w:r>
          <w:instrText xml:space="preserve"> PAGEREF _Toc19241 \h </w:instrText>
        </w:r>
        <w:r>
          <w:fldChar w:fldCharType="separate"/>
        </w:r>
        <w:r>
          <w:t>12</w:t>
        </w:r>
        <w:r>
          <w:fldChar w:fldCharType="end"/>
        </w:r>
      </w:hyperlink>
    </w:p>
    <w:p>
      <w:pPr>
        <w:pStyle w:val="TOC1"/>
        <w:tabs>
          <w:tab w:val="right" w:leader="dot" w:pos="8306"/>
        </w:tabs>
      </w:pPr>
      <w:hyperlink w:anchor="_Toc25635" w:history="1">
        <w:r>
          <w:rPr>
            <w:rFonts w:ascii="仿宋" w:eastAsia="仿宋" w:hAnsi="仿宋" w:cs="仿宋" w:hint="eastAsia"/>
            <w:lang w:eastAsia="zh-CN"/>
          </w:rPr>
          <w:t>五、免疫制剂项目概论</w:t>
        </w:r>
        <w:r>
          <w:tab/>
        </w:r>
        <w:r>
          <w:fldChar w:fldCharType="begin"/>
        </w:r>
        <w:r>
          <w:instrText xml:space="preserve"> PAGEREF _Toc25635 \h </w:instrText>
        </w:r>
        <w:r>
          <w:fldChar w:fldCharType="separate"/>
        </w:r>
        <w:r>
          <w:t>13</w:t>
        </w:r>
        <w:r>
          <w:fldChar w:fldCharType="end"/>
        </w:r>
      </w:hyperlink>
    </w:p>
    <w:p>
      <w:pPr>
        <w:pStyle w:val="TOC2"/>
        <w:tabs>
          <w:tab w:val="right" w:leader="dot" w:pos="8306"/>
        </w:tabs>
      </w:pPr>
      <w:hyperlink w:anchor="_Toc6485" w:history="1">
        <w:r>
          <w:rPr>
            <w:rFonts w:ascii="仿宋" w:eastAsia="仿宋" w:hAnsi="仿宋" w:cs="仿宋" w:hint="eastAsia"/>
            <w:lang w:eastAsia="zh-CN"/>
          </w:rPr>
          <w:t>(一)、免疫制剂项目概况</w:t>
        </w:r>
        <w:r>
          <w:tab/>
        </w:r>
        <w:r>
          <w:fldChar w:fldCharType="begin"/>
        </w:r>
        <w:r>
          <w:instrText xml:space="preserve"> PAGEREF _Toc6485 \h </w:instrText>
        </w:r>
        <w:r>
          <w:fldChar w:fldCharType="separate"/>
        </w:r>
        <w:r>
          <w:t>13</w:t>
        </w:r>
        <w:r>
          <w:fldChar w:fldCharType="end"/>
        </w:r>
      </w:hyperlink>
    </w:p>
    <w:p>
      <w:pPr>
        <w:pStyle w:val="TOC2"/>
        <w:tabs>
          <w:tab w:val="right" w:leader="dot" w:pos="8306"/>
        </w:tabs>
      </w:pPr>
      <w:hyperlink w:anchor="_Toc17737" w:history="1">
        <w:r>
          <w:rPr>
            <w:rFonts w:ascii="仿宋" w:eastAsia="仿宋" w:hAnsi="仿宋" w:cs="仿宋" w:hint="eastAsia"/>
            <w:lang w:eastAsia="zh-CN"/>
          </w:rPr>
          <w:t>(二)、免疫制剂项目目标</w:t>
        </w:r>
        <w:r>
          <w:tab/>
        </w:r>
        <w:r>
          <w:fldChar w:fldCharType="begin"/>
        </w:r>
        <w:r>
          <w:instrText xml:space="preserve"> PAGEREF _Toc17737 \h </w:instrText>
        </w:r>
        <w:r>
          <w:fldChar w:fldCharType="separate"/>
        </w:r>
        <w:r>
          <w:t>15</w:t>
        </w:r>
        <w:r>
          <w:fldChar w:fldCharType="end"/>
        </w:r>
      </w:hyperlink>
    </w:p>
    <w:p>
      <w:pPr>
        <w:pStyle w:val="TOC2"/>
        <w:tabs>
          <w:tab w:val="right" w:leader="dot" w:pos="8306"/>
        </w:tabs>
      </w:pPr>
      <w:hyperlink w:anchor="_Toc15106" w:history="1">
        <w:r>
          <w:rPr>
            <w:rFonts w:ascii="仿宋" w:eastAsia="仿宋" w:hAnsi="仿宋" w:cs="仿宋" w:hint="eastAsia"/>
            <w:lang w:eastAsia="zh-CN"/>
          </w:rPr>
          <w:t>(三)、免疫制剂项目提出的理由</w:t>
        </w:r>
        <w:r>
          <w:tab/>
        </w:r>
        <w:r>
          <w:fldChar w:fldCharType="begin"/>
        </w:r>
        <w:r>
          <w:instrText xml:space="preserve"> PAGEREF _Toc15106 \h </w:instrText>
        </w:r>
        <w:r>
          <w:fldChar w:fldCharType="separate"/>
        </w:r>
        <w:r>
          <w:t>16</w:t>
        </w:r>
        <w:r>
          <w:fldChar w:fldCharType="end"/>
        </w:r>
      </w:hyperlink>
    </w:p>
    <w:p>
      <w:pPr>
        <w:pStyle w:val="TOC2"/>
        <w:tabs>
          <w:tab w:val="right" w:leader="dot" w:pos="8306"/>
        </w:tabs>
      </w:pPr>
      <w:hyperlink w:anchor="_Toc6283" w:history="1">
        <w:r>
          <w:rPr>
            <w:rFonts w:ascii="仿宋" w:eastAsia="仿宋" w:hAnsi="仿宋" w:cs="仿宋" w:hint="eastAsia"/>
            <w:lang w:eastAsia="zh-CN"/>
          </w:rPr>
          <w:t>(四)、免疫制剂项目意义</w:t>
        </w:r>
        <w:r>
          <w:tab/>
        </w:r>
        <w:r>
          <w:fldChar w:fldCharType="begin"/>
        </w:r>
        <w:r>
          <w:instrText xml:space="preserve"> PAGEREF _Toc6283 \h </w:instrText>
        </w:r>
        <w:r>
          <w:fldChar w:fldCharType="separate"/>
        </w:r>
        <w:r>
          <w:t>18</w:t>
        </w:r>
        <w:r>
          <w:fldChar w:fldCharType="end"/>
        </w:r>
      </w:hyperlink>
    </w:p>
    <w:p>
      <w:pPr>
        <w:pStyle w:val="TOC2"/>
        <w:tabs>
          <w:tab w:val="right" w:leader="dot" w:pos="8306"/>
        </w:tabs>
      </w:pPr>
      <w:hyperlink w:anchor="_Toc389" w:history="1">
        <w:r>
          <w:rPr>
            <w:rFonts w:ascii="仿宋" w:eastAsia="仿宋" w:hAnsi="仿宋" w:cs="仿宋" w:hint="eastAsia"/>
            <w:lang w:eastAsia="zh-CN"/>
          </w:rPr>
          <w:t>(五)、免疫制剂项目背景</w:t>
        </w:r>
        <w:r>
          <w:tab/>
        </w:r>
        <w:r>
          <w:fldChar w:fldCharType="begin"/>
        </w:r>
        <w:r>
          <w:instrText xml:space="preserve"> PAGEREF _Toc389 \h </w:instrText>
        </w:r>
        <w:r>
          <w:fldChar w:fldCharType="separate"/>
        </w:r>
        <w:r>
          <w:t>18</w:t>
        </w:r>
        <w:r>
          <w:fldChar w:fldCharType="end"/>
        </w:r>
      </w:hyperlink>
    </w:p>
    <w:p>
      <w:pPr>
        <w:pStyle w:val="TOC1"/>
        <w:tabs>
          <w:tab w:val="right" w:leader="dot" w:pos="8306"/>
        </w:tabs>
      </w:pPr>
      <w:hyperlink w:anchor="_Toc18632" w:history="1">
        <w:r>
          <w:rPr>
            <w:rFonts w:ascii="仿宋" w:eastAsia="仿宋" w:hAnsi="仿宋" w:cs="仿宋" w:hint="eastAsia"/>
            <w:lang w:eastAsia="zh-CN"/>
          </w:rPr>
          <w:t>六、免疫制剂项目可持续发展</w:t>
        </w:r>
        <w:r>
          <w:tab/>
        </w:r>
        <w:r>
          <w:fldChar w:fldCharType="begin"/>
        </w:r>
        <w:r>
          <w:instrText xml:space="preserve"> PAGEREF _Toc18632 \h </w:instrText>
        </w:r>
        <w:r>
          <w:fldChar w:fldCharType="separate"/>
        </w:r>
        <w:r>
          <w:t>19</w:t>
        </w:r>
        <w:r>
          <w:fldChar w:fldCharType="end"/>
        </w:r>
      </w:hyperlink>
    </w:p>
    <w:p>
      <w:pPr>
        <w:pStyle w:val="TOC2"/>
        <w:tabs>
          <w:tab w:val="right" w:leader="dot" w:pos="8306"/>
        </w:tabs>
      </w:pPr>
      <w:hyperlink w:anchor="_Toc6043" w:history="1">
        <w:r>
          <w:rPr>
            <w:rFonts w:ascii="仿宋" w:eastAsia="仿宋" w:hAnsi="仿宋" w:cs="仿宋" w:hint="eastAsia"/>
            <w:lang w:eastAsia="zh-CN"/>
          </w:rPr>
          <w:t>(一)、可持续战略与实践</w:t>
        </w:r>
        <w:r>
          <w:tab/>
        </w:r>
        <w:r>
          <w:fldChar w:fldCharType="begin"/>
        </w:r>
        <w:r>
          <w:instrText xml:space="preserve"> PAGEREF _Toc6043 \h </w:instrText>
        </w:r>
        <w:r>
          <w:fldChar w:fldCharType="separate"/>
        </w:r>
        <w:r>
          <w:t>19</w:t>
        </w:r>
        <w:r>
          <w:fldChar w:fldCharType="end"/>
        </w:r>
      </w:hyperlink>
    </w:p>
    <w:p>
      <w:pPr>
        <w:pStyle w:val="TOC2"/>
        <w:tabs>
          <w:tab w:val="right" w:leader="dot" w:pos="8306"/>
        </w:tabs>
      </w:pPr>
      <w:hyperlink w:anchor="_Toc31676" w:history="1">
        <w:r>
          <w:rPr>
            <w:rFonts w:ascii="仿宋" w:eastAsia="仿宋" w:hAnsi="仿宋" w:cs="仿宋" w:hint="eastAsia"/>
            <w:lang w:eastAsia="zh-CN"/>
          </w:rPr>
          <w:t>(二)、环保与社会责任</w:t>
        </w:r>
        <w:r>
          <w:tab/>
        </w:r>
        <w:r>
          <w:fldChar w:fldCharType="begin"/>
        </w:r>
        <w:r>
          <w:instrText xml:space="preserve"> PAGEREF _Toc31676 \h </w:instrText>
        </w:r>
        <w:r>
          <w:fldChar w:fldCharType="separate"/>
        </w:r>
        <w:r>
          <w:t>20</w:t>
        </w:r>
        <w:r>
          <w:fldChar w:fldCharType="end"/>
        </w:r>
      </w:hyperlink>
    </w:p>
    <w:p>
      <w:pPr>
        <w:pStyle w:val="TOC1"/>
        <w:tabs>
          <w:tab w:val="right" w:leader="dot" w:pos="8306"/>
        </w:tabs>
      </w:pPr>
      <w:hyperlink w:anchor="_Toc25147" w:history="1">
        <w:r>
          <w:rPr>
            <w:rFonts w:ascii="仿宋" w:eastAsia="仿宋" w:hAnsi="仿宋" w:cs="仿宋" w:hint="eastAsia"/>
            <w:lang w:eastAsia="zh-CN"/>
          </w:rPr>
          <w:t>七、免疫制剂项目技术管理</w:t>
        </w:r>
        <w:r>
          <w:tab/>
        </w:r>
        <w:r>
          <w:fldChar w:fldCharType="begin"/>
        </w:r>
        <w:r>
          <w:instrText xml:space="preserve"> PAGEREF _Toc25147 \h </w:instrText>
        </w:r>
        <w:r>
          <w:fldChar w:fldCharType="separate"/>
        </w:r>
        <w:r>
          <w:t>21</w:t>
        </w:r>
        <w:r>
          <w:fldChar w:fldCharType="end"/>
        </w:r>
      </w:hyperlink>
    </w:p>
    <w:p>
      <w:pPr>
        <w:pStyle w:val="TOC2"/>
        <w:tabs>
          <w:tab w:val="right" w:leader="dot" w:pos="8306"/>
        </w:tabs>
      </w:pPr>
      <w:hyperlink w:anchor="_Toc10243" w:history="1">
        <w:r>
          <w:rPr>
            <w:rFonts w:ascii="仿宋" w:eastAsia="仿宋" w:hAnsi="仿宋" w:cs="仿宋" w:hint="eastAsia"/>
            <w:lang w:eastAsia="zh-CN"/>
          </w:rPr>
          <w:t>(一)、技术方案选用方向</w:t>
        </w:r>
        <w:r>
          <w:tab/>
        </w:r>
        <w:r>
          <w:fldChar w:fldCharType="begin"/>
        </w:r>
        <w:r>
          <w:instrText xml:space="preserve"> PAGEREF _Toc10243 \h </w:instrText>
        </w:r>
        <w:r>
          <w:fldChar w:fldCharType="separate"/>
        </w:r>
        <w:r>
          <w:t>21</w:t>
        </w:r>
        <w:r>
          <w:fldChar w:fldCharType="end"/>
        </w:r>
      </w:hyperlink>
    </w:p>
    <w:p>
      <w:pPr>
        <w:pStyle w:val="TOC2"/>
        <w:tabs>
          <w:tab w:val="right" w:leader="dot" w:pos="8306"/>
        </w:tabs>
      </w:pPr>
      <w:hyperlink w:anchor="_Toc5390" w:history="1">
        <w:r>
          <w:rPr>
            <w:rFonts w:ascii="仿宋" w:eastAsia="仿宋" w:hAnsi="仿宋" w:cs="仿宋" w:hint="eastAsia"/>
            <w:lang w:eastAsia="zh-CN"/>
          </w:rPr>
          <w:t>(二)、工艺技术方案选用原则</w:t>
        </w:r>
        <w:r>
          <w:tab/>
        </w:r>
        <w:r>
          <w:fldChar w:fldCharType="begin"/>
        </w:r>
        <w:r>
          <w:instrText xml:space="preserve"> PAGEREF _Toc5390 \h </w:instrText>
        </w:r>
        <w:r>
          <w:fldChar w:fldCharType="separate"/>
        </w:r>
        <w:r>
          <w:t>23</w:t>
        </w:r>
        <w:r>
          <w:fldChar w:fldCharType="end"/>
        </w:r>
      </w:hyperlink>
    </w:p>
    <w:p>
      <w:pPr>
        <w:pStyle w:val="TOC2"/>
        <w:tabs>
          <w:tab w:val="right" w:leader="dot" w:pos="8306"/>
        </w:tabs>
      </w:pPr>
      <w:hyperlink w:anchor="_Toc21560" w:history="1">
        <w:r>
          <w:rPr>
            <w:rFonts w:ascii="仿宋" w:eastAsia="仿宋" w:hAnsi="仿宋" w:cs="仿宋" w:hint="eastAsia"/>
            <w:lang w:eastAsia="zh-CN"/>
          </w:rPr>
          <w:t>(三)、工艺技术方案要求</w:t>
        </w:r>
        <w:r>
          <w:tab/>
        </w:r>
        <w:r>
          <w:fldChar w:fldCharType="begin"/>
        </w:r>
        <w:r>
          <w:instrText xml:space="preserve"> PAGEREF _Toc21560 \h </w:instrText>
        </w:r>
        <w:r>
          <w:fldChar w:fldCharType="separate"/>
        </w:r>
        <w:r>
          <w:t>25</w:t>
        </w:r>
        <w:r>
          <w:fldChar w:fldCharType="end"/>
        </w:r>
      </w:hyperlink>
    </w:p>
    <w:p>
      <w:pPr>
        <w:pStyle w:val="TOC1"/>
        <w:tabs>
          <w:tab w:val="right" w:leader="dot" w:pos="8306"/>
        </w:tabs>
      </w:pPr>
      <w:hyperlink w:anchor="_Toc32647" w:history="1">
        <w:r>
          <w:rPr>
            <w:rFonts w:ascii="仿宋" w:eastAsia="仿宋" w:hAnsi="仿宋" w:cs="仿宋" w:hint="eastAsia"/>
            <w:lang w:eastAsia="zh-CN"/>
          </w:rPr>
          <w:t>八、免疫制剂项目人力资源培养与发展</w:t>
        </w:r>
        <w:r>
          <w:tab/>
        </w:r>
        <w:r>
          <w:fldChar w:fldCharType="begin"/>
        </w:r>
        <w:r>
          <w:instrText xml:space="preserve"> PAGEREF _Toc32647 \h </w:instrText>
        </w:r>
        <w:r>
          <w:fldChar w:fldCharType="separate"/>
        </w:r>
        <w:r>
          <w:t>27</w:t>
        </w:r>
        <w:r>
          <w:fldChar w:fldCharType="end"/>
        </w:r>
      </w:hyperlink>
    </w:p>
    <w:p>
      <w:pPr>
        <w:pStyle w:val="TOC2"/>
        <w:tabs>
          <w:tab w:val="right" w:leader="dot" w:pos="8306"/>
        </w:tabs>
      </w:pPr>
      <w:hyperlink w:anchor="_Toc4127" w:history="1">
        <w:r>
          <w:rPr>
            <w:rFonts w:ascii="仿宋" w:eastAsia="仿宋" w:hAnsi="仿宋" w:cs="仿宋" w:hint="eastAsia"/>
            <w:lang w:eastAsia="zh-CN"/>
          </w:rPr>
          <w:t>(一)、人才需求与规划</w:t>
        </w:r>
        <w:r>
          <w:tab/>
        </w:r>
        <w:r>
          <w:fldChar w:fldCharType="begin"/>
        </w:r>
        <w:r>
          <w:instrText xml:space="preserve"> PAGEREF _Toc4127 \h </w:instrText>
        </w:r>
        <w:r>
          <w:fldChar w:fldCharType="separate"/>
        </w:r>
        <w:r>
          <w:t>27</w:t>
        </w:r>
        <w:r>
          <w:fldChar w:fldCharType="end"/>
        </w:r>
      </w:hyperlink>
    </w:p>
    <w:p>
      <w:pPr>
        <w:pStyle w:val="TOC2"/>
        <w:tabs>
          <w:tab w:val="right" w:leader="dot" w:pos="8306"/>
        </w:tabs>
      </w:pPr>
      <w:hyperlink w:anchor="_Toc32762" w:history="1">
        <w:r>
          <w:rPr>
            <w:rFonts w:ascii="仿宋" w:eastAsia="仿宋" w:hAnsi="仿宋" w:cs="仿宋" w:hint="eastAsia"/>
            <w:lang w:eastAsia="zh-CN"/>
          </w:rPr>
          <w:t>(二)、培训与发展计划</w:t>
        </w:r>
        <w:r>
          <w:tab/>
        </w:r>
        <w:r>
          <w:fldChar w:fldCharType="begin"/>
        </w:r>
        <w:r>
          <w:instrText xml:space="preserve"> PAGEREF _Toc32762 \h </w:instrText>
        </w:r>
        <w:r>
          <w:fldChar w:fldCharType="separate"/>
        </w:r>
        <w:r>
          <w:t>27</w:t>
        </w:r>
        <w:r>
          <w:fldChar w:fldCharType="end"/>
        </w:r>
      </w:hyperlink>
    </w:p>
    <w:p>
      <w:pPr>
        <w:pStyle w:val="TOC1"/>
        <w:tabs>
          <w:tab w:val="right" w:leader="dot" w:pos="8306"/>
        </w:tabs>
      </w:pPr>
      <w:hyperlink w:anchor="_Toc32755" w:history="1">
        <w:r>
          <w:rPr>
            <w:rFonts w:ascii="仿宋" w:eastAsia="仿宋" w:hAnsi="仿宋" w:cs="仿宋" w:hint="eastAsia"/>
            <w:lang w:eastAsia="zh-CN"/>
          </w:rPr>
          <w:t>九、免疫制剂项目投资规划</w:t>
        </w:r>
        <w:r>
          <w:tab/>
        </w:r>
        <w:r>
          <w:fldChar w:fldCharType="begin"/>
        </w:r>
        <w:r>
          <w:instrText xml:space="preserve"> PAGEREF _Toc32755 \h </w:instrText>
        </w:r>
        <w:r>
          <w:fldChar w:fldCharType="separate"/>
        </w:r>
        <w:r>
          <w:t>28</w:t>
        </w:r>
        <w:r>
          <w:fldChar w:fldCharType="end"/>
        </w:r>
      </w:hyperlink>
    </w:p>
    <w:p>
      <w:pPr>
        <w:pStyle w:val="TOC2"/>
        <w:tabs>
          <w:tab w:val="right" w:leader="dot" w:pos="8306"/>
        </w:tabs>
      </w:pPr>
      <w:hyperlink w:anchor="_Toc13341" w:history="1">
        <w:r>
          <w:rPr>
            <w:rFonts w:ascii="仿宋" w:eastAsia="仿宋" w:hAnsi="仿宋" w:cs="仿宋" w:hint="eastAsia"/>
            <w:lang w:eastAsia="zh-CN"/>
          </w:rPr>
          <w:t>(一)、免疫制剂项目总投资估算</w:t>
        </w:r>
        <w:r>
          <w:tab/>
        </w:r>
        <w:r>
          <w:fldChar w:fldCharType="begin"/>
        </w:r>
        <w:r>
          <w:instrText xml:space="preserve"> PAGEREF _Toc13341 \h </w:instrText>
        </w:r>
        <w:r>
          <w:fldChar w:fldCharType="separate"/>
        </w:r>
        <w:r>
          <w:t>28</w:t>
        </w:r>
        <w:r>
          <w:fldChar w:fldCharType="end"/>
        </w:r>
      </w:hyperlink>
    </w:p>
    <w:p>
      <w:pPr>
        <w:pStyle w:val="TOC2"/>
        <w:tabs>
          <w:tab w:val="right" w:leader="dot" w:pos="8306"/>
        </w:tabs>
      </w:pPr>
      <w:hyperlink w:anchor="_Toc21328" w:history="1">
        <w:r>
          <w:rPr>
            <w:rFonts w:ascii="仿宋" w:eastAsia="仿宋" w:hAnsi="仿宋" w:cs="仿宋" w:hint="eastAsia"/>
            <w:lang w:eastAsia="zh-CN"/>
          </w:rPr>
          <w:t>(二)、资金筹措</w:t>
        </w:r>
        <w:r>
          <w:tab/>
        </w:r>
        <w:r>
          <w:fldChar w:fldCharType="begin"/>
        </w:r>
        <w:r>
          <w:instrText xml:space="preserve"> PAGEREF _Toc21328 \h </w:instrText>
        </w:r>
        <w:r>
          <w:fldChar w:fldCharType="separate"/>
        </w:r>
        <w:r>
          <w:t>29</w:t>
        </w:r>
        <w:r>
          <w:fldChar w:fldCharType="end"/>
        </w:r>
      </w:hyperlink>
    </w:p>
    <w:p>
      <w:pPr>
        <w:pStyle w:val="TOC1"/>
        <w:tabs>
          <w:tab w:val="right" w:leader="dot" w:pos="8306"/>
        </w:tabs>
      </w:pPr>
      <w:hyperlink w:anchor="_Toc31446" w:history="1">
        <w:r>
          <w:rPr>
            <w:rFonts w:ascii="仿宋" w:eastAsia="仿宋" w:hAnsi="仿宋" w:cs="仿宋" w:hint="eastAsia"/>
            <w:lang w:eastAsia="zh-CN"/>
          </w:rPr>
          <w:t>十、免疫制剂项目经营效益</w:t>
        </w:r>
        <w:r>
          <w:tab/>
        </w:r>
        <w:r>
          <w:fldChar w:fldCharType="begin"/>
        </w:r>
        <w:r>
          <w:instrText xml:space="preserve"> PAGEREF _Toc31446 \h </w:instrText>
        </w:r>
        <w:r>
          <w:fldChar w:fldCharType="separate"/>
        </w:r>
        <w:r>
          <w:t>30</w:t>
        </w:r>
        <w:r>
          <w:fldChar w:fldCharType="end"/>
        </w:r>
      </w:hyperlink>
    </w:p>
    <w:p>
      <w:pPr>
        <w:pStyle w:val="TOC2"/>
        <w:tabs>
          <w:tab w:val="right" w:leader="dot" w:pos="8306"/>
        </w:tabs>
      </w:pPr>
      <w:hyperlink w:anchor="_Toc3159" w:history="1">
        <w:r>
          <w:rPr>
            <w:rFonts w:ascii="仿宋" w:eastAsia="仿宋" w:hAnsi="仿宋" w:cs="仿宋" w:hint="eastAsia"/>
            <w:lang w:eastAsia="zh-CN"/>
          </w:rPr>
          <w:t>(一)、经济评价财务测算</w:t>
        </w:r>
        <w:r>
          <w:tab/>
        </w:r>
        <w:r>
          <w:fldChar w:fldCharType="begin"/>
        </w:r>
        <w:r>
          <w:instrText xml:space="preserve"> PAGEREF _Toc3159 \h </w:instrText>
        </w:r>
        <w:r>
          <w:fldChar w:fldCharType="separate"/>
        </w:r>
        <w:r>
          <w:t>30</w:t>
        </w:r>
        <w:r>
          <w:fldChar w:fldCharType="end"/>
        </w:r>
      </w:hyperlink>
    </w:p>
    <w:p>
      <w:pPr>
        <w:pStyle w:val="TOC2"/>
        <w:tabs>
          <w:tab w:val="right" w:leader="dot" w:pos="8306"/>
        </w:tabs>
      </w:pPr>
      <w:hyperlink w:anchor="_Toc14666" w:history="1">
        <w:r>
          <w:rPr>
            <w:rFonts w:ascii="仿宋" w:eastAsia="仿宋" w:hAnsi="仿宋" w:cs="仿宋" w:hint="eastAsia"/>
            <w:lang w:eastAsia="zh-CN"/>
          </w:rPr>
          <w:t>(二)、免疫制剂项目盈利能力分析</w:t>
        </w:r>
        <w:r>
          <w:tab/>
        </w:r>
        <w:r>
          <w:fldChar w:fldCharType="begin"/>
        </w:r>
        <w:r>
          <w:instrText xml:space="preserve"> PAGEREF _Toc14666 \h </w:instrText>
        </w:r>
        <w:r>
          <w:fldChar w:fldCharType="separate"/>
        </w:r>
        <w:r>
          <w:t>31</w:t>
        </w:r>
        <w:r>
          <w:fldChar w:fldCharType="end"/>
        </w:r>
      </w:hyperlink>
    </w:p>
    <w:p>
      <w:pPr>
        <w:pStyle w:val="TOC1"/>
        <w:tabs>
          <w:tab w:val="right" w:leader="dot" w:pos="8306"/>
        </w:tabs>
      </w:pPr>
      <w:hyperlink w:anchor="_Toc24825" w:history="1">
        <w:r>
          <w:rPr>
            <w:rFonts w:ascii="仿宋" w:eastAsia="仿宋" w:hAnsi="仿宋" w:cs="仿宋" w:hint="eastAsia"/>
            <w:lang w:eastAsia="zh-CN"/>
          </w:rPr>
          <w:t>十一、免疫制剂项目创新与研发</w:t>
        </w:r>
        <w:r>
          <w:tab/>
        </w:r>
        <w:r>
          <w:fldChar w:fldCharType="begin"/>
        </w:r>
        <w:r>
          <w:instrText xml:space="preserve"> PAGEREF _Toc24825 \h </w:instrText>
        </w:r>
        <w:r>
          <w:fldChar w:fldCharType="separate"/>
        </w:r>
        <w:r>
          <w:t>32</w:t>
        </w:r>
        <w:r>
          <w:fldChar w:fldCharType="end"/>
        </w:r>
      </w:hyperlink>
    </w:p>
    <w:p>
      <w:pPr>
        <w:pStyle w:val="TOC2"/>
        <w:tabs>
          <w:tab w:val="right" w:leader="dot" w:pos="8306"/>
        </w:tabs>
      </w:pPr>
      <w:hyperlink w:anchor="_Toc9604" w:history="1">
        <w:r>
          <w:rPr>
            <w:rFonts w:ascii="仿宋" w:eastAsia="仿宋" w:hAnsi="仿宋" w:cs="仿宋" w:hint="eastAsia"/>
            <w:lang w:eastAsia="zh-CN"/>
          </w:rPr>
          <w:t>(一)、创新策略与方向</w:t>
        </w:r>
        <w:r>
          <w:tab/>
        </w:r>
        <w:r>
          <w:fldChar w:fldCharType="begin"/>
        </w:r>
        <w:r>
          <w:instrText xml:space="preserve"> PAGEREF _Toc9604 \h </w:instrText>
        </w:r>
        <w:r>
          <w:fldChar w:fldCharType="separate"/>
        </w:r>
        <w:r>
          <w:t>32</w:t>
        </w:r>
        <w:r>
          <w:fldChar w:fldCharType="end"/>
        </w:r>
      </w:hyperlink>
    </w:p>
    <w:p>
      <w:pPr>
        <w:pStyle w:val="TOC2"/>
        <w:tabs>
          <w:tab w:val="right" w:leader="dot" w:pos="8306"/>
        </w:tabs>
      </w:pPr>
      <w:hyperlink w:anchor="_Toc3979" w:history="1">
        <w:r>
          <w:rPr>
            <w:rFonts w:ascii="仿宋" w:eastAsia="仿宋" w:hAnsi="仿宋" w:cs="仿宋" w:hint="eastAsia"/>
            <w:lang w:eastAsia="zh-CN"/>
          </w:rPr>
          <w:t>(二)、研发规划与投入</w:t>
        </w:r>
        <w:r>
          <w:tab/>
        </w:r>
        <w:r>
          <w:fldChar w:fldCharType="begin"/>
        </w:r>
        <w:r>
          <w:instrText xml:space="preserve"> PAGEREF _Toc3979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53" w:history="1">
        <w:r>
          <w:rPr>
            <w:rFonts w:ascii="仿宋" w:eastAsia="仿宋" w:hAnsi="仿宋" w:cs="仿宋" w:hint="eastAsia"/>
            <w:lang w:eastAsia="zh-CN"/>
          </w:rPr>
          <w:t>十二、免疫制剂项目人力资源管理</w:t>
        </w:r>
        <w:r>
          <w:tab/>
        </w:r>
        <w:r>
          <w:fldChar w:fldCharType="begin"/>
        </w:r>
        <w:r>
          <w:instrText xml:space="preserve"> PAGEREF _Toc11053 \h </w:instrText>
        </w:r>
        <w:r>
          <w:fldChar w:fldCharType="separate"/>
        </w:r>
        <w:r>
          <w:t>35</w:t>
        </w:r>
        <w:r>
          <w:fldChar w:fldCharType="end"/>
        </w:r>
      </w:hyperlink>
    </w:p>
    <w:p>
      <w:pPr>
        <w:pStyle w:val="TOC2"/>
        <w:tabs>
          <w:tab w:val="right" w:leader="dot" w:pos="8306"/>
        </w:tabs>
      </w:pPr>
      <w:hyperlink w:anchor="_Toc2325" w:history="1">
        <w:r>
          <w:rPr>
            <w:rFonts w:ascii="仿宋" w:eastAsia="仿宋" w:hAnsi="仿宋" w:cs="仿宋" w:hint="eastAsia"/>
            <w:lang w:eastAsia="zh-CN"/>
          </w:rPr>
          <w:t>(一)、建立健全的预算管理制度</w:t>
        </w:r>
        <w:r>
          <w:tab/>
        </w:r>
        <w:r>
          <w:fldChar w:fldCharType="begin"/>
        </w:r>
        <w:r>
          <w:instrText xml:space="preserve"> PAGEREF _Toc2325 \h </w:instrText>
        </w:r>
        <w:r>
          <w:fldChar w:fldCharType="separate"/>
        </w:r>
        <w:r>
          <w:t>35</w:t>
        </w:r>
        <w:r>
          <w:fldChar w:fldCharType="end"/>
        </w:r>
      </w:hyperlink>
    </w:p>
    <w:p>
      <w:pPr>
        <w:pStyle w:val="TOC2"/>
        <w:tabs>
          <w:tab w:val="right" w:leader="dot" w:pos="8306"/>
        </w:tabs>
      </w:pPr>
      <w:hyperlink w:anchor="_Toc25385" w:history="1">
        <w:r>
          <w:rPr>
            <w:rFonts w:ascii="仿宋" w:eastAsia="仿宋" w:hAnsi="仿宋" w:cs="仿宋" w:hint="eastAsia"/>
            <w:lang w:eastAsia="zh-CN"/>
          </w:rPr>
          <w:t>(二)、加强资金流动监控</w:t>
        </w:r>
        <w:r>
          <w:tab/>
        </w:r>
        <w:r>
          <w:fldChar w:fldCharType="begin"/>
        </w:r>
        <w:r>
          <w:instrText xml:space="preserve"> PAGEREF _Toc25385 \h </w:instrText>
        </w:r>
        <w:r>
          <w:fldChar w:fldCharType="separate"/>
        </w:r>
        <w:r>
          <w:t>37</w:t>
        </w:r>
        <w:r>
          <w:fldChar w:fldCharType="end"/>
        </w:r>
      </w:hyperlink>
    </w:p>
    <w:p>
      <w:pPr>
        <w:pStyle w:val="TOC2"/>
        <w:tabs>
          <w:tab w:val="right" w:leader="dot" w:pos="8306"/>
        </w:tabs>
      </w:pPr>
      <w:hyperlink w:anchor="_Toc9973" w:history="1">
        <w:r>
          <w:rPr>
            <w:rFonts w:ascii="仿宋" w:eastAsia="仿宋" w:hAnsi="仿宋" w:cs="仿宋" w:hint="eastAsia"/>
            <w:lang w:eastAsia="zh-CN"/>
          </w:rPr>
          <w:t>(三)、制定完善的风险控制机制</w:t>
        </w:r>
        <w:r>
          <w:tab/>
        </w:r>
        <w:r>
          <w:fldChar w:fldCharType="begin"/>
        </w:r>
        <w:r>
          <w:instrText xml:space="preserve"> PAGEREF _Toc9973 \h </w:instrText>
        </w:r>
        <w:r>
          <w:fldChar w:fldCharType="separate"/>
        </w:r>
        <w:r>
          <w:t>38</w:t>
        </w:r>
        <w:r>
          <w:fldChar w:fldCharType="end"/>
        </w:r>
      </w:hyperlink>
    </w:p>
    <w:p>
      <w:pPr>
        <w:pStyle w:val="TOC2"/>
        <w:tabs>
          <w:tab w:val="right" w:leader="dot" w:pos="8306"/>
        </w:tabs>
      </w:pPr>
      <w:hyperlink w:anchor="_Toc7459" w:history="1">
        <w:r>
          <w:rPr>
            <w:rFonts w:ascii="仿宋" w:eastAsia="仿宋" w:hAnsi="仿宋" w:cs="仿宋" w:hint="eastAsia"/>
            <w:lang w:eastAsia="zh-CN"/>
          </w:rPr>
          <w:t>(四)、优化成本管理</w:t>
        </w:r>
        <w:r>
          <w:tab/>
        </w:r>
        <w:r>
          <w:fldChar w:fldCharType="begin"/>
        </w:r>
        <w:r>
          <w:instrText xml:space="preserve"> PAGEREF _Toc7459 \h </w:instrText>
        </w:r>
        <w:r>
          <w:fldChar w:fldCharType="separate"/>
        </w:r>
        <w:r>
          <w:t>39</w:t>
        </w:r>
        <w:r>
          <w:fldChar w:fldCharType="end"/>
        </w:r>
      </w:hyperlink>
    </w:p>
    <w:p>
      <w:pPr>
        <w:pStyle w:val="TOC1"/>
        <w:tabs>
          <w:tab w:val="right" w:leader="dot" w:pos="8306"/>
        </w:tabs>
      </w:pPr>
      <w:hyperlink w:anchor="_Toc3797" w:history="1">
        <w:r>
          <w:rPr>
            <w:rFonts w:ascii="仿宋" w:eastAsia="仿宋" w:hAnsi="仿宋" w:cs="仿宋" w:hint="eastAsia"/>
            <w:lang w:eastAsia="zh-CN"/>
          </w:rPr>
          <w:t>十三、免疫制剂项目治理与监督</w:t>
        </w:r>
        <w:r>
          <w:tab/>
        </w:r>
        <w:r>
          <w:fldChar w:fldCharType="begin"/>
        </w:r>
        <w:r>
          <w:instrText xml:space="preserve"> PAGEREF _Toc3797 \h </w:instrText>
        </w:r>
        <w:r>
          <w:fldChar w:fldCharType="separate"/>
        </w:r>
        <w:r>
          <w:t>41</w:t>
        </w:r>
        <w:r>
          <w:fldChar w:fldCharType="end"/>
        </w:r>
      </w:hyperlink>
    </w:p>
    <w:p>
      <w:pPr>
        <w:pStyle w:val="TOC2"/>
        <w:tabs>
          <w:tab w:val="right" w:leader="dot" w:pos="8306"/>
        </w:tabs>
      </w:pPr>
      <w:hyperlink w:anchor="_Toc12861" w:history="1">
        <w:r>
          <w:rPr>
            <w:rFonts w:ascii="仿宋" w:eastAsia="仿宋" w:hAnsi="仿宋" w:cs="仿宋" w:hint="eastAsia"/>
            <w:lang w:eastAsia="zh-CN"/>
          </w:rPr>
          <w:t>(一)、免疫制剂项目治理结构</w:t>
        </w:r>
        <w:r>
          <w:tab/>
        </w:r>
        <w:r>
          <w:fldChar w:fldCharType="begin"/>
        </w:r>
        <w:r>
          <w:instrText xml:space="preserve"> PAGEREF _Toc12861 \h </w:instrText>
        </w:r>
        <w:r>
          <w:fldChar w:fldCharType="separate"/>
        </w:r>
        <w:r>
          <w:t>41</w:t>
        </w:r>
        <w:r>
          <w:fldChar w:fldCharType="end"/>
        </w:r>
      </w:hyperlink>
    </w:p>
    <w:p>
      <w:pPr>
        <w:pStyle w:val="TOC2"/>
        <w:tabs>
          <w:tab w:val="right" w:leader="dot" w:pos="8306"/>
        </w:tabs>
      </w:pPr>
      <w:hyperlink w:anchor="_Toc16126" w:history="1">
        <w:r>
          <w:rPr>
            <w:rFonts w:ascii="仿宋" w:eastAsia="仿宋" w:hAnsi="仿宋" w:cs="仿宋" w:hint="eastAsia"/>
            <w:lang w:eastAsia="zh-CN"/>
          </w:rPr>
          <w:t>(二)、监督与审计</w:t>
        </w:r>
        <w:r>
          <w:tab/>
        </w:r>
        <w:r>
          <w:fldChar w:fldCharType="begin"/>
        </w:r>
        <w:r>
          <w:instrText xml:space="preserve"> PAGEREF _Toc16126 \h </w:instrText>
        </w:r>
        <w:r>
          <w:fldChar w:fldCharType="separate"/>
        </w:r>
        <w:r>
          <w:t>42</w:t>
        </w:r>
        <w:r>
          <w:fldChar w:fldCharType="end"/>
        </w:r>
      </w:hyperlink>
    </w:p>
    <w:p>
      <w:pPr>
        <w:pStyle w:val="TOC1"/>
        <w:tabs>
          <w:tab w:val="right" w:leader="dot" w:pos="8306"/>
        </w:tabs>
      </w:pPr>
      <w:hyperlink w:anchor="_Toc21123" w:history="1">
        <w:r>
          <w:rPr>
            <w:rFonts w:ascii="仿宋" w:eastAsia="仿宋" w:hAnsi="仿宋" w:cs="仿宋" w:hint="eastAsia"/>
            <w:lang w:eastAsia="zh-CN"/>
          </w:rPr>
          <w:t>十四、风险识别与分类</w:t>
        </w:r>
        <w:r>
          <w:tab/>
        </w:r>
        <w:r>
          <w:fldChar w:fldCharType="begin"/>
        </w:r>
        <w:r>
          <w:instrText xml:space="preserve"> PAGEREF _Toc21123 \h </w:instrText>
        </w:r>
        <w:r>
          <w:fldChar w:fldCharType="separate"/>
        </w:r>
        <w:r>
          <w:t>43</w:t>
        </w:r>
        <w:r>
          <w:fldChar w:fldCharType="end"/>
        </w:r>
      </w:hyperlink>
    </w:p>
    <w:p>
      <w:pPr>
        <w:pStyle w:val="TOC2"/>
        <w:tabs>
          <w:tab w:val="right" w:leader="dot" w:pos="8306"/>
        </w:tabs>
      </w:pPr>
      <w:hyperlink w:anchor="_Toc20106" w:history="1">
        <w:r>
          <w:rPr>
            <w:rFonts w:ascii="仿宋" w:eastAsia="仿宋" w:hAnsi="仿宋" w:cs="仿宋" w:hint="eastAsia"/>
            <w:lang w:eastAsia="zh-CN"/>
          </w:rPr>
          <w:t>(一)、风险识别</w:t>
        </w:r>
        <w:r>
          <w:tab/>
        </w:r>
        <w:r>
          <w:fldChar w:fldCharType="begin"/>
        </w:r>
        <w:r>
          <w:instrText xml:space="preserve"> PAGEREF _Toc20106 \h </w:instrText>
        </w:r>
        <w:r>
          <w:fldChar w:fldCharType="separate"/>
        </w:r>
        <w:r>
          <w:t>43</w:t>
        </w:r>
        <w:r>
          <w:fldChar w:fldCharType="end"/>
        </w:r>
      </w:hyperlink>
    </w:p>
    <w:p>
      <w:pPr>
        <w:pStyle w:val="TOC2"/>
        <w:tabs>
          <w:tab w:val="right" w:leader="dot" w:pos="8306"/>
        </w:tabs>
      </w:pPr>
      <w:hyperlink w:anchor="_Toc19166" w:history="1">
        <w:r>
          <w:rPr>
            <w:rFonts w:ascii="仿宋" w:eastAsia="仿宋" w:hAnsi="仿宋" w:cs="仿宋" w:hint="eastAsia"/>
            <w:lang w:eastAsia="zh-CN"/>
          </w:rPr>
          <w:t>(二)、风险分类</w:t>
        </w:r>
        <w:r>
          <w:tab/>
        </w:r>
        <w:r>
          <w:fldChar w:fldCharType="begin"/>
        </w:r>
        <w:r>
          <w:instrText xml:space="preserve"> PAGEREF _Toc19166 \h </w:instrText>
        </w:r>
        <w:r>
          <w:fldChar w:fldCharType="separate"/>
        </w:r>
        <w:r>
          <w:t>45</w:t>
        </w:r>
        <w:r>
          <w:fldChar w:fldCharType="end"/>
        </w:r>
      </w:hyperlink>
    </w:p>
    <w:p>
      <w:pPr>
        <w:pStyle w:val="TOC1"/>
        <w:tabs>
          <w:tab w:val="right" w:leader="dot" w:pos="8306"/>
        </w:tabs>
      </w:pPr>
      <w:hyperlink w:anchor="_Toc2069" w:history="1">
        <w:r>
          <w:rPr>
            <w:rFonts w:ascii="仿宋" w:eastAsia="仿宋" w:hAnsi="仿宋" w:cs="仿宋" w:hint="eastAsia"/>
            <w:lang w:eastAsia="zh-CN"/>
          </w:rPr>
          <w:t>十五、免疫制剂项目工程方案分析</w:t>
        </w:r>
        <w:r>
          <w:tab/>
        </w:r>
        <w:r>
          <w:fldChar w:fldCharType="begin"/>
        </w:r>
        <w:r>
          <w:instrText xml:space="preserve"> PAGEREF _Toc2069 \h </w:instrText>
        </w:r>
        <w:r>
          <w:fldChar w:fldCharType="separate"/>
        </w:r>
        <w:r>
          <w:t>46</w:t>
        </w:r>
        <w:r>
          <w:fldChar w:fldCharType="end"/>
        </w:r>
      </w:hyperlink>
    </w:p>
    <w:p>
      <w:pPr>
        <w:pStyle w:val="TOC2"/>
        <w:tabs>
          <w:tab w:val="right" w:leader="dot" w:pos="8306"/>
        </w:tabs>
      </w:pPr>
      <w:hyperlink w:anchor="_Toc28556" w:history="1">
        <w:r>
          <w:rPr>
            <w:rFonts w:ascii="仿宋" w:eastAsia="仿宋" w:hAnsi="仿宋" w:cs="仿宋" w:hint="eastAsia"/>
            <w:lang w:eastAsia="zh-CN"/>
          </w:rPr>
          <w:t>(一)、建筑工程设计原则</w:t>
        </w:r>
        <w:r>
          <w:tab/>
        </w:r>
        <w:r>
          <w:fldChar w:fldCharType="begin"/>
        </w:r>
        <w:r>
          <w:instrText xml:space="preserve"> PAGEREF _Toc28556 \h </w:instrText>
        </w:r>
        <w:r>
          <w:fldChar w:fldCharType="separate"/>
        </w:r>
        <w:r>
          <w:t>46</w:t>
        </w:r>
        <w:r>
          <w:fldChar w:fldCharType="end"/>
        </w:r>
      </w:hyperlink>
    </w:p>
    <w:p>
      <w:pPr>
        <w:pStyle w:val="TOC2"/>
        <w:tabs>
          <w:tab w:val="right" w:leader="dot" w:pos="8306"/>
        </w:tabs>
      </w:pPr>
      <w:hyperlink w:anchor="_Toc31430" w:history="1">
        <w:r>
          <w:rPr>
            <w:rFonts w:ascii="仿宋" w:eastAsia="仿宋" w:hAnsi="仿宋" w:cs="仿宋" w:hint="eastAsia"/>
            <w:lang w:eastAsia="zh-CN"/>
          </w:rPr>
          <w:t>(二)、土建工程建设指标</w:t>
        </w:r>
        <w:r>
          <w:tab/>
        </w:r>
        <w:r>
          <w:fldChar w:fldCharType="begin"/>
        </w:r>
        <w:r>
          <w:instrText xml:space="preserve"> PAGEREF _Toc31430 \h </w:instrText>
        </w:r>
        <w:r>
          <w:fldChar w:fldCharType="separate"/>
        </w:r>
        <w:r>
          <w:t>50</w:t>
        </w:r>
        <w:r>
          <w:fldChar w:fldCharType="end"/>
        </w:r>
      </w:hyperlink>
    </w:p>
    <w:p>
      <w:pPr>
        <w:pStyle w:val="TOC1"/>
        <w:tabs>
          <w:tab w:val="right" w:leader="dot" w:pos="8306"/>
        </w:tabs>
      </w:pPr>
      <w:hyperlink w:anchor="_Toc30570" w:history="1">
        <w:r>
          <w:rPr>
            <w:rFonts w:ascii="仿宋" w:eastAsia="仿宋" w:hAnsi="仿宋" w:cs="仿宋" w:hint="eastAsia"/>
            <w:lang w:eastAsia="zh-CN"/>
          </w:rPr>
          <w:t>十六、供应链管理</w:t>
        </w:r>
        <w:r>
          <w:tab/>
        </w:r>
        <w:r>
          <w:fldChar w:fldCharType="begin"/>
        </w:r>
        <w:r>
          <w:instrText xml:space="preserve"> PAGEREF _Toc30570 \h </w:instrText>
        </w:r>
        <w:r>
          <w:fldChar w:fldCharType="separate"/>
        </w:r>
        <w:r>
          <w:t>51</w:t>
        </w:r>
        <w:r>
          <w:fldChar w:fldCharType="end"/>
        </w:r>
      </w:hyperlink>
    </w:p>
    <w:p>
      <w:pPr>
        <w:pStyle w:val="TOC2"/>
        <w:tabs>
          <w:tab w:val="right" w:leader="dot" w:pos="8306"/>
        </w:tabs>
      </w:pPr>
      <w:hyperlink w:anchor="_Toc15606" w:history="1">
        <w:r>
          <w:rPr>
            <w:rFonts w:ascii="仿宋" w:eastAsia="仿宋" w:hAnsi="仿宋" w:cs="仿宋" w:hint="eastAsia"/>
            <w:lang w:eastAsia="zh-CN"/>
          </w:rPr>
          <w:t>(一)、供应链战略规划</w:t>
        </w:r>
        <w:r>
          <w:tab/>
        </w:r>
        <w:r>
          <w:fldChar w:fldCharType="begin"/>
        </w:r>
        <w:r>
          <w:instrText xml:space="preserve"> PAGEREF _Toc15606 \h </w:instrText>
        </w:r>
        <w:r>
          <w:fldChar w:fldCharType="separate"/>
        </w:r>
        <w:r>
          <w:t>51</w:t>
        </w:r>
        <w:r>
          <w:fldChar w:fldCharType="end"/>
        </w:r>
      </w:hyperlink>
    </w:p>
    <w:p>
      <w:pPr>
        <w:pStyle w:val="TOC2"/>
        <w:tabs>
          <w:tab w:val="right" w:leader="dot" w:pos="8306"/>
        </w:tabs>
      </w:pPr>
      <w:hyperlink w:anchor="_Toc13979" w:history="1">
        <w:r>
          <w:rPr>
            <w:rFonts w:ascii="仿宋" w:eastAsia="仿宋" w:hAnsi="仿宋" w:cs="仿宋" w:hint="eastAsia"/>
            <w:lang w:eastAsia="zh-CN"/>
          </w:rPr>
          <w:t>(二)、供应商选择与合作</w:t>
        </w:r>
        <w:r>
          <w:tab/>
        </w:r>
        <w:r>
          <w:fldChar w:fldCharType="begin"/>
        </w:r>
        <w:r>
          <w:instrText xml:space="preserve"> PAGEREF _Toc13979 \h </w:instrText>
        </w:r>
        <w:r>
          <w:fldChar w:fldCharType="separate"/>
        </w:r>
        <w:r>
          <w:t>53</w:t>
        </w:r>
        <w:r>
          <w:fldChar w:fldCharType="end"/>
        </w:r>
      </w:hyperlink>
    </w:p>
    <w:p>
      <w:pPr>
        <w:pStyle w:val="TOC2"/>
        <w:tabs>
          <w:tab w:val="right" w:leader="dot" w:pos="8306"/>
        </w:tabs>
      </w:pPr>
      <w:hyperlink w:anchor="_Toc13502" w:history="1">
        <w:r>
          <w:rPr>
            <w:rFonts w:ascii="仿宋" w:eastAsia="仿宋" w:hAnsi="仿宋" w:cs="仿宋" w:hint="eastAsia"/>
            <w:lang w:eastAsia="zh-CN"/>
          </w:rPr>
          <w:t>(三)、物流与库存管理</w:t>
        </w:r>
        <w:r>
          <w:tab/>
        </w:r>
        <w:r>
          <w:fldChar w:fldCharType="begin"/>
        </w:r>
        <w:r>
          <w:instrText xml:space="preserve"> PAGEREF _Toc13502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84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809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免疫制剂项目的主要产品是XXXX，预计年产值为XXX万元。这一产品在市场中占据着重要的地位，其广泛的应用范围使得该免疫制剂项目的市场前景非常广阔。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免疫制剂项目的xxx产品作为重要的原材料之一，将在多个领域发挥关键作用。其在建筑、交通、能源等方面的广泛应用将为整个产业链提供强大的支持，形成产业协同效应。免疫制剂项目的年产值XXX万XXX万XXX万万元不仅反映了其在市场上的巨大潜力，更预示着它对国民经济的积极贡献。这种关联度高、涉及面广的产业关系，使得该免疫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19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总征地面积为XXXX平方米，相当于约XX.XX亩，其中净用地面积为XXXX平方米，红线范围内相当于约XX.XX亩。这一用地规模充分考虑了免疫制剂项目的建设需求，保障了免疫制剂项目在合适的空间内得以充分发展。免疫制剂项目规划的总建筑面积为XXXX平方米，其中主体工程建设占XXXX平方米，计容建筑面积达XXXX平方米。预计建筑工程的投资将达到XXXX万元，为免疫制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计划购置的设备共计XXXX台（套），设备购置费用为XXXX万元。这一设备购置计划充分考虑到免疫制剂项目的生产需求和技术要求，确保了免疫制剂项目在生产运营中具备先进的技术装备和高效的生产能力。设备的合理配置将为免疫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计划总投资为XXXX万元，预计年实现营业收入为XXXX万元。这一产能规模的设定旨在确保免疫制剂项目能够在投资与回报之间取得平衡，实现长期可持续的发展。免疫制剂项目的总投资充分考虑到各个方面的需求，包括用地建设、设备购置等多个环节，以确保免疫制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2799"/>
      <w:r>
        <w:rPr>
          <w:rFonts w:ascii="仿宋" w:eastAsia="仿宋" w:hAnsi="仿宋" w:cs="仿宋" w:hint="eastAsia"/>
          <w:sz w:val="28"/>
          <w:lang w:eastAsia="zh-CN"/>
        </w:rPr>
        <w:t>二、免疫制剂项目土建工程</w:t>
      </w:r>
      <w:bookmarkEnd w:id="5"/>
    </w:p>
    <w:p>
      <w:pPr>
        <w:pStyle w:val="Heading2"/>
        <w:rPr>
          <w:rFonts w:ascii="仿宋" w:eastAsia="仿宋" w:hAnsi="仿宋" w:cs="仿宋" w:hint="eastAsia"/>
          <w:lang w:eastAsia="zh-CN"/>
        </w:rPr>
      </w:pPr>
      <w:bookmarkStart w:id="6" w:name="_Toc3254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在免疫制剂项目的建筑工程设计中，我们将秉承一系列重要的设计原则，以确保免疫制剂项目建筑在功能、美观、可持续性等方面达到最佳效果。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首要原则是确保建筑的功能性得到最大化的发挥。我们将充分理解免疫制剂项目的实际需求，合理布局各个功能区域，保证建筑在满足业务需求的同时，提供高效的工作环境。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在建筑设计中，我们将综合考虑建设和运营成本。通过精细的经济效益分析，确保设计方案在高效利用资源的同时，对免疫制剂项目的长期盈利能力有积极的贡献。</w:t>
      </w:r>
    </w:p>
    <w:p>
      <w:pPr>
        <w:pStyle w:val="Heading2"/>
        <w:ind w:firstLine="560" w:firstLineChars="200"/>
        <w:rPr>
          <w:rFonts w:ascii="仿宋" w:eastAsia="仿宋" w:hAnsi="仿宋" w:cs="仿宋" w:hint="eastAsia"/>
          <w:sz w:val="28"/>
          <w:lang w:eastAsia="zh-CN"/>
        </w:rPr>
      </w:pPr>
      <w:bookmarkStart w:id="7" w:name="_Toc2292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免疫制剂项目的土建工程设计中，我们将精准设定设计年限，结合免疫制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免疫制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960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免疫制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免疫制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免疫制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525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本期工程免疫制剂项目预计总建筑面积XXX平方米，其中：计容建筑面积XXX平方米，计划建筑工程投资XX万元，占免疫制剂项目总投资的XX%。</w:t>
      </w:r>
    </w:p>
    <w:p>
      <w:pPr>
        <w:pStyle w:val="Heading1"/>
        <w:ind w:firstLine="560" w:firstLineChars="200"/>
        <w:rPr>
          <w:rFonts w:ascii="仿宋" w:eastAsia="仿宋" w:hAnsi="仿宋" w:cs="仿宋" w:hint="eastAsia"/>
          <w:sz w:val="28"/>
          <w:lang w:eastAsia="zh-CN"/>
        </w:rPr>
      </w:pPr>
      <w:bookmarkStart w:id="10" w:name="_Toc10651"/>
      <w:r>
        <w:rPr>
          <w:rFonts w:ascii="仿宋" w:eastAsia="仿宋" w:hAnsi="仿宋" w:cs="仿宋" w:hint="eastAsia"/>
          <w:sz w:val="28"/>
          <w:lang w:eastAsia="zh-CN"/>
        </w:rPr>
        <w:t>三、免疫制剂项目建设单位说明</w:t>
      </w:r>
      <w:bookmarkEnd w:id="10"/>
    </w:p>
    <w:p>
      <w:pPr>
        <w:pStyle w:val="Heading2"/>
        <w:rPr>
          <w:rFonts w:ascii="仿宋" w:eastAsia="仿宋" w:hAnsi="仿宋" w:cs="仿宋" w:hint="eastAsia"/>
          <w:lang w:eastAsia="zh-CN"/>
        </w:rPr>
      </w:pPr>
      <w:bookmarkStart w:id="11" w:name="_Toc13329"/>
      <w:r>
        <w:rPr>
          <w:rFonts w:ascii="仿宋" w:eastAsia="仿宋" w:hAnsi="仿宋" w:cs="仿宋" w:hint="eastAsia"/>
          <w:lang w:eastAsia="zh-CN"/>
        </w:rPr>
        <w:t>(一)、免疫制剂项目承办单位基本情况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5957"/>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免疫制剂项目承办单位的XXXX，我们着眼于实现可持续的经济效益。通过技术创新和解决方案的提供，公司预计在免疫制剂项目执行期间将获得可观的收入增长。这一收入来源主要包括免疫制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同时，我们注重成本控制和效率提升，以确保免疫制剂项目的可持续盈利。透过精细的管理和资源优化，公司期望实现免疫制剂项目利润最大化。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免疫制剂项目实施进行全面的投资评估，包括免疫制剂项目启动阶段的资金投入和后续运营成本。通过对免疫制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免疫制剂项目实施过程中具备足够的资金流动性，公司将进行详尽的现金流分析。这包括资金需求的合理预测、免疫制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3492"/>
      <w:r>
        <w:rPr>
          <w:rFonts w:ascii="仿宋" w:eastAsia="仿宋" w:hAnsi="仿宋" w:cs="仿宋" w:hint="eastAsia"/>
          <w:sz w:val="28"/>
          <w:lang w:eastAsia="zh-CN"/>
        </w:rPr>
        <w:t>四、免疫制剂项目绩效评估</w:t>
      </w:r>
      <w:bookmarkEnd w:id="13"/>
    </w:p>
    <w:p>
      <w:pPr>
        <w:pStyle w:val="Heading2"/>
        <w:rPr>
          <w:rFonts w:ascii="仿宋" w:eastAsia="仿宋" w:hAnsi="仿宋" w:cs="仿宋" w:hint="eastAsia"/>
          <w:lang w:eastAsia="zh-CN"/>
        </w:rPr>
      </w:pPr>
      <w:bookmarkStart w:id="14" w:name="_Toc23697"/>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免疫制剂项目中，我们设计了一套全面的绩效评估指标，以确保免疫制剂项目的可控和成功交付。这些指标跨足免疫制剂项目目标、成本、进度和质量等多个维度，为我们提供了全面洞察免疫制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目标达成率是我们关注的首要指标。我们设定了明确的目标，并通过定期监测和评估，迅速发现并应对潜在的目标偏差。这为免疫制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成本绩效是另一个核心关注点。通过实际成本与预算成本的对比分析，我们深入了解成本差异的原因，及时调整资源分配，保持免疫制剂项目在经济效益方面的合理水平。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进度作为关键的绩效指标之一，得到了精心的关注。我们制定了详细的免疫制剂项目进度计划，并设立了进度符合度指标，确保实际进度与计划进度保持一致。这使我们能够快速发现和解决潜在的进度问题，保持免疫制剂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免疫制剂项目绩效的不可或缺的一环。我们引入了一系列的质量标准和客户满意度指标，以确保免疫制剂项目交付的成果在质量上达到或超越预期水平。通过持续监测这些指标，我们努力提升免疫制剂项目整体质量水平，为免疫制剂项目的成功交付提供有力保障。通过这些科学且全面的绩效评估，我们能够更好地引导免疫制剂项目的持续改进，确保免疫制剂项目目标的顺利达成。</w:t>
      </w:r>
    </w:p>
    <w:p>
      <w:pPr>
        <w:pStyle w:val="Heading2"/>
        <w:ind w:firstLine="560" w:firstLineChars="200"/>
        <w:rPr>
          <w:rFonts w:ascii="仿宋" w:eastAsia="仿宋" w:hAnsi="仿宋" w:cs="仿宋" w:hint="eastAsia"/>
          <w:sz w:val="28"/>
          <w:lang w:eastAsia="zh-CN"/>
        </w:rPr>
      </w:pPr>
      <w:bookmarkStart w:id="15" w:name="_Toc9353"/>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绩效评估是免疫制剂项目中的关键环节，为确保免疫制剂项目达到预期目标，我们采用了多层次、多维度的绩效评估方法。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免疫制剂项目的战略目标对齐，确保每个决策和行动都与免疫制剂项目整体目标保持一致。团队会定期召开战略对齐会议，审视当前工作与免疫制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免疫制剂项目进度、质量、成本和风险等方面。这些指标通过数据收集和分析，为免疫制剂项目管理团队提供了客观的评估依据。例如，我们通过免疫制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绩效评估不仅仅停留在免疫制剂项目内部，还考虑了免疫制剂项目对外部环境的影响。我们定期进行干系人满意度调查，以了解各利益相关方对免疫制剂项目的期望和满意度，并及时做出调整。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这种多层次、多角度的绩效评估方法，使得我们能够全面了解免疫制剂项目的运行状态，及时做出调整，确保免疫制剂项目在不断变化的环境中保持稳健前行。</w:t>
      </w:r>
    </w:p>
    <w:p>
      <w:pPr>
        <w:pStyle w:val="Heading2"/>
        <w:ind w:firstLine="560" w:firstLineChars="200"/>
        <w:rPr>
          <w:rFonts w:ascii="仿宋" w:eastAsia="仿宋" w:hAnsi="仿宋" w:cs="仿宋" w:hint="eastAsia"/>
          <w:sz w:val="28"/>
          <w:lang w:eastAsia="zh-CN"/>
        </w:rPr>
      </w:pPr>
      <w:bookmarkStart w:id="16" w:name="_Toc19241"/>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为了确保免疫制剂项目的有效管理和不断优化，我们采用了精心设计的绩效评估周期。这个周期旨在实现灵活、实时和全面的评估，以适应免疫制剂项目执行中的各种挑战。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免疫制剂项目的不同需求，分为短期、中期和长期。短期评估关注每个迭代或工作周期，以及时发现和解决当前任务中的问题。中期评估涵盖几个迭代，深入了解整体免疫制剂项目的趋势和性能。长期评估则着眼于整个免疫制剂项目阶段，确保免疫制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免疫制剂项目管理工具和协作平台，团队成员能够随时更新和分享免疫制剂项目数据。这种实时性的反馈机制使我们能够及时察觉潜在问题，快速调整，保持免疫制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免疫制剂项目的决策制定密不可分。每个周期的免疫制剂项目回顾会议成为集体总结经验、识别问题深层次原因并找到创新解决方案的平台。这种定期的反思与调整机制使免疫制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5635"/>
      <w:r>
        <w:rPr>
          <w:rFonts w:ascii="仿宋" w:eastAsia="仿宋" w:hAnsi="仿宋" w:cs="仿宋" w:hint="eastAsia"/>
          <w:sz w:val="28"/>
          <w:lang w:eastAsia="zh-CN"/>
        </w:rPr>
        <w:t>五、免疫制剂项目概论</w:t>
      </w:r>
      <w:bookmarkEnd w:id="17"/>
    </w:p>
    <w:p>
      <w:pPr>
        <w:pStyle w:val="Heading2"/>
        <w:rPr>
          <w:rFonts w:ascii="仿宋" w:eastAsia="仿宋" w:hAnsi="仿宋" w:cs="仿宋" w:hint="eastAsia"/>
          <w:lang w:eastAsia="zh-CN"/>
        </w:rPr>
      </w:pPr>
      <w:bookmarkStart w:id="18" w:name="_Toc6485"/>
      <w:r>
        <w:rPr>
          <w:rFonts w:ascii="仿宋" w:eastAsia="仿宋" w:hAnsi="仿宋" w:cs="仿宋" w:hint="eastAsia"/>
          <w:lang w:eastAsia="zh-CN"/>
        </w:rPr>
        <w:t>(一)、免疫制剂项目概况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的起源追溯至对市场的深入洞察。市场的不断演变与变革为免疫制剂项目提供了难得的机遇。当前市场存在的需求缺口和变革的大环境共同构成了免疫制剂项目的背景。这个免疫制剂项目旨在充分利用市场机遇，填补行业中尚未满足的需求，为客户提供全新的解决方案。市场的变革和需求的增长使得这个免疫制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免疫制剂项目名称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正式命名为免疫制剂。这个名称不仅仅是一个标识，更代表了免疫制剂项目的核心理念和愿景。它蕴含着免疫制剂项目所要解决问题的关键字，具有强烈的表达和辨识度，为免疫制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免疫制剂项目目标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的核心目标是提供一种全新、高效的解决方案，满足客户日益增长的需求。免疫制剂项目追求的不仅仅是满足市场需求，更是在市场中获得卓越的竞争优势。通过不断提升产品或服务的质量和创新水平，免疫制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免疫制剂项目范围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全面涵盖了产品研发、制造、市场推广和售后服务，确保从产品设计到最终用户体验的全方位关注。这一全面的免疫制剂项目范围是为了确保免疫制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免疫制剂项目时间表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免疫制剂项目计划在未来18个月内完成，包括研发、测试、市场试点和正式推出等不同阶段。这个时间表的合理设计是为了确保免疫制剂项目各个阶段的顺利推进，以便按时交付高质量的成果。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免疫制剂项目预算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免疫制剂项目总预算估算为XX百万美元，主要分配在研发、市场推广、人员培训和运营等方面。这一充足的预算为免疫制剂项目提供了充足的资源，确保免疫制剂项目在各个方面都能取得优异的表现。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免疫制剂项目风险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免疫制剂项目可能面临的风险包括市场接受度低、技术难题、竞争激烈等。免疫制剂项目团队已经制定了相应的风险应对计划，通过前瞻性的风险管理，确保免疫制剂项目在面对不确定性时能够迅速做出应对。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免疫制剂项目团队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免疫制剂项目汇聚了一支经验丰富、多领域专业素养的核心团队，确保免疫制剂项目在各个方面都能拥有高水平的执行力。团队的协同作战是免疫制剂项目成功的关键因素之一。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免疫制剂项目背景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免疫制剂项目的背景根植于市场对更高效、创新产品的渴望，同时也受到科技发展对行业格局的深刻改变的影响。这为免疫制剂项目提供了广阔的发展空间和市场需求。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免疫制剂项目现状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截至目前，免疫制剂项目已完成市场调研和技术验证，取得了初步的成功。这为免疫制剂项目在未来的发展奠定了坚实的基础，为更远大的目标打下了坚实的基石。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7737"/>
      <w:r>
        <w:rPr>
          <w:rFonts w:ascii="仿宋" w:eastAsia="仿宋" w:hAnsi="仿宋" w:cs="仿宋" w:hint="eastAsia"/>
          <w:sz w:val="28"/>
          <w:lang w:eastAsia="zh-CN"/>
        </w:rPr>
        <w:t>(二)、免疫制剂项目目标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keyword》免疫制剂项目首要业务目标是在市场中占据有利地位，实现产品/服务的成功推广和销售。通过不断提升产品质量、创新性，免疫制剂项目追求成为行业中的领导者，赢得更多客户的青睐。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在科技迅速发展的时代，免疫制剂项目着眼于技术创新。通过持续的研发和技术升级，免疫制剂项目旨在推出更具创新性的产品或服务，以满足市场对新鲜、先进解决方案的需求。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为了建立可持续的客户关系，免疫制剂项目设定了客户满意度目标。通过提供卓越的产品质量和优质的客户服务，免疫制剂项目追求赢得客户的信任和忠诚度，确保他们的满意度达到行业领先水平。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免疫制剂项目注重社会责任和可持续发展。通过实施环保、社会责任免疫制剂项目，免疫制剂项目致力于在经济发展的同时保护环境，促进社会公平，实现可持续经营。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免疫制剂项目的团队是实现目标的核心驱动力。因此，免疫制剂项目设定了团队发展目标，包括提升团队成员的专业技能、培养领导力，以及搭建协同高效的团队工作氛围。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15106"/>
      <w:r>
        <w:rPr>
          <w:rFonts w:ascii="仿宋" w:eastAsia="仿宋" w:hAnsi="仿宋" w:cs="仿宋" w:hint="eastAsia"/>
          <w:sz w:val="28"/>
          <w:lang w:eastAsia="zh-CN"/>
        </w:rPr>
        <w:t>(三)、免疫制剂项目提出的理由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免疫制剂项目提出的理由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的提出源于对市场机遇的深刻洞察。当前市场中存在的需求缺口和行业发展趋势表明，有巨大的商业机会等待被开发。通过准确捕捉市场机遇，免疫制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制剂项目的理念基于对技术创新的信仰。通过持续的研发和技术投入，免疫制剂项目有望推出更具创新性的产品或服务。在科技飞速发展的当下，免疫制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https://d.book118.com/285121323243011121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免疫制剂项目规划设计纲要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4438CB"/>
    <w:rsid w:val="244438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512132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2024-03-03T14:32:00Z</dcterms:created>
  <dcterms:modified xsi:type="dcterms:W3CDTF">2024-03-03T14:32:59Z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7E9C1E16AD0941A98255BC393599E99D_11</vt:lpwstr>
  </property>
  <property fmtid="{D5CDD505-2E9C-101B-9397-08002B2CF9AE}" pid="3" name="KSOProductBuildVer">
    <vt:lpwstr>2052-12.1.0.16388</vt:lpwstr>
  </property>
</Properties>
</file>