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脉冲变压器项目计划设计方案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 w:history="1">
        <w:r>
          <w:rPr>
            <w:rFonts w:ascii="仿宋" w:eastAsia="仿宋" w:hAnsi="仿宋" w:cs="仿宋" w:hint="eastAsia"/>
            <w:lang w:eastAsia="zh-CN"/>
          </w:rPr>
          <w:t>序言</w:t>
        </w:r>
        <w:r>
          <w:tab/>
        </w:r>
        <w:r>
          <w:fldChar w:fldCharType="begin"/>
        </w:r>
        <w:r>
          <w:instrText xml:space="preserve"> PAGEREF _Toc1001 \h </w:instrText>
        </w:r>
        <w:r>
          <w:fldChar w:fldCharType="separate"/>
        </w:r>
        <w:r>
          <w:t>3</w:t>
        </w:r>
        <w:r>
          <w:fldChar w:fldCharType="end"/>
        </w:r>
      </w:hyperlink>
    </w:p>
    <w:p>
      <w:pPr>
        <w:pStyle w:val="TOC1"/>
        <w:tabs>
          <w:tab w:val="right" w:leader="dot" w:pos="8306"/>
        </w:tabs>
      </w:pPr>
      <w:hyperlink w:anchor="_Toc16232" w:history="1">
        <w:r>
          <w:rPr>
            <w:rFonts w:ascii="仿宋" w:eastAsia="仿宋" w:hAnsi="仿宋" w:cs="仿宋" w:hint="eastAsia"/>
            <w:lang w:eastAsia="zh-CN"/>
          </w:rPr>
          <w:t>一、脉冲变压器项目绩效评估</w:t>
        </w:r>
        <w:r>
          <w:tab/>
        </w:r>
        <w:r>
          <w:fldChar w:fldCharType="begin"/>
        </w:r>
        <w:r>
          <w:instrText xml:space="preserve"> PAGEREF _Toc16232 \h </w:instrText>
        </w:r>
        <w:r>
          <w:fldChar w:fldCharType="separate"/>
        </w:r>
        <w:r>
          <w:t>3</w:t>
        </w:r>
        <w:r>
          <w:fldChar w:fldCharType="end"/>
        </w:r>
      </w:hyperlink>
    </w:p>
    <w:p>
      <w:pPr>
        <w:pStyle w:val="TOC2"/>
        <w:tabs>
          <w:tab w:val="right" w:leader="dot" w:pos="8306"/>
        </w:tabs>
      </w:pPr>
      <w:hyperlink w:anchor="_Toc17191" w:history="1">
        <w:r>
          <w:rPr>
            <w:rFonts w:ascii="仿宋" w:eastAsia="仿宋" w:hAnsi="仿宋" w:cs="仿宋" w:hint="eastAsia"/>
            <w:lang w:eastAsia="zh-CN"/>
          </w:rPr>
          <w:t>(一)、绩效评估指标</w:t>
        </w:r>
        <w:r>
          <w:tab/>
        </w:r>
        <w:r>
          <w:fldChar w:fldCharType="begin"/>
        </w:r>
        <w:r>
          <w:instrText xml:space="preserve"> PAGEREF _Toc17191 \h </w:instrText>
        </w:r>
        <w:r>
          <w:fldChar w:fldCharType="separate"/>
        </w:r>
        <w:r>
          <w:t>3</w:t>
        </w:r>
        <w:r>
          <w:fldChar w:fldCharType="end"/>
        </w:r>
      </w:hyperlink>
    </w:p>
    <w:p>
      <w:pPr>
        <w:pStyle w:val="TOC2"/>
        <w:tabs>
          <w:tab w:val="right" w:leader="dot" w:pos="8306"/>
        </w:tabs>
      </w:pPr>
      <w:hyperlink w:anchor="_Toc28772" w:history="1">
        <w:r>
          <w:rPr>
            <w:rFonts w:ascii="仿宋" w:eastAsia="仿宋" w:hAnsi="仿宋" w:cs="仿宋" w:hint="eastAsia"/>
            <w:lang w:eastAsia="zh-CN"/>
          </w:rPr>
          <w:t>(二)、绩效评估方法</w:t>
        </w:r>
        <w:r>
          <w:tab/>
        </w:r>
        <w:r>
          <w:fldChar w:fldCharType="begin"/>
        </w:r>
        <w:r>
          <w:instrText xml:space="preserve"> PAGEREF _Toc28772 \h </w:instrText>
        </w:r>
        <w:r>
          <w:fldChar w:fldCharType="separate"/>
        </w:r>
        <w:r>
          <w:t>4</w:t>
        </w:r>
        <w:r>
          <w:fldChar w:fldCharType="end"/>
        </w:r>
      </w:hyperlink>
    </w:p>
    <w:p>
      <w:pPr>
        <w:pStyle w:val="TOC2"/>
        <w:tabs>
          <w:tab w:val="right" w:leader="dot" w:pos="8306"/>
        </w:tabs>
      </w:pPr>
      <w:hyperlink w:anchor="_Toc28083" w:history="1">
        <w:r>
          <w:rPr>
            <w:rFonts w:ascii="仿宋" w:eastAsia="仿宋" w:hAnsi="仿宋" w:cs="仿宋" w:hint="eastAsia"/>
            <w:lang w:eastAsia="zh-CN"/>
          </w:rPr>
          <w:t>(三)、绩效评估周期</w:t>
        </w:r>
        <w:r>
          <w:tab/>
        </w:r>
        <w:r>
          <w:fldChar w:fldCharType="begin"/>
        </w:r>
        <w:r>
          <w:instrText xml:space="preserve"> PAGEREF _Toc28083 \h </w:instrText>
        </w:r>
        <w:r>
          <w:fldChar w:fldCharType="separate"/>
        </w:r>
        <w:r>
          <w:t>5</w:t>
        </w:r>
        <w:r>
          <w:fldChar w:fldCharType="end"/>
        </w:r>
      </w:hyperlink>
    </w:p>
    <w:p>
      <w:pPr>
        <w:pStyle w:val="TOC1"/>
        <w:tabs>
          <w:tab w:val="right" w:leader="dot" w:pos="8306"/>
        </w:tabs>
      </w:pPr>
      <w:hyperlink w:anchor="_Toc7013" w:history="1">
        <w:r>
          <w:rPr>
            <w:rFonts w:ascii="仿宋" w:eastAsia="仿宋" w:hAnsi="仿宋" w:cs="仿宋" w:hint="eastAsia"/>
            <w:lang w:eastAsia="zh-CN"/>
          </w:rPr>
          <w:t>二、脉冲变压器项目危机管理</w:t>
        </w:r>
        <w:r>
          <w:tab/>
        </w:r>
        <w:r>
          <w:fldChar w:fldCharType="begin"/>
        </w:r>
        <w:r>
          <w:instrText xml:space="preserve"> PAGEREF _Toc7013 \h </w:instrText>
        </w:r>
        <w:r>
          <w:fldChar w:fldCharType="separate"/>
        </w:r>
        <w:r>
          <w:t>6</w:t>
        </w:r>
        <w:r>
          <w:fldChar w:fldCharType="end"/>
        </w:r>
      </w:hyperlink>
    </w:p>
    <w:p>
      <w:pPr>
        <w:pStyle w:val="TOC2"/>
        <w:tabs>
          <w:tab w:val="right" w:leader="dot" w:pos="8306"/>
        </w:tabs>
      </w:pPr>
      <w:hyperlink w:anchor="_Toc17246" w:history="1">
        <w:r>
          <w:rPr>
            <w:rFonts w:ascii="仿宋" w:eastAsia="仿宋" w:hAnsi="仿宋" w:cs="仿宋" w:hint="eastAsia"/>
            <w:lang w:eastAsia="zh-CN"/>
          </w:rPr>
          <w:t>(一)、危机预警与识别</w:t>
        </w:r>
        <w:r>
          <w:tab/>
        </w:r>
        <w:r>
          <w:fldChar w:fldCharType="begin"/>
        </w:r>
        <w:r>
          <w:instrText xml:space="preserve"> PAGEREF _Toc17246 \h </w:instrText>
        </w:r>
        <w:r>
          <w:fldChar w:fldCharType="separate"/>
        </w:r>
        <w:r>
          <w:t>6</w:t>
        </w:r>
        <w:r>
          <w:fldChar w:fldCharType="end"/>
        </w:r>
      </w:hyperlink>
    </w:p>
    <w:p>
      <w:pPr>
        <w:pStyle w:val="TOC2"/>
        <w:tabs>
          <w:tab w:val="right" w:leader="dot" w:pos="8306"/>
        </w:tabs>
      </w:pPr>
      <w:hyperlink w:anchor="_Toc4721" w:history="1">
        <w:r>
          <w:rPr>
            <w:rFonts w:ascii="仿宋" w:eastAsia="仿宋" w:hAnsi="仿宋" w:cs="仿宋" w:hint="eastAsia"/>
            <w:lang w:eastAsia="zh-CN"/>
          </w:rPr>
          <w:t>(二)、危机应对与恢复</w:t>
        </w:r>
        <w:r>
          <w:tab/>
        </w:r>
        <w:r>
          <w:fldChar w:fldCharType="begin"/>
        </w:r>
        <w:r>
          <w:instrText xml:space="preserve"> PAGEREF _Toc4721 \h </w:instrText>
        </w:r>
        <w:r>
          <w:fldChar w:fldCharType="separate"/>
        </w:r>
        <w:r>
          <w:t>7</w:t>
        </w:r>
        <w:r>
          <w:fldChar w:fldCharType="end"/>
        </w:r>
      </w:hyperlink>
    </w:p>
    <w:p>
      <w:pPr>
        <w:pStyle w:val="TOC1"/>
        <w:tabs>
          <w:tab w:val="right" w:leader="dot" w:pos="8306"/>
        </w:tabs>
      </w:pPr>
      <w:hyperlink w:anchor="_Toc433" w:history="1">
        <w:r>
          <w:rPr>
            <w:rFonts w:ascii="仿宋" w:eastAsia="仿宋" w:hAnsi="仿宋" w:cs="仿宋" w:hint="eastAsia"/>
            <w:lang w:eastAsia="zh-CN"/>
          </w:rPr>
          <w:t>三、市场分析、调研</w:t>
        </w:r>
        <w:r>
          <w:tab/>
        </w:r>
        <w:r>
          <w:fldChar w:fldCharType="begin"/>
        </w:r>
        <w:r>
          <w:instrText xml:space="preserve"> PAGEREF _Toc433 \h </w:instrText>
        </w:r>
        <w:r>
          <w:fldChar w:fldCharType="separate"/>
        </w:r>
        <w:r>
          <w:t>8</w:t>
        </w:r>
        <w:r>
          <w:fldChar w:fldCharType="end"/>
        </w:r>
      </w:hyperlink>
    </w:p>
    <w:p>
      <w:pPr>
        <w:pStyle w:val="TOC2"/>
        <w:tabs>
          <w:tab w:val="right" w:leader="dot" w:pos="8306"/>
        </w:tabs>
      </w:pPr>
      <w:hyperlink w:anchor="_Toc19004" w:history="1">
        <w:r>
          <w:rPr>
            <w:rFonts w:ascii="仿宋" w:eastAsia="仿宋" w:hAnsi="仿宋" w:cs="仿宋" w:hint="eastAsia"/>
            <w:lang w:eastAsia="zh-CN"/>
          </w:rPr>
          <w:t>(一)、脉冲变压器行业分析</w:t>
        </w:r>
        <w:r>
          <w:tab/>
        </w:r>
        <w:r>
          <w:fldChar w:fldCharType="begin"/>
        </w:r>
        <w:r>
          <w:instrText xml:space="preserve"> PAGEREF _Toc19004 \h </w:instrText>
        </w:r>
        <w:r>
          <w:fldChar w:fldCharType="separate"/>
        </w:r>
        <w:r>
          <w:t>8</w:t>
        </w:r>
        <w:r>
          <w:fldChar w:fldCharType="end"/>
        </w:r>
      </w:hyperlink>
    </w:p>
    <w:p>
      <w:pPr>
        <w:pStyle w:val="TOC2"/>
        <w:tabs>
          <w:tab w:val="right" w:leader="dot" w:pos="8306"/>
        </w:tabs>
      </w:pPr>
      <w:hyperlink w:anchor="_Toc27306" w:history="1">
        <w:r>
          <w:rPr>
            <w:rFonts w:ascii="仿宋" w:eastAsia="仿宋" w:hAnsi="仿宋" w:cs="仿宋" w:hint="eastAsia"/>
            <w:lang w:eastAsia="zh-CN"/>
          </w:rPr>
          <w:t>(二)、脉冲变压器市场分析预测</w:t>
        </w:r>
        <w:r>
          <w:tab/>
        </w:r>
        <w:r>
          <w:fldChar w:fldCharType="begin"/>
        </w:r>
        <w:r>
          <w:instrText xml:space="preserve"> PAGEREF _Toc27306 \h </w:instrText>
        </w:r>
        <w:r>
          <w:fldChar w:fldCharType="separate"/>
        </w:r>
        <w:r>
          <w:t>9</w:t>
        </w:r>
        <w:r>
          <w:fldChar w:fldCharType="end"/>
        </w:r>
      </w:hyperlink>
    </w:p>
    <w:p>
      <w:pPr>
        <w:pStyle w:val="TOC1"/>
        <w:tabs>
          <w:tab w:val="right" w:leader="dot" w:pos="8306"/>
        </w:tabs>
      </w:pPr>
      <w:hyperlink w:anchor="_Toc9309" w:history="1">
        <w:r>
          <w:rPr>
            <w:rFonts w:ascii="仿宋" w:eastAsia="仿宋" w:hAnsi="仿宋" w:cs="仿宋" w:hint="eastAsia"/>
            <w:lang w:eastAsia="zh-CN"/>
          </w:rPr>
          <w:t>四、工艺说明</w:t>
        </w:r>
        <w:r>
          <w:tab/>
        </w:r>
        <w:r>
          <w:fldChar w:fldCharType="begin"/>
        </w:r>
        <w:r>
          <w:instrText xml:space="preserve"> PAGEREF _Toc9309 \h </w:instrText>
        </w:r>
        <w:r>
          <w:fldChar w:fldCharType="separate"/>
        </w:r>
        <w:r>
          <w:t>10</w:t>
        </w:r>
        <w:r>
          <w:fldChar w:fldCharType="end"/>
        </w:r>
      </w:hyperlink>
    </w:p>
    <w:p>
      <w:pPr>
        <w:pStyle w:val="TOC2"/>
        <w:tabs>
          <w:tab w:val="right" w:leader="dot" w:pos="8306"/>
        </w:tabs>
      </w:pPr>
      <w:hyperlink w:anchor="_Toc19130" w:history="1">
        <w:r>
          <w:rPr>
            <w:rFonts w:ascii="仿宋" w:eastAsia="仿宋" w:hAnsi="仿宋" w:cs="仿宋" w:hint="eastAsia"/>
            <w:lang w:eastAsia="zh-CN"/>
          </w:rPr>
          <w:t>(一)、技术管理特点</w:t>
        </w:r>
        <w:r>
          <w:tab/>
        </w:r>
        <w:r>
          <w:fldChar w:fldCharType="begin"/>
        </w:r>
        <w:r>
          <w:instrText xml:space="preserve"> PAGEREF _Toc19130 \h </w:instrText>
        </w:r>
        <w:r>
          <w:fldChar w:fldCharType="separate"/>
        </w:r>
        <w:r>
          <w:t>10</w:t>
        </w:r>
        <w:r>
          <w:fldChar w:fldCharType="end"/>
        </w:r>
      </w:hyperlink>
    </w:p>
    <w:p>
      <w:pPr>
        <w:pStyle w:val="TOC2"/>
        <w:tabs>
          <w:tab w:val="right" w:leader="dot" w:pos="8306"/>
        </w:tabs>
      </w:pPr>
      <w:hyperlink w:anchor="_Toc12276" w:history="1">
        <w:r>
          <w:rPr>
            <w:rFonts w:ascii="仿宋" w:eastAsia="仿宋" w:hAnsi="仿宋" w:cs="仿宋" w:hint="eastAsia"/>
            <w:lang w:eastAsia="zh-CN"/>
          </w:rPr>
          <w:t>(二)、脉冲变压器项目工艺技术设计方案</w:t>
        </w:r>
        <w:r>
          <w:tab/>
        </w:r>
        <w:r>
          <w:fldChar w:fldCharType="begin"/>
        </w:r>
        <w:r>
          <w:instrText xml:space="preserve"> PAGEREF _Toc12276 \h </w:instrText>
        </w:r>
        <w:r>
          <w:fldChar w:fldCharType="separate"/>
        </w:r>
        <w:r>
          <w:t>11</w:t>
        </w:r>
        <w:r>
          <w:fldChar w:fldCharType="end"/>
        </w:r>
      </w:hyperlink>
    </w:p>
    <w:p>
      <w:pPr>
        <w:pStyle w:val="TOC2"/>
        <w:tabs>
          <w:tab w:val="right" w:leader="dot" w:pos="8306"/>
        </w:tabs>
      </w:pPr>
      <w:hyperlink w:anchor="_Toc16194" w:history="1">
        <w:r>
          <w:rPr>
            <w:rFonts w:ascii="仿宋" w:eastAsia="仿宋" w:hAnsi="仿宋" w:cs="仿宋" w:hint="eastAsia"/>
            <w:lang w:eastAsia="zh-CN"/>
          </w:rPr>
          <w:t>(三)、设备选型方案</w:t>
        </w:r>
        <w:r>
          <w:tab/>
        </w:r>
        <w:r>
          <w:fldChar w:fldCharType="begin"/>
        </w:r>
        <w:r>
          <w:instrText xml:space="preserve"> PAGEREF _Toc16194 \h </w:instrText>
        </w:r>
        <w:r>
          <w:fldChar w:fldCharType="separate"/>
        </w:r>
        <w:r>
          <w:t>12</w:t>
        </w:r>
        <w:r>
          <w:fldChar w:fldCharType="end"/>
        </w:r>
      </w:hyperlink>
    </w:p>
    <w:p>
      <w:pPr>
        <w:pStyle w:val="TOC1"/>
        <w:tabs>
          <w:tab w:val="right" w:leader="dot" w:pos="8306"/>
        </w:tabs>
      </w:pPr>
      <w:hyperlink w:anchor="_Toc15507" w:history="1">
        <w:r>
          <w:rPr>
            <w:rFonts w:ascii="仿宋" w:eastAsia="仿宋" w:hAnsi="仿宋" w:cs="仿宋" w:hint="eastAsia"/>
            <w:lang w:eastAsia="zh-CN"/>
          </w:rPr>
          <w:t>五、脉冲变压器项目建设单位说明</w:t>
        </w:r>
        <w:r>
          <w:tab/>
        </w:r>
        <w:r>
          <w:fldChar w:fldCharType="begin"/>
        </w:r>
        <w:r>
          <w:instrText xml:space="preserve"> PAGEREF _Toc15507 \h </w:instrText>
        </w:r>
        <w:r>
          <w:fldChar w:fldCharType="separate"/>
        </w:r>
        <w:r>
          <w:t>14</w:t>
        </w:r>
        <w:r>
          <w:fldChar w:fldCharType="end"/>
        </w:r>
      </w:hyperlink>
    </w:p>
    <w:p>
      <w:pPr>
        <w:pStyle w:val="TOC2"/>
        <w:tabs>
          <w:tab w:val="right" w:leader="dot" w:pos="8306"/>
        </w:tabs>
      </w:pPr>
      <w:hyperlink w:anchor="_Toc19039" w:history="1">
        <w:r>
          <w:rPr>
            <w:rFonts w:ascii="仿宋" w:eastAsia="仿宋" w:hAnsi="仿宋" w:cs="仿宋" w:hint="eastAsia"/>
            <w:lang w:eastAsia="zh-CN"/>
          </w:rPr>
          <w:t>(一)、脉冲变压器项目承办单位基本情况</w:t>
        </w:r>
        <w:r>
          <w:tab/>
        </w:r>
        <w:r>
          <w:fldChar w:fldCharType="begin"/>
        </w:r>
        <w:r>
          <w:instrText xml:space="preserve"> PAGEREF _Toc19039 \h </w:instrText>
        </w:r>
        <w:r>
          <w:fldChar w:fldCharType="separate"/>
        </w:r>
        <w:r>
          <w:t>14</w:t>
        </w:r>
        <w:r>
          <w:fldChar w:fldCharType="end"/>
        </w:r>
      </w:hyperlink>
    </w:p>
    <w:p>
      <w:pPr>
        <w:pStyle w:val="TOC2"/>
        <w:tabs>
          <w:tab w:val="right" w:leader="dot" w:pos="8306"/>
        </w:tabs>
      </w:pPr>
      <w:hyperlink w:anchor="_Toc14705" w:history="1">
        <w:r>
          <w:rPr>
            <w:rFonts w:ascii="仿宋" w:eastAsia="仿宋" w:hAnsi="仿宋" w:cs="仿宋" w:hint="eastAsia"/>
            <w:lang w:eastAsia="zh-CN"/>
          </w:rPr>
          <w:t>(二)、公司经济效益分析</w:t>
        </w:r>
        <w:r>
          <w:tab/>
        </w:r>
        <w:r>
          <w:fldChar w:fldCharType="begin"/>
        </w:r>
        <w:r>
          <w:instrText xml:space="preserve"> PAGEREF _Toc14705 \h </w:instrText>
        </w:r>
        <w:r>
          <w:fldChar w:fldCharType="separate"/>
        </w:r>
        <w:r>
          <w:t>14</w:t>
        </w:r>
        <w:r>
          <w:fldChar w:fldCharType="end"/>
        </w:r>
      </w:hyperlink>
    </w:p>
    <w:p>
      <w:pPr>
        <w:pStyle w:val="TOC1"/>
        <w:tabs>
          <w:tab w:val="right" w:leader="dot" w:pos="8306"/>
        </w:tabs>
      </w:pPr>
      <w:hyperlink w:anchor="_Toc26062" w:history="1">
        <w:r>
          <w:rPr>
            <w:rFonts w:ascii="仿宋" w:eastAsia="仿宋" w:hAnsi="仿宋" w:cs="仿宋" w:hint="eastAsia"/>
            <w:lang w:eastAsia="zh-CN"/>
          </w:rPr>
          <w:t>六、脉冲变压器项目土建工程</w:t>
        </w:r>
        <w:r>
          <w:tab/>
        </w:r>
        <w:r>
          <w:fldChar w:fldCharType="begin"/>
        </w:r>
        <w:r>
          <w:instrText xml:space="preserve"> PAGEREF _Toc26062 \h </w:instrText>
        </w:r>
        <w:r>
          <w:fldChar w:fldCharType="separate"/>
        </w:r>
        <w:r>
          <w:t>15</w:t>
        </w:r>
        <w:r>
          <w:fldChar w:fldCharType="end"/>
        </w:r>
      </w:hyperlink>
    </w:p>
    <w:p>
      <w:pPr>
        <w:pStyle w:val="TOC2"/>
        <w:tabs>
          <w:tab w:val="right" w:leader="dot" w:pos="8306"/>
        </w:tabs>
      </w:pPr>
      <w:hyperlink w:anchor="_Toc27435" w:history="1">
        <w:r>
          <w:rPr>
            <w:rFonts w:ascii="仿宋" w:eastAsia="仿宋" w:hAnsi="仿宋" w:cs="仿宋" w:hint="eastAsia"/>
            <w:lang w:eastAsia="zh-CN"/>
          </w:rPr>
          <w:t>(一)、建筑工程设计原则</w:t>
        </w:r>
        <w:r>
          <w:tab/>
        </w:r>
        <w:r>
          <w:fldChar w:fldCharType="begin"/>
        </w:r>
        <w:r>
          <w:instrText xml:space="preserve"> PAGEREF _Toc27435 \h </w:instrText>
        </w:r>
        <w:r>
          <w:fldChar w:fldCharType="separate"/>
        </w:r>
        <w:r>
          <w:t>15</w:t>
        </w:r>
        <w:r>
          <w:fldChar w:fldCharType="end"/>
        </w:r>
      </w:hyperlink>
    </w:p>
    <w:p>
      <w:pPr>
        <w:pStyle w:val="TOC2"/>
        <w:tabs>
          <w:tab w:val="right" w:leader="dot" w:pos="8306"/>
        </w:tabs>
      </w:pPr>
      <w:hyperlink w:anchor="_Toc5672" w:history="1">
        <w:r>
          <w:rPr>
            <w:rFonts w:ascii="仿宋" w:eastAsia="仿宋" w:hAnsi="仿宋" w:cs="仿宋" w:hint="eastAsia"/>
            <w:lang w:eastAsia="zh-CN"/>
          </w:rPr>
          <w:t>(二)、土建工程设计年限及安全等级</w:t>
        </w:r>
        <w:r>
          <w:tab/>
        </w:r>
        <w:r>
          <w:fldChar w:fldCharType="begin"/>
        </w:r>
        <w:r>
          <w:instrText xml:space="preserve"> PAGEREF _Toc5672 \h </w:instrText>
        </w:r>
        <w:r>
          <w:fldChar w:fldCharType="separate"/>
        </w:r>
        <w:r>
          <w:t>17</w:t>
        </w:r>
        <w:r>
          <w:fldChar w:fldCharType="end"/>
        </w:r>
      </w:hyperlink>
    </w:p>
    <w:p>
      <w:pPr>
        <w:pStyle w:val="TOC2"/>
        <w:tabs>
          <w:tab w:val="right" w:leader="dot" w:pos="8306"/>
        </w:tabs>
      </w:pPr>
      <w:hyperlink w:anchor="_Toc5283" w:history="1">
        <w:r>
          <w:rPr>
            <w:rFonts w:ascii="仿宋" w:eastAsia="仿宋" w:hAnsi="仿宋" w:cs="仿宋" w:hint="eastAsia"/>
            <w:lang w:eastAsia="zh-CN"/>
          </w:rPr>
          <w:t>(三)、建筑工程设计总体要求</w:t>
        </w:r>
        <w:r>
          <w:tab/>
        </w:r>
        <w:r>
          <w:fldChar w:fldCharType="begin"/>
        </w:r>
        <w:r>
          <w:instrText xml:space="preserve"> PAGEREF _Toc5283 \h </w:instrText>
        </w:r>
        <w:r>
          <w:fldChar w:fldCharType="separate"/>
        </w:r>
        <w:r>
          <w:t>18</w:t>
        </w:r>
        <w:r>
          <w:fldChar w:fldCharType="end"/>
        </w:r>
      </w:hyperlink>
    </w:p>
    <w:p>
      <w:pPr>
        <w:pStyle w:val="TOC2"/>
        <w:tabs>
          <w:tab w:val="right" w:leader="dot" w:pos="8306"/>
        </w:tabs>
      </w:pPr>
      <w:hyperlink w:anchor="_Toc18635" w:history="1">
        <w:r>
          <w:rPr>
            <w:rFonts w:ascii="仿宋" w:eastAsia="仿宋" w:hAnsi="仿宋" w:cs="仿宋" w:hint="eastAsia"/>
            <w:lang w:eastAsia="zh-CN"/>
          </w:rPr>
          <w:t>(四)、土建工程建设指标</w:t>
        </w:r>
        <w:r>
          <w:tab/>
        </w:r>
        <w:r>
          <w:fldChar w:fldCharType="begin"/>
        </w:r>
        <w:r>
          <w:instrText xml:space="preserve"> PAGEREF _Toc18635 \h </w:instrText>
        </w:r>
        <w:r>
          <w:fldChar w:fldCharType="separate"/>
        </w:r>
        <w:r>
          <w:t>18</w:t>
        </w:r>
        <w:r>
          <w:fldChar w:fldCharType="end"/>
        </w:r>
      </w:hyperlink>
    </w:p>
    <w:p>
      <w:pPr>
        <w:pStyle w:val="TOC1"/>
        <w:tabs>
          <w:tab w:val="right" w:leader="dot" w:pos="8306"/>
        </w:tabs>
      </w:pPr>
      <w:hyperlink w:anchor="_Toc21435" w:history="1">
        <w:r>
          <w:rPr>
            <w:rFonts w:ascii="仿宋" w:eastAsia="仿宋" w:hAnsi="仿宋" w:cs="仿宋" w:hint="eastAsia"/>
            <w:lang w:eastAsia="zh-CN"/>
          </w:rPr>
          <w:t>七、脉冲变压器项目投资规划</w:t>
        </w:r>
        <w:r>
          <w:tab/>
        </w:r>
        <w:r>
          <w:fldChar w:fldCharType="begin"/>
        </w:r>
        <w:r>
          <w:instrText xml:space="preserve"> PAGEREF _Toc21435 \h </w:instrText>
        </w:r>
        <w:r>
          <w:fldChar w:fldCharType="separate"/>
        </w:r>
        <w:r>
          <w:t>19</w:t>
        </w:r>
        <w:r>
          <w:fldChar w:fldCharType="end"/>
        </w:r>
      </w:hyperlink>
    </w:p>
    <w:p>
      <w:pPr>
        <w:pStyle w:val="TOC2"/>
        <w:tabs>
          <w:tab w:val="right" w:leader="dot" w:pos="8306"/>
        </w:tabs>
      </w:pPr>
      <w:hyperlink w:anchor="_Toc23073" w:history="1">
        <w:r>
          <w:rPr>
            <w:rFonts w:ascii="仿宋" w:eastAsia="仿宋" w:hAnsi="仿宋" w:cs="仿宋" w:hint="eastAsia"/>
            <w:lang w:eastAsia="zh-CN"/>
          </w:rPr>
          <w:t>(一)、脉冲变压器项目总投资估算</w:t>
        </w:r>
        <w:r>
          <w:tab/>
        </w:r>
        <w:r>
          <w:fldChar w:fldCharType="begin"/>
        </w:r>
        <w:r>
          <w:instrText xml:space="preserve"> PAGEREF _Toc23073 \h </w:instrText>
        </w:r>
        <w:r>
          <w:fldChar w:fldCharType="separate"/>
        </w:r>
        <w:r>
          <w:t>19</w:t>
        </w:r>
        <w:r>
          <w:fldChar w:fldCharType="end"/>
        </w:r>
      </w:hyperlink>
    </w:p>
    <w:p>
      <w:pPr>
        <w:pStyle w:val="TOC2"/>
        <w:tabs>
          <w:tab w:val="right" w:leader="dot" w:pos="8306"/>
        </w:tabs>
      </w:pPr>
      <w:hyperlink w:anchor="_Toc14589" w:history="1">
        <w:r>
          <w:rPr>
            <w:rFonts w:ascii="仿宋" w:eastAsia="仿宋" w:hAnsi="仿宋" w:cs="仿宋" w:hint="eastAsia"/>
            <w:lang w:eastAsia="zh-CN"/>
          </w:rPr>
          <w:t>(二)、资金筹措</w:t>
        </w:r>
        <w:r>
          <w:tab/>
        </w:r>
        <w:r>
          <w:fldChar w:fldCharType="begin"/>
        </w:r>
        <w:r>
          <w:instrText xml:space="preserve"> PAGEREF _Toc14589 \h </w:instrText>
        </w:r>
        <w:r>
          <w:fldChar w:fldCharType="separate"/>
        </w:r>
        <w:r>
          <w:t>20</w:t>
        </w:r>
        <w:r>
          <w:fldChar w:fldCharType="end"/>
        </w:r>
      </w:hyperlink>
    </w:p>
    <w:p>
      <w:pPr>
        <w:pStyle w:val="TOC1"/>
        <w:tabs>
          <w:tab w:val="right" w:leader="dot" w:pos="8306"/>
        </w:tabs>
      </w:pPr>
      <w:hyperlink w:anchor="_Toc20272" w:history="1">
        <w:r>
          <w:rPr>
            <w:rFonts w:ascii="仿宋" w:eastAsia="仿宋" w:hAnsi="仿宋" w:cs="仿宋" w:hint="eastAsia"/>
            <w:lang w:eastAsia="zh-CN"/>
          </w:rPr>
          <w:t>八、脉冲变压器项目环境影响分析</w:t>
        </w:r>
        <w:r>
          <w:tab/>
        </w:r>
        <w:r>
          <w:fldChar w:fldCharType="begin"/>
        </w:r>
        <w:r>
          <w:instrText xml:space="preserve"> PAGEREF _Toc20272 \h </w:instrText>
        </w:r>
        <w:r>
          <w:fldChar w:fldCharType="separate"/>
        </w:r>
        <w:r>
          <w:t>21</w:t>
        </w:r>
        <w:r>
          <w:fldChar w:fldCharType="end"/>
        </w:r>
      </w:hyperlink>
    </w:p>
    <w:p>
      <w:pPr>
        <w:pStyle w:val="TOC2"/>
        <w:tabs>
          <w:tab w:val="right" w:leader="dot" w:pos="8306"/>
        </w:tabs>
      </w:pPr>
      <w:hyperlink w:anchor="_Toc6512" w:history="1">
        <w:r>
          <w:rPr>
            <w:rFonts w:ascii="仿宋" w:eastAsia="仿宋" w:hAnsi="仿宋" w:cs="仿宋" w:hint="eastAsia"/>
            <w:lang w:eastAsia="zh-CN"/>
          </w:rPr>
          <w:t>(一)、建设区域环境质量现状</w:t>
        </w:r>
        <w:r>
          <w:tab/>
        </w:r>
        <w:r>
          <w:fldChar w:fldCharType="begin"/>
        </w:r>
        <w:r>
          <w:instrText xml:space="preserve"> PAGEREF _Toc6512 \h </w:instrText>
        </w:r>
        <w:r>
          <w:fldChar w:fldCharType="separate"/>
        </w:r>
        <w:r>
          <w:t>21</w:t>
        </w:r>
        <w:r>
          <w:fldChar w:fldCharType="end"/>
        </w:r>
      </w:hyperlink>
    </w:p>
    <w:p>
      <w:pPr>
        <w:pStyle w:val="TOC2"/>
        <w:tabs>
          <w:tab w:val="right" w:leader="dot" w:pos="8306"/>
        </w:tabs>
      </w:pPr>
      <w:hyperlink w:anchor="_Toc25749" w:history="1">
        <w:r>
          <w:rPr>
            <w:rFonts w:ascii="仿宋" w:eastAsia="仿宋" w:hAnsi="仿宋" w:cs="仿宋" w:hint="eastAsia"/>
            <w:lang w:eastAsia="zh-CN"/>
          </w:rPr>
          <w:t>(二)、建设期环境保护</w:t>
        </w:r>
        <w:r>
          <w:tab/>
        </w:r>
        <w:r>
          <w:fldChar w:fldCharType="begin"/>
        </w:r>
        <w:r>
          <w:instrText xml:space="preserve"> PAGEREF _Toc25749 \h </w:instrText>
        </w:r>
        <w:r>
          <w:fldChar w:fldCharType="separate"/>
        </w:r>
        <w:r>
          <w:t>22</w:t>
        </w:r>
        <w:r>
          <w:fldChar w:fldCharType="end"/>
        </w:r>
      </w:hyperlink>
    </w:p>
    <w:p>
      <w:pPr>
        <w:pStyle w:val="TOC2"/>
        <w:tabs>
          <w:tab w:val="right" w:leader="dot" w:pos="8306"/>
        </w:tabs>
      </w:pPr>
      <w:hyperlink w:anchor="_Toc21545" w:history="1">
        <w:r>
          <w:rPr>
            <w:rFonts w:ascii="仿宋" w:eastAsia="仿宋" w:hAnsi="仿宋" w:cs="仿宋" w:hint="eastAsia"/>
            <w:lang w:eastAsia="zh-CN"/>
          </w:rPr>
          <w:t>(三)、运营期环境保护</w:t>
        </w:r>
        <w:r>
          <w:tab/>
        </w:r>
        <w:r>
          <w:fldChar w:fldCharType="begin"/>
        </w:r>
        <w:r>
          <w:instrText xml:space="preserve"> PAGEREF _Toc21545 \h </w:instrText>
        </w:r>
        <w:r>
          <w:fldChar w:fldCharType="separate"/>
        </w:r>
        <w:r>
          <w:t>23</w:t>
        </w:r>
        <w:r>
          <w:fldChar w:fldCharType="end"/>
        </w:r>
      </w:hyperlink>
    </w:p>
    <w:p>
      <w:pPr>
        <w:pStyle w:val="TOC2"/>
        <w:tabs>
          <w:tab w:val="right" w:leader="dot" w:pos="8306"/>
        </w:tabs>
      </w:pPr>
      <w:hyperlink w:anchor="_Toc26194" w:history="1">
        <w:r>
          <w:rPr>
            <w:rFonts w:ascii="仿宋" w:eastAsia="仿宋" w:hAnsi="仿宋" w:cs="仿宋" w:hint="eastAsia"/>
            <w:lang w:eastAsia="zh-CN"/>
          </w:rPr>
          <w:t>(四)、脉冲变压器项目建设对区域经济的影响</w:t>
        </w:r>
        <w:r>
          <w:tab/>
        </w:r>
        <w:r>
          <w:fldChar w:fldCharType="begin"/>
        </w:r>
        <w:r>
          <w:instrText xml:space="preserve"> PAGEREF _Toc26194 \h </w:instrText>
        </w:r>
        <w:r>
          <w:fldChar w:fldCharType="separate"/>
        </w:r>
        <w:r>
          <w:t>25</w:t>
        </w:r>
        <w:r>
          <w:fldChar w:fldCharType="end"/>
        </w:r>
      </w:hyperlink>
    </w:p>
    <w:p>
      <w:pPr>
        <w:pStyle w:val="TOC2"/>
        <w:tabs>
          <w:tab w:val="right" w:leader="dot" w:pos="8306"/>
        </w:tabs>
      </w:pPr>
      <w:hyperlink w:anchor="_Toc20829" w:history="1">
        <w:r>
          <w:rPr>
            <w:rFonts w:ascii="仿宋" w:eastAsia="仿宋" w:hAnsi="仿宋" w:cs="仿宋" w:hint="eastAsia"/>
            <w:lang w:eastAsia="zh-CN"/>
          </w:rPr>
          <w:t>(五)、废弃物处理</w:t>
        </w:r>
        <w:r>
          <w:tab/>
        </w:r>
        <w:r>
          <w:fldChar w:fldCharType="begin"/>
        </w:r>
        <w:r>
          <w:instrText xml:space="preserve"> PAGEREF _Toc20829 \h </w:instrText>
        </w:r>
        <w:r>
          <w:fldChar w:fldCharType="separate"/>
        </w:r>
        <w:r>
          <w:t>27</w:t>
        </w:r>
        <w:r>
          <w:fldChar w:fldCharType="end"/>
        </w:r>
      </w:hyperlink>
    </w:p>
    <w:p>
      <w:pPr>
        <w:pStyle w:val="TOC2"/>
        <w:tabs>
          <w:tab w:val="right" w:leader="dot" w:pos="8306"/>
        </w:tabs>
      </w:pPr>
      <w:hyperlink w:anchor="_Toc7962" w:history="1">
        <w:r>
          <w:rPr>
            <w:rFonts w:ascii="仿宋" w:eastAsia="仿宋" w:hAnsi="仿宋" w:cs="仿宋" w:hint="eastAsia"/>
            <w:lang w:eastAsia="zh-CN"/>
          </w:rPr>
          <w:t>(六)、特殊环境影响分析</w:t>
        </w:r>
        <w:r>
          <w:tab/>
        </w:r>
        <w:r>
          <w:fldChar w:fldCharType="begin"/>
        </w:r>
        <w:r>
          <w:instrText xml:space="preserve"> PAGEREF _Toc7962 \h </w:instrText>
        </w:r>
        <w:r>
          <w:fldChar w:fldCharType="separate"/>
        </w:r>
        <w:r>
          <w:t>28</w:t>
        </w:r>
        <w:r>
          <w:fldChar w:fldCharType="end"/>
        </w:r>
      </w:hyperlink>
    </w:p>
    <w:p>
      <w:pPr>
        <w:pStyle w:val="TOC2"/>
        <w:tabs>
          <w:tab w:val="right" w:leader="dot" w:pos="8306"/>
        </w:tabs>
      </w:pPr>
      <w:hyperlink w:anchor="_Toc28410" w:history="1">
        <w:r>
          <w:rPr>
            <w:rFonts w:ascii="仿宋" w:eastAsia="仿宋" w:hAnsi="仿宋" w:cs="仿宋" w:hint="eastAsia"/>
            <w:lang w:eastAsia="zh-CN"/>
          </w:rPr>
          <w:t>(七)、清洁生产</w:t>
        </w:r>
        <w:r>
          <w:tab/>
        </w:r>
        <w:r>
          <w:fldChar w:fldCharType="begin"/>
        </w:r>
        <w:r>
          <w:instrText xml:space="preserve"> PAGEREF _Toc28410 \h </w:instrText>
        </w:r>
        <w:r>
          <w:fldChar w:fldCharType="separate"/>
        </w:r>
        <w:r>
          <w:t>29</w:t>
        </w:r>
        <w:r>
          <w:fldChar w:fldCharType="end"/>
        </w:r>
      </w:hyperlink>
    </w:p>
    <w:p>
      <w:pPr>
        <w:pStyle w:val="TOC2"/>
        <w:tabs>
          <w:tab w:val="right" w:leader="dot" w:pos="8306"/>
        </w:tabs>
      </w:pPr>
      <w:hyperlink w:anchor="_Toc25349" w:history="1">
        <w:r>
          <w:rPr>
            <w:rFonts w:ascii="仿宋" w:eastAsia="仿宋" w:hAnsi="仿宋" w:cs="仿宋" w:hint="eastAsia"/>
            <w:lang w:eastAsia="zh-CN"/>
          </w:rPr>
          <w:t>(八)、环境保护综合评价</w:t>
        </w:r>
        <w:r>
          <w:tab/>
        </w:r>
        <w:r>
          <w:fldChar w:fldCharType="begin"/>
        </w:r>
        <w:r>
          <w:instrText xml:space="preserve"> PAGEREF _Toc25349 \h </w:instrText>
        </w:r>
        <w:r>
          <w:fldChar w:fldCharType="separate"/>
        </w:r>
        <w:r>
          <w:t>30</w:t>
        </w:r>
        <w:r>
          <w:fldChar w:fldCharType="end"/>
        </w:r>
      </w:hyperlink>
    </w:p>
    <w:p>
      <w:pPr>
        <w:pStyle w:val="TOC1"/>
        <w:tabs>
          <w:tab w:val="right" w:leader="dot" w:pos="8306"/>
        </w:tabs>
      </w:pPr>
      <w:hyperlink w:anchor="_Toc28434" w:history="1">
        <w:r>
          <w:rPr>
            <w:rFonts w:ascii="仿宋" w:eastAsia="仿宋" w:hAnsi="仿宋" w:cs="仿宋" w:hint="eastAsia"/>
            <w:lang w:eastAsia="zh-CN"/>
          </w:rPr>
          <w:t>九、脉冲变压器项目计划安排</w:t>
        </w:r>
        <w:r>
          <w:tab/>
        </w:r>
        <w:r>
          <w:fldChar w:fldCharType="begin"/>
        </w:r>
        <w:r>
          <w:instrText xml:space="preserve"> PAGEREF _Toc28434 \h </w:instrText>
        </w:r>
        <w:r>
          <w:fldChar w:fldCharType="separate"/>
        </w:r>
        <w:r>
          <w:t>31</w:t>
        </w:r>
        <w:r>
          <w:fldChar w:fldCharType="end"/>
        </w:r>
      </w:hyperlink>
    </w:p>
    <w:p>
      <w:pPr>
        <w:pStyle w:val="TOC2"/>
        <w:tabs>
          <w:tab w:val="right" w:leader="dot" w:pos="8306"/>
        </w:tabs>
      </w:pPr>
      <w:hyperlink w:anchor="_Toc6349" w:history="1">
        <w:r>
          <w:rPr>
            <w:rFonts w:ascii="仿宋" w:eastAsia="仿宋" w:hAnsi="仿宋" w:cs="仿宋" w:hint="eastAsia"/>
            <w:lang w:eastAsia="zh-CN"/>
          </w:rPr>
          <w:t>(一)、建设周期</w:t>
        </w:r>
        <w:r>
          <w:tab/>
        </w:r>
        <w:r>
          <w:fldChar w:fldCharType="begin"/>
        </w:r>
        <w:r>
          <w:instrText xml:space="preserve"> PAGEREF _Toc6349 \h </w:instrText>
        </w:r>
        <w:r>
          <w:fldChar w:fldCharType="separate"/>
        </w:r>
        <w:r>
          <w:t>31</w:t>
        </w:r>
        <w:r>
          <w:fldChar w:fldCharType="end"/>
        </w:r>
      </w:hyperlink>
    </w:p>
    <w:p>
      <w:pPr>
        <w:pStyle w:val="TOC2"/>
        <w:tabs>
          <w:tab w:val="right" w:leader="dot" w:pos="8306"/>
        </w:tabs>
      </w:pPr>
      <w:hyperlink w:anchor="_Toc24226" w:history="1">
        <w:r>
          <w:rPr>
            <w:rFonts w:ascii="仿宋" w:eastAsia="仿宋" w:hAnsi="仿宋" w:cs="仿宋" w:hint="eastAsia"/>
            <w:lang w:eastAsia="zh-CN"/>
          </w:rPr>
          <w:t>(二)、建设进度</w:t>
        </w:r>
        <w:r>
          <w:tab/>
        </w:r>
        <w:r>
          <w:fldChar w:fldCharType="begin"/>
        </w:r>
        <w:r>
          <w:instrText xml:space="preserve"> PAGEREF _Toc24226 \h </w:instrText>
        </w:r>
        <w:r>
          <w:fldChar w:fldCharType="separate"/>
        </w:r>
        <w:r>
          <w:t>32</w:t>
        </w:r>
        <w:r>
          <w:fldChar w:fldCharType="end"/>
        </w:r>
      </w:hyperlink>
    </w:p>
    <w:p>
      <w:pPr>
        <w:pStyle w:val="TOC2"/>
        <w:tabs>
          <w:tab w:val="right" w:leader="dot" w:pos="8306"/>
        </w:tabs>
      </w:pPr>
      <w:hyperlink w:anchor="_Toc32260" w:history="1">
        <w:r>
          <w:rPr>
            <w:rFonts w:ascii="仿宋" w:eastAsia="仿宋" w:hAnsi="仿宋" w:cs="仿宋" w:hint="eastAsia"/>
            <w:lang w:eastAsia="zh-CN"/>
          </w:rPr>
          <w:t>(三)、进度安排注意事项</w:t>
        </w:r>
        <w:r>
          <w:tab/>
        </w:r>
        <w:r>
          <w:fldChar w:fldCharType="begin"/>
        </w:r>
        <w:r>
          <w:instrText xml:space="preserve"> PAGEREF _Toc32260 \h </w:instrText>
        </w:r>
        <w:r>
          <w:fldChar w:fldCharType="separate"/>
        </w:r>
        <w:r>
          <w:t>33</w:t>
        </w:r>
        <w:r>
          <w:fldChar w:fldCharType="end"/>
        </w:r>
      </w:hyperlink>
    </w:p>
    <w:p>
      <w:pPr>
        <w:pStyle w:val="TOC2"/>
        <w:tabs>
          <w:tab w:val="right" w:leader="dot" w:pos="8306"/>
        </w:tabs>
      </w:pPr>
      <w:hyperlink w:anchor="_Toc24433" w:history="1">
        <w:r>
          <w:rPr>
            <w:rFonts w:ascii="仿宋" w:eastAsia="仿宋" w:hAnsi="仿宋" w:cs="仿宋" w:hint="eastAsia"/>
            <w:lang w:eastAsia="zh-CN"/>
          </w:rPr>
          <w:t>(四)、人力资源配置</w:t>
        </w:r>
        <w:r>
          <w:tab/>
        </w:r>
        <w:r>
          <w:fldChar w:fldCharType="begin"/>
        </w:r>
        <w:r>
          <w:instrText xml:space="preserve"> PAGEREF _Toc24433 \h </w:instrText>
        </w:r>
        <w:r>
          <w:fldChar w:fldCharType="separate"/>
        </w:r>
        <w:r>
          <w:t>35</w:t>
        </w:r>
        <w:r>
          <w:fldChar w:fldCharType="end"/>
        </w:r>
      </w:hyperlink>
    </w:p>
    <w:p>
      <w:pPr>
        <w:pStyle w:val="TOC1"/>
        <w:tabs>
          <w:tab w:val="right" w:leader="dot" w:pos="8306"/>
        </w:tabs>
      </w:pPr>
      <w:hyperlink w:anchor="_Toc1503" w:history="1">
        <w:r>
          <w:rPr>
            <w:rFonts w:ascii="仿宋" w:eastAsia="仿宋" w:hAnsi="仿宋" w:cs="仿宋" w:hint="eastAsia"/>
            <w:lang w:eastAsia="zh-CN"/>
          </w:rPr>
          <w:t>十、脉冲变压器项目风险管理</w:t>
        </w:r>
        <w:r>
          <w:tab/>
        </w:r>
        <w:r>
          <w:fldChar w:fldCharType="begin"/>
        </w:r>
        <w:r>
          <w:instrText xml:space="preserve"> PAGEREF _Toc1503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3" w:history="1">
        <w:r>
          <w:rPr>
            <w:rFonts w:ascii="仿宋" w:eastAsia="仿宋" w:hAnsi="仿宋" w:cs="仿宋" w:hint="eastAsia"/>
            <w:lang w:eastAsia="zh-CN"/>
          </w:rPr>
          <w:t>(一)、风险识别与评估</w:t>
        </w:r>
        <w:r>
          <w:tab/>
        </w:r>
        <w:r>
          <w:fldChar w:fldCharType="begin"/>
        </w:r>
        <w:r>
          <w:instrText xml:space="preserve"> PAGEREF _Toc22053 \h </w:instrText>
        </w:r>
        <w:r>
          <w:fldChar w:fldCharType="separate"/>
        </w:r>
        <w:r>
          <w:t>35</w:t>
        </w:r>
        <w:r>
          <w:fldChar w:fldCharType="end"/>
        </w:r>
      </w:hyperlink>
    </w:p>
    <w:p>
      <w:pPr>
        <w:pStyle w:val="TOC2"/>
        <w:tabs>
          <w:tab w:val="right" w:leader="dot" w:pos="8306"/>
        </w:tabs>
      </w:pPr>
      <w:hyperlink w:anchor="_Toc28563" w:history="1">
        <w:r>
          <w:rPr>
            <w:rFonts w:ascii="仿宋" w:eastAsia="仿宋" w:hAnsi="仿宋" w:cs="仿宋" w:hint="eastAsia"/>
            <w:lang w:eastAsia="zh-CN"/>
          </w:rPr>
          <w:t>(二)、风险应对策略</w:t>
        </w:r>
        <w:r>
          <w:tab/>
        </w:r>
        <w:r>
          <w:fldChar w:fldCharType="begin"/>
        </w:r>
        <w:r>
          <w:instrText xml:space="preserve"> PAGEREF _Toc28563 \h </w:instrText>
        </w:r>
        <w:r>
          <w:fldChar w:fldCharType="separate"/>
        </w:r>
        <w:r>
          <w:t>37</w:t>
        </w:r>
        <w:r>
          <w:fldChar w:fldCharType="end"/>
        </w:r>
      </w:hyperlink>
    </w:p>
    <w:p>
      <w:pPr>
        <w:pStyle w:val="TOC2"/>
        <w:tabs>
          <w:tab w:val="right" w:leader="dot" w:pos="8306"/>
        </w:tabs>
      </w:pPr>
      <w:hyperlink w:anchor="_Toc17853" w:history="1">
        <w:r>
          <w:rPr>
            <w:rFonts w:ascii="仿宋" w:eastAsia="仿宋" w:hAnsi="仿宋" w:cs="仿宋" w:hint="eastAsia"/>
            <w:lang w:eastAsia="zh-CN"/>
          </w:rPr>
          <w:t>(三)、风险监控与控制</w:t>
        </w:r>
        <w:r>
          <w:tab/>
        </w:r>
        <w:r>
          <w:fldChar w:fldCharType="begin"/>
        </w:r>
        <w:r>
          <w:instrText xml:space="preserve"> PAGEREF _Toc17853 \h </w:instrText>
        </w:r>
        <w:r>
          <w:fldChar w:fldCharType="separate"/>
        </w:r>
        <w:r>
          <w:t>38</w:t>
        </w:r>
        <w:r>
          <w:fldChar w:fldCharType="end"/>
        </w:r>
      </w:hyperlink>
    </w:p>
    <w:p>
      <w:pPr>
        <w:pStyle w:val="TOC1"/>
        <w:tabs>
          <w:tab w:val="right" w:leader="dot" w:pos="8306"/>
        </w:tabs>
      </w:pPr>
      <w:hyperlink w:anchor="_Toc22609" w:history="1">
        <w:r>
          <w:rPr>
            <w:rFonts w:ascii="仿宋" w:eastAsia="仿宋" w:hAnsi="仿宋" w:cs="仿宋" w:hint="eastAsia"/>
            <w:lang w:eastAsia="zh-CN"/>
          </w:rPr>
          <w:t>十一、脉冲变压器项目财务管理</w:t>
        </w:r>
        <w:r>
          <w:tab/>
        </w:r>
        <w:r>
          <w:fldChar w:fldCharType="begin"/>
        </w:r>
        <w:r>
          <w:instrText xml:space="preserve"> PAGEREF _Toc22609 \h </w:instrText>
        </w:r>
        <w:r>
          <w:fldChar w:fldCharType="separate"/>
        </w:r>
        <w:r>
          <w:t>39</w:t>
        </w:r>
        <w:r>
          <w:fldChar w:fldCharType="end"/>
        </w:r>
      </w:hyperlink>
    </w:p>
    <w:p>
      <w:pPr>
        <w:pStyle w:val="TOC2"/>
        <w:tabs>
          <w:tab w:val="right" w:leader="dot" w:pos="8306"/>
        </w:tabs>
      </w:pPr>
      <w:hyperlink w:anchor="_Toc11277" w:history="1">
        <w:r>
          <w:rPr>
            <w:rFonts w:ascii="仿宋" w:eastAsia="仿宋" w:hAnsi="仿宋" w:cs="仿宋" w:hint="eastAsia"/>
            <w:lang w:eastAsia="zh-CN"/>
          </w:rPr>
          <w:t>(一)、资金需求大</w:t>
        </w:r>
        <w:r>
          <w:tab/>
        </w:r>
        <w:r>
          <w:fldChar w:fldCharType="begin"/>
        </w:r>
        <w:r>
          <w:instrText xml:space="preserve"> PAGEREF _Toc11277 \h </w:instrText>
        </w:r>
        <w:r>
          <w:fldChar w:fldCharType="separate"/>
        </w:r>
        <w:r>
          <w:t>39</w:t>
        </w:r>
        <w:r>
          <w:fldChar w:fldCharType="end"/>
        </w:r>
      </w:hyperlink>
    </w:p>
    <w:p>
      <w:pPr>
        <w:pStyle w:val="TOC2"/>
        <w:tabs>
          <w:tab w:val="right" w:leader="dot" w:pos="8306"/>
        </w:tabs>
      </w:pPr>
      <w:hyperlink w:anchor="_Toc28258" w:history="1">
        <w:r>
          <w:rPr>
            <w:rFonts w:ascii="仿宋" w:eastAsia="仿宋" w:hAnsi="仿宋" w:cs="仿宋" w:hint="eastAsia"/>
            <w:lang w:eastAsia="zh-CN"/>
          </w:rPr>
          <w:t>(二)、研发周期长</w:t>
        </w:r>
        <w:r>
          <w:tab/>
        </w:r>
        <w:r>
          <w:fldChar w:fldCharType="begin"/>
        </w:r>
        <w:r>
          <w:instrText xml:space="preserve"> PAGEREF _Toc28258 \h </w:instrText>
        </w:r>
        <w:r>
          <w:fldChar w:fldCharType="separate"/>
        </w:r>
        <w:r>
          <w:t>40</w:t>
        </w:r>
        <w:r>
          <w:fldChar w:fldCharType="end"/>
        </w:r>
      </w:hyperlink>
    </w:p>
    <w:p>
      <w:pPr>
        <w:pStyle w:val="TOC2"/>
        <w:tabs>
          <w:tab w:val="right" w:leader="dot" w:pos="8306"/>
        </w:tabs>
      </w:pPr>
      <w:hyperlink w:anchor="_Toc3828" w:history="1">
        <w:r>
          <w:rPr>
            <w:rFonts w:ascii="仿宋" w:eastAsia="仿宋" w:hAnsi="仿宋" w:cs="仿宋" w:hint="eastAsia"/>
            <w:lang w:eastAsia="zh-CN"/>
          </w:rPr>
          <w:t>(三)、市场风险大</w:t>
        </w:r>
        <w:r>
          <w:tab/>
        </w:r>
        <w:r>
          <w:fldChar w:fldCharType="begin"/>
        </w:r>
        <w:r>
          <w:instrText xml:space="preserve"> PAGEREF _Toc3828 \h </w:instrText>
        </w:r>
        <w:r>
          <w:fldChar w:fldCharType="separate"/>
        </w:r>
        <w:r>
          <w:t>42</w:t>
        </w:r>
        <w:r>
          <w:fldChar w:fldCharType="end"/>
        </w:r>
      </w:hyperlink>
    </w:p>
    <w:p>
      <w:pPr>
        <w:pStyle w:val="TOC2"/>
        <w:tabs>
          <w:tab w:val="right" w:leader="dot" w:pos="8306"/>
        </w:tabs>
      </w:pPr>
      <w:hyperlink w:anchor="_Toc22011" w:history="1">
        <w:r>
          <w:rPr>
            <w:rFonts w:ascii="仿宋" w:eastAsia="仿宋" w:hAnsi="仿宋" w:cs="仿宋" w:hint="eastAsia"/>
            <w:lang w:eastAsia="zh-CN"/>
          </w:rPr>
          <w:t>(四)、利润率高</w:t>
        </w:r>
        <w:r>
          <w:tab/>
        </w:r>
        <w:r>
          <w:fldChar w:fldCharType="begin"/>
        </w:r>
        <w:r>
          <w:instrText xml:space="preserve"> PAGEREF _Toc22011 \h </w:instrText>
        </w:r>
        <w:r>
          <w:fldChar w:fldCharType="separate"/>
        </w:r>
        <w:r>
          <w:t>44</w:t>
        </w:r>
        <w:r>
          <w:fldChar w:fldCharType="end"/>
        </w:r>
      </w:hyperlink>
    </w:p>
    <w:p>
      <w:pPr>
        <w:pStyle w:val="TOC1"/>
        <w:tabs>
          <w:tab w:val="right" w:leader="dot" w:pos="8306"/>
        </w:tabs>
      </w:pPr>
      <w:hyperlink w:anchor="_Toc10336" w:history="1">
        <w:r>
          <w:rPr>
            <w:rFonts w:ascii="仿宋" w:eastAsia="仿宋" w:hAnsi="仿宋" w:cs="仿宋" w:hint="eastAsia"/>
            <w:lang w:eastAsia="zh-CN"/>
          </w:rPr>
          <w:t>十二、脉冲变压器项目人力资源管理</w:t>
        </w:r>
        <w:r>
          <w:tab/>
        </w:r>
        <w:r>
          <w:fldChar w:fldCharType="begin"/>
        </w:r>
        <w:r>
          <w:instrText xml:space="preserve"> PAGEREF _Toc10336 \h </w:instrText>
        </w:r>
        <w:r>
          <w:fldChar w:fldCharType="separate"/>
        </w:r>
        <w:r>
          <w:t>46</w:t>
        </w:r>
        <w:r>
          <w:fldChar w:fldCharType="end"/>
        </w:r>
      </w:hyperlink>
    </w:p>
    <w:p>
      <w:pPr>
        <w:pStyle w:val="TOC2"/>
        <w:tabs>
          <w:tab w:val="right" w:leader="dot" w:pos="8306"/>
        </w:tabs>
      </w:pPr>
      <w:hyperlink w:anchor="_Toc5557" w:history="1">
        <w:r>
          <w:rPr>
            <w:rFonts w:ascii="仿宋" w:eastAsia="仿宋" w:hAnsi="仿宋" w:cs="仿宋" w:hint="eastAsia"/>
            <w:lang w:eastAsia="zh-CN"/>
          </w:rPr>
          <w:t>(一)、建立健全的预算管理制度</w:t>
        </w:r>
        <w:r>
          <w:tab/>
        </w:r>
        <w:r>
          <w:fldChar w:fldCharType="begin"/>
        </w:r>
        <w:r>
          <w:instrText xml:space="preserve"> PAGEREF _Toc5557 \h </w:instrText>
        </w:r>
        <w:r>
          <w:fldChar w:fldCharType="separate"/>
        </w:r>
        <w:r>
          <w:t>46</w:t>
        </w:r>
        <w:r>
          <w:fldChar w:fldCharType="end"/>
        </w:r>
      </w:hyperlink>
    </w:p>
    <w:p>
      <w:pPr>
        <w:pStyle w:val="TOC2"/>
        <w:tabs>
          <w:tab w:val="right" w:leader="dot" w:pos="8306"/>
        </w:tabs>
      </w:pPr>
      <w:hyperlink w:anchor="_Toc20319" w:history="1">
        <w:r>
          <w:rPr>
            <w:rFonts w:ascii="仿宋" w:eastAsia="仿宋" w:hAnsi="仿宋" w:cs="仿宋" w:hint="eastAsia"/>
            <w:lang w:eastAsia="zh-CN"/>
          </w:rPr>
          <w:t>(二)、加强资金流动监控</w:t>
        </w:r>
        <w:r>
          <w:tab/>
        </w:r>
        <w:r>
          <w:fldChar w:fldCharType="begin"/>
        </w:r>
        <w:r>
          <w:instrText xml:space="preserve"> PAGEREF _Toc20319 \h </w:instrText>
        </w:r>
        <w:r>
          <w:fldChar w:fldCharType="separate"/>
        </w:r>
        <w:r>
          <w:t>48</w:t>
        </w:r>
        <w:r>
          <w:fldChar w:fldCharType="end"/>
        </w:r>
      </w:hyperlink>
    </w:p>
    <w:p>
      <w:pPr>
        <w:pStyle w:val="TOC2"/>
        <w:tabs>
          <w:tab w:val="right" w:leader="dot" w:pos="8306"/>
        </w:tabs>
      </w:pPr>
      <w:hyperlink w:anchor="_Toc20435" w:history="1">
        <w:r>
          <w:rPr>
            <w:rFonts w:ascii="仿宋" w:eastAsia="仿宋" w:hAnsi="仿宋" w:cs="仿宋" w:hint="eastAsia"/>
            <w:lang w:eastAsia="zh-CN"/>
          </w:rPr>
          <w:t>(三)、制定完善的风险控制机制</w:t>
        </w:r>
        <w:r>
          <w:tab/>
        </w:r>
        <w:r>
          <w:fldChar w:fldCharType="begin"/>
        </w:r>
        <w:r>
          <w:instrText xml:space="preserve"> PAGEREF _Toc20435 \h </w:instrText>
        </w:r>
        <w:r>
          <w:fldChar w:fldCharType="separate"/>
        </w:r>
        <w:r>
          <w:t>49</w:t>
        </w:r>
        <w:r>
          <w:fldChar w:fldCharType="end"/>
        </w:r>
      </w:hyperlink>
    </w:p>
    <w:p>
      <w:pPr>
        <w:pStyle w:val="TOC2"/>
        <w:tabs>
          <w:tab w:val="right" w:leader="dot" w:pos="8306"/>
        </w:tabs>
      </w:pPr>
      <w:hyperlink w:anchor="_Toc28367" w:history="1">
        <w:r>
          <w:rPr>
            <w:rFonts w:ascii="仿宋" w:eastAsia="仿宋" w:hAnsi="仿宋" w:cs="仿宋" w:hint="eastAsia"/>
            <w:lang w:eastAsia="zh-CN"/>
          </w:rPr>
          <w:t>(四)、优化成本管理</w:t>
        </w:r>
        <w:r>
          <w:tab/>
        </w:r>
        <w:r>
          <w:fldChar w:fldCharType="begin"/>
        </w:r>
        <w:r>
          <w:instrText xml:space="preserve"> PAGEREF _Toc28367 \h </w:instrText>
        </w:r>
        <w:r>
          <w:fldChar w:fldCharType="separate"/>
        </w:r>
        <w:r>
          <w:t>50</w:t>
        </w:r>
        <w:r>
          <w:fldChar w:fldCharType="end"/>
        </w:r>
      </w:hyperlink>
    </w:p>
    <w:p>
      <w:pPr>
        <w:pStyle w:val="TOC1"/>
        <w:tabs>
          <w:tab w:val="right" w:leader="dot" w:pos="8306"/>
        </w:tabs>
      </w:pPr>
      <w:hyperlink w:anchor="_Toc30402" w:history="1">
        <w:r>
          <w:rPr>
            <w:rFonts w:ascii="仿宋" w:eastAsia="仿宋" w:hAnsi="仿宋" w:cs="仿宋" w:hint="eastAsia"/>
            <w:lang w:eastAsia="zh-CN"/>
          </w:rPr>
          <w:t>十三、脉冲变压器项目变更管理</w:t>
        </w:r>
        <w:r>
          <w:tab/>
        </w:r>
        <w:r>
          <w:fldChar w:fldCharType="begin"/>
        </w:r>
        <w:r>
          <w:instrText xml:space="preserve"> PAGEREF _Toc30402 \h </w:instrText>
        </w:r>
        <w:r>
          <w:fldChar w:fldCharType="separate"/>
        </w:r>
        <w:r>
          <w:t>52</w:t>
        </w:r>
        <w:r>
          <w:fldChar w:fldCharType="end"/>
        </w:r>
      </w:hyperlink>
    </w:p>
    <w:p>
      <w:pPr>
        <w:pStyle w:val="TOC2"/>
        <w:tabs>
          <w:tab w:val="right" w:leader="dot" w:pos="8306"/>
        </w:tabs>
      </w:pPr>
      <w:hyperlink w:anchor="_Toc7783" w:history="1">
        <w:r>
          <w:rPr>
            <w:rFonts w:ascii="仿宋" w:eastAsia="仿宋" w:hAnsi="仿宋" w:cs="仿宋" w:hint="eastAsia"/>
            <w:lang w:eastAsia="zh-CN"/>
          </w:rPr>
          <w:t>(一)、变更申请与评估</w:t>
        </w:r>
        <w:r>
          <w:tab/>
        </w:r>
        <w:r>
          <w:fldChar w:fldCharType="begin"/>
        </w:r>
        <w:r>
          <w:instrText xml:space="preserve"> PAGEREF _Toc7783 \h </w:instrText>
        </w:r>
        <w:r>
          <w:fldChar w:fldCharType="separate"/>
        </w:r>
        <w:r>
          <w:t>52</w:t>
        </w:r>
        <w:r>
          <w:fldChar w:fldCharType="end"/>
        </w:r>
      </w:hyperlink>
    </w:p>
    <w:p>
      <w:pPr>
        <w:pStyle w:val="TOC2"/>
        <w:tabs>
          <w:tab w:val="right" w:leader="dot" w:pos="8306"/>
        </w:tabs>
      </w:pPr>
      <w:hyperlink w:anchor="_Toc24172" w:history="1">
        <w:r>
          <w:rPr>
            <w:rFonts w:ascii="仿宋" w:eastAsia="仿宋" w:hAnsi="仿宋" w:cs="仿宋" w:hint="eastAsia"/>
            <w:lang w:eastAsia="zh-CN"/>
          </w:rPr>
          <w:t>(二)、变更实施与控制</w:t>
        </w:r>
        <w:r>
          <w:tab/>
        </w:r>
        <w:r>
          <w:fldChar w:fldCharType="begin"/>
        </w:r>
        <w:r>
          <w:instrText xml:space="preserve"> PAGEREF _Toc24172 \h </w:instrText>
        </w:r>
        <w:r>
          <w:fldChar w:fldCharType="separate"/>
        </w:r>
        <w:r>
          <w:t>52</w:t>
        </w:r>
        <w:r>
          <w:fldChar w:fldCharType="end"/>
        </w:r>
      </w:hyperlink>
    </w:p>
    <w:p>
      <w:pPr>
        <w:pStyle w:val="TOC1"/>
        <w:tabs>
          <w:tab w:val="right" w:leader="dot" w:pos="8306"/>
        </w:tabs>
      </w:pPr>
      <w:hyperlink w:anchor="_Toc22832" w:history="1">
        <w:r>
          <w:rPr>
            <w:rFonts w:ascii="仿宋" w:eastAsia="仿宋" w:hAnsi="仿宋" w:cs="仿宋" w:hint="eastAsia"/>
            <w:lang w:eastAsia="zh-CN"/>
          </w:rPr>
          <w:t>十四、风险识别与分类</w:t>
        </w:r>
        <w:r>
          <w:tab/>
        </w:r>
        <w:r>
          <w:fldChar w:fldCharType="begin"/>
        </w:r>
        <w:r>
          <w:instrText xml:space="preserve"> PAGEREF _Toc22832 \h </w:instrText>
        </w:r>
        <w:r>
          <w:fldChar w:fldCharType="separate"/>
        </w:r>
        <w:r>
          <w:t>53</w:t>
        </w:r>
        <w:r>
          <w:fldChar w:fldCharType="end"/>
        </w:r>
      </w:hyperlink>
    </w:p>
    <w:p>
      <w:pPr>
        <w:pStyle w:val="TOC2"/>
        <w:tabs>
          <w:tab w:val="right" w:leader="dot" w:pos="8306"/>
        </w:tabs>
      </w:pPr>
      <w:hyperlink w:anchor="_Toc22874" w:history="1">
        <w:r>
          <w:rPr>
            <w:rFonts w:ascii="仿宋" w:eastAsia="仿宋" w:hAnsi="仿宋" w:cs="仿宋" w:hint="eastAsia"/>
            <w:lang w:eastAsia="zh-CN"/>
          </w:rPr>
          <w:t>(一)、风险识别</w:t>
        </w:r>
        <w:r>
          <w:tab/>
        </w:r>
        <w:r>
          <w:fldChar w:fldCharType="begin"/>
        </w:r>
        <w:r>
          <w:instrText xml:space="preserve"> PAGEREF _Toc22874 \h </w:instrText>
        </w:r>
        <w:r>
          <w:fldChar w:fldCharType="separate"/>
        </w:r>
        <w:r>
          <w:t>53</w:t>
        </w:r>
        <w:r>
          <w:fldChar w:fldCharType="end"/>
        </w:r>
      </w:hyperlink>
    </w:p>
    <w:p>
      <w:pPr>
        <w:pStyle w:val="TOC2"/>
        <w:tabs>
          <w:tab w:val="right" w:leader="dot" w:pos="8306"/>
        </w:tabs>
      </w:pPr>
      <w:hyperlink w:anchor="_Toc25770" w:history="1">
        <w:r>
          <w:rPr>
            <w:rFonts w:ascii="仿宋" w:eastAsia="仿宋" w:hAnsi="仿宋" w:cs="仿宋" w:hint="eastAsia"/>
            <w:lang w:eastAsia="zh-CN"/>
          </w:rPr>
          <w:t>(二)、风险分类</w:t>
        </w:r>
        <w:r>
          <w:tab/>
        </w:r>
        <w:r>
          <w:fldChar w:fldCharType="begin"/>
        </w:r>
        <w:r>
          <w:instrText xml:space="preserve"> PAGEREF _Toc25770 \h </w:instrText>
        </w:r>
        <w:r>
          <w:fldChar w:fldCharType="separate"/>
        </w:r>
        <w:r>
          <w:t>54</w:t>
        </w:r>
        <w:r>
          <w:fldChar w:fldCharType="end"/>
        </w:r>
      </w:hyperlink>
    </w:p>
    <w:p>
      <w:pPr>
        <w:pStyle w:val="TOC1"/>
        <w:tabs>
          <w:tab w:val="right" w:leader="dot" w:pos="8306"/>
        </w:tabs>
      </w:pPr>
      <w:hyperlink w:anchor="_Toc18365" w:history="1">
        <w:r>
          <w:rPr>
            <w:rFonts w:ascii="仿宋" w:eastAsia="仿宋" w:hAnsi="仿宋" w:cs="仿宋" w:hint="eastAsia"/>
            <w:lang w:eastAsia="zh-CN"/>
          </w:rPr>
          <w:t>十五、质量管理体系</w:t>
        </w:r>
        <w:r>
          <w:tab/>
        </w:r>
        <w:r>
          <w:fldChar w:fldCharType="begin"/>
        </w:r>
        <w:r>
          <w:instrText xml:space="preserve"> PAGEREF _Toc18365 \h </w:instrText>
        </w:r>
        <w:r>
          <w:fldChar w:fldCharType="separate"/>
        </w:r>
        <w:r>
          <w:t>56</w:t>
        </w:r>
        <w:r>
          <w:fldChar w:fldCharType="end"/>
        </w:r>
      </w:hyperlink>
    </w:p>
    <w:p>
      <w:pPr>
        <w:pStyle w:val="TOC2"/>
        <w:tabs>
          <w:tab w:val="right" w:leader="dot" w:pos="8306"/>
        </w:tabs>
      </w:pPr>
      <w:hyperlink w:anchor="_Toc22062" w:history="1">
        <w:r>
          <w:rPr>
            <w:rFonts w:ascii="仿宋" w:eastAsia="仿宋" w:hAnsi="仿宋" w:cs="仿宋" w:hint="eastAsia"/>
            <w:lang w:eastAsia="zh-CN"/>
          </w:rPr>
          <w:t>(一)、质量目标与方针</w:t>
        </w:r>
        <w:r>
          <w:tab/>
        </w:r>
        <w:r>
          <w:fldChar w:fldCharType="begin"/>
        </w:r>
        <w:r>
          <w:instrText xml:space="preserve"> PAGEREF _Toc22062 \h </w:instrText>
        </w:r>
        <w:r>
          <w:fldChar w:fldCharType="separate"/>
        </w:r>
        <w:r>
          <w:t>56</w:t>
        </w:r>
        <w:r>
          <w:fldChar w:fldCharType="end"/>
        </w:r>
      </w:hyperlink>
    </w:p>
    <w:p>
      <w:pPr>
        <w:pStyle w:val="TOC2"/>
        <w:tabs>
          <w:tab w:val="right" w:leader="dot" w:pos="8306"/>
        </w:tabs>
      </w:pPr>
      <w:hyperlink w:anchor="_Toc28620" w:history="1">
        <w:r>
          <w:rPr>
            <w:rFonts w:ascii="仿宋" w:eastAsia="仿宋" w:hAnsi="仿宋" w:cs="仿宋" w:hint="eastAsia"/>
            <w:lang w:eastAsia="zh-CN"/>
          </w:rPr>
          <w:t>(二)、质量管理责任</w:t>
        </w:r>
        <w:r>
          <w:tab/>
        </w:r>
        <w:r>
          <w:fldChar w:fldCharType="begin"/>
        </w:r>
        <w:r>
          <w:instrText xml:space="preserve"> PAGEREF _Toc28620 \h </w:instrText>
        </w:r>
        <w:r>
          <w:fldChar w:fldCharType="separate"/>
        </w:r>
        <w:r>
          <w:t>57</w:t>
        </w:r>
        <w:r>
          <w:fldChar w:fldCharType="end"/>
        </w:r>
      </w:hyperlink>
    </w:p>
    <w:p>
      <w:pPr>
        <w:pStyle w:val="TOC2"/>
        <w:tabs>
          <w:tab w:val="right" w:leader="dot" w:pos="8306"/>
        </w:tabs>
      </w:pPr>
      <w:hyperlink w:anchor="_Toc20558" w:history="1">
        <w:r>
          <w:rPr>
            <w:rFonts w:ascii="仿宋" w:eastAsia="仿宋" w:hAnsi="仿宋" w:cs="仿宋" w:hint="eastAsia"/>
            <w:lang w:eastAsia="zh-CN"/>
          </w:rPr>
          <w:t>(三)、质量管理体系文件</w:t>
        </w:r>
        <w:r>
          <w:tab/>
        </w:r>
        <w:r>
          <w:fldChar w:fldCharType="begin"/>
        </w:r>
        <w:r>
          <w:instrText xml:space="preserve"> PAGEREF _Toc20558 \h </w:instrText>
        </w:r>
        <w:r>
          <w:fldChar w:fldCharType="separate"/>
        </w:r>
        <w:r>
          <w:t>58</w:t>
        </w:r>
        <w:r>
          <w:fldChar w:fldCharType="end"/>
        </w:r>
      </w:hyperlink>
    </w:p>
    <w:p>
      <w:pPr>
        <w:pStyle w:val="TOC2"/>
        <w:tabs>
          <w:tab w:val="right" w:leader="dot" w:pos="8306"/>
        </w:tabs>
      </w:pPr>
      <w:hyperlink w:anchor="_Toc29220" w:history="1">
        <w:r>
          <w:rPr>
            <w:rFonts w:ascii="仿宋" w:eastAsia="仿宋" w:hAnsi="仿宋" w:cs="仿宋" w:hint="eastAsia"/>
            <w:lang w:eastAsia="zh-CN"/>
          </w:rPr>
          <w:t>(四)、质量培训与教育</w:t>
        </w:r>
        <w:r>
          <w:tab/>
        </w:r>
        <w:r>
          <w:fldChar w:fldCharType="begin"/>
        </w:r>
        <w:r>
          <w:instrText xml:space="preserve"> PAGEREF _Toc29220 \h </w:instrText>
        </w:r>
        <w:r>
          <w:fldChar w:fldCharType="separate"/>
        </w:r>
        <w:r>
          <w:t>61</w:t>
        </w:r>
        <w:r>
          <w:fldChar w:fldCharType="end"/>
        </w:r>
      </w:hyperlink>
    </w:p>
    <w:p>
      <w:pPr>
        <w:pStyle w:val="TOC2"/>
        <w:tabs>
          <w:tab w:val="right" w:leader="dot" w:pos="8306"/>
        </w:tabs>
      </w:pPr>
      <w:hyperlink w:anchor="_Toc8255" w:history="1">
        <w:r>
          <w:rPr>
            <w:rFonts w:ascii="仿宋" w:eastAsia="仿宋" w:hAnsi="仿宋" w:cs="仿宋" w:hint="eastAsia"/>
            <w:lang w:eastAsia="zh-CN"/>
          </w:rPr>
          <w:t>(五)、质量审核与评价</w:t>
        </w:r>
        <w:r>
          <w:tab/>
        </w:r>
        <w:r>
          <w:fldChar w:fldCharType="begin"/>
        </w:r>
        <w:r>
          <w:instrText xml:space="preserve"> PAGEREF _Toc8255 \h </w:instrText>
        </w:r>
        <w:r>
          <w:fldChar w:fldCharType="separate"/>
        </w:r>
        <w:r>
          <w:t>62</w:t>
        </w:r>
        <w:r>
          <w:fldChar w:fldCharType="end"/>
        </w:r>
      </w:hyperlink>
    </w:p>
    <w:p>
      <w:pPr>
        <w:pStyle w:val="TOC2"/>
        <w:tabs>
          <w:tab w:val="right" w:leader="dot" w:pos="8306"/>
        </w:tabs>
      </w:pPr>
      <w:hyperlink w:anchor="_Toc519" w:history="1">
        <w:r>
          <w:rPr>
            <w:rFonts w:ascii="仿宋" w:eastAsia="仿宋" w:hAnsi="仿宋" w:cs="仿宋" w:hint="eastAsia"/>
            <w:lang w:eastAsia="zh-CN"/>
          </w:rPr>
          <w:t>(六)、不符合与纠正措施</w:t>
        </w:r>
        <w:r>
          <w:tab/>
        </w:r>
        <w:r>
          <w:fldChar w:fldCharType="begin"/>
        </w:r>
        <w:r>
          <w:instrText xml:space="preserve"> PAGEREF _Toc519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232"/>
      <w:r>
        <w:rPr>
          <w:rFonts w:ascii="仿宋" w:eastAsia="仿宋" w:hAnsi="仿宋" w:cs="仿宋" w:hint="eastAsia"/>
          <w:sz w:val="28"/>
          <w:lang w:eastAsia="zh-CN"/>
        </w:rPr>
        <w:t>一、脉冲变压器项目绩效评估</w:t>
      </w:r>
      <w:bookmarkEnd w:id="2"/>
    </w:p>
    <w:p>
      <w:pPr>
        <w:pStyle w:val="Heading2"/>
        <w:rPr>
          <w:rFonts w:ascii="仿宋" w:eastAsia="仿宋" w:hAnsi="仿宋" w:cs="仿宋" w:hint="eastAsia"/>
          <w:lang w:eastAsia="zh-CN"/>
        </w:rPr>
      </w:pPr>
      <w:bookmarkStart w:id="3" w:name="_Toc171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中，我们设计了一套全面的绩效评估指标，以确保脉冲变压器项目的可控和成功交付。这些指标跨足脉冲变压器项目目标、成本、进度和质量等多个维度，为我们提供了全面洞察脉冲变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目标达成率是我们关注的首要指标。我们设定了明确的目标，并通过定期监测和评估，迅速发现并应对潜在的目标偏差。这为脉冲变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成本绩效是另一个核心关注点。通过实际成本与预算成本的对比分析，我们深入了解成本差异的原因，及时调整资源分配，保持脉冲变压器项目在经济效益方面的合理水平。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进度作为关键的绩效指标之一，得到了精心的关注。我们制定了详细的脉冲变压器项目进度计划，并设立了进度符合度指标，确保实际进度与计划进度保持一致。这使我们能够快速发现和解决潜在的进度问题，保持脉冲变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脉冲变压器项目绩效的不可或缺的一环。我们引入了一系列的质量标准和客户满意度指标，以确保脉冲变压器项目交付的成果在质量上达到或超越预期水平。通过持续监测这些指标，我们努力提升脉冲变压器项目整体质量水平，为脉冲变压器项目的成功交付提供有力保障。通过这些科学且全面的绩效评估，我们能够更好地引导脉冲变压器项目的持续改进，确保脉冲变压器项目目标的顺利达成。</w:t>
      </w:r>
    </w:p>
    <w:p>
      <w:pPr>
        <w:pStyle w:val="Heading2"/>
        <w:ind w:firstLine="560" w:firstLineChars="200"/>
        <w:rPr>
          <w:rFonts w:ascii="仿宋" w:eastAsia="仿宋" w:hAnsi="仿宋" w:cs="仿宋" w:hint="eastAsia"/>
          <w:sz w:val="28"/>
          <w:lang w:eastAsia="zh-CN"/>
        </w:rPr>
      </w:pPr>
      <w:bookmarkStart w:id="4" w:name="_Toc287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绩效评估是脉冲变压器项目中的关键环节，为确保脉冲变压器项目达到预期目标，我们采用了多层次、多维度的绩效评估方法。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脉冲变压器项目的战略目标对齐，确保每个决策和行动都与脉冲变压器项目整体目标保持一致。团队会定期召开战略对齐会议，审视当前工作与脉冲变压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脉冲变压器项目进度、质量、成本和风险等方面。这些指标通过数据收集和分析，为脉冲变压器项目管理团队提供了客观的评估依据。例如，我们通过脉冲变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绩效评估不仅仅停留在脉冲变压器项目内部，还考虑了脉冲变压器项目对外部环境的影响。我们定期进行干系人满意度调查，以了解各利益相关方对脉冲变压器项目的期望和满意度，并及时做出调整。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这种多层次、多角度的绩效评估方法，使得我们能够全面了解脉冲变压器项目的运行状态，及时做出调整，确保脉冲变压器项目在不断变化的环境中保持稳健前行。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80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为了确保脉冲变压器项目的有效管理和不断优化，我们采用了精心设计的绩效评估周期。这个周期旨在实现灵活、实时和全面的评估，以适应脉冲变压器项目执行中的各种挑战。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脉冲变压器项目的不同需求，分为短期、中期和长期。短期评估关注每个迭代或工作周期，以及时发现和解决当前任务中的问题。中期评估涵盖几个迭代，深入了解整体脉冲变压器项目的趋势和性能。长期评估则着眼于整个脉冲变压器项目阶段，确保脉冲变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脉冲变压器项目管理工具和协作平台，团队成员能够随时更新和分享脉冲变压器项目数据。这种实时性的反馈机制使我们能够及时察觉潜在问题，快速调整，保持脉冲变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脉冲变压器项目的决策制定密不可分。每个周期的脉冲变压器项目回顾会议成为集体总结经验、识别问题深层次原因并找到创新解决方案的平台。这种定期的反思与调整机制使脉冲变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13"/>
      <w:r>
        <w:rPr>
          <w:rFonts w:ascii="仿宋" w:eastAsia="仿宋" w:hAnsi="仿宋" w:cs="仿宋" w:hint="eastAsia"/>
          <w:sz w:val="28"/>
          <w:lang w:eastAsia="zh-CN"/>
        </w:rPr>
        <w:t>二、脉冲变压器项目危机管理</w:t>
      </w:r>
      <w:bookmarkEnd w:id="6"/>
    </w:p>
    <w:p>
      <w:pPr>
        <w:pStyle w:val="Heading2"/>
        <w:rPr>
          <w:rFonts w:ascii="仿宋" w:eastAsia="仿宋" w:hAnsi="仿宋" w:cs="仿宋" w:hint="eastAsia"/>
          <w:lang w:eastAsia="zh-CN"/>
        </w:rPr>
      </w:pPr>
      <w:bookmarkStart w:id="7" w:name="_Toc1724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危机管理中，危机预警与识别是确保脉冲变压器项目稳健运行的核心步骤。通过建立全面的监测机制，脉冲变压器项目团队旨在及时发现和理解潜在的风险和危机因素，以便采取及时的预防和应对措施，确保脉冲变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首先，通过深入的风险评估，脉冲变压器项目团队全面分析了整个脉冲变压器项目和各个阶段可能存在的威胁。这包括准确评估每个潜在风险的发生概率和可能影响的程度，为后续危机预警提供了有力支持。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脉冲变压器项目团队着重于明确定义脉冲变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脉冲变压器项目进展的持续监控，团队能够及时发现潜在问题并作出迅速反应。脉冲变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在这一阶段，团队的专业素养和反应速度将发挥至关重要的作用，以确保潜在危机能够在初期得到有效的处理，最大程度地减轻负面影响。通过危机预警与识别，脉冲变压器项目得以更有序、可控地推进。</w:t>
      </w:r>
    </w:p>
    <w:p>
      <w:pPr>
        <w:pStyle w:val="Heading2"/>
        <w:ind w:firstLine="560" w:firstLineChars="200"/>
        <w:rPr>
          <w:rFonts w:ascii="仿宋" w:eastAsia="仿宋" w:hAnsi="仿宋" w:cs="仿宋" w:hint="eastAsia"/>
          <w:sz w:val="28"/>
          <w:lang w:eastAsia="zh-CN"/>
        </w:rPr>
      </w:pPr>
      <w:bookmarkStart w:id="8" w:name="_Toc472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在危机发生时，脉冲变压器项目团队立即行动，成立了应急小组。该小组的任务是迅速制定并实施紧急应对措施，以最小化潜在损失。以下是采取的主要措施：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暂停脉冲变压器项目进度：为遏制危机蔓延，脉冲变压器项目暂时停止进行，以便全面评估当前状况。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资源重新分配：重新评估脉冲变压器项目资源的分配，确保最大限度地减小损失。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实时沟通：与关键利益相关者建立实时沟通机制，向他们传递脉冲变压器项目危机的实际状况，保障脉冲变压器项目核心利益。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在紧急应对的同时，脉冲变压器项目团队强调了团队协作和有效沟通的重要性。以下是团队协作的关键举措：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信息共享机制：建立了信息共享平台，确保团队成员能够及时获取脉冲变压器项目危机的实时信息。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领导者沟通：脉冲变压器项目领导者通过定期会议和即时沟通工具，指导团队应对危机，保持团队稳定运行。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随着危机得到初步控制，脉冲变压器项目团队转向制定恢复计划，以确保脉冲变压器项目能够从中迅速恢复。主要恢复计划包括：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修复受损的进度计划：重新评估脉冲变压器项目进度，制定修复计划，确保脉冲变压器项目尽快回归正常进程。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重新调整资源分配：优化资源分配，确保脉冲变压器项目在有限资源下高效运转。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风险管理机制加强：对脉冲变压器项目风险进行全面评估，制定更强化的风险管理策略，以预防未来可能的危机。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004"/>
      <w:r>
        <w:rPr>
          <w:rFonts w:ascii="仿宋" w:eastAsia="仿宋" w:hAnsi="仿宋" w:cs="仿宋" w:hint="eastAsia"/>
          <w:lang w:eastAsia="zh-CN"/>
        </w:rPr>
        <w:t>(一)、脉冲变压器行业分析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行业一直以来都是市场的关注焦点。行业内的发展趋势、竞争态势以及潜在机会都对脉冲变压器项目的推进产生深远的影响。通过深入研究行业的整体概貌，我们将更好地理解行业的核心特征，为脉冲变压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行业，技术一直是推动创新和发展的关键因素。我们将对当前技术趋势进行详尽分析，包括但不限于人工智能、大数据应用、先进制造技术等。这有助于脉冲变压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脉冲变压器项目成功的基础。我们将对主要竞争对手进行深入研究，包括其市场份额、产品特点、市场定位等。通过全面了解竞争对手的优势和劣势，脉冲变压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306"/>
      <w:r>
        <w:rPr>
          <w:rFonts w:ascii="仿宋" w:eastAsia="仿宋" w:hAnsi="仿宋" w:cs="仿宋" w:hint="eastAsia"/>
          <w:sz w:val="28"/>
          <w:lang w:eastAsia="zh-CN"/>
        </w:rPr>
        <w:t>(二)、脉冲变压器市场分析预测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脉冲变压器市场未来的增长趋势。这包括市场的整体规模、各细分领域的发展趋势等。脉冲变压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脉冲变压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脉冲变压器项目实施过程中需要充分考虑的因素。我们将对市场风险进行全面评估，包括但不限于政策法规风险、市场竞争风险、技术变革风险等。通过对潜在风险的深入分析，脉冲变压器项目可以制定相应的风险缓解策略，降低不确定性对脉冲变压器项目的影响。</w:t>
      </w:r>
    </w:p>
    <w:p>
      <w:pPr>
        <w:pStyle w:val="Heading1"/>
        <w:ind w:firstLine="560" w:firstLineChars="200"/>
        <w:rPr>
          <w:rFonts w:ascii="仿宋" w:eastAsia="仿宋" w:hAnsi="仿宋" w:cs="仿宋" w:hint="eastAsia"/>
          <w:sz w:val="28"/>
          <w:lang w:eastAsia="zh-CN"/>
        </w:rPr>
      </w:pPr>
      <w:bookmarkStart w:id="12" w:name="_Toc930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13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技术管理特点体现在其创新导向。通过引入最先进的技术趋势和解决方案，脉冲变压器项目致力于提升科技含量、提高质量和效率水平。这意味着我们将采用最新的工具和方法，确保脉冲变压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脉冲变压器项目技术管理的显著特征。通过整合不同领域的技术资源，我们实现了跨学科的协同工作。这有助于优化技术架构，提高整体效能。此外，整合性策略还促进了不同技术团队之间的紧密沟通和高效合作，确保脉冲变压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脉冲变压器项目所采用的技术。通过不断优化技术方案，脉冲变压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脉冲变压器项目团队将在脉冲变压器项目初期识别可能的技术风险，并采取相应的预防和应对措施。通过建立健全的风险评估机制，脉冲变压器项目能够在实施过程中及时发现并解决潜在的技术问题，保障脉冲变压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脉冲变压器项目中，技术将成为脉冲变压器项目成功的有力支持。这一深度剖析揭示了技术管理在脉冲变压器项目实施中的关键作用，为脉冲变压器项目的技术基础奠定了坚实的基础。</w:t>
      </w:r>
    </w:p>
    <w:p>
      <w:pPr>
        <w:pStyle w:val="Heading2"/>
        <w:ind w:firstLine="560" w:firstLineChars="200"/>
        <w:rPr>
          <w:rFonts w:ascii="仿宋" w:eastAsia="仿宋" w:hAnsi="仿宋" w:cs="仿宋" w:hint="eastAsia"/>
          <w:sz w:val="28"/>
          <w:lang w:eastAsia="zh-CN"/>
        </w:rPr>
      </w:pPr>
      <w:bookmarkStart w:id="14" w:name="_Toc12276"/>
      <w:r>
        <w:rPr>
          <w:rFonts w:ascii="仿宋" w:eastAsia="仿宋" w:hAnsi="仿宋" w:cs="仿宋" w:hint="eastAsia"/>
          <w:sz w:val="28"/>
          <w:lang w:eastAsia="zh-CN"/>
        </w:rPr>
        <w:t>(二)、脉冲变压器项目工艺技术设计方案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脉冲变压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脉冲变压器项目将严格按照相关行业规范要求进行组织。通过有效控制产品质量，脉冲变压器项目将致力于为顾客提供优质的脉冲变压器项目产品和良好的服务。这体现了脉冲变压器项目对于生产活动合规性和质量标准的高度重视，为脉冲变压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脉冲变压器项目注重生态效益和清洁生产原则。脉冲变压器项目建设将紧密结合地方特色经济发展，与社会经济发展规划和区域环境保护规划方案相协调一致。通过与当地区域自然生态系统的结合，脉冲变压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脉冲变压器项目产品具有多样化的客户需求和个性化的特点。因此，脉冲变压器项目产品规格品种多样，且单批生产数量较小。为满足这一特点，脉冲变压器项目承办单位将建设先进的柔性制造生产线。通过广泛应用柔性制造技术，脉冲变压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脉冲变压器项目采用的技术具有较高的技术含量和自动化水平，处于国内先进水平。这一技术选用不仅体现了对生产效率、质量和环境友好性的高标准要求，同时为脉冲变压器项目的可持续发展奠定了坚实的基础。</w:t>
      </w:r>
    </w:p>
    <w:p>
      <w:pPr>
        <w:pStyle w:val="Heading2"/>
        <w:ind w:firstLine="560" w:firstLineChars="200"/>
        <w:rPr>
          <w:rFonts w:ascii="仿宋" w:eastAsia="仿宋" w:hAnsi="仿宋" w:cs="仿宋" w:hint="eastAsia"/>
          <w:sz w:val="28"/>
          <w:lang w:eastAsia="zh-CN"/>
        </w:rPr>
      </w:pPr>
      <w:bookmarkStart w:id="15" w:name="_Toc1619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为确保脉冲变压器项目的高效生产和技术实施，我们制定了一套精心设计的设备选型方案，以满足脉冲变压器项目生产、质量和环保的要求。该方案的主要特点如下：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脉冲变压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针对脉冲变压器项目产品的多样性和小批量生产的特点，我们将建设柔性制造生产线。通过在设备选型中考虑柔性制造技术，可以灵活应对不同产品规格和生产需求，实现生产线的高度灵活性和适应性。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507"/>
      <w:r>
        <w:rPr>
          <w:rFonts w:ascii="仿宋" w:eastAsia="仿宋" w:hAnsi="仿宋" w:cs="仿宋" w:hint="eastAsia"/>
          <w:sz w:val="28"/>
          <w:lang w:eastAsia="zh-CN"/>
        </w:rPr>
        <w:t>五、脉冲变压器项目建设单位说明</w:t>
      </w:r>
      <w:bookmarkEnd w:id="16"/>
    </w:p>
    <w:p>
      <w:pPr>
        <w:pStyle w:val="Heading2"/>
        <w:rPr>
          <w:rFonts w:ascii="仿宋" w:eastAsia="仿宋" w:hAnsi="仿宋" w:cs="仿宋" w:hint="eastAsia"/>
          <w:lang w:eastAsia="zh-CN"/>
        </w:rPr>
      </w:pPr>
      <w:bookmarkStart w:id="17" w:name="_Toc19039"/>
      <w:r>
        <w:rPr>
          <w:rFonts w:ascii="仿宋" w:eastAsia="仿宋" w:hAnsi="仿宋" w:cs="仿宋" w:hint="eastAsia"/>
          <w:lang w:eastAsia="zh-CN"/>
        </w:rPr>
        <w:t>(一)、脉冲变压器项目承办单位基本情况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70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脉冲变压器项目承办单位的XXXX，我们着眼于实现可持续的经济效益。通过技术创新和解决方案的提供，公司预计在脉冲变压器项目执行期间将获得可观的收入增长。这一收入来源主要包括脉冲变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同时，我们注重成本控制和效率提升，以确保脉冲变压器项目的可持续盈利。透过精细的管理和资源优化，公司期望实现脉冲变压器项目利润最大化。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脉冲变压器项目实施进行全面的投资评估，包括脉冲变压器项目启动阶段的资金投入和后续运营成本。通过对脉冲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脉冲变压器项目实施过程中具备足够的资金流动性，公司将进行详尽的现金流分析。这包括资金需求的合理预测、脉冲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062"/>
      <w:r>
        <w:rPr>
          <w:rFonts w:ascii="仿宋" w:eastAsia="仿宋" w:hAnsi="仿宋" w:cs="仿宋" w:hint="eastAsia"/>
          <w:sz w:val="28"/>
          <w:lang w:eastAsia="zh-CN"/>
        </w:rPr>
        <w:t>六、脉冲变压器项目土建工程</w:t>
      </w:r>
      <w:bookmarkEnd w:id="19"/>
    </w:p>
    <w:p>
      <w:pPr>
        <w:pStyle w:val="Heading2"/>
        <w:rPr>
          <w:rFonts w:ascii="仿宋" w:eastAsia="仿宋" w:hAnsi="仿宋" w:cs="仿宋" w:hint="eastAsia"/>
          <w:lang w:eastAsia="zh-CN"/>
        </w:rPr>
      </w:pPr>
      <w:bookmarkStart w:id="20" w:name="_Toc2743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在脉冲变压器项目的建筑工程设计中，我们将秉承一系列重要的设计原则，以确保脉冲变压器项目建筑在功能、美观、可持续性等方面达到最佳效果。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首要原则是确保建筑的功能性得到最大化的发挥。我们将充分理解脉冲变压器项目的实际需求，合理布局各个功能区域，保证建筑在满足业务需求的同时，提供高效的工作环境。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在建筑设计中，我们将综合考虑建设和运营成本。通过精细的经济效益分析，确保设计方案在高效利用资源的同时，对脉冲变压器项目的长期盈利能力有积极的贡献。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https://d.book118.com/285124030133011122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8296B"/>
    <w:rsid w:val="7BB82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2403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2024-03-02T18:23:00Z</dcterms:created>
  <dcterms:modified xsi:type="dcterms:W3CDTF">2024-03-02T18:23:59Z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A794C5E6E3FA4D39B3CF6943248CE851_11</vt:lpwstr>
  </property>
  <property fmtid="{D5CDD505-2E9C-101B-9397-08002B2CF9AE}" pid="3" name="KSOProductBuildVer">
    <vt:lpwstr>2052-12.1.0.16388</vt:lpwstr>
  </property>
</Properties>
</file>