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文化创意园区项目规划设计纲要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23" w:history="1">
        <w:r>
          <w:rPr>
            <w:rFonts w:ascii="仿宋" w:eastAsia="仿宋" w:hAnsi="仿宋" w:cs="仿宋" w:hint="eastAsia"/>
            <w:lang w:eastAsia="zh-CN"/>
          </w:rPr>
          <w:t>概论</w:t>
        </w:r>
        <w:r>
          <w:tab/>
        </w:r>
        <w:r>
          <w:fldChar w:fldCharType="begin"/>
        </w:r>
        <w:r>
          <w:instrText xml:space="preserve"> PAGEREF _Toc24023 \h </w:instrText>
        </w:r>
        <w:r>
          <w:fldChar w:fldCharType="separate"/>
        </w:r>
        <w:r>
          <w:t>3</w:t>
        </w:r>
        <w:r>
          <w:fldChar w:fldCharType="end"/>
        </w:r>
      </w:hyperlink>
    </w:p>
    <w:p>
      <w:pPr>
        <w:pStyle w:val="TOC1"/>
        <w:tabs>
          <w:tab w:val="right" w:leader="dot" w:pos="8306"/>
        </w:tabs>
      </w:pPr>
      <w:hyperlink w:anchor="_Toc24564" w:history="1">
        <w:r>
          <w:rPr>
            <w:rFonts w:ascii="仿宋" w:eastAsia="仿宋" w:hAnsi="仿宋" w:cs="仿宋" w:hint="eastAsia"/>
            <w:lang w:eastAsia="zh-CN"/>
          </w:rPr>
          <w:t>一、文化创意园区项目危机管理</w:t>
        </w:r>
        <w:r>
          <w:tab/>
        </w:r>
        <w:r>
          <w:fldChar w:fldCharType="begin"/>
        </w:r>
        <w:r>
          <w:instrText xml:space="preserve"> PAGEREF _Toc24564 \h </w:instrText>
        </w:r>
        <w:r>
          <w:fldChar w:fldCharType="separate"/>
        </w:r>
        <w:r>
          <w:t>3</w:t>
        </w:r>
        <w:r>
          <w:fldChar w:fldCharType="end"/>
        </w:r>
      </w:hyperlink>
    </w:p>
    <w:p>
      <w:pPr>
        <w:pStyle w:val="TOC2"/>
        <w:tabs>
          <w:tab w:val="right" w:leader="dot" w:pos="8306"/>
        </w:tabs>
      </w:pPr>
      <w:hyperlink w:anchor="_Toc9219" w:history="1">
        <w:r>
          <w:rPr>
            <w:rFonts w:ascii="仿宋" w:eastAsia="仿宋" w:hAnsi="仿宋" w:cs="仿宋" w:hint="eastAsia"/>
            <w:lang w:eastAsia="zh-CN"/>
          </w:rPr>
          <w:t>(一)、危机预警与识别</w:t>
        </w:r>
        <w:r>
          <w:tab/>
        </w:r>
        <w:r>
          <w:fldChar w:fldCharType="begin"/>
        </w:r>
        <w:r>
          <w:instrText xml:space="preserve"> PAGEREF _Toc9219 \h </w:instrText>
        </w:r>
        <w:r>
          <w:fldChar w:fldCharType="separate"/>
        </w:r>
        <w:r>
          <w:t>3</w:t>
        </w:r>
        <w:r>
          <w:fldChar w:fldCharType="end"/>
        </w:r>
      </w:hyperlink>
    </w:p>
    <w:p>
      <w:pPr>
        <w:pStyle w:val="TOC2"/>
        <w:tabs>
          <w:tab w:val="right" w:leader="dot" w:pos="8306"/>
        </w:tabs>
      </w:pPr>
      <w:hyperlink w:anchor="_Toc7631" w:history="1">
        <w:r>
          <w:rPr>
            <w:rFonts w:ascii="仿宋" w:eastAsia="仿宋" w:hAnsi="仿宋" w:cs="仿宋" w:hint="eastAsia"/>
            <w:lang w:eastAsia="zh-CN"/>
          </w:rPr>
          <w:t>(二)、危机应对与恢复</w:t>
        </w:r>
        <w:r>
          <w:tab/>
        </w:r>
        <w:r>
          <w:fldChar w:fldCharType="begin"/>
        </w:r>
        <w:r>
          <w:instrText xml:space="preserve"> PAGEREF _Toc7631 \h </w:instrText>
        </w:r>
        <w:r>
          <w:fldChar w:fldCharType="separate"/>
        </w:r>
        <w:r>
          <w:t>4</w:t>
        </w:r>
        <w:r>
          <w:fldChar w:fldCharType="end"/>
        </w:r>
      </w:hyperlink>
    </w:p>
    <w:p>
      <w:pPr>
        <w:pStyle w:val="TOC1"/>
        <w:tabs>
          <w:tab w:val="right" w:leader="dot" w:pos="8306"/>
        </w:tabs>
      </w:pPr>
      <w:hyperlink w:anchor="_Toc12015" w:history="1">
        <w:r>
          <w:rPr>
            <w:rFonts w:ascii="仿宋" w:eastAsia="仿宋" w:hAnsi="仿宋" w:cs="仿宋" w:hint="eastAsia"/>
            <w:lang w:eastAsia="zh-CN"/>
          </w:rPr>
          <w:t>二、文化创意园区项目建设背景及必要性分析</w:t>
        </w:r>
        <w:r>
          <w:tab/>
        </w:r>
        <w:r>
          <w:fldChar w:fldCharType="begin"/>
        </w:r>
        <w:r>
          <w:instrText xml:space="preserve"> PAGEREF _Toc12015 \h </w:instrText>
        </w:r>
        <w:r>
          <w:fldChar w:fldCharType="separate"/>
        </w:r>
        <w:r>
          <w:t>5</w:t>
        </w:r>
        <w:r>
          <w:fldChar w:fldCharType="end"/>
        </w:r>
      </w:hyperlink>
    </w:p>
    <w:p>
      <w:pPr>
        <w:pStyle w:val="TOC2"/>
        <w:tabs>
          <w:tab w:val="right" w:leader="dot" w:pos="8306"/>
        </w:tabs>
      </w:pPr>
      <w:hyperlink w:anchor="_Toc20148" w:history="1">
        <w:r>
          <w:rPr>
            <w:rFonts w:ascii="仿宋" w:eastAsia="仿宋" w:hAnsi="仿宋" w:cs="仿宋" w:hint="eastAsia"/>
            <w:lang w:eastAsia="zh-CN"/>
          </w:rPr>
          <w:t>(一)、文化创意园区项目背景分析</w:t>
        </w:r>
        <w:r>
          <w:tab/>
        </w:r>
        <w:r>
          <w:fldChar w:fldCharType="begin"/>
        </w:r>
        <w:r>
          <w:instrText xml:space="preserve"> PAGEREF _Toc20148 \h </w:instrText>
        </w:r>
        <w:r>
          <w:fldChar w:fldCharType="separate"/>
        </w:r>
        <w:r>
          <w:t>5</w:t>
        </w:r>
        <w:r>
          <w:fldChar w:fldCharType="end"/>
        </w:r>
      </w:hyperlink>
    </w:p>
    <w:p>
      <w:pPr>
        <w:pStyle w:val="TOC2"/>
        <w:tabs>
          <w:tab w:val="right" w:leader="dot" w:pos="8306"/>
        </w:tabs>
      </w:pPr>
      <w:hyperlink w:anchor="_Toc18920" w:history="1">
        <w:r>
          <w:rPr>
            <w:rFonts w:ascii="仿宋" w:eastAsia="仿宋" w:hAnsi="仿宋" w:cs="仿宋" w:hint="eastAsia"/>
            <w:lang w:eastAsia="zh-CN"/>
          </w:rPr>
          <w:t>(二)、文化创意园区项目建设必要性分析</w:t>
        </w:r>
        <w:r>
          <w:tab/>
        </w:r>
        <w:r>
          <w:fldChar w:fldCharType="begin"/>
        </w:r>
        <w:r>
          <w:instrText xml:space="preserve"> PAGEREF _Toc18920 \h </w:instrText>
        </w:r>
        <w:r>
          <w:fldChar w:fldCharType="separate"/>
        </w:r>
        <w:r>
          <w:t>7</w:t>
        </w:r>
        <w:r>
          <w:fldChar w:fldCharType="end"/>
        </w:r>
      </w:hyperlink>
    </w:p>
    <w:p>
      <w:pPr>
        <w:pStyle w:val="TOC1"/>
        <w:tabs>
          <w:tab w:val="right" w:leader="dot" w:pos="8306"/>
        </w:tabs>
      </w:pPr>
      <w:hyperlink w:anchor="_Toc3316" w:history="1">
        <w:r>
          <w:rPr>
            <w:rFonts w:ascii="仿宋" w:eastAsia="仿宋" w:hAnsi="仿宋" w:cs="仿宋" w:hint="eastAsia"/>
            <w:lang w:eastAsia="zh-CN"/>
          </w:rPr>
          <w:t>三、文化创意园区项目绩效评估</w:t>
        </w:r>
        <w:r>
          <w:tab/>
        </w:r>
        <w:r>
          <w:fldChar w:fldCharType="begin"/>
        </w:r>
        <w:r>
          <w:instrText xml:space="preserve"> PAGEREF _Toc3316 \h </w:instrText>
        </w:r>
        <w:r>
          <w:fldChar w:fldCharType="separate"/>
        </w:r>
        <w:r>
          <w:t>9</w:t>
        </w:r>
        <w:r>
          <w:fldChar w:fldCharType="end"/>
        </w:r>
      </w:hyperlink>
    </w:p>
    <w:p>
      <w:pPr>
        <w:pStyle w:val="TOC2"/>
        <w:tabs>
          <w:tab w:val="right" w:leader="dot" w:pos="8306"/>
        </w:tabs>
      </w:pPr>
      <w:hyperlink w:anchor="_Toc6477" w:history="1">
        <w:r>
          <w:rPr>
            <w:rFonts w:ascii="仿宋" w:eastAsia="仿宋" w:hAnsi="仿宋" w:cs="仿宋" w:hint="eastAsia"/>
            <w:lang w:eastAsia="zh-CN"/>
          </w:rPr>
          <w:t>(一)、绩效评估指标</w:t>
        </w:r>
        <w:r>
          <w:tab/>
        </w:r>
        <w:r>
          <w:fldChar w:fldCharType="begin"/>
        </w:r>
        <w:r>
          <w:instrText xml:space="preserve"> PAGEREF _Toc6477 \h </w:instrText>
        </w:r>
        <w:r>
          <w:fldChar w:fldCharType="separate"/>
        </w:r>
        <w:r>
          <w:t>9</w:t>
        </w:r>
        <w:r>
          <w:fldChar w:fldCharType="end"/>
        </w:r>
      </w:hyperlink>
    </w:p>
    <w:p>
      <w:pPr>
        <w:pStyle w:val="TOC2"/>
        <w:tabs>
          <w:tab w:val="right" w:leader="dot" w:pos="8306"/>
        </w:tabs>
      </w:pPr>
      <w:hyperlink w:anchor="_Toc22904" w:history="1">
        <w:r>
          <w:rPr>
            <w:rFonts w:ascii="仿宋" w:eastAsia="仿宋" w:hAnsi="仿宋" w:cs="仿宋" w:hint="eastAsia"/>
            <w:lang w:eastAsia="zh-CN"/>
          </w:rPr>
          <w:t>(二)、绩效评估方法</w:t>
        </w:r>
        <w:r>
          <w:tab/>
        </w:r>
        <w:r>
          <w:fldChar w:fldCharType="begin"/>
        </w:r>
        <w:r>
          <w:instrText xml:space="preserve"> PAGEREF _Toc22904 \h </w:instrText>
        </w:r>
        <w:r>
          <w:fldChar w:fldCharType="separate"/>
        </w:r>
        <w:r>
          <w:t>10</w:t>
        </w:r>
        <w:r>
          <w:fldChar w:fldCharType="end"/>
        </w:r>
      </w:hyperlink>
    </w:p>
    <w:p>
      <w:pPr>
        <w:pStyle w:val="TOC2"/>
        <w:tabs>
          <w:tab w:val="right" w:leader="dot" w:pos="8306"/>
        </w:tabs>
      </w:pPr>
      <w:hyperlink w:anchor="_Toc30787" w:history="1">
        <w:r>
          <w:rPr>
            <w:rFonts w:ascii="仿宋" w:eastAsia="仿宋" w:hAnsi="仿宋" w:cs="仿宋" w:hint="eastAsia"/>
            <w:lang w:eastAsia="zh-CN"/>
          </w:rPr>
          <w:t>(三)、绩效评估周期</w:t>
        </w:r>
        <w:r>
          <w:tab/>
        </w:r>
        <w:r>
          <w:fldChar w:fldCharType="begin"/>
        </w:r>
        <w:r>
          <w:instrText xml:space="preserve"> PAGEREF _Toc30787 \h </w:instrText>
        </w:r>
        <w:r>
          <w:fldChar w:fldCharType="separate"/>
        </w:r>
        <w:r>
          <w:t>11</w:t>
        </w:r>
        <w:r>
          <w:fldChar w:fldCharType="end"/>
        </w:r>
      </w:hyperlink>
    </w:p>
    <w:p>
      <w:pPr>
        <w:pStyle w:val="TOC1"/>
        <w:tabs>
          <w:tab w:val="right" w:leader="dot" w:pos="8306"/>
        </w:tabs>
      </w:pPr>
      <w:hyperlink w:anchor="_Toc4399" w:history="1">
        <w:r>
          <w:rPr>
            <w:rFonts w:ascii="仿宋" w:eastAsia="仿宋" w:hAnsi="仿宋" w:cs="仿宋" w:hint="eastAsia"/>
            <w:lang w:eastAsia="zh-CN"/>
          </w:rPr>
          <w:t>四、文化创意园区项目文档管理</w:t>
        </w:r>
        <w:r>
          <w:tab/>
        </w:r>
        <w:r>
          <w:fldChar w:fldCharType="begin"/>
        </w:r>
        <w:r>
          <w:instrText xml:space="preserve"> PAGEREF _Toc4399 \h </w:instrText>
        </w:r>
        <w:r>
          <w:fldChar w:fldCharType="separate"/>
        </w:r>
        <w:r>
          <w:t>12</w:t>
        </w:r>
        <w:r>
          <w:fldChar w:fldCharType="end"/>
        </w:r>
      </w:hyperlink>
    </w:p>
    <w:p>
      <w:pPr>
        <w:pStyle w:val="TOC2"/>
        <w:tabs>
          <w:tab w:val="right" w:leader="dot" w:pos="8306"/>
        </w:tabs>
      </w:pPr>
      <w:hyperlink w:anchor="_Toc27889" w:history="1">
        <w:r>
          <w:rPr>
            <w:rFonts w:ascii="仿宋" w:eastAsia="仿宋" w:hAnsi="仿宋" w:cs="仿宋" w:hint="eastAsia"/>
            <w:lang w:eastAsia="zh-CN"/>
          </w:rPr>
          <w:t>(一)、文档编制与审查</w:t>
        </w:r>
        <w:r>
          <w:tab/>
        </w:r>
        <w:r>
          <w:fldChar w:fldCharType="begin"/>
        </w:r>
        <w:r>
          <w:instrText xml:space="preserve"> PAGEREF _Toc27889 \h </w:instrText>
        </w:r>
        <w:r>
          <w:fldChar w:fldCharType="separate"/>
        </w:r>
        <w:r>
          <w:t>12</w:t>
        </w:r>
        <w:r>
          <w:fldChar w:fldCharType="end"/>
        </w:r>
      </w:hyperlink>
    </w:p>
    <w:p>
      <w:pPr>
        <w:pStyle w:val="TOC2"/>
        <w:tabs>
          <w:tab w:val="right" w:leader="dot" w:pos="8306"/>
        </w:tabs>
      </w:pPr>
      <w:hyperlink w:anchor="_Toc4816" w:history="1">
        <w:r>
          <w:rPr>
            <w:rFonts w:ascii="仿宋" w:eastAsia="仿宋" w:hAnsi="仿宋" w:cs="仿宋" w:hint="eastAsia"/>
            <w:lang w:eastAsia="zh-CN"/>
          </w:rPr>
          <w:t>(二)、文档发布与分发</w:t>
        </w:r>
        <w:r>
          <w:tab/>
        </w:r>
        <w:r>
          <w:fldChar w:fldCharType="begin"/>
        </w:r>
        <w:r>
          <w:instrText xml:space="preserve"> PAGEREF _Toc4816 \h </w:instrText>
        </w:r>
        <w:r>
          <w:fldChar w:fldCharType="separate"/>
        </w:r>
        <w:r>
          <w:t>13</w:t>
        </w:r>
        <w:r>
          <w:fldChar w:fldCharType="end"/>
        </w:r>
      </w:hyperlink>
    </w:p>
    <w:p>
      <w:pPr>
        <w:pStyle w:val="TOC2"/>
        <w:tabs>
          <w:tab w:val="right" w:leader="dot" w:pos="8306"/>
        </w:tabs>
      </w:pPr>
      <w:hyperlink w:anchor="_Toc12209" w:history="1">
        <w:r>
          <w:rPr>
            <w:rFonts w:ascii="仿宋" w:eastAsia="仿宋" w:hAnsi="仿宋" w:cs="仿宋" w:hint="eastAsia"/>
            <w:lang w:eastAsia="zh-CN"/>
          </w:rPr>
          <w:t>(三)、文档存档与归档</w:t>
        </w:r>
        <w:r>
          <w:tab/>
        </w:r>
        <w:r>
          <w:fldChar w:fldCharType="begin"/>
        </w:r>
        <w:r>
          <w:instrText xml:space="preserve"> PAGEREF _Toc12209 \h </w:instrText>
        </w:r>
        <w:r>
          <w:fldChar w:fldCharType="separate"/>
        </w:r>
        <w:r>
          <w:t>14</w:t>
        </w:r>
        <w:r>
          <w:fldChar w:fldCharType="end"/>
        </w:r>
      </w:hyperlink>
    </w:p>
    <w:p>
      <w:pPr>
        <w:pStyle w:val="TOC1"/>
        <w:tabs>
          <w:tab w:val="right" w:leader="dot" w:pos="8306"/>
        </w:tabs>
      </w:pPr>
      <w:hyperlink w:anchor="_Toc16320" w:history="1">
        <w:r>
          <w:rPr>
            <w:rFonts w:ascii="仿宋" w:eastAsia="仿宋" w:hAnsi="仿宋" w:cs="仿宋" w:hint="eastAsia"/>
            <w:lang w:eastAsia="zh-CN"/>
          </w:rPr>
          <w:t>五、文化创意园区项目选址可行性分析</w:t>
        </w:r>
        <w:r>
          <w:tab/>
        </w:r>
        <w:r>
          <w:fldChar w:fldCharType="begin"/>
        </w:r>
        <w:r>
          <w:instrText xml:space="preserve"> PAGEREF _Toc16320 \h </w:instrText>
        </w:r>
        <w:r>
          <w:fldChar w:fldCharType="separate"/>
        </w:r>
        <w:r>
          <w:t>15</w:t>
        </w:r>
        <w:r>
          <w:fldChar w:fldCharType="end"/>
        </w:r>
      </w:hyperlink>
    </w:p>
    <w:p>
      <w:pPr>
        <w:pStyle w:val="TOC2"/>
        <w:tabs>
          <w:tab w:val="right" w:leader="dot" w:pos="8306"/>
        </w:tabs>
      </w:pPr>
      <w:hyperlink w:anchor="_Toc25832" w:history="1">
        <w:r>
          <w:rPr>
            <w:rFonts w:ascii="仿宋" w:eastAsia="仿宋" w:hAnsi="仿宋" w:cs="仿宋" w:hint="eastAsia"/>
            <w:lang w:eastAsia="zh-CN"/>
          </w:rPr>
          <w:t>(一)、文化创意园区项目选址</w:t>
        </w:r>
        <w:r>
          <w:tab/>
        </w:r>
        <w:r>
          <w:fldChar w:fldCharType="begin"/>
        </w:r>
        <w:r>
          <w:instrText xml:space="preserve"> PAGEREF _Toc25832 \h </w:instrText>
        </w:r>
        <w:r>
          <w:fldChar w:fldCharType="separate"/>
        </w:r>
        <w:r>
          <w:t>15</w:t>
        </w:r>
        <w:r>
          <w:fldChar w:fldCharType="end"/>
        </w:r>
      </w:hyperlink>
    </w:p>
    <w:p>
      <w:pPr>
        <w:pStyle w:val="TOC2"/>
        <w:tabs>
          <w:tab w:val="right" w:leader="dot" w:pos="8306"/>
        </w:tabs>
      </w:pPr>
      <w:hyperlink w:anchor="_Toc6433" w:history="1">
        <w:r>
          <w:rPr>
            <w:rFonts w:ascii="仿宋" w:eastAsia="仿宋" w:hAnsi="仿宋" w:cs="仿宋" w:hint="eastAsia"/>
            <w:lang w:eastAsia="zh-CN"/>
          </w:rPr>
          <w:t>(二)、用地控制指标</w:t>
        </w:r>
        <w:r>
          <w:tab/>
        </w:r>
        <w:r>
          <w:fldChar w:fldCharType="begin"/>
        </w:r>
        <w:r>
          <w:instrText xml:space="preserve"> PAGEREF _Toc6433 \h </w:instrText>
        </w:r>
        <w:r>
          <w:fldChar w:fldCharType="separate"/>
        </w:r>
        <w:r>
          <w:t>15</w:t>
        </w:r>
        <w:r>
          <w:fldChar w:fldCharType="end"/>
        </w:r>
      </w:hyperlink>
    </w:p>
    <w:p>
      <w:pPr>
        <w:pStyle w:val="TOC2"/>
        <w:tabs>
          <w:tab w:val="right" w:leader="dot" w:pos="8306"/>
        </w:tabs>
      </w:pPr>
      <w:hyperlink w:anchor="_Toc26197" w:history="1">
        <w:r>
          <w:rPr>
            <w:rFonts w:ascii="仿宋" w:eastAsia="仿宋" w:hAnsi="仿宋" w:cs="仿宋" w:hint="eastAsia"/>
            <w:lang w:eastAsia="zh-CN"/>
          </w:rPr>
          <w:t>(三)、节约用地措施</w:t>
        </w:r>
        <w:r>
          <w:tab/>
        </w:r>
        <w:r>
          <w:fldChar w:fldCharType="begin"/>
        </w:r>
        <w:r>
          <w:instrText xml:space="preserve"> PAGEREF _Toc26197 \h </w:instrText>
        </w:r>
        <w:r>
          <w:fldChar w:fldCharType="separate"/>
        </w:r>
        <w:r>
          <w:t>17</w:t>
        </w:r>
        <w:r>
          <w:fldChar w:fldCharType="end"/>
        </w:r>
      </w:hyperlink>
    </w:p>
    <w:p>
      <w:pPr>
        <w:pStyle w:val="TOC2"/>
        <w:tabs>
          <w:tab w:val="right" w:leader="dot" w:pos="8306"/>
        </w:tabs>
      </w:pPr>
      <w:hyperlink w:anchor="_Toc590" w:history="1">
        <w:r>
          <w:rPr>
            <w:rFonts w:ascii="仿宋" w:eastAsia="仿宋" w:hAnsi="仿宋" w:cs="仿宋" w:hint="eastAsia"/>
            <w:lang w:eastAsia="zh-CN"/>
          </w:rPr>
          <w:t>(四)、总图布置方案</w:t>
        </w:r>
        <w:r>
          <w:tab/>
        </w:r>
        <w:r>
          <w:fldChar w:fldCharType="begin"/>
        </w:r>
        <w:r>
          <w:instrText xml:space="preserve"> PAGEREF _Toc590 \h </w:instrText>
        </w:r>
        <w:r>
          <w:fldChar w:fldCharType="separate"/>
        </w:r>
        <w:r>
          <w:t>18</w:t>
        </w:r>
        <w:r>
          <w:fldChar w:fldCharType="end"/>
        </w:r>
      </w:hyperlink>
    </w:p>
    <w:p>
      <w:pPr>
        <w:pStyle w:val="TOC2"/>
        <w:tabs>
          <w:tab w:val="right" w:leader="dot" w:pos="8306"/>
        </w:tabs>
      </w:pPr>
      <w:hyperlink w:anchor="_Toc8214" w:history="1">
        <w:r>
          <w:rPr>
            <w:rFonts w:ascii="仿宋" w:eastAsia="仿宋" w:hAnsi="仿宋" w:cs="仿宋" w:hint="eastAsia"/>
            <w:lang w:eastAsia="zh-CN"/>
          </w:rPr>
          <w:t>(五)、选址综合评价</w:t>
        </w:r>
        <w:r>
          <w:tab/>
        </w:r>
        <w:r>
          <w:fldChar w:fldCharType="begin"/>
        </w:r>
        <w:r>
          <w:instrText xml:space="preserve"> PAGEREF _Toc8214 \h </w:instrText>
        </w:r>
        <w:r>
          <w:fldChar w:fldCharType="separate"/>
        </w:r>
        <w:r>
          <w:t>19</w:t>
        </w:r>
        <w:r>
          <w:fldChar w:fldCharType="end"/>
        </w:r>
      </w:hyperlink>
    </w:p>
    <w:p>
      <w:pPr>
        <w:pStyle w:val="TOC1"/>
        <w:tabs>
          <w:tab w:val="right" w:leader="dot" w:pos="8306"/>
        </w:tabs>
      </w:pPr>
      <w:hyperlink w:anchor="_Toc15446" w:history="1">
        <w:r>
          <w:rPr>
            <w:rFonts w:ascii="仿宋" w:eastAsia="仿宋" w:hAnsi="仿宋" w:cs="仿宋" w:hint="eastAsia"/>
            <w:lang w:eastAsia="zh-CN"/>
          </w:rPr>
          <w:t>六、工艺说明</w:t>
        </w:r>
        <w:r>
          <w:tab/>
        </w:r>
        <w:r>
          <w:fldChar w:fldCharType="begin"/>
        </w:r>
        <w:r>
          <w:instrText xml:space="preserve"> PAGEREF _Toc15446 \h </w:instrText>
        </w:r>
        <w:r>
          <w:fldChar w:fldCharType="separate"/>
        </w:r>
        <w:r>
          <w:t>21</w:t>
        </w:r>
        <w:r>
          <w:fldChar w:fldCharType="end"/>
        </w:r>
      </w:hyperlink>
    </w:p>
    <w:p>
      <w:pPr>
        <w:pStyle w:val="TOC2"/>
        <w:tabs>
          <w:tab w:val="right" w:leader="dot" w:pos="8306"/>
        </w:tabs>
      </w:pPr>
      <w:hyperlink w:anchor="_Toc26303" w:history="1">
        <w:r>
          <w:rPr>
            <w:rFonts w:ascii="仿宋" w:eastAsia="仿宋" w:hAnsi="仿宋" w:cs="仿宋" w:hint="eastAsia"/>
            <w:lang w:eastAsia="zh-CN"/>
          </w:rPr>
          <w:t>(一)、技术管理特点</w:t>
        </w:r>
        <w:r>
          <w:tab/>
        </w:r>
        <w:r>
          <w:fldChar w:fldCharType="begin"/>
        </w:r>
        <w:r>
          <w:instrText xml:space="preserve"> PAGEREF _Toc26303 \h </w:instrText>
        </w:r>
        <w:r>
          <w:fldChar w:fldCharType="separate"/>
        </w:r>
        <w:r>
          <w:t>21</w:t>
        </w:r>
        <w:r>
          <w:fldChar w:fldCharType="end"/>
        </w:r>
      </w:hyperlink>
    </w:p>
    <w:p>
      <w:pPr>
        <w:pStyle w:val="TOC2"/>
        <w:tabs>
          <w:tab w:val="right" w:leader="dot" w:pos="8306"/>
        </w:tabs>
      </w:pPr>
      <w:hyperlink w:anchor="_Toc2612" w:history="1">
        <w:r>
          <w:rPr>
            <w:rFonts w:ascii="仿宋" w:eastAsia="仿宋" w:hAnsi="仿宋" w:cs="仿宋" w:hint="eastAsia"/>
            <w:lang w:eastAsia="zh-CN"/>
          </w:rPr>
          <w:t>(二)、文化创意园区项目工艺技术设计方案</w:t>
        </w:r>
        <w:r>
          <w:tab/>
        </w:r>
        <w:r>
          <w:fldChar w:fldCharType="begin"/>
        </w:r>
        <w:r>
          <w:instrText xml:space="preserve"> PAGEREF _Toc2612 \h </w:instrText>
        </w:r>
        <w:r>
          <w:fldChar w:fldCharType="separate"/>
        </w:r>
        <w:r>
          <w:t>22</w:t>
        </w:r>
        <w:r>
          <w:fldChar w:fldCharType="end"/>
        </w:r>
      </w:hyperlink>
    </w:p>
    <w:p>
      <w:pPr>
        <w:pStyle w:val="TOC2"/>
        <w:tabs>
          <w:tab w:val="right" w:leader="dot" w:pos="8306"/>
        </w:tabs>
      </w:pPr>
      <w:hyperlink w:anchor="_Toc5938" w:history="1">
        <w:r>
          <w:rPr>
            <w:rFonts w:ascii="仿宋" w:eastAsia="仿宋" w:hAnsi="仿宋" w:cs="仿宋" w:hint="eastAsia"/>
            <w:lang w:eastAsia="zh-CN"/>
          </w:rPr>
          <w:t>(三)、设备选型方案</w:t>
        </w:r>
        <w:r>
          <w:tab/>
        </w:r>
        <w:r>
          <w:fldChar w:fldCharType="begin"/>
        </w:r>
        <w:r>
          <w:instrText xml:space="preserve"> PAGEREF _Toc5938 \h </w:instrText>
        </w:r>
        <w:r>
          <w:fldChar w:fldCharType="separate"/>
        </w:r>
        <w:r>
          <w:t>23</w:t>
        </w:r>
        <w:r>
          <w:fldChar w:fldCharType="end"/>
        </w:r>
      </w:hyperlink>
    </w:p>
    <w:p>
      <w:pPr>
        <w:pStyle w:val="TOC1"/>
        <w:tabs>
          <w:tab w:val="right" w:leader="dot" w:pos="8306"/>
        </w:tabs>
      </w:pPr>
      <w:hyperlink w:anchor="_Toc11219" w:history="1">
        <w:r>
          <w:rPr>
            <w:rFonts w:ascii="仿宋" w:eastAsia="仿宋" w:hAnsi="仿宋" w:cs="仿宋" w:hint="eastAsia"/>
            <w:lang w:eastAsia="zh-CN"/>
          </w:rPr>
          <w:t>七、文化创意园区项目风险管理</w:t>
        </w:r>
        <w:r>
          <w:tab/>
        </w:r>
        <w:r>
          <w:fldChar w:fldCharType="begin"/>
        </w:r>
        <w:r>
          <w:instrText xml:space="preserve"> PAGEREF _Toc11219 \h </w:instrText>
        </w:r>
        <w:r>
          <w:fldChar w:fldCharType="separate"/>
        </w:r>
        <w:r>
          <w:t>24</w:t>
        </w:r>
        <w:r>
          <w:fldChar w:fldCharType="end"/>
        </w:r>
      </w:hyperlink>
    </w:p>
    <w:p>
      <w:pPr>
        <w:pStyle w:val="TOC2"/>
        <w:tabs>
          <w:tab w:val="right" w:leader="dot" w:pos="8306"/>
        </w:tabs>
      </w:pPr>
      <w:hyperlink w:anchor="_Toc5651" w:history="1">
        <w:r>
          <w:rPr>
            <w:rFonts w:ascii="仿宋" w:eastAsia="仿宋" w:hAnsi="仿宋" w:cs="仿宋" w:hint="eastAsia"/>
            <w:lang w:eastAsia="zh-CN"/>
          </w:rPr>
          <w:t>(一)、风险识别与评估</w:t>
        </w:r>
        <w:r>
          <w:tab/>
        </w:r>
        <w:r>
          <w:fldChar w:fldCharType="begin"/>
        </w:r>
        <w:r>
          <w:instrText xml:space="preserve"> PAGEREF _Toc5651 \h </w:instrText>
        </w:r>
        <w:r>
          <w:fldChar w:fldCharType="separate"/>
        </w:r>
        <w:r>
          <w:t>24</w:t>
        </w:r>
        <w:r>
          <w:fldChar w:fldCharType="end"/>
        </w:r>
      </w:hyperlink>
    </w:p>
    <w:p>
      <w:pPr>
        <w:pStyle w:val="TOC2"/>
        <w:tabs>
          <w:tab w:val="right" w:leader="dot" w:pos="8306"/>
        </w:tabs>
      </w:pPr>
      <w:hyperlink w:anchor="_Toc3613" w:history="1">
        <w:r>
          <w:rPr>
            <w:rFonts w:ascii="仿宋" w:eastAsia="仿宋" w:hAnsi="仿宋" w:cs="仿宋" w:hint="eastAsia"/>
            <w:lang w:eastAsia="zh-CN"/>
          </w:rPr>
          <w:t>(二)、风险应对策略</w:t>
        </w:r>
        <w:r>
          <w:tab/>
        </w:r>
        <w:r>
          <w:fldChar w:fldCharType="begin"/>
        </w:r>
        <w:r>
          <w:instrText xml:space="preserve"> PAGEREF _Toc3613 \h </w:instrText>
        </w:r>
        <w:r>
          <w:fldChar w:fldCharType="separate"/>
        </w:r>
        <w:r>
          <w:t>26</w:t>
        </w:r>
        <w:r>
          <w:fldChar w:fldCharType="end"/>
        </w:r>
      </w:hyperlink>
    </w:p>
    <w:p>
      <w:pPr>
        <w:pStyle w:val="TOC2"/>
        <w:tabs>
          <w:tab w:val="right" w:leader="dot" w:pos="8306"/>
        </w:tabs>
      </w:pPr>
      <w:hyperlink w:anchor="_Toc13330" w:history="1">
        <w:r>
          <w:rPr>
            <w:rFonts w:ascii="仿宋" w:eastAsia="仿宋" w:hAnsi="仿宋" w:cs="仿宋" w:hint="eastAsia"/>
            <w:lang w:eastAsia="zh-CN"/>
          </w:rPr>
          <w:t>(三)、风险监控与控制</w:t>
        </w:r>
        <w:r>
          <w:tab/>
        </w:r>
        <w:r>
          <w:fldChar w:fldCharType="begin"/>
        </w:r>
        <w:r>
          <w:instrText xml:space="preserve"> PAGEREF _Toc13330 \h </w:instrText>
        </w:r>
        <w:r>
          <w:fldChar w:fldCharType="separate"/>
        </w:r>
        <w:r>
          <w:t>27</w:t>
        </w:r>
        <w:r>
          <w:fldChar w:fldCharType="end"/>
        </w:r>
      </w:hyperlink>
    </w:p>
    <w:p>
      <w:pPr>
        <w:pStyle w:val="TOC1"/>
        <w:tabs>
          <w:tab w:val="right" w:leader="dot" w:pos="8306"/>
        </w:tabs>
      </w:pPr>
      <w:hyperlink w:anchor="_Toc16554" w:history="1">
        <w:r>
          <w:rPr>
            <w:rFonts w:ascii="仿宋" w:eastAsia="仿宋" w:hAnsi="仿宋" w:cs="仿宋" w:hint="eastAsia"/>
            <w:lang w:eastAsia="zh-CN"/>
          </w:rPr>
          <w:t>八、生产安全保护</w:t>
        </w:r>
        <w:r>
          <w:tab/>
        </w:r>
        <w:r>
          <w:fldChar w:fldCharType="begin"/>
        </w:r>
        <w:r>
          <w:instrText xml:space="preserve"> PAGEREF _Toc16554 \h </w:instrText>
        </w:r>
        <w:r>
          <w:fldChar w:fldCharType="separate"/>
        </w:r>
        <w:r>
          <w:t>28</w:t>
        </w:r>
        <w:r>
          <w:fldChar w:fldCharType="end"/>
        </w:r>
      </w:hyperlink>
    </w:p>
    <w:p>
      <w:pPr>
        <w:pStyle w:val="TOC2"/>
        <w:tabs>
          <w:tab w:val="right" w:leader="dot" w:pos="8306"/>
        </w:tabs>
      </w:pPr>
      <w:hyperlink w:anchor="_Toc25959" w:history="1">
        <w:r>
          <w:rPr>
            <w:rFonts w:ascii="仿宋" w:eastAsia="仿宋" w:hAnsi="仿宋" w:cs="仿宋" w:hint="eastAsia"/>
            <w:lang w:eastAsia="zh-CN"/>
          </w:rPr>
          <w:t>(一)、消防安全</w:t>
        </w:r>
        <w:r>
          <w:tab/>
        </w:r>
        <w:r>
          <w:fldChar w:fldCharType="begin"/>
        </w:r>
        <w:r>
          <w:instrText xml:space="preserve"> PAGEREF _Toc25959 \h </w:instrText>
        </w:r>
        <w:r>
          <w:fldChar w:fldCharType="separate"/>
        </w:r>
        <w:r>
          <w:t>28</w:t>
        </w:r>
        <w:r>
          <w:fldChar w:fldCharType="end"/>
        </w:r>
      </w:hyperlink>
    </w:p>
    <w:p>
      <w:pPr>
        <w:pStyle w:val="TOC2"/>
        <w:tabs>
          <w:tab w:val="right" w:leader="dot" w:pos="8306"/>
        </w:tabs>
      </w:pPr>
      <w:hyperlink w:anchor="_Toc1488" w:history="1">
        <w:r>
          <w:rPr>
            <w:rFonts w:ascii="仿宋" w:eastAsia="仿宋" w:hAnsi="仿宋" w:cs="仿宋" w:hint="eastAsia"/>
            <w:lang w:eastAsia="zh-CN"/>
          </w:rPr>
          <w:t>(二)、防火防爆总图布置措施</w:t>
        </w:r>
        <w:r>
          <w:tab/>
        </w:r>
        <w:r>
          <w:fldChar w:fldCharType="begin"/>
        </w:r>
        <w:r>
          <w:instrText xml:space="preserve"> PAGEREF _Toc1488 \h </w:instrText>
        </w:r>
        <w:r>
          <w:fldChar w:fldCharType="separate"/>
        </w:r>
        <w:r>
          <w:t>30</w:t>
        </w:r>
        <w:r>
          <w:fldChar w:fldCharType="end"/>
        </w:r>
      </w:hyperlink>
    </w:p>
    <w:p>
      <w:pPr>
        <w:pStyle w:val="TOC2"/>
        <w:tabs>
          <w:tab w:val="right" w:leader="dot" w:pos="8306"/>
        </w:tabs>
      </w:pPr>
      <w:hyperlink w:anchor="_Toc28201" w:history="1">
        <w:r>
          <w:rPr>
            <w:rFonts w:ascii="仿宋" w:eastAsia="仿宋" w:hAnsi="仿宋" w:cs="仿宋" w:hint="eastAsia"/>
            <w:lang w:eastAsia="zh-CN"/>
          </w:rPr>
          <w:t>(三)、自然灾害防范措施</w:t>
        </w:r>
        <w:r>
          <w:tab/>
        </w:r>
        <w:r>
          <w:fldChar w:fldCharType="begin"/>
        </w:r>
        <w:r>
          <w:instrText xml:space="preserve"> PAGEREF _Toc28201 \h </w:instrText>
        </w:r>
        <w:r>
          <w:fldChar w:fldCharType="separate"/>
        </w:r>
        <w:r>
          <w:t>31</w:t>
        </w:r>
        <w:r>
          <w:fldChar w:fldCharType="end"/>
        </w:r>
      </w:hyperlink>
    </w:p>
    <w:p>
      <w:pPr>
        <w:pStyle w:val="TOC2"/>
        <w:tabs>
          <w:tab w:val="right" w:leader="dot" w:pos="8306"/>
        </w:tabs>
      </w:pPr>
      <w:hyperlink w:anchor="_Toc14354" w:history="1">
        <w:r>
          <w:rPr>
            <w:rFonts w:ascii="仿宋" w:eastAsia="仿宋" w:hAnsi="仿宋" w:cs="仿宋" w:hint="eastAsia"/>
            <w:lang w:eastAsia="zh-CN"/>
          </w:rPr>
          <w:t>(四)、安全色及安全标志使用要求</w:t>
        </w:r>
        <w:r>
          <w:tab/>
        </w:r>
        <w:r>
          <w:fldChar w:fldCharType="begin"/>
        </w:r>
        <w:r>
          <w:instrText xml:space="preserve"> PAGEREF _Toc14354 \h </w:instrText>
        </w:r>
        <w:r>
          <w:fldChar w:fldCharType="separate"/>
        </w:r>
        <w:r>
          <w:t>32</w:t>
        </w:r>
        <w:r>
          <w:fldChar w:fldCharType="end"/>
        </w:r>
      </w:hyperlink>
    </w:p>
    <w:p>
      <w:pPr>
        <w:pStyle w:val="TOC2"/>
        <w:tabs>
          <w:tab w:val="right" w:leader="dot" w:pos="8306"/>
        </w:tabs>
      </w:pPr>
      <w:hyperlink w:anchor="_Toc29292" w:history="1">
        <w:r>
          <w:rPr>
            <w:rFonts w:ascii="仿宋" w:eastAsia="仿宋" w:hAnsi="仿宋" w:cs="仿宋" w:hint="eastAsia"/>
            <w:lang w:eastAsia="zh-CN"/>
          </w:rPr>
          <w:t>(五)、防尘防毒措施</w:t>
        </w:r>
        <w:r>
          <w:tab/>
        </w:r>
        <w:r>
          <w:fldChar w:fldCharType="begin"/>
        </w:r>
        <w:r>
          <w:instrText xml:space="preserve"> PAGEREF _Toc29292 \h </w:instrText>
        </w:r>
        <w:r>
          <w:fldChar w:fldCharType="separate"/>
        </w:r>
        <w:r>
          <w:t>33</w:t>
        </w:r>
        <w:r>
          <w:fldChar w:fldCharType="end"/>
        </w:r>
      </w:hyperlink>
    </w:p>
    <w:p>
      <w:pPr>
        <w:pStyle w:val="TOC2"/>
        <w:tabs>
          <w:tab w:val="right" w:leader="dot" w:pos="8306"/>
        </w:tabs>
      </w:pPr>
      <w:hyperlink w:anchor="_Toc22605" w:history="1">
        <w:r>
          <w:rPr>
            <w:rFonts w:ascii="仿宋" w:eastAsia="仿宋" w:hAnsi="仿宋" w:cs="仿宋" w:hint="eastAsia"/>
            <w:lang w:eastAsia="zh-CN"/>
          </w:rPr>
          <w:t>(六)、防静电、触电防护及防雷措施</w:t>
        </w:r>
        <w:r>
          <w:tab/>
        </w:r>
        <w:r>
          <w:fldChar w:fldCharType="begin"/>
        </w:r>
        <w:r>
          <w:instrText xml:space="preserve"> PAGEREF _Toc22605 \h </w:instrText>
        </w:r>
        <w:r>
          <w:fldChar w:fldCharType="separate"/>
        </w:r>
        <w:r>
          <w:t>34</w:t>
        </w:r>
        <w:r>
          <w:fldChar w:fldCharType="end"/>
        </w:r>
      </w:hyperlink>
    </w:p>
    <w:p>
      <w:pPr>
        <w:pStyle w:val="TOC2"/>
        <w:tabs>
          <w:tab w:val="right" w:leader="dot" w:pos="8306"/>
        </w:tabs>
      </w:pPr>
      <w:hyperlink w:anchor="_Toc4174" w:history="1">
        <w:r>
          <w:rPr>
            <w:rFonts w:ascii="仿宋" w:eastAsia="仿宋" w:hAnsi="仿宋" w:cs="仿宋" w:hint="eastAsia"/>
            <w:lang w:eastAsia="zh-CN"/>
          </w:rPr>
          <w:t>(七)、机械设备安全保障措施</w:t>
        </w:r>
        <w:r>
          <w:tab/>
        </w:r>
        <w:r>
          <w:fldChar w:fldCharType="begin"/>
        </w:r>
        <w:r>
          <w:instrText xml:space="preserve"> PAGEREF _Toc4174 \h </w:instrText>
        </w:r>
        <w:r>
          <w:fldChar w:fldCharType="separate"/>
        </w:r>
        <w:r>
          <w:t>35</w:t>
        </w:r>
        <w:r>
          <w:fldChar w:fldCharType="end"/>
        </w:r>
      </w:hyperlink>
    </w:p>
    <w:p>
      <w:pPr>
        <w:pStyle w:val="TOC1"/>
        <w:tabs>
          <w:tab w:val="right" w:leader="dot" w:pos="8306"/>
        </w:tabs>
      </w:pPr>
      <w:hyperlink w:anchor="_Toc29205" w:history="1">
        <w:r>
          <w:rPr>
            <w:rFonts w:ascii="仿宋" w:eastAsia="仿宋" w:hAnsi="仿宋" w:cs="仿宋" w:hint="eastAsia"/>
            <w:lang w:eastAsia="zh-CN"/>
          </w:rPr>
          <w:t>九、文化创意园区项目投资规划</w:t>
        </w:r>
        <w:r>
          <w:tab/>
        </w:r>
        <w:r>
          <w:fldChar w:fldCharType="begin"/>
        </w:r>
        <w:r>
          <w:instrText xml:space="preserve"> PAGEREF _Toc29205 \h </w:instrText>
        </w:r>
        <w:r>
          <w:fldChar w:fldCharType="separate"/>
        </w:r>
        <w:r>
          <w:t>37</w:t>
        </w:r>
        <w:r>
          <w:fldChar w:fldCharType="end"/>
        </w:r>
      </w:hyperlink>
    </w:p>
    <w:p>
      <w:pPr>
        <w:pStyle w:val="TOC2"/>
        <w:tabs>
          <w:tab w:val="right" w:leader="dot" w:pos="8306"/>
        </w:tabs>
      </w:pPr>
      <w:hyperlink w:anchor="_Toc6993" w:history="1">
        <w:r>
          <w:rPr>
            <w:rFonts w:ascii="仿宋" w:eastAsia="仿宋" w:hAnsi="仿宋" w:cs="仿宋" w:hint="eastAsia"/>
            <w:lang w:eastAsia="zh-CN"/>
          </w:rPr>
          <w:t>(一)、文化创意园区项目总投资估算</w:t>
        </w:r>
        <w:r>
          <w:tab/>
        </w:r>
        <w:r>
          <w:fldChar w:fldCharType="begin"/>
        </w:r>
        <w:r>
          <w:instrText xml:space="preserve"> PAGEREF _Toc6993 \h </w:instrText>
        </w:r>
        <w:r>
          <w:fldChar w:fldCharType="separate"/>
        </w:r>
        <w:r>
          <w:t>37</w:t>
        </w:r>
        <w:r>
          <w:fldChar w:fldCharType="end"/>
        </w:r>
      </w:hyperlink>
    </w:p>
    <w:p>
      <w:pPr>
        <w:pStyle w:val="TOC2"/>
        <w:tabs>
          <w:tab w:val="right" w:leader="dot" w:pos="8306"/>
        </w:tabs>
      </w:pPr>
      <w:hyperlink w:anchor="_Toc12312" w:history="1">
        <w:r>
          <w:rPr>
            <w:rFonts w:ascii="仿宋" w:eastAsia="仿宋" w:hAnsi="仿宋" w:cs="仿宋" w:hint="eastAsia"/>
            <w:lang w:eastAsia="zh-CN"/>
          </w:rPr>
          <w:t>(二)、资金筹措</w:t>
        </w:r>
        <w:r>
          <w:tab/>
        </w:r>
        <w:r>
          <w:fldChar w:fldCharType="begin"/>
        </w:r>
        <w:r>
          <w:instrText xml:space="preserve"> PAGEREF _Toc12312 \h </w:instrText>
        </w:r>
        <w:r>
          <w:fldChar w:fldCharType="separate"/>
        </w:r>
        <w:r>
          <w:t>38</w:t>
        </w:r>
        <w:r>
          <w:fldChar w:fldCharType="end"/>
        </w:r>
      </w:hyperlink>
    </w:p>
    <w:p>
      <w:pPr>
        <w:pStyle w:val="TOC1"/>
        <w:tabs>
          <w:tab w:val="right" w:leader="dot" w:pos="8306"/>
        </w:tabs>
      </w:pPr>
      <w:hyperlink w:anchor="_Toc3006" w:history="1">
        <w:r>
          <w:rPr>
            <w:rFonts w:ascii="仿宋" w:eastAsia="仿宋" w:hAnsi="仿宋" w:cs="仿宋" w:hint="eastAsia"/>
            <w:lang w:eastAsia="zh-CN"/>
          </w:rPr>
          <w:t>十、文化创意园区项目财务管理</w:t>
        </w:r>
        <w:r>
          <w:tab/>
        </w:r>
        <w:r>
          <w:fldChar w:fldCharType="begin"/>
        </w:r>
        <w:r>
          <w:instrText xml:space="preserve"> PAGEREF _Toc3006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84" w:history="1">
        <w:r>
          <w:rPr>
            <w:rFonts w:ascii="仿宋" w:eastAsia="仿宋" w:hAnsi="仿宋" w:cs="仿宋" w:hint="eastAsia"/>
            <w:lang w:eastAsia="zh-CN"/>
          </w:rPr>
          <w:t>(一)、资金需求大</w:t>
        </w:r>
        <w:r>
          <w:tab/>
        </w:r>
        <w:r>
          <w:fldChar w:fldCharType="begin"/>
        </w:r>
        <w:r>
          <w:instrText xml:space="preserve"> PAGEREF _Toc2184 \h </w:instrText>
        </w:r>
        <w:r>
          <w:fldChar w:fldCharType="separate"/>
        </w:r>
        <w:r>
          <w:t>39</w:t>
        </w:r>
        <w:r>
          <w:fldChar w:fldCharType="end"/>
        </w:r>
      </w:hyperlink>
    </w:p>
    <w:p>
      <w:pPr>
        <w:pStyle w:val="TOC2"/>
        <w:tabs>
          <w:tab w:val="right" w:leader="dot" w:pos="8306"/>
        </w:tabs>
      </w:pPr>
      <w:hyperlink w:anchor="_Toc2532" w:history="1">
        <w:r>
          <w:rPr>
            <w:rFonts w:ascii="仿宋" w:eastAsia="仿宋" w:hAnsi="仿宋" w:cs="仿宋" w:hint="eastAsia"/>
            <w:lang w:eastAsia="zh-CN"/>
          </w:rPr>
          <w:t>(二)、研发周期长</w:t>
        </w:r>
        <w:r>
          <w:tab/>
        </w:r>
        <w:r>
          <w:fldChar w:fldCharType="begin"/>
        </w:r>
        <w:r>
          <w:instrText xml:space="preserve"> PAGEREF _Toc2532 \h </w:instrText>
        </w:r>
        <w:r>
          <w:fldChar w:fldCharType="separate"/>
        </w:r>
        <w:r>
          <w:t>40</w:t>
        </w:r>
        <w:r>
          <w:fldChar w:fldCharType="end"/>
        </w:r>
      </w:hyperlink>
    </w:p>
    <w:p>
      <w:pPr>
        <w:pStyle w:val="TOC2"/>
        <w:tabs>
          <w:tab w:val="right" w:leader="dot" w:pos="8306"/>
        </w:tabs>
      </w:pPr>
      <w:hyperlink w:anchor="_Toc27093" w:history="1">
        <w:r>
          <w:rPr>
            <w:rFonts w:ascii="仿宋" w:eastAsia="仿宋" w:hAnsi="仿宋" w:cs="仿宋" w:hint="eastAsia"/>
            <w:lang w:eastAsia="zh-CN"/>
          </w:rPr>
          <w:t>(三)、市场风险大</w:t>
        </w:r>
        <w:r>
          <w:tab/>
        </w:r>
        <w:r>
          <w:fldChar w:fldCharType="begin"/>
        </w:r>
        <w:r>
          <w:instrText xml:space="preserve"> PAGEREF _Toc27093 \h </w:instrText>
        </w:r>
        <w:r>
          <w:fldChar w:fldCharType="separate"/>
        </w:r>
        <w:r>
          <w:t>41</w:t>
        </w:r>
        <w:r>
          <w:fldChar w:fldCharType="end"/>
        </w:r>
      </w:hyperlink>
    </w:p>
    <w:p>
      <w:pPr>
        <w:pStyle w:val="TOC2"/>
        <w:tabs>
          <w:tab w:val="right" w:leader="dot" w:pos="8306"/>
        </w:tabs>
      </w:pPr>
      <w:hyperlink w:anchor="_Toc31845" w:history="1">
        <w:r>
          <w:rPr>
            <w:rFonts w:ascii="仿宋" w:eastAsia="仿宋" w:hAnsi="仿宋" w:cs="仿宋" w:hint="eastAsia"/>
            <w:lang w:eastAsia="zh-CN"/>
          </w:rPr>
          <w:t>(四)、利润率高</w:t>
        </w:r>
        <w:r>
          <w:tab/>
        </w:r>
        <w:r>
          <w:fldChar w:fldCharType="begin"/>
        </w:r>
        <w:r>
          <w:instrText xml:space="preserve"> PAGEREF _Toc31845 \h </w:instrText>
        </w:r>
        <w:r>
          <w:fldChar w:fldCharType="separate"/>
        </w:r>
        <w:r>
          <w:t>44</w:t>
        </w:r>
        <w:r>
          <w:fldChar w:fldCharType="end"/>
        </w:r>
      </w:hyperlink>
    </w:p>
    <w:p>
      <w:pPr>
        <w:pStyle w:val="TOC1"/>
        <w:tabs>
          <w:tab w:val="right" w:leader="dot" w:pos="8306"/>
        </w:tabs>
      </w:pPr>
      <w:hyperlink w:anchor="_Toc21056" w:history="1">
        <w:r>
          <w:rPr>
            <w:rFonts w:ascii="仿宋" w:eastAsia="仿宋" w:hAnsi="仿宋" w:cs="仿宋" w:hint="eastAsia"/>
            <w:lang w:eastAsia="zh-CN"/>
          </w:rPr>
          <w:t>十一、文化创意园区项目人力资源管理</w:t>
        </w:r>
        <w:r>
          <w:tab/>
        </w:r>
        <w:r>
          <w:fldChar w:fldCharType="begin"/>
        </w:r>
        <w:r>
          <w:instrText xml:space="preserve"> PAGEREF _Toc21056 \h </w:instrText>
        </w:r>
        <w:r>
          <w:fldChar w:fldCharType="separate"/>
        </w:r>
        <w:r>
          <w:t>46</w:t>
        </w:r>
        <w:r>
          <w:fldChar w:fldCharType="end"/>
        </w:r>
      </w:hyperlink>
    </w:p>
    <w:p>
      <w:pPr>
        <w:pStyle w:val="TOC2"/>
        <w:tabs>
          <w:tab w:val="right" w:leader="dot" w:pos="8306"/>
        </w:tabs>
      </w:pPr>
      <w:hyperlink w:anchor="_Toc31227" w:history="1">
        <w:r>
          <w:rPr>
            <w:rFonts w:ascii="仿宋" w:eastAsia="仿宋" w:hAnsi="仿宋" w:cs="仿宋" w:hint="eastAsia"/>
            <w:lang w:eastAsia="zh-CN"/>
          </w:rPr>
          <w:t>(一)、建立健全的预算管理制度</w:t>
        </w:r>
        <w:r>
          <w:tab/>
        </w:r>
        <w:r>
          <w:fldChar w:fldCharType="begin"/>
        </w:r>
        <w:r>
          <w:instrText xml:space="preserve"> PAGEREF _Toc31227 \h </w:instrText>
        </w:r>
        <w:r>
          <w:fldChar w:fldCharType="separate"/>
        </w:r>
        <w:r>
          <w:t>46</w:t>
        </w:r>
        <w:r>
          <w:fldChar w:fldCharType="end"/>
        </w:r>
      </w:hyperlink>
    </w:p>
    <w:p>
      <w:pPr>
        <w:pStyle w:val="TOC2"/>
        <w:tabs>
          <w:tab w:val="right" w:leader="dot" w:pos="8306"/>
        </w:tabs>
      </w:pPr>
      <w:hyperlink w:anchor="_Toc20757" w:history="1">
        <w:r>
          <w:rPr>
            <w:rFonts w:ascii="仿宋" w:eastAsia="仿宋" w:hAnsi="仿宋" w:cs="仿宋" w:hint="eastAsia"/>
            <w:lang w:eastAsia="zh-CN"/>
          </w:rPr>
          <w:t>(二)、加强资金流动监控</w:t>
        </w:r>
        <w:r>
          <w:tab/>
        </w:r>
        <w:r>
          <w:fldChar w:fldCharType="begin"/>
        </w:r>
        <w:r>
          <w:instrText xml:space="preserve"> PAGEREF _Toc20757 \h </w:instrText>
        </w:r>
        <w:r>
          <w:fldChar w:fldCharType="separate"/>
        </w:r>
        <w:r>
          <w:t>48</w:t>
        </w:r>
        <w:r>
          <w:fldChar w:fldCharType="end"/>
        </w:r>
      </w:hyperlink>
    </w:p>
    <w:p>
      <w:pPr>
        <w:pStyle w:val="TOC2"/>
        <w:tabs>
          <w:tab w:val="right" w:leader="dot" w:pos="8306"/>
        </w:tabs>
      </w:pPr>
      <w:hyperlink w:anchor="_Toc16985" w:history="1">
        <w:r>
          <w:rPr>
            <w:rFonts w:ascii="仿宋" w:eastAsia="仿宋" w:hAnsi="仿宋" w:cs="仿宋" w:hint="eastAsia"/>
            <w:lang w:eastAsia="zh-CN"/>
          </w:rPr>
          <w:t>(三)、制定完善的风险控制机制</w:t>
        </w:r>
        <w:r>
          <w:tab/>
        </w:r>
        <w:r>
          <w:fldChar w:fldCharType="begin"/>
        </w:r>
        <w:r>
          <w:instrText xml:space="preserve"> PAGEREF _Toc16985 \h </w:instrText>
        </w:r>
        <w:r>
          <w:fldChar w:fldCharType="separate"/>
        </w:r>
        <w:r>
          <w:t>49</w:t>
        </w:r>
        <w:r>
          <w:fldChar w:fldCharType="end"/>
        </w:r>
      </w:hyperlink>
    </w:p>
    <w:p>
      <w:pPr>
        <w:pStyle w:val="TOC2"/>
        <w:tabs>
          <w:tab w:val="right" w:leader="dot" w:pos="8306"/>
        </w:tabs>
      </w:pPr>
      <w:hyperlink w:anchor="_Toc9859" w:history="1">
        <w:r>
          <w:rPr>
            <w:rFonts w:ascii="仿宋" w:eastAsia="仿宋" w:hAnsi="仿宋" w:cs="仿宋" w:hint="eastAsia"/>
            <w:lang w:eastAsia="zh-CN"/>
          </w:rPr>
          <w:t>(四)、优化成本管理</w:t>
        </w:r>
        <w:r>
          <w:tab/>
        </w:r>
        <w:r>
          <w:fldChar w:fldCharType="begin"/>
        </w:r>
        <w:r>
          <w:instrText xml:space="preserve"> PAGEREF _Toc9859 \h </w:instrText>
        </w:r>
        <w:r>
          <w:fldChar w:fldCharType="separate"/>
        </w:r>
        <w:r>
          <w:t>50</w:t>
        </w:r>
        <w:r>
          <w:fldChar w:fldCharType="end"/>
        </w:r>
      </w:hyperlink>
    </w:p>
    <w:p>
      <w:pPr>
        <w:pStyle w:val="TOC1"/>
        <w:tabs>
          <w:tab w:val="right" w:leader="dot" w:pos="8306"/>
        </w:tabs>
      </w:pPr>
      <w:hyperlink w:anchor="_Toc16146" w:history="1">
        <w:r>
          <w:rPr>
            <w:rFonts w:ascii="仿宋" w:eastAsia="仿宋" w:hAnsi="仿宋" w:cs="仿宋" w:hint="eastAsia"/>
            <w:lang w:eastAsia="zh-CN"/>
          </w:rPr>
          <w:t>十二、文化创意园区项目人力资源培养与发展</w:t>
        </w:r>
        <w:r>
          <w:tab/>
        </w:r>
        <w:r>
          <w:fldChar w:fldCharType="begin"/>
        </w:r>
        <w:r>
          <w:instrText xml:space="preserve"> PAGEREF _Toc16146 \h </w:instrText>
        </w:r>
        <w:r>
          <w:fldChar w:fldCharType="separate"/>
        </w:r>
        <w:r>
          <w:t>51</w:t>
        </w:r>
        <w:r>
          <w:fldChar w:fldCharType="end"/>
        </w:r>
      </w:hyperlink>
    </w:p>
    <w:p>
      <w:pPr>
        <w:pStyle w:val="TOC2"/>
        <w:tabs>
          <w:tab w:val="right" w:leader="dot" w:pos="8306"/>
        </w:tabs>
      </w:pPr>
      <w:hyperlink w:anchor="_Toc8048" w:history="1">
        <w:r>
          <w:rPr>
            <w:rFonts w:ascii="仿宋" w:eastAsia="仿宋" w:hAnsi="仿宋" w:cs="仿宋" w:hint="eastAsia"/>
            <w:lang w:eastAsia="zh-CN"/>
          </w:rPr>
          <w:t>(一)、人才需求与规划</w:t>
        </w:r>
        <w:r>
          <w:tab/>
        </w:r>
        <w:r>
          <w:fldChar w:fldCharType="begin"/>
        </w:r>
        <w:r>
          <w:instrText xml:space="preserve"> PAGEREF _Toc8048 \h </w:instrText>
        </w:r>
        <w:r>
          <w:fldChar w:fldCharType="separate"/>
        </w:r>
        <w:r>
          <w:t>51</w:t>
        </w:r>
        <w:r>
          <w:fldChar w:fldCharType="end"/>
        </w:r>
      </w:hyperlink>
    </w:p>
    <w:p>
      <w:pPr>
        <w:pStyle w:val="TOC2"/>
        <w:tabs>
          <w:tab w:val="right" w:leader="dot" w:pos="8306"/>
        </w:tabs>
      </w:pPr>
      <w:hyperlink w:anchor="_Toc21672" w:history="1">
        <w:r>
          <w:rPr>
            <w:rFonts w:ascii="仿宋" w:eastAsia="仿宋" w:hAnsi="仿宋" w:cs="仿宋" w:hint="eastAsia"/>
            <w:lang w:eastAsia="zh-CN"/>
          </w:rPr>
          <w:t>(二)、培训与发展计划</w:t>
        </w:r>
        <w:r>
          <w:tab/>
        </w:r>
        <w:r>
          <w:fldChar w:fldCharType="begin"/>
        </w:r>
        <w:r>
          <w:instrText xml:space="preserve"> PAGEREF _Toc21672 \h </w:instrText>
        </w:r>
        <w:r>
          <w:fldChar w:fldCharType="separate"/>
        </w:r>
        <w:r>
          <w:t>52</w:t>
        </w:r>
        <w:r>
          <w:fldChar w:fldCharType="end"/>
        </w:r>
      </w:hyperlink>
    </w:p>
    <w:p>
      <w:pPr>
        <w:pStyle w:val="TOC1"/>
        <w:tabs>
          <w:tab w:val="right" w:leader="dot" w:pos="8306"/>
        </w:tabs>
      </w:pPr>
      <w:hyperlink w:anchor="_Toc29885" w:history="1">
        <w:r>
          <w:rPr>
            <w:rFonts w:ascii="仿宋" w:eastAsia="仿宋" w:hAnsi="仿宋" w:cs="仿宋" w:hint="eastAsia"/>
            <w:lang w:eastAsia="zh-CN"/>
          </w:rPr>
          <w:t>十三、文化创意园区项目实施保障措施</w:t>
        </w:r>
        <w:r>
          <w:tab/>
        </w:r>
        <w:r>
          <w:fldChar w:fldCharType="begin"/>
        </w:r>
        <w:r>
          <w:instrText xml:space="preserve"> PAGEREF _Toc29885 \h </w:instrText>
        </w:r>
        <w:r>
          <w:fldChar w:fldCharType="separate"/>
        </w:r>
        <w:r>
          <w:t>53</w:t>
        </w:r>
        <w:r>
          <w:fldChar w:fldCharType="end"/>
        </w:r>
      </w:hyperlink>
    </w:p>
    <w:p>
      <w:pPr>
        <w:pStyle w:val="TOC2"/>
        <w:tabs>
          <w:tab w:val="right" w:leader="dot" w:pos="8306"/>
        </w:tabs>
      </w:pPr>
      <w:hyperlink w:anchor="_Toc19765" w:history="1">
        <w:r>
          <w:rPr>
            <w:rFonts w:ascii="仿宋" w:eastAsia="仿宋" w:hAnsi="仿宋" w:cs="仿宋" w:hint="eastAsia"/>
            <w:lang w:eastAsia="zh-CN"/>
          </w:rPr>
          <w:t>(一)、文化创意园区项目实施保障机制</w:t>
        </w:r>
        <w:r>
          <w:tab/>
        </w:r>
        <w:r>
          <w:fldChar w:fldCharType="begin"/>
        </w:r>
        <w:r>
          <w:instrText xml:space="preserve"> PAGEREF _Toc19765 \h </w:instrText>
        </w:r>
        <w:r>
          <w:fldChar w:fldCharType="separate"/>
        </w:r>
        <w:r>
          <w:t>53</w:t>
        </w:r>
        <w:r>
          <w:fldChar w:fldCharType="end"/>
        </w:r>
      </w:hyperlink>
    </w:p>
    <w:p>
      <w:pPr>
        <w:pStyle w:val="TOC2"/>
        <w:tabs>
          <w:tab w:val="right" w:leader="dot" w:pos="8306"/>
        </w:tabs>
      </w:pPr>
      <w:hyperlink w:anchor="_Toc29140" w:history="1">
        <w:r>
          <w:rPr>
            <w:rFonts w:ascii="仿宋" w:eastAsia="仿宋" w:hAnsi="仿宋" w:cs="仿宋" w:hint="eastAsia"/>
            <w:lang w:eastAsia="zh-CN"/>
          </w:rPr>
          <w:t>(二)、文化创意园区项目法律合规要求</w:t>
        </w:r>
        <w:r>
          <w:tab/>
        </w:r>
        <w:r>
          <w:fldChar w:fldCharType="begin"/>
        </w:r>
        <w:r>
          <w:instrText xml:space="preserve"> PAGEREF _Toc29140 \h </w:instrText>
        </w:r>
        <w:r>
          <w:fldChar w:fldCharType="separate"/>
        </w:r>
        <w:r>
          <w:t>56</w:t>
        </w:r>
        <w:r>
          <w:fldChar w:fldCharType="end"/>
        </w:r>
      </w:hyperlink>
    </w:p>
    <w:p>
      <w:pPr>
        <w:pStyle w:val="TOC2"/>
        <w:tabs>
          <w:tab w:val="right" w:leader="dot" w:pos="8306"/>
        </w:tabs>
      </w:pPr>
      <w:hyperlink w:anchor="_Toc12627" w:history="1">
        <w:r>
          <w:rPr>
            <w:rFonts w:ascii="仿宋" w:eastAsia="仿宋" w:hAnsi="仿宋" w:cs="仿宋" w:hint="eastAsia"/>
            <w:lang w:eastAsia="zh-CN"/>
          </w:rPr>
          <w:t>(三)、文化创意园区项目合同管理与法律事务</w:t>
        </w:r>
        <w:r>
          <w:tab/>
        </w:r>
        <w:r>
          <w:fldChar w:fldCharType="begin"/>
        </w:r>
        <w:r>
          <w:instrText xml:space="preserve"> PAGEREF _Toc12627 \h </w:instrText>
        </w:r>
        <w:r>
          <w:fldChar w:fldCharType="separate"/>
        </w:r>
        <w:r>
          <w:t>61</w:t>
        </w:r>
        <w:r>
          <w:fldChar w:fldCharType="end"/>
        </w:r>
      </w:hyperlink>
    </w:p>
    <w:p>
      <w:pPr>
        <w:pStyle w:val="TOC2"/>
        <w:tabs>
          <w:tab w:val="right" w:leader="dot" w:pos="8306"/>
        </w:tabs>
      </w:pPr>
      <w:hyperlink w:anchor="_Toc1140" w:history="1">
        <w:r>
          <w:rPr>
            <w:rFonts w:ascii="仿宋" w:eastAsia="仿宋" w:hAnsi="仿宋" w:cs="仿宋" w:hint="eastAsia"/>
            <w:lang w:eastAsia="zh-CN"/>
          </w:rPr>
          <w:t>(四)、文化创意园区项目知识产权保护策略</w:t>
        </w:r>
        <w:r>
          <w:tab/>
        </w:r>
        <w:r>
          <w:fldChar w:fldCharType="begin"/>
        </w:r>
        <w:r>
          <w:instrText xml:space="preserve"> PAGEREF _Toc1140 \h </w:instrText>
        </w:r>
        <w:r>
          <w:fldChar w:fldCharType="separate"/>
        </w:r>
        <w:r>
          <w:t>67</w:t>
        </w:r>
        <w:r>
          <w:fldChar w:fldCharType="end"/>
        </w:r>
      </w:hyperlink>
    </w:p>
    <w:p>
      <w:pPr>
        <w:pStyle w:val="TOC1"/>
        <w:tabs>
          <w:tab w:val="right" w:leader="dot" w:pos="8306"/>
        </w:tabs>
      </w:pPr>
      <w:hyperlink w:anchor="_Toc18721" w:history="1">
        <w:r>
          <w:rPr>
            <w:rFonts w:ascii="仿宋" w:eastAsia="仿宋" w:hAnsi="仿宋" w:cs="仿宋" w:hint="eastAsia"/>
            <w:lang w:eastAsia="zh-CN"/>
          </w:rPr>
          <w:t>十四、风险识别与分类</w:t>
        </w:r>
        <w:r>
          <w:tab/>
        </w:r>
        <w:r>
          <w:fldChar w:fldCharType="begin"/>
        </w:r>
        <w:r>
          <w:instrText xml:space="preserve"> PAGEREF _Toc18721 \h </w:instrText>
        </w:r>
        <w:r>
          <w:fldChar w:fldCharType="separate"/>
        </w:r>
        <w:r>
          <w:t>69</w:t>
        </w:r>
        <w:r>
          <w:fldChar w:fldCharType="end"/>
        </w:r>
      </w:hyperlink>
    </w:p>
    <w:p>
      <w:pPr>
        <w:pStyle w:val="TOC2"/>
        <w:tabs>
          <w:tab w:val="right" w:leader="dot" w:pos="8306"/>
        </w:tabs>
      </w:pPr>
      <w:hyperlink w:anchor="_Toc10268" w:history="1">
        <w:r>
          <w:rPr>
            <w:rFonts w:ascii="仿宋" w:eastAsia="仿宋" w:hAnsi="仿宋" w:cs="仿宋" w:hint="eastAsia"/>
            <w:lang w:eastAsia="zh-CN"/>
          </w:rPr>
          <w:t>(一)、风险识别</w:t>
        </w:r>
        <w:r>
          <w:tab/>
        </w:r>
        <w:r>
          <w:fldChar w:fldCharType="begin"/>
        </w:r>
        <w:r>
          <w:instrText xml:space="preserve"> PAGEREF _Toc10268 \h </w:instrText>
        </w:r>
        <w:r>
          <w:fldChar w:fldCharType="separate"/>
        </w:r>
        <w:r>
          <w:t>69</w:t>
        </w:r>
        <w:r>
          <w:fldChar w:fldCharType="end"/>
        </w:r>
      </w:hyperlink>
    </w:p>
    <w:p>
      <w:pPr>
        <w:pStyle w:val="TOC2"/>
        <w:tabs>
          <w:tab w:val="right" w:leader="dot" w:pos="8306"/>
        </w:tabs>
      </w:pPr>
      <w:hyperlink w:anchor="_Toc3738" w:history="1">
        <w:r>
          <w:rPr>
            <w:rFonts w:ascii="仿宋" w:eastAsia="仿宋" w:hAnsi="仿宋" w:cs="仿宋" w:hint="eastAsia"/>
            <w:lang w:eastAsia="zh-CN"/>
          </w:rPr>
          <w:t>(二)、风险分类</w:t>
        </w:r>
        <w:r>
          <w:tab/>
        </w:r>
        <w:r>
          <w:fldChar w:fldCharType="begin"/>
        </w:r>
        <w:r>
          <w:instrText xml:space="preserve"> PAGEREF _Toc3738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564"/>
      <w:r>
        <w:rPr>
          <w:rFonts w:ascii="仿宋" w:eastAsia="仿宋" w:hAnsi="仿宋" w:cs="仿宋" w:hint="eastAsia"/>
          <w:sz w:val="28"/>
          <w:lang w:eastAsia="zh-CN"/>
        </w:rPr>
        <w:t>一、文化创意园区项目危机管理</w:t>
      </w:r>
      <w:bookmarkEnd w:id="2"/>
    </w:p>
    <w:p>
      <w:pPr>
        <w:pStyle w:val="Heading2"/>
        <w:rPr>
          <w:rFonts w:ascii="仿宋" w:eastAsia="仿宋" w:hAnsi="仿宋" w:cs="仿宋" w:hint="eastAsia"/>
          <w:lang w:eastAsia="zh-CN"/>
        </w:rPr>
      </w:pPr>
      <w:bookmarkStart w:id="3" w:name="_Toc921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园区项目危机管理中，危机预警与识别是确保文化创意园区项目稳健运行的核心步骤。通过建立全面的监测机制，文化创意园区项目团队旨在及时发现和理解潜在的风险和危机因素，以便采取及时的预防和应对措施，确保文化创意园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首先，通过深入的风险评估，文化创意园区项目团队全面分析了整个文化创意园区项目和各个阶段可能存在的威胁。这包括准确评估每个潜在风险的发生概率和可能影响的程度，为后续危机预警提供了有力支持。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文化创意园区项目团队着重于明确定义文化创意园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文化创意园区项目进展的持续监控，团队能够及时发现潜在问题并作出迅速反应。文化创意园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在这一阶段，团队的专业素养和反应速度将发挥至关重要的作用，以确保潜在危机能够在初期得到有效的处理，最大程度地减轻负面影响。通过危机预警与识别，文化创意园区项目得以更有序、可控地推进。</w:t>
      </w:r>
    </w:p>
    <w:p>
      <w:pPr>
        <w:pStyle w:val="Heading2"/>
        <w:ind w:firstLine="560" w:firstLineChars="200"/>
        <w:rPr>
          <w:rFonts w:ascii="仿宋" w:eastAsia="仿宋" w:hAnsi="仿宋" w:cs="仿宋" w:hint="eastAsia"/>
          <w:sz w:val="28"/>
          <w:lang w:eastAsia="zh-CN"/>
        </w:rPr>
      </w:pPr>
      <w:bookmarkStart w:id="4" w:name="_Toc763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在危机发生时，文化创意园区项目团队立即行动，成立了应急小组。该小组的任务是迅速制定并实施紧急应对措施，以最小化潜在损失。以下是采取的主要措施：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暂停文化创意园区项目进度：为遏制危机蔓延，文化创意园区项目暂时停止进行，以便全面评估当前状况。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资源重新分配：重新评估文化创意园区项目资源的分配，确保最大限度地减小损失。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实时沟通：与关键利益相关者建立实时沟通机制，向他们传递文化创意园区项目危机的实际状况，保障文化创意园区项目核心利益。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在紧急应对的同时，文化创意园区项目团队强调了团队协作和有效沟通的重要性。以下是团队协作的关键举措：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信息共享机制：建立了信息共享平台，确保团队成员能够及时获取文化创意园区项目危机的实时信息。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领导者沟通：文化创意园区项目领导者通过定期会议和即时沟通工具，指导团队应对危机，保持团队稳定运行。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随着危机得到初步控制，文化创意园区项目团队转向制定恢复计划，以确保文化创意园区项目能够从中迅速恢复。主要恢复计划包括：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修复受损的进度计划：重新评估文化创意园区项目进度，制定修复计划，确保文化创意园区项目尽快回归正常进程。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重新调整资源分配：优化资源分配，确保文化创意园区项目在有限资源下高效运转。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风险管理机制加强：对文化创意园区项目风险进行全面评估，制定更强化的风险管理策略，以预防未来可能的危机。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015"/>
      <w:r>
        <w:rPr>
          <w:rFonts w:ascii="仿宋" w:eastAsia="仿宋" w:hAnsi="仿宋" w:cs="仿宋" w:hint="eastAsia"/>
          <w:sz w:val="28"/>
          <w:lang w:eastAsia="zh-CN"/>
        </w:rPr>
        <w:t>二、文化创意园区项目建设背景及必要性分析</w:t>
      </w:r>
      <w:bookmarkEnd w:id="5"/>
    </w:p>
    <w:p>
      <w:pPr>
        <w:pStyle w:val="Heading2"/>
        <w:rPr>
          <w:rFonts w:ascii="仿宋" w:eastAsia="仿宋" w:hAnsi="仿宋" w:cs="仿宋" w:hint="eastAsia"/>
          <w:lang w:eastAsia="zh-CN"/>
        </w:rPr>
      </w:pPr>
      <w:bookmarkStart w:id="6" w:name="_Toc20148"/>
      <w:r>
        <w:rPr>
          <w:rFonts w:ascii="仿宋" w:eastAsia="仿宋" w:hAnsi="仿宋" w:cs="仿宋" w:hint="eastAsia"/>
          <w:lang w:eastAsia="zh-CN"/>
        </w:rPr>
        <w:t>(一)、文化创意园区项目背景分析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文化创意园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文化创意园区项目在这个潮流中的定位。同时，我们将关注行业内涌现的新兴机遇，以便文化创意园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文化创意园区项目提供了强大的发展动力。我们将聚焦于行业内最新的技术发展趋势，包括但不限于人工智能、大数据分析、物联网等领域。通过深度的技术研究，我们将确保文化创意园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文化创意园区项目发展的源泉。我们将投入更多的精力对市场需求进行深入剖析，超越表面的需求，深入挖掘潜在的市场痛点和机遇。通过对市场需求的细致了解，文化创意园区项目将更有针对性地设计解决方案，满足市场的多样化需求，从而更好地促进文化创意园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文化创意园区项目战略至关重要。我们将对竞争态势进行更为深入的分析，包括但不限于市场份额、产品特点、客户满意度等多个维度。通过深度的竞争分析，文化创意园区项目将能够更准确地把握市场脉搏，制定具有竞争力的文化创意园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文化创意园区项目的发展具有直接的影响。我们将进行更为全面的法规和政策分析，了解行业发展中的潜在法律风险和合规挑战。通过充分了解和遵守相关法规，文化创意园区项目将确保在法律框架内合法合规运营，为文化创意园区项目的稳健发展提供有力支持。</w:t>
      </w:r>
    </w:p>
    <w:p>
      <w:pPr>
        <w:pStyle w:val="Heading2"/>
        <w:ind w:firstLine="560" w:firstLineChars="200"/>
        <w:rPr>
          <w:rFonts w:ascii="仿宋" w:eastAsia="仿宋" w:hAnsi="仿宋" w:cs="仿宋" w:hint="eastAsia"/>
          <w:sz w:val="28"/>
          <w:lang w:eastAsia="zh-CN"/>
        </w:rPr>
      </w:pPr>
      <w:bookmarkStart w:id="7" w:name="_Toc18920"/>
      <w:r>
        <w:rPr>
          <w:rFonts w:ascii="仿宋" w:eastAsia="仿宋" w:hAnsi="仿宋" w:cs="仿宋" w:hint="eastAsia"/>
          <w:sz w:val="28"/>
          <w:lang w:eastAsia="zh-CN"/>
        </w:rPr>
        <w:t>(二)、文化创意园区项目建设必要性分析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建设的迫切性源于对行业发展趋势的深刻洞察。我们正处于一个行业变革的时代，科技创新、数字化转型成为企业发展的关键动力。文化创意园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建设不仅仅是为了跟上潮流，更是为了通过技术创新推动企业的持续发展。通过引入先进的技术和解决方案，文化创意园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文化创意园区项目的建设成为必然选择，通过提高产品质量、拓展服务领域，从而在竞争中获得更多的机会。文化创意园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文化创意园区项目建设的必要性体现在对客户需求更精准的满足。通过文化创意园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化创意园区项目建设的背后是对企业持续创新的追求。只有通过不断创新，企业才能在竞争中立于不败之地。文化创意园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316"/>
      <w:r>
        <w:rPr>
          <w:rFonts w:ascii="仿宋" w:eastAsia="仿宋" w:hAnsi="仿宋" w:cs="仿宋" w:hint="eastAsia"/>
          <w:sz w:val="28"/>
          <w:lang w:eastAsia="zh-CN"/>
        </w:rPr>
        <w:t>三、文化创意园区项目绩效评估</w:t>
      </w:r>
      <w:bookmarkEnd w:id="8"/>
    </w:p>
    <w:p>
      <w:pPr>
        <w:pStyle w:val="Heading2"/>
        <w:rPr>
          <w:rFonts w:ascii="仿宋" w:eastAsia="仿宋" w:hAnsi="仿宋" w:cs="仿宋" w:hint="eastAsia"/>
          <w:lang w:eastAsia="zh-CN"/>
        </w:rPr>
      </w:pPr>
      <w:bookmarkStart w:id="9" w:name="_Toc647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园区项目中，我们设计了一套全面的绩效评估指标，以确保文化创意园区项目的可控和成功交付。这些指标跨足文化创意园区项目目标、成本、进度和质量等多个维度，为我们提供了全面洞察文化创意园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目标达成率是我们关注的首要指标。我们设定了明确的目标，并通过定期监测和评估，迅速发现并应对潜在的目标偏差。这为文化创意园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成本绩效是另一个核心关注点。通过实际成本与预算成本的对比分析，我们深入了解成本差异的原因，及时调整资源分配，保持文化创意园区项目在经济效益方面的合理水平。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进度作为关键的绩效指标之一，得到了精心的关注。我们制定了详细的文化创意园区项目进度计划，并设立了进度符合度指标，确保实际进度与计划进度保持一致。这使我们能够快速发现和解决潜在的进度问题，保持文化创意园区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文化创意园区项目绩效的不可或缺的一环。我们引入了一系列的质量标准和客户满意度指标，以确保文化创意园区项目交付的成果在质量上达到或超越预期水平。通过持续监测这些指标，我们努力提升文化创意园区项目整体质量水平，为文化创意园区项目的成功交付提供有力保障。通过这些科学且全面的绩效评估，我们能够更好地引导文化创意园区项目的持续改进，确保文化创意园区项目目标的顺利达成。</w:t>
      </w:r>
    </w:p>
    <w:p>
      <w:pPr>
        <w:pStyle w:val="Heading2"/>
        <w:ind w:firstLine="560" w:firstLineChars="200"/>
        <w:rPr>
          <w:rFonts w:ascii="仿宋" w:eastAsia="仿宋" w:hAnsi="仿宋" w:cs="仿宋" w:hint="eastAsia"/>
          <w:sz w:val="28"/>
          <w:lang w:eastAsia="zh-CN"/>
        </w:rPr>
      </w:pPr>
      <w:bookmarkStart w:id="10" w:name="_Toc22904"/>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绩效评估是文化创意园区项目中的关键环节，为确保文化创意园区项目达到预期目标，我们采用了多层次、多维度的绩效评估方法。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文化创意园区项目的战略目标对齐，确保每个决策和行动都与文化创意园区项目整体目标保持一致。团队会定期召开战略对齐会议，审视当前工作与文化创意园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文化创意园区项目进度、质量、成本和风险等方面。这些指标通过数据收集和分析，为文化创意园区项目管理团队提供了客观的评估依据。例如，我们通过文化创意园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绩效评估不仅仅停留在文化创意园区项目内部，还考虑了文化创意园区项目对外部环境的影响。我们定期进行干系人满意度调查，以了解各利益相关方对文化创意园区项目的期望和满意度，并及时做出调整。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这种多层次、多角度的绩效评估方法，使得我们能够全面了解文化创意园区项目的运行状态，及时做出调整，确保文化创意园区项目在不断变化的环境中保持稳健前行。</w:t>
      </w:r>
    </w:p>
    <w:p>
      <w:pPr>
        <w:pStyle w:val="Heading2"/>
        <w:ind w:firstLine="560" w:firstLineChars="200"/>
        <w:rPr>
          <w:rFonts w:ascii="仿宋" w:eastAsia="仿宋" w:hAnsi="仿宋" w:cs="仿宋" w:hint="eastAsia"/>
          <w:sz w:val="28"/>
          <w:lang w:eastAsia="zh-CN"/>
        </w:rPr>
      </w:pPr>
      <w:bookmarkStart w:id="11" w:name="_Toc3078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为了确保文化创意园区项目的有效管理和不断优化，我们采用了精心设计的绩效评估周期。这个周期旨在实现灵活、实时和全面的评估，以适应文化创意园区项目执行中的各种挑战。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文化创意园区项目的不同需求，分为短期、中期和长期。短期评估关注每个迭代或工作周期，以及时发现和解决当前任务中的问题。中期评估涵盖几个迭代，深入了解整体文化创意园区项目的趋势和性能。长期评估则着眼于整个文化创意园区项目阶段，确保文化创意园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文化创意园区项目管理工具和协作平台，团队成员能够随时更新和分享文化创意园区项目数据。这种实时性的反馈机制使我们能够及时察觉潜在问题，快速调整，保持文化创意园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文化创意园区项目的决策制定密不可分。每个周期的文化创意园区项目回顾会议成为集体总结经验、识别问题深层次原因并找到创新解决方案的平台。这种定期的反思与调整机制使文化创意园区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4399"/>
      <w:r>
        <w:rPr>
          <w:rFonts w:ascii="仿宋" w:eastAsia="仿宋" w:hAnsi="仿宋" w:cs="仿宋" w:hint="eastAsia"/>
          <w:sz w:val="28"/>
          <w:lang w:eastAsia="zh-CN"/>
        </w:rPr>
        <w:t>四、文化创意园区项目文档管理</w:t>
      </w:r>
      <w:bookmarkEnd w:id="12"/>
    </w:p>
    <w:p>
      <w:pPr>
        <w:pStyle w:val="Heading2"/>
        <w:rPr>
          <w:rFonts w:ascii="仿宋" w:eastAsia="仿宋" w:hAnsi="仿宋" w:cs="仿宋" w:hint="eastAsia"/>
          <w:lang w:eastAsia="zh-CN"/>
        </w:rPr>
      </w:pPr>
      <w:bookmarkStart w:id="13" w:name="_Toc27889"/>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文化创意园区项目高度重视文档的质量和准确性，以支持文化创意园区项目的各项活动和决策。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文档的编制始于文化创意园区项目计划的初期，我们制定了详细的文档编制计划，明确了每个文档的内容、格式和编写责任人。在文化创意园区项目启动阶段，我们首先编制了文化创意园区项目章程，明确定义了文化创意园区项目的目标、范围、风险等关键要素。随后，文化创意园区项目团队根据计划陆续编制了需求文档、设计文档、测试文档等各类文档，确保文化创意园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文化创意园区项目管理中的重要环节，旨在确保文化创意园区项目文档符合质量标准和文化创意园区项目需求。在文化创意园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文化创意园区项目相关利益方和专业领域的专家对文档进行独立审查。这有助于获取更全面、客观的反馈，确保文化创意园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文化创意园区项目在文档编制与审查方面建立了严格的管理机制，通过规范的流程和多维度的审查，确保文化创意园区项目文档的质量、准确性和可靠性，为文化创意园区项目的顺利推进提供了有力支持。</w:t>
      </w:r>
    </w:p>
    <w:p>
      <w:pPr>
        <w:pStyle w:val="Heading2"/>
        <w:ind w:firstLine="560" w:firstLineChars="200"/>
        <w:rPr>
          <w:rFonts w:ascii="仿宋" w:eastAsia="仿宋" w:hAnsi="仿宋" w:cs="仿宋" w:hint="eastAsia"/>
          <w:sz w:val="28"/>
          <w:lang w:eastAsia="zh-CN"/>
        </w:rPr>
      </w:pPr>
      <w:bookmarkStart w:id="14" w:name="_Toc4816"/>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在文化创意园区项目中，我们致力于优化文档发布与分发过程，以确保信息的高效传递和团队间协作的顺畅进行。以下是我们采取的关键优化策略：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我们通过多渠道发布文档，包括电子邮件、文化创意园区项目管理平台、内部网站等，以满足不同团队成员的偏好和需求。多渠道发布确保了信息的全面覆盖。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我们采用了精细的权限控制，确保只有授权人员可以访问敏感信息。这种安全措施保护了文化创意园区项目文档的机密性，防止了未经授权的信息泄露。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2209"/>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文化创意园区项目生命周期中一个至关重要的环节，直接关系到文化创意园区项目信息的长期保存和历史记录的完整性。在文化创意园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6320"/>
      <w:r>
        <w:rPr>
          <w:rFonts w:ascii="仿宋" w:eastAsia="仿宋" w:hAnsi="仿宋" w:cs="仿宋" w:hint="eastAsia"/>
          <w:sz w:val="28"/>
          <w:lang w:eastAsia="zh-CN"/>
        </w:rPr>
        <w:t>五、文化创意园区项目选址可行性分析</w:t>
      </w:r>
      <w:bookmarkEnd w:id="16"/>
    </w:p>
    <w:p>
      <w:pPr>
        <w:pStyle w:val="Heading2"/>
        <w:rPr>
          <w:rFonts w:ascii="仿宋" w:eastAsia="仿宋" w:hAnsi="仿宋" w:cs="仿宋" w:hint="eastAsia"/>
          <w:lang w:eastAsia="zh-CN"/>
        </w:rPr>
      </w:pPr>
      <w:bookmarkStart w:id="17" w:name="_Toc25832"/>
      <w:r>
        <w:rPr>
          <w:rFonts w:ascii="仿宋" w:eastAsia="仿宋" w:hAnsi="仿宋" w:cs="仿宋" w:hint="eastAsia"/>
          <w:lang w:eastAsia="zh-CN"/>
        </w:rPr>
        <w:t>(一)、文化创意园区项目选址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该文化创意园区项目选址位于XX省XX市XX区XXX街道</w:t>
      </w:r>
    </w:p>
    <w:p>
      <w:pPr>
        <w:pStyle w:val="Heading2"/>
        <w:ind w:firstLine="560" w:firstLineChars="200"/>
        <w:rPr>
          <w:rFonts w:ascii="仿宋" w:eastAsia="仿宋" w:hAnsi="仿宋" w:cs="仿宋" w:hint="eastAsia"/>
          <w:sz w:val="28"/>
          <w:lang w:eastAsia="zh-CN"/>
        </w:rPr>
      </w:pPr>
      <w:bookmarkStart w:id="18" w:name="_Toc643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文化创意园区项目的征地面积将根据文化创意园区项目的实际规模和需求进行精确规划。具体面积XXX平方米，旨在确保文化创意园区项目不仅能够满足当前的发展需求，还能够预留空间以适应未来的扩展。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净用地面积是在征地面积基础上去除不可利用面积后的实际可开发用地。具体面积XXX平方米，考虑到环保、交通、安全等多方面因素，以确保文化创意园区项目在整体利用效率上达到最优。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文化创意园区项目计划建设的建筑总规模具体面积XXX平方米。这一规模的确定综合考虑了文化创意园区项目的性质、规模，以及城市规划的相关要求，确保建筑布局与周边环境协调一致。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绿地率是文化创意园区项目用地中被规划为绿地的比例。具体面积XXX平方米，旨在通过合理规划绿地，改善文化创意园区项目周边环境，提升居民生活质量，并符合城市整体绿化规划。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容积率是用地上可以建设的建筑总体积与用地面积之比。具体面积XXX，通过合理的容积率规划，确保文化创意园区项目建筑规模与周边环境和谐共生。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文化创意园区项目选址与当地城市规划相一致，具体面积XXX平方米。通过与城市规划部门深入沟通，确保文化创意园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文化创意园区项目选址符合当地产业政策，具体面积XXX平方米。这包括文化创意园区项目对当地经济的促进作用，以及对相关产业的带动效应，确保文化创意园区项目与地方政府的产业政策保持一致，促进共赢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https://d.book118.com/285131011220011111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文化创意园区项目规划设计纲要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F91099"/>
    <w:rsid w:val="3BF910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5131011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2024-02-18T09:01:00Z</dcterms:created>
  <dcterms:modified xsi:type="dcterms:W3CDTF">2024-02-18T09:01:42Z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079C216A304944229D3F0B6FBF6B130E_11</vt:lpwstr>
  </property>
  <property fmtid="{D5CDD505-2E9C-101B-9397-08002B2CF9AE}" pid="3" name="KSOProductBuildVer">
    <vt:lpwstr>2052-12.1.0.16250</vt:lpwstr>
  </property>
</Properties>
</file>