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中高压异步电机相关行业项目成效实现方案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8976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_Toc28976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688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_Toc24688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14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_Toc7514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71" w:history="1">
        <w:r>
          <w:rPr>
            <w:rFonts w:ascii="仿宋" w:eastAsia="仿宋" w:hAnsi="仿宋" w:cs="仿宋" w:hint="eastAsia"/>
            <w:lang w:eastAsia="zh-CN"/>
          </w:rPr>
          <w:t>(二)、中高压异步电机项目工程建设标准规范</w:t>
        </w:r>
        <w:r>
          <w:tab/>
        </w:r>
        <w:r>
          <w:fldChar w:fldCharType="begin"/>
        </w:r>
        <w:r>
          <w:instrText xml:space="preserve"> PAGEREF _Toc16971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20" w:history="1">
        <w:r>
          <w:rPr>
            <w:rFonts w:ascii="仿宋" w:eastAsia="仿宋" w:hAnsi="仿宋" w:cs="仿宋" w:hint="eastAsia"/>
            <w:lang w:eastAsia="zh-CN"/>
          </w:rPr>
          <w:t>(三)、中高压异步电机项目总平面设计要求</w:t>
        </w:r>
        <w:r>
          <w:tab/>
        </w:r>
        <w:r>
          <w:fldChar w:fldCharType="begin"/>
        </w:r>
        <w:r>
          <w:instrText xml:space="preserve"> PAGEREF _Toc3420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44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_Toc22444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18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_Toc10918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45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_Toc16045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23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_Toc13223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161" w:history="1">
        <w:r>
          <w:rPr>
            <w:rFonts w:ascii="仿宋" w:eastAsia="仿宋" w:hAnsi="仿宋" w:cs="仿宋" w:hint="eastAsia"/>
            <w:lang w:eastAsia="zh-CN"/>
          </w:rPr>
          <w:t>二、背景和必要性研究</w:t>
        </w:r>
        <w:r>
          <w:tab/>
        </w:r>
        <w:r>
          <w:fldChar w:fldCharType="begin"/>
        </w:r>
        <w:r>
          <w:instrText xml:space="preserve"> PAGEREF _Toc31161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69" w:history="1">
        <w:r>
          <w:rPr>
            <w:rFonts w:ascii="仿宋" w:eastAsia="仿宋" w:hAnsi="仿宋" w:cs="仿宋" w:hint="eastAsia"/>
            <w:lang w:eastAsia="zh-CN"/>
          </w:rPr>
          <w:t>(一)、中高压异步电机项目承办单位背景分析</w:t>
        </w:r>
        <w:r>
          <w:tab/>
        </w:r>
        <w:r>
          <w:fldChar w:fldCharType="begin"/>
        </w:r>
        <w:r>
          <w:instrText xml:space="preserve"> PAGEREF _Toc20469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65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_Toc19865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76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_Toc9876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31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_Toc27931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82" w:history="1">
        <w:r>
          <w:rPr>
            <w:rFonts w:ascii="仿宋" w:eastAsia="仿宋" w:hAnsi="仿宋" w:cs="仿宋" w:hint="eastAsia"/>
            <w:lang w:eastAsia="zh-CN"/>
          </w:rPr>
          <w:t>(五)、区域经济发展概况</w:t>
        </w:r>
        <w:r>
          <w:tab/>
        </w:r>
        <w:r>
          <w:fldChar w:fldCharType="begin"/>
        </w:r>
        <w:r>
          <w:instrText xml:space="preserve"> PAGEREF _Toc3982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24" w:history="1">
        <w:r>
          <w:rPr>
            <w:rFonts w:ascii="仿宋" w:eastAsia="仿宋" w:hAnsi="仿宋" w:cs="仿宋" w:hint="eastAsia"/>
            <w:lang w:eastAsia="zh-CN"/>
          </w:rPr>
          <w:t>(六)、中高压异步电机项目必要性分析</w:t>
        </w:r>
        <w:r>
          <w:tab/>
        </w:r>
        <w:r>
          <w:fldChar w:fldCharType="begin"/>
        </w:r>
        <w:r>
          <w:instrText xml:space="preserve"> PAGEREF _Toc18124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30" w:history="1">
        <w:r>
          <w:rPr>
            <w:rFonts w:ascii="仿宋" w:eastAsia="仿宋" w:hAnsi="仿宋" w:cs="仿宋" w:hint="eastAsia"/>
            <w:lang w:eastAsia="zh-CN"/>
          </w:rPr>
          <w:t>三、实施进度</w:t>
        </w:r>
        <w:r>
          <w:tab/>
        </w:r>
        <w:r>
          <w:fldChar w:fldCharType="begin"/>
        </w:r>
        <w:r>
          <w:instrText xml:space="preserve"> PAGEREF _Toc830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70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_Toc11670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07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_Toc15607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81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_Toc6981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86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_Toc29686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9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_Toc1089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85" w:history="1">
        <w:r>
          <w:rPr>
            <w:rFonts w:ascii="仿宋" w:eastAsia="仿宋" w:hAnsi="仿宋" w:cs="仿宋" w:hint="eastAsia"/>
            <w:lang w:eastAsia="zh-CN"/>
          </w:rPr>
          <w:t>(六)、中高压异步电机项目实施保障</w:t>
        </w:r>
        <w:r>
          <w:tab/>
        </w:r>
        <w:r>
          <w:fldChar w:fldCharType="begin"/>
        </w:r>
        <w:r>
          <w:instrText xml:space="preserve"> PAGEREF _Toc25785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770" w:history="1">
        <w:r>
          <w:rPr>
            <w:rFonts w:ascii="仿宋" w:eastAsia="仿宋" w:hAnsi="仿宋" w:cs="仿宋" w:hint="eastAsia"/>
            <w:lang w:eastAsia="zh-CN"/>
          </w:rPr>
          <w:t>四、中高压异步电机项目风险概况</w:t>
        </w:r>
        <w:r>
          <w:tab/>
        </w:r>
        <w:r>
          <w:fldChar w:fldCharType="begin"/>
        </w:r>
        <w:r>
          <w:instrText xml:space="preserve"> PAGEREF _Toc11770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54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_Toc30254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84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_Toc17884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31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_Toc24931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17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_Toc9417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30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_Toc14230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99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_Toc19299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49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_Toc16849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41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_Toc17841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00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_Toc20100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755" w:history="1">
        <w:r>
          <w:rPr>
            <w:rFonts w:ascii="仿宋" w:eastAsia="仿宋" w:hAnsi="仿宋" w:cs="仿宋" w:hint="eastAsia"/>
            <w:lang w:eastAsia="zh-CN"/>
          </w:rPr>
          <w:t>五、中高压异步电机项目招投标方案</w:t>
        </w:r>
        <w:r>
          <w:tab/>
        </w:r>
        <w:r>
          <w:fldChar w:fldCharType="begin"/>
        </w:r>
        <w:r>
          <w:instrText xml:space="preserve"> PAGEREF _Toc22755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74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_Toc25774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78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_Toc13378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89" w:history="1">
        <w:r>
          <w:rPr>
            <w:rFonts w:ascii="仿宋" w:eastAsia="仿宋" w:hAnsi="仿宋" w:cs="仿宋" w:hint="eastAsia"/>
            <w:lang w:eastAsia="zh-CN"/>
          </w:rPr>
          <w:t>(三)、中高压异步电机项目招投标要求</w:t>
        </w:r>
        <w:r>
          <w:tab/>
        </w:r>
        <w:r>
          <w:fldChar w:fldCharType="begin"/>
        </w:r>
        <w:r>
          <w:instrText xml:space="preserve"> PAGEREF _Toc20889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53" w:history="1">
        <w:r>
          <w:rPr>
            <w:rFonts w:ascii="仿宋" w:eastAsia="仿宋" w:hAnsi="仿宋" w:cs="仿宋" w:hint="eastAsia"/>
            <w:lang w:eastAsia="zh-CN"/>
          </w:rPr>
          <w:t>(四)、中高压异步电机项目招标方式和招标程序</w:t>
        </w:r>
        <w:r>
          <w:tab/>
        </w:r>
        <w:r>
          <w:fldChar w:fldCharType="begin"/>
        </w:r>
        <w:r>
          <w:instrText xml:space="preserve"> PAGEREF _Toc26253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60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_Toc27960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042" w:history="1">
        <w:r>
          <w:rPr>
            <w:rFonts w:ascii="仿宋" w:eastAsia="仿宋" w:hAnsi="仿宋" w:cs="仿宋" w:hint="eastAsia"/>
            <w:lang w:eastAsia="zh-CN"/>
          </w:rPr>
          <w:t>六、发展规划、产业政策和行业准入分析</w:t>
        </w:r>
        <w:r>
          <w:tab/>
        </w:r>
        <w:r>
          <w:fldChar w:fldCharType="begin"/>
        </w:r>
        <w:r>
          <w:instrText xml:space="preserve"> PAGEREF _Toc9042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70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_Toc4770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9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_Toc9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19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_Toc30019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10" w:history="1">
        <w:r>
          <w:rPr>
            <w:rFonts w:ascii="仿宋" w:eastAsia="仿宋" w:hAnsi="仿宋" w:cs="仿宋" w:hint="eastAsia"/>
            <w:lang w:eastAsia="zh-CN"/>
          </w:rPr>
          <w:t>七、环境保护概况</w:t>
        </w:r>
        <w:r>
          <w:tab/>
        </w:r>
        <w:r>
          <w:fldChar w:fldCharType="begin"/>
        </w:r>
        <w:r>
          <w:instrText xml:space="preserve"> PAGEREF _Toc20210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_Toc188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89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_Toc11789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21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_Toc8321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53" w:history="1">
        <w:r>
          <w:rPr>
            <w:rFonts w:ascii="仿宋" w:eastAsia="仿宋" w:hAnsi="仿宋" w:cs="仿宋" w:hint="eastAsia"/>
            <w:lang w:eastAsia="zh-CN"/>
          </w:rPr>
          <w:t>(四)、中高压异步电机项目建设对区域经济的影响</w:t>
        </w:r>
        <w:r>
          <w:tab/>
        </w:r>
        <w:r>
          <w:fldChar w:fldCharType="begin"/>
        </w:r>
        <w:r>
          <w:instrText xml:space="preserve"> PAGEREF _Toc21153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40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_Toc30140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25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_Toc7725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52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_Toc29952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23" w:history="1">
        <w:r>
          <w:rPr>
            <w:rFonts w:ascii="仿宋" w:eastAsia="仿宋" w:hAnsi="仿宋" w:cs="仿宋" w:hint="eastAsia"/>
            <w:lang w:eastAsia="zh-CN"/>
          </w:rPr>
          <w:t>(八)、中高压异步电机项目建设对区域经济的影响</w:t>
        </w:r>
        <w:r>
          <w:tab/>
        </w:r>
        <w:r>
          <w:fldChar w:fldCharType="begin"/>
        </w:r>
        <w:r>
          <w:instrText xml:space="preserve"> PAGEREF _Toc12223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89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_Toc29389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989" w:history="1">
        <w:r>
          <w:rPr>
            <w:rFonts w:ascii="仿宋" w:eastAsia="仿宋" w:hAnsi="仿宋" w:cs="仿宋" w:hint="eastAsia"/>
            <w:lang w:eastAsia="zh-CN"/>
          </w:rPr>
          <w:t>八、经济影响分析</w:t>
        </w:r>
        <w:r>
          <w:tab/>
        </w:r>
        <w:r>
          <w:fldChar w:fldCharType="begin"/>
        </w:r>
        <w:r>
          <w:instrText xml:space="preserve"> PAGEREF _Toc31989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12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_Toc7412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12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_Toc6212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87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_Toc4187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77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_Toc13877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8976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项目的成功实施和良好的风险控制，本项目实施方案旨在制定一套规范的工作流程和管理方法。本文档的内容仅限学习交流之用，不可用于商业目的。通过本方案，我们将明确项目目标，确定项目进度计划，并有效分配资源，以确保项目按时、按质量要求完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4688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7514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中高压异步电机项目建设地规划要求的前提下，我们着重体现中高压异步电机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6971"/>
      <w:r>
        <w:rPr>
          <w:rFonts w:ascii="仿宋" w:eastAsia="仿宋" w:hAnsi="仿宋" w:cs="仿宋" w:hint="eastAsia"/>
          <w:sz w:val="28"/>
          <w:lang w:eastAsia="zh-CN"/>
        </w:rPr>
        <w:t>(二)、中高压异步电机项目工程建设标准规范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该标准将建筑工程按照其使用性质和重要性分为四类抗震设防类别，并对每类建筑制定了不同的抗震设防要求。它旨在保证建筑工程的抗震安全性能，防止地震对建筑物造成损坏或危害。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https://d.book118.com/285141340113011043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中高压异步电机相关行业项目成效实现方案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中高压异步电机相关行业项目成效实现方案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中高压异步电机相关行业项目成效实现方案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中高压异步电机相关行业项目成效实现方案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中高压异步电机相关行业项目成效实现方案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2671E3"/>
    <w:rsid w:val="162671E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28514134011301104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2023-12-22T04:59:00Z</dcterms:created>
  <dcterms:modified xsi:type="dcterms:W3CDTF">2023-12-22T04:59:58Z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84D2D3A025C64F2CA24E86A44E17FB65_11</vt:lpwstr>
  </property>
  <property fmtid="{D5CDD505-2E9C-101B-9397-08002B2CF9AE}" pid="3" name="KSOProductBuildVer">
    <vt:lpwstr>2052-12.1.0.15990</vt:lpwstr>
  </property>
</Properties>
</file>