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膨化硝铵炸药项目规划设计纲要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19" w:history="1">
        <w:r>
          <w:rPr>
            <w:rFonts w:ascii="仿宋" w:eastAsia="仿宋" w:hAnsi="仿宋" w:cs="仿宋" w:hint="eastAsia"/>
            <w:lang w:eastAsia="zh-CN"/>
          </w:rPr>
          <w:t>前言</w:t>
        </w:r>
        <w:r>
          <w:tab/>
        </w:r>
        <w:r>
          <w:fldChar w:fldCharType="begin"/>
        </w:r>
        <w:r>
          <w:instrText xml:space="preserve"> PAGEREF _Toc14719 \h </w:instrText>
        </w:r>
        <w:r>
          <w:fldChar w:fldCharType="separate"/>
        </w:r>
        <w:r>
          <w:t>3</w:t>
        </w:r>
        <w:r>
          <w:fldChar w:fldCharType="end"/>
        </w:r>
      </w:hyperlink>
    </w:p>
    <w:p>
      <w:pPr>
        <w:pStyle w:val="TOC1"/>
        <w:tabs>
          <w:tab w:val="right" w:leader="dot" w:pos="8306"/>
        </w:tabs>
      </w:pPr>
      <w:hyperlink w:anchor="_Toc25961" w:history="1">
        <w:r>
          <w:rPr>
            <w:rFonts w:ascii="仿宋" w:eastAsia="仿宋" w:hAnsi="仿宋" w:cs="仿宋" w:hint="eastAsia"/>
            <w:lang w:eastAsia="zh-CN"/>
          </w:rPr>
          <w:t>一、膨化硝铵炸药项目土建工程</w:t>
        </w:r>
        <w:r>
          <w:tab/>
        </w:r>
        <w:r>
          <w:fldChar w:fldCharType="begin"/>
        </w:r>
        <w:r>
          <w:instrText xml:space="preserve"> PAGEREF _Toc25961 \h </w:instrText>
        </w:r>
        <w:r>
          <w:fldChar w:fldCharType="separate"/>
        </w:r>
        <w:r>
          <w:t>3</w:t>
        </w:r>
        <w:r>
          <w:fldChar w:fldCharType="end"/>
        </w:r>
      </w:hyperlink>
    </w:p>
    <w:p>
      <w:pPr>
        <w:pStyle w:val="TOC2"/>
        <w:tabs>
          <w:tab w:val="right" w:leader="dot" w:pos="8306"/>
        </w:tabs>
      </w:pPr>
      <w:hyperlink w:anchor="_Toc18679" w:history="1">
        <w:r>
          <w:rPr>
            <w:rFonts w:ascii="仿宋" w:eastAsia="仿宋" w:hAnsi="仿宋" w:cs="仿宋" w:hint="eastAsia"/>
            <w:lang w:eastAsia="zh-CN"/>
          </w:rPr>
          <w:t>(一)、建筑工程设计原则</w:t>
        </w:r>
        <w:r>
          <w:tab/>
        </w:r>
        <w:r>
          <w:fldChar w:fldCharType="begin"/>
        </w:r>
        <w:r>
          <w:instrText xml:space="preserve"> PAGEREF _Toc18679 \h </w:instrText>
        </w:r>
        <w:r>
          <w:fldChar w:fldCharType="separate"/>
        </w:r>
        <w:r>
          <w:t>3</w:t>
        </w:r>
        <w:r>
          <w:fldChar w:fldCharType="end"/>
        </w:r>
      </w:hyperlink>
    </w:p>
    <w:p>
      <w:pPr>
        <w:pStyle w:val="TOC2"/>
        <w:tabs>
          <w:tab w:val="right" w:leader="dot" w:pos="8306"/>
        </w:tabs>
      </w:pPr>
      <w:hyperlink w:anchor="_Toc4892" w:history="1">
        <w:r>
          <w:rPr>
            <w:rFonts w:ascii="仿宋" w:eastAsia="仿宋" w:hAnsi="仿宋" w:cs="仿宋" w:hint="eastAsia"/>
            <w:lang w:eastAsia="zh-CN"/>
          </w:rPr>
          <w:t>(二)、土建工程设计年限及安全等级</w:t>
        </w:r>
        <w:r>
          <w:tab/>
        </w:r>
        <w:r>
          <w:fldChar w:fldCharType="begin"/>
        </w:r>
        <w:r>
          <w:instrText xml:space="preserve"> PAGEREF _Toc4892 \h </w:instrText>
        </w:r>
        <w:r>
          <w:fldChar w:fldCharType="separate"/>
        </w:r>
        <w:r>
          <w:t>4</w:t>
        </w:r>
        <w:r>
          <w:fldChar w:fldCharType="end"/>
        </w:r>
      </w:hyperlink>
    </w:p>
    <w:p>
      <w:pPr>
        <w:pStyle w:val="TOC2"/>
        <w:tabs>
          <w:tab w:val="right" w:leader="dot" w:pos="8306"/>
        </w:tabs>
      </w:pPr>
      <w:hyperlink w:anchor="_Toc5679" w:history="1">
        <w:r>
          <w:rPr>
            <w:rFonts w:ascii="仿宋" w:eastAsia="仿宋" w:hAnsi="仿宋" w:cs="仿宋" w:hint="eastAsia"/>
            <w:lang w:eastAsia="zh-CN"/>
          </w:rPr>
          <w:t>(三)、建筑工程设计总体要求</w:t>
        </w:r>
        <w:r>
          <w:tab/>
        </w:r>
        <w:r>
          <w:fldChar w:fldCharType="begin"/>
        </w:r>
        <w:r>
          <w:instrText xml:space="preserve"> PAGEREF _Toc5679 \h </w:instrText>
        </w:r>
        <w:r>
          <w:fldChar w:fldCharType="separate"/>
        </w:r>
        <w:r>
          <w:t>5</w:t>
        </w:r>
        <w:r>
          <w:fldChar w:fldCharType="end"/>
        </w:r>
      </w:hyperlink>
    </w:p>
    <w:p>
      <w:pPr>
        <w:pStyle w:val="TOC2"/>
        <w:tabs>
          <w:tab w:val="right" w:leader="dot" w:pos="8306"/>
        </w:tabs>
      </w:pPr>
      <w:hyperlink w:anchor="_Toc26783" w:history="1">
        <w:r>
          <w:rPr>
            <w:rFonts w:ascii="仿宋" w:eastAsia="仿宋" w:hAnsi="仿宋" w:cs="仿宋" w:hint="eastAsia"/>
            <w:lang w:eastAsia="zh-CN"/>
          </w:rPr>
          <w:t>(四)、土建工程建设指标</w:t>
        </w:r>
        <w:r>
          <w:tab/>
        </w:r>
        <w:r>
          <w:fldChar w:fldCharType="begin"/>
        </w:r>
        <w:r>
          <w:instrText xml:space="preserve"> PAGEREF _Toc26783 \h </w:instrText>
        </w:r>
        <w:r>
          <w:fldChar w:fldCharType="separate"/>
        </w:r>
        <w:r>
          <w:t>6</w:t>
        </w:r>
        <w:r>
          <w:fldChar w:fldCharType="end"/>
        </w:r>
      </w:hyperlink>
    </w:p>
    <w:p>
      <w:pPr>
        <w:pStyle w:val="TOC1"/>
        <w:tabs>
          <w:tab w:val="right" w:leader="dot" w:pos="8306"/>
        </w:tabs>
      </w:pPr>
      <w:hyperlink w:anchor="_Toc7621" w:history="1">
        <w:r>
          <w:rPr>
            <w:rFonts w:ascii="仿宋" w:eastAsia="仿宋" w:hAnsi="仿宋" w:cs="仿宋" w:hint="eastAsia"/>
            <w:lang w:eastAsia="zh-CN"/>
          </w:rPr>
          <w:t>二、膨化硝铵炸药项目选址可行性分析</w:t>
        </w:r>
        <w:r>
          <w:tab/>
        </w:r>
        <w:r>
          <w:fldChar w:fldCharType="begin"/>
        </w:r>
        <w:r>
          <w:instrText xml:space="preserve"> PAGEREF _Toc7621 \h </w:instrText>
        </w:r>
        <w:r>
          <w:fldChar w:fldCharType="separate"/>
        </w:r>
        <w:r>
          <w:t>6</w:t>
        </w:r>
        <w:r>
          <w:fldChar w:fldCharType="end"/>
        </w:r>
      </w:hyperlink>
    </w:p>
    <w:p>
      <w:pPr>
        <w:pStyle w:val="TOC2"/>
        <w:tabs>
          <w:tab w:val="right" w:leader="dot" w:pos="8306"/>
        </w:tabs>
      </w:pPr>
      <w:hyperlink w:anchor="_Toc31396" w:history="1">
        <w:r>
          <w:rPr>
            <w:rFonts w:ascii="仿宋" w:eastAsia="仿宋" w:hAnsi="仿宋" w:cs="仿宋" w:hint="eastAsia"/>
            <w:lang w:eastAsia="zh-CN"/>
          </w:rPr>
          <w:t>(一)、膨化硝铵炸药项目选址</w:t>
        </w:r>
        <w:r>
          <w:tab/>
        </w:r>
        <w:r>
          <w:fldChar w:fldCharType="begin"/>
        </w:r>
        <w:r>
          <w:instrText xml:space="preserve"> PAGEREF _Toc31396 \h </w:instrText>
        </w:r>
        <w:r>
          <w:fldChar w:fldCharType="separate"/>
        </w:r>
        <w:r>
          <w:t>6</w:t>
        </w:r>
        <w:r>
          <w:fldChar w:fldCharType="end"/>
        </w:r>
      </w:hyperlink>
    </w:p>
    <w:p>
      <w:pPr>
        <w:pStyle w:val="TOC2"/>
        <w:tabs>
          <w:tab w:val="right" w:leader="dot" w:pos="8306"/>
        </w:tabs>
      </w:pPr>
      <w:hyperlink w:anchor="_Toc10755" w:history="1">
        <w:r>
          <w:rPr>
            <w:rFonts w:ascii="仿宋" w:eastAsia="仿宋" w:hAnsi="仿宋" w:cs="仿宋" w:hint="eastAsia"/>
            <w:lang w:eastAsia="zh-CN"/>
          </w:rPr>
          <w:t>(二)、用地控制指标</w:t>
        </w:r>
        <w:r>
          <w:tab/>
        </w:r>
        <w:r>
          <w:fldChar w:fldCharType="begin"/>
        </w:r>
        <w:r>
          <w:instrText xml:space="preserve"> PAGEREF _Toc10755 \h </w:instrText>
        </w:r>
        <w:r>
          <w:fldChar w:fldCharType="separate"/>
        </w:r>
        <w:r>
          <w:t>6</w:t>
        </w:r>
        <w:r>
          <w:fldChar w:fldCharType="end"/>
        </w:r>
      </w:hyperlink>
    </w:p>
    <w:p>
      <w:pPr>
        <w:pStyle w:val="TOC2"/>
        <w:tabs>
          <w:tab w:val="right" w:leader="dot" w:pos="8306"/>
        </w:tabs>
      </w:pPr>
      <w:hyperlink w:anchor="_Toc22823" w:history="1">
        <w:r>
          <w:rPr>
            <w:rFonts w:ascii="仿宋" w:eastAsia="仿宋" w:hAnsi="仿宋" w:cs="仿宋" w:hint="eastAsia"/>
            <w:lang w:eastAsia="zh-CN"/>
          </w:rPr>
          <w:t>(三)、节约用地措施</w:t>
        </w:r>
        <w:r>
          <w:tab/>
        </w:r>
        <w:r>
          <w:fldChar w:fldCharType="begin"/>
        </w:r>
        <w:r>
          <w:instrText xml:space="preserve"> PAGEREF _Toc22823 \h </w:instrText>
        </w:r>
        <w:r>
          <w:fldChar w:fldCharType="separate"/>
        </w:r>
        <w:r>
          <w:t>8</w:t>
        </w:r>
        <w:r>
          <w:fldChar w:fldCharType="end"/>
        </w:r>
      </w:hyperlink>
    </w:p>
    <w:p>
      <w:pPr>
        <w:pStyle w:val="TOC2"/>
        <w:tabs>
          <w:tab w:val="right" w:leader="dot" w:pos="8306"/>
        </w:tabs>
      </w:pPr>
      <w:hyperlink w:anchor="_Toc9829" w:history="1">
        <w:r>
          <w:rPr>
            <w:rFonts w:ascii="仿宋" w:eastAsia="仿宋" w:hAnsi="仿宋" w:cs="仿宋" w:hint="eastAsia"/>
            <w:lang w:eastAsia="zh-CN"/>
          </w:rPr>
          <w:t>(四)、总图布置方案</w:t>
        </w:r>
        <w:r>
          <w:tab/>
        </w:r>
        <w:r>
          <w:fldChar w:fldCharType="begin"/>
        </w:r>
        <w:r>
          <w:instrText xml:space="preserve"> PAGEREF _Toc9829 \h </w:instrText>
        </w:r>
        <w:r>
          <w:fldChar w:fldCharType="separate"/>
        </w:r>
        <w:r>
          <w:t>9</w:t>
        </w:r>
        <w:r>
          <w:fldChar w:fldCharType="end"/>
        </w:r>
      </w:hyperlink>
    </w:p>
    <w:p>
      <w:pPr>
        <w:pStyle w:val="TOC2"/>
        <w:tabs>
          <w:tab w:val="right" w:leader="dot" w:pos="8306"/>
        </w:tabs>
      </w:pPr>
      <w:hyperlink w:anchor="_Toc14170" w:history="1">
        <w:r>
          <w:rPr>
            <w:rFonts w:ascii="仿宋" w:eastAsia="仿宋" w:hAnsi="仿宋" w:cs="仿宋" w:hint="eastAsia"/>
            <w:lang w:eastAsia="zh-CN"/>
          </w:rPr>
          <w:t>(五)、选址综合评价</w:t>
        </w:r>
        <w:r>
          <w:tab/>
        </w:r>
        <w:r>
          <w:fldChar w:fldCharType="begin"/>
        </w:r>
        <w:r>
          <w:instrText xml:space="preserve"> PAGEREF _Toc14170 \h </w:instrText>
        </w:r>
        <w:r>
          <w:fldChar w:fldCharType="separate"/>
        </w:r>
        <w:r>
          <w:t>10</w:t>
        </w:r>
        <w:r>
          <w:fldChar w:fldCharType="end"/>
        </w:r>
      </w:hyperlink>
    </w:p>
    <w:p>
      <w:pPr>
        <w:pStyle w:val="TOC1"/>
        <w:tabs>
          <w:tab w:val="right" w:leader="dot" w:pos="8306"/>
        </w:tabs>
      </w:pPr>
      <w:hyperlink w:anchor="_Toc16473" w:history="1">
        <w:r>
          <w:rPr>
            <w:rFonts w:ascii="仿宋" w:eastAsia="仿宋" w:hAnsi="仿宋" w:cs="仿宋" w:hint="eastAsia"/>
            <w:lang w:eastAsia="zh-CN"/>
          </w:rPr>
          <w:t>三、膨化硝铵炸药项目危机管理</w:t>
        </w:r>
        <w:r>
          <w:tab/>
        </w:r>
        <w:r>
          <w:fldChar w:fldCharType="begin"/>
        </w:r>
        <w:r>
          <w:instrText xml:space="preserve"> PAGEREF _Toc16473 \h </w:instrText>
        </w:r>
        <w:r>
          <w:fldChar w:fldCharType="separate"/>
        </w:r>
        <w:r>
          <w:t>12</w:t>
        </w:r>
        <w:r>
          <w:fldChar w:fldCharType="end"/>
        </w:r>
      </w:hyperlink>
    </w:p>
    <w:p>
      <w:pPr>
        <w:pStyle w:val="TOC2"/>
        <w:tabs>
          <w:tab w:val="right" w:leader="dot" w:pos="8306"/>
        </w:tabs>
      </w:pPr>
      <w:hyperlink w:anchor="_Toc16371" w:history="1">
        <w:r>
          <w:rPr>
            <w:rFonts w:ascii="仿宋" w:eastAsia="仿宋" w:hAnsi="仿宋" w:cs="仿宋" w:hint="eastAsia"/>
            <w:lang w:eastAsia="zh-CN"/>
          </w:rPr>
          <w:t>(一)、危机预警与识别</w:t>
        </w:r>
        <w:r>
          <w:tab/>
        </w:r>
        <w:r>
          <w:fldChar w:fldCharType="begin"/>
        </w:r>
        <w:r>
          <w:instrText xml:space="preserve"> PAGEREF _Toc16371 \h </w:instrText>
        </w:r>
        <w:r>
          <w:fldChar w:fldCharType="separate"/>
        </w:r>
        <w:r>
          <w:t>12</w:t>
        </w:r>
        <w:r>
          <w:fldChar w:fldCharType="end"/>
        </w:r>
      </w:hyperlink>
    </w:p>
    <w:p>
      <w:pPr>
        <w:pStyle w:val="TOC2"/>
        <w:tabs>
          <w:tab w:val="right" w:leader="dot" w:pos="8306"/>
        </w:tabs>
      </w:pPr>
      <w:hyperlink w:anchor="_Toc18131" w:history="1">
        <w:r>
          <w:rPr>
            <w:rFonts w:ascii="仿宋" w:eastAsia="仿宋" w:hAnsi="仿宋" w:cs="仿宋" w:hint="eastAsia"/>
            <w:lang w:eastAsia="zh-CN"/>
          </w:rPr>
          <w:t>(二)、危机应对与恢复</w:t>
        </w:r>
        <w:r>
          <w:tab/>
        </w:r>
        <w:r>
          <w:fldChar w:fldCharType="begin"/>
        </w:r>
        <w:r>
          <w:instrText xml:space="preserve"> PAGEREF _Toc18131 \h </w:instrText>
        </w:r>
        <w:r>
          <w:fldChar w:fldCharType="separate"/>
        </w:r>
        <w:r>
          <w:t>13</w:t>
        </w:r>
        <w:r>
          <w:fldChar w:fldCharType="end"/>
        </w:r>
      </w:hyperlink>
    </w:p>
    <w:p>
      <w:pPr>
        <w:pStyle w:val="TOC1"/>
        <w:tabs>
          <w:tab w:val="right" w:leader="dot" w:pos="8306"/>
        </w:tabs>
      </w:pPr>
      <w:hyperlink w:anchor="_Toc24797" w:history="1">
        <w:r>
          <w:rPr>
            <w:rFonts w:ascii="仿宋" w:eastAsia="仿宋" w:hAnsi="仿宋" w:cs="仿宋" w:hint="eastAsia"/>
            <w:lang w:eastAsia="zh-CN"/>
          </w:rPr>
          <w:t>四、膨化硝铵炸药项目概论</w:t>
        </w:r>
        <w:r>
          <w:tab/>
        </w:r>
        <w:r>
          <w:fldChar w:fldCharType="begin"/>
        </w:r>
        <w:r>
          <w:instrText xml:space="preserve"> PAGEREF _Toc24797 \h </w:instrText>
        </w:r>
        <w:r>
          <w:fldChar w:fldCharType="separate"/>
        </w:r>
        <w:r>
          <w:t>14</w:t>
        </w:r>
        <w:r>
          <w:fldChar w:fldCharType="end"/>
        </w:r>
      </w:hyperlink>
    </w:p>
    <w:p>
      <w:pPr>
        <w:pStyle w:val="TOC2"/>
        <w:tabs>
          <w:tab w:val="right" w:leader="dot" w:pos="8306"/>
        </w:tabs>
      </w:pPr>
      <w:hyperlink w:anchor="_Toc1964" w:history="1">
        <w:r>
          <w:rPr>
            <w:rFonts w:ascii="仿宋" w:eastAsia="仿宋" w:hAnsi="仿宋" w:cs="仿宋" w:hint="eastAsia"/>
            <w:lang w:eastAsia="zh-CN"/>
          </w:rPr>
          <w:t>(一)、膨化硝铵炸药项目概况</w:t>
        </w:r>
        <w:r>
          <w:tab/>
        </w:r>
        <w:r>
          <w:fldChar w:fldCharType="begin"/>
        </w:r>
        <w:r>
          <w:instrText xml:space="preserve"> PAGEREF _Toc1964 \h </w:instrText>
        </w:r>
        <w:r>
          <w:fldChar w:fldCharType="separate"/>
        </w:r>
        <w:r>
          <w:t>14</w:t>
        </w:r>
        <w:r>
          <w:fldChar w:fldCharType="end"/>
        </w:r>
      </w:hyperlink>
    </w:p>
    <w:p>
      <w:pPr>
        <w:pStyle w:val="TOC2"/>
        <w:tabs>
          <w:tab w:val="right" w:leader="dot" w:pos="8306"/>
        </w:tabs>
      </w:pPr>
      <w:hyperlink w:anchor="_Toc29096" w:history="1">
        <w:r>
          <w:rPr>
            <w:rFonts w:ascii="仿宋" w:eastAsia="仿宋" w:hAnsi="仿宋" w:cs="仿宋" w:hint="eastAsia"/>
            <w:lang w:eastAsia="zh-CN"/>
          </w:rPr>
          <w:t>(二)、膨化硝铵炸药项目目标</w:t>
        </w:r>
        <w:r>
          <w:tab/>
        </w:r>
        <w:r>
          <w:fldChar w:fldCharType="begin"/>
        </w:r>
        <w:r>
          <w:instrText xml:space="preserve"> PAGEREF _Toc29096 \h </w:instrText>
        </w:r>
        <w:r>
          <w:fldChar w:fldCharType="separate"/>
        </w:r>
        <w:r>
          <w:t>16</w:t>
        </w:r>
        <w:r>
          <w:fldChar w:fldCharType="end"/>
        </w:r>
      </w:hyperlink>
    </w:p>
    <w:p>
      <w:pPr>
        <w:pStyle w:val="TOC2"/>
        <w:tabs>
          <w:tab w:val="right" w:leader="dot" w:pos="8306"/>
        </w:tabs>
      </w:pPr>
      <w:hyperlink w:anchor="_Toc8429" w:history="1">
        <w:r>
          <w:rPr>
            <w:rFonts w:ascii="仿宋" w:eastAsia="仿宋" w:hAnsi="仿宋" w:cs="仿宋" w:hint="eastAsia"/>
            <w:lang w:eastAsia="zh-CN"/>
          </w:rPr>
          <w:t>(三)、膨化硝铵炸药项目提出的理由</w:t>
        </w:r>
        <w:r>
          <w:tab/>
        </w:r>
        <w:r>
          <w:fldChar w:fldCharType="begin"/>
        </w:r>
        <w:r>
          <w:instrText xml:space="preserve"> PAGEREF _Toc8429 \h </w:instrText>
        </w:r>
        <w:r>
          <w:fldChar w:fldCharType="separate"/>
        </w:r>
        <w:r>
          <w:t>17</w:t>
        </w:r>
        <w:r>
          <w:fldChar w:fldCharType="end"/>
        </w:r>
      </w:hyperlink>
    </w:p>
    <w:p>
      <w:pPr>
        <w:pStyle w:val="TOC2"/>
        <w:tabs>
          <w:tab w:val="right" w:leader="dot" w:pos="8306"/>
        </w:tabs>
      </w:pPr>
      <w:hyperlink w:anchor="_Toc29216" w:history="1">
        <w:r>
          <w:rPr>
            <w:rFonts w:ascii="仿宋" w:eastAsia="仿宋" w:hAnsi="仿宋" w:cs="仿宋" w:hint="eastAsia"/>
            <w:lang w:eastAsia="zh-CN"/>
          </w:rPr>
          <w:t>(四)、膨化硝铵炸药项目意义</w:t>
        </w:r>
        <w:r>
          <w:tab/>
        </w:r>
        <w:r>
          <w:fldChar w:fldCharType="begin"/>
        </w:r>
        <w:r>
          <w:instrText xml:space="preserve"> PAGEREF _Toc29216 \h </w:instrText>
        </w:r>
        <w:r>
          <w:fldChar w:fldCharType="separate"/>
        </w:r>
        <w:r>
          <w:t>19</w:t>
        </w:r>
        <w:r>
          <w:fldChar w:fldCharType="end"/>
        </w:r>
      </w:hyperlink>
    </w:p>
    <w:p>
      <w:pPr>
        <w:pStyle w:val="TOC2"/>
        <w:tabs>
          <w:tab w:val="right" w:leader="dot" w:pos="8306"/>
        </w:tabs>
      </w:pPr>
      <w:hyperlink w:anchor="_Toc11632" w:history="1">
        <w:r>
          <w:rPr>
            <w:rFonts w:ascii="仿宋" w:eastAsia="仿宋" w:hAnsi="仿宋" w:cs="仿宋" w:hint="eastAsia"/>
            <w:lang w:eastAsia="zh-CN"/>
          </w:rPr>
          <w:t>(五)、膨化硝铵炸药项目背景</w:t>
        </w:r>
        <w:r>
          <w:tab/>
        </w:r>
        <w:r>
          <w:fldChar w:fldCharType="begin"/>
        </w:r>
        <w:r>
          <w:instrText xml:space="preserve"> PAGEREF _Toc11632 \h </w:instrText>
        </w:r>
        <w:r>
          <w:fldChar w:fldCharType="separate"/>
        </w:r>
        <w:r>
          <w:t>20</w:t>
        </w:r>
        <w:r>
          <w:fldChar w:fldCharType="end"/>
        </w:r>
      </w:hyperlink>
    </w:p>
    <w:p>
      <w:pPr>
        <w:pStyle w:val="TOC1"/>
        <w:tabs>
          <w:tab w:val="right" w:leader="dot" w:pos="8306"/>
        </w:tabs>
      </w:pPr>
      <w:hyperlink w:anchor="_Toc19189" w:history="1">
        <w:r>
          <w:rPr>
            <w:rFonts w:ascii="仿宋" w:eastAsia="仿宋" w:hAnsi="仿宋" w:cs="仿宋" w:hint="eastAsia"/>
            <w:lang w:eastAsia="zh-CN"/>
          </w:rPr>
          <w:t>五、膨化硝铵炸药项目绩效评估</w:t>
        </w:r>
        <w:r>
          <w:tab/>
        </w:r>
        <w:r>
          <w:fldChar w:fldCharType="begin"/>
        </w:r>
        <w:r>
          <w:instrText xml:space="preserve"> PAGEREF _Toc19189 \h </w:instrText>
        </w:r>
        <w:r>
          <w:fldChar w:fldCharType="separate"/>
        </w:r>
        <w:r>
          <w:t>21</w:t>
        </w:r>
        <w:r>
          <w:fldChar w:fldCharType="end"/>
        </w:r>
      </w:hyperlink>
    </w:p>
    <w:p>
      <w:pPr>
        <w:pStyle w:val="TOC2"/>
        <w:tabs>
          <w:tab w:val="right" w:leader="dot" w:pos="8306"/>
        </w:tabs>
      </w:pPr>
      <w:hyperlink w:anchor="_Toc12154" w:history="1">
        <w:r>
          <w:rPr>
            <w:rFonts w:ascii="仿宋" w:eastAsia="仿宋" w:hAnsi="仿宋" w:cs="仿宋" w:hint="eastAsia"/>
            <w:lang w:eastAsia="zh-CN"/>
          </w:rPr>
          <w:t>(一)、绩效评估指标</w:t>
        </w:r>
        <w:r>
          <w:tab/>
        </w:r>
        <w:r>
          <w:fldChar w:fldCharType="begin"/>
        </w:r>
        <w:r>
          <w:instrText xml:space="preserve"> PAGEREF _Toc12154 \h </w:instrText>
        </w:r>
        <w:r>
          <w:fldChar w:fldCharType="separate"/>
        </w:r>
        <w:r>
          <w:t>21</w:t>
        </w:r>
        <w:r>
          <w:fldChar w:fldCharType="end"/>
        </w:r>
      </w:hyperlink>
    </w:p>
    <w:p>
      <w:pPr>
        <w:pStyle w:val="TOC2"/>
        <w:tabs>
          <w:tab w:val="right" w:leader="dot" w:pos="8306"/>
        </w:tabs>
      </w:pPr>
      <w:hyperlink w:anchor="_Toc2144" w:history="1">
        <w:r>
          <w:rPr>
            <w:rFonts w:ascii="仿宋" w:eastAsia="仿宋" w:hAnsi="仿宋" w:cs="仿宋" w:hint="eastAsia"/>
            <w:lang w:eastAsia="zh-CN"/>
          </w:rPr>
          <w:t>(二)、绩效评估方法</w:t>
        </w:r>
        <w:r>
          <w:tab/>
        </w:r>
        <w:r>
          <w:fldChar w:fldCharType="begin"/>
        </w:r>
        <w:r>
          <w:instrText xml:space="preserve"> PAGEREF _Toc2144 \h </w:instrText>
        </w:r>
        <w:r>
          <w:fldChar w:fldCharType="separate"/>
        </w:r>
        <w:r>
          <w:t>22</w:t>
        </w:r>
        <w:r>
          <w:fldChar w:fldCharType="end"/>
        </w:r>
      </w:hyperlink>
    </w:p>
    <w:p>
      <w:pPr>
        <w:pStyle w:val="TOC2"/>
        <w:tabs>
          <w:tab w:val="right" w:leader="dot" w:pos="8306"/>
        </w:tabs>
      </w:pPr>
      <w:hyperlink w:anchor="_Toc28989" w:history="1">
        <w:r>
          <w:rPr>
            <w:rFonts w:ascii="仿宋" w:eastAsia="仿宋" w:hAnsi="仿宋" w:cs="仿宋" w:hint="eastAsia"/>
            <w:lang w:eastAsia="zh-CN"/>
          </w:rPr>
          <w:t>(三)、绩效评估周期</w:t>
        </w:r>
        <w:r>
          <w:tab/>
        </w:r>
        <w:r>
          <w:fldChar w:fldCharType="begin"/>
        </w:r>
        <w:r>
          <w:instrText xml:space="preserve"> PAGEREF _Toc28989 \h </w:instrText>
        </w:r>
        <w:r>
          <w:fldChar w:fldCharType="separate"/>
        </w:r>
        <w:r>
          <w:t>23</w:t>
        </w:r>
        <w:r>
          <w:fldChar w:fldCharType="end"/>
        </w:r>
      </w:hyperlink>
    </w:p>
    <w:p>
      <w:pPr>
        <w:pStyle w:val="TOC1"/>
        <w:tabs>
          <w:tab w:val="right" w:leader="dot" w:pos="8306"/>
        </w:tabs>
      </w:pPr>
      <w:hyperlink w:anchor="_Toc1828" w:history="1">
        <w:r>
          <w:rPr>
            <w:rFonts w:ascii="仿宋" w:eastAsia="仿宋" w:hAnsi="仿宋" w:cs="仿宋" w:hint="eastAsia"/>
            <w:lang w:eastAsia="zh-CN"/>
          </w:rPr>
          <w:t>六、膨化硝铵炸药项目文档管理</w:t>
        </w:r>
        <w:r>
          <w:tab/>
        </w:r>
        <w:r>
          <w:fldChar w:fldCharType="begin"/>
        </w:r>
        <w:r>
          <w:instrText xml:space="preserve"> PAGEREF _Toc1828 \h </w:instrText>
        </w:r>
        <w:r>
          <w:fldChar w:fldCharType="separate"/>
        </w:r>
        <w:r>
          <w:t>24</w:t>
        </w:r>
        <w:r>
          <w:fldChar w:fldCharType="end"/>
        </w:r>
      </w:hyperlink>
    </w:p>
    <w:p>
      <w:pPr>
        <w:pStyle w:val="TOC2"/>
        <w:tabs>
          <w:tab w:val="right" w:leader="dot" w:pos="8306"/>
        </w:tabs>
      </w:pPr>
      <w:hyperlink w:anchor="_Toc4714" w:history="1">
        <w:r>
          <w:rPr>
            <w:rFonts w:ascii="仿宋" w:eastAsia="仿宋" w:hAnsi="仿宋" w:cs="仿宋" w:hint="eastAsia"/>
            <w:lang w:eastAsia="zh-CN"/>
          </w:rPr>
          <w:t>(一)、文档编制与审查</w:t>
        </w:r>
        <w:r>
          <w:tab/>
        </w:r>
        <w:r>
          <w:fldChar w:fldCharType="begin"/>
        </w:r>
        <w:r>
          <w:instrText xml:space="preserve"> PAGEREF _Toc4714 \h </w:instrText>
        </w:r>
        <w:r>
          <w:fldChar w:fldCharType="separate"/>
        </w:r>
        <w:r>
          <w:t>24</w:t>
        </w:r>
        <w:r>
          <w:fldChar w:fldCharType="end"/>
        </w:r>
      </w:hyperlink>
    </w:p>
    <w:p>
      <w:pPr>
        <w:pStyle w:val="TOC2"/>
        <w:tabs>
          <w:tab w:val="right" w:leader="dot" w:pos="8306"/>
        </w:tabs>
      </w:pPr>
      <w:hyperlink w:anchor="_Toc3674" w:history="1">
        <w:r>
          <w:rPr>
            <w:rFonts w:ascii="仿宋" w:eastAsia="仿宋" w:hAnsi="仿宋" w:cs="仿宋" w:hint="eastAsia"/>
            <w:lang w:eastAsia="zh-CN"/>
          </w:rPr>
          <w:t>(二)、文档发布与分发</w:t>
        </w:r>
        <w:r>
          <w:tab/>
        </w:r>
        <w:r>
          <w:fldChar w:fldCharType="begin"/>
        </w:r>
        <w:r>
          <w:instrText xml:space="preserve"> PAGEREF _Toc3674 \h </w:instrText>
        </w:r>
        <w:r>
          <w:fldChar w:fldCharType="separate"/>
        </w:r>
        <w:r>
          <w:t>25</w:t>
        </w:r>
        <w:r>
          <w:fldChar w:fldCharType="end"/>
        </w:r>
      </w:hyperlink>
    </w:p>
    <w:p>
      <w:pPr>
        <w:pStyle w:val="TOC2"/>
        <w:tabs>
          <w:tab w:val="right" w:leader="dot" w:pos="8306"/>
        </w:tabs>
      </w:pPr>
      <w:hyperlink w:anchor="_Toc29488" w:history="1">
        <w:r>
          <w:rPr>
            <w:rFonts w:ascii="仿宋" w:eastAsia="仿宋" w:hAnsi="仿宋" w:cs="仿宋" w:hint="eastAsia"/>
            <w:lang w:eastAsia="zh-CN"/>
          </w:rPr>
          <w:t>(三)、文档存档与归档</w:t>
        </w:r>
        <w:r>
          <w:tab/>
        </w:r>
        <w:r>
          <w:fldChar w:fldCharType="begin"/>
        </w:r>
        <w:r>
          <w:instrText xml:space="preserve"> PAGEREF _Toc29488 \h </w:instrText>
        </w:r>
        <w:r>
          <w:fldChar w:fldCharType="separate"/>
        </w:r>
        <w:r>
          <w:t>26</w:t>
        </w:r>
        <w:r>
          <w:fldChar w:fldCharType="end"/>
        </w:r>
      </w:hyperlink>
    </w:p>
    <w:p>
      <w:pPr>
        <w:pStyle w:val="TOC1"/>
        <w:tabs>
          <w:tab w:val="right" w:leader="dot" w:pos="8306"/>
        </w:tabs>
      </w:pPr>
      <w:hyperlink w:anchor="_Toc25838" w:history="1">
        <w:r>
          <w:rPr>
            <w:rFonts w:ascii="仿宋" w:eastAsia="仿宋" w:hAnsi="仿宋" w:cs="仿宋" w:hint="eastAsia"/>
            <w:lang w:eastAsia="zh-CN"/>
          </w:rPr>
          <w:t>七、膨化硝铵炸药项目风险管理</w:t>
        </w:r>
        <w:r>
          <w:tab/>
        </w:r>
        <w:r>
          <w:fldChar w:fldCharType="begin"/>
        </w:r>
        <w:r>
          <w:instrText xml:space="preserve"> PAGEREF _Toc25838 \h </w:instrText>
        </w:r>
        <w:r>
          <w:fldChar w:fldCharType="separate"/>
        </w:r>
        <w:r>
          <w:t>27</w:t>
        </w:r>
        <w:r>
          <w:fldChar w:fldCharType="end"/>
        </w:r>
      </w:hyperlink>
    </w:p>
    <w:p>
      <w:pPr>
        <w:pStyle w:val="TOC2"/>
        <w:tabs>
          <w:tab w:val="right" w:leader="dot" w:pos="8306"/>
        </w:tabs>
      </w:pPr>
      <w:hyperlink w:anchor="_Toc28767" w:history="1">
        <w:r>
          <w:rPr>
            <w:rFonts w:ascii="仿宋" w:eastAsia="仿宋" w:hAnsi="仿宋" w:cs="仿宋" w:hint="eastAsia"/>
            <w:lang w:eastAsia="zh-CN"/>
          </w:rPr>
          <w:t>(一)、风险识别与评估</w:t>
        </w:r>
        <w:r>
          <w:tab/>
        </w:r>
        <w:r>
          <w:fldChar w:fldCharType="begin"/>
        </w:r>
        <w:r>
          <w:instrText xml:space="preserve"> PAGEREF _Toc28767 \h </w:instrText>
        </w:r>
        <w:r>
          <w:fldChar w:fldCharType="separate"/>
        </w:r>
        <w:r>
          <w:t>27</w:t>
        </w:r>
        <w:r>
          <w:fldChar w:fldCharType="end"/>
        </w:r>
      </w:hyperlink>
    </w:p>
    <w:p>
      <w:pPr>
        <w:pStyle w:val="TOC2"/>
        <w:tabs>
          <w:tab w:val="right" w:leader="dot" w:pos="8306"/>
        </w:tabs>
      </w:pPr>
      <w:hyperlink w:anchor="_Toc10170" w:history="1">
        <w:r>
          <w:rPr>
            <w:rFonts w:ascii="仿宋" w:eastAsia="仿宋" w:hAnsi="仿宋" w:cs="仿宋" w:hint="eastAsia"/>
            <w:lang w:eastAsia="zh-CN"/>
          </w:rPr>
          <w:t>(二)、风险应对策略</w:t>
        </w:r>
        <w:r>
          <w:tab/>
        </w:r>
        <w:r>
          <w:fldChar w:fldCharType="begin"/>
        </w:r>
        <w:r>
          <w:instrText xml:space="preserve"> PAGEREF _Toc10170 \h </w:instrText>
        </w:r>
        <w:r>
          <w:fldChar w:fldCharType="separate"/>
        </w:r>
        <w:r>
          <w:t>29</w:t>
        </w:r>
        <w:r>
          <w:fldChar w:fldCharType="end"/>
        </w:r>
      </w:hyperlink>
    </w:p>
    <w:p>
      <w:pPr>
        <w:pStyle w:val="TOC2"/>
        <w:tabs>
          <w:tab w:val="right" w:leader="dot" w:pos="8306"/>
        </w:tabs>
      </w:pPr>
      <w:hyperlink w:anchor="_Toc16783" w:history="1">
        <w:r>
          <w:rPr>
            <w:rFonts w:ascii="仿宋" w:eastAsia="仿宋" w:hAnsi="仿宋" w:cs="仿宋" w:hint="eastAsia"/>
            <w:lang w:eastAsia="zh-CN"/>
          </w:rPr>
          <w:t>(三)、风险监控与控制</w:t>
        </w:r>
        <w:r>
          <w:tab/>
        </w:r>
        <w:r>
          <w:fldChar w:fldCharType="begin"/>
        </w:r>
        <w:r>
          <w:instrText xml:space="preserve"> PAGEREF _Toc16783 \h </w:instrText>
        </w:r>
        <w:r>
          <w:fldChar w:fldCharType="separate"/>
        </w:r>
        <w:r>
          <w:t>30</w:t>
        </w:r>
        <w:r>
          <w:fldChar w:fldCharType="end"/>
        </w:r>
      </w:hyperlink>
    </w:p>
    <w:p>
      <w:pPr>
        <w:pStyle w:val="TOC1"/>
        <w:tabs>
          <w:tab w:val="right" w:leader="dot" w:pos="8306"/>
        </w:tabs>
      </w:pPr>
      <w:hyperlink w:anchor="_Toc3476" w:history="1">
        <w:r>
          <w:rPr>
            <w:rFonts w:ascii="仿宋" w:eastAsia="仿宋" w:hAnsi="仿宋" w:cs="仿宋" w:hint="eastAsia"/>
            <w:lang w:eastAsia="zh-CN"/>
          </w:rPr>
          <w:t>八、膨化硝铵炸药项目人力资源培养与发展</w:t>
        </w:r>
        <w:r>
          <w:tab/>
        </w:r>
        <w:r>
          <w:fldChar w:fldCharType="begin"/>
        </w:r>
        <w:r>
          <w:instrText xml:space="preserve"> PAGEREF _Toc3476 \h </w:instrText>
        </w:r>
        <w:r>
          <w:fldChar w:fldCharType="separate"/>
        </w:r>
        <w:r>
          <w:t>31</w:t>
        </w:r>
        <w:r>
          <w:fldChar w:fldCharType="end"/>
        </w:r>
      </w:hyperlink>
    </w:p>
    <w:p>
      <w:pPr>
        <w:pStyle w:val="TOC2"/>
        <w:tabs>
          <w:tab w:val="right" w:leader="dot" w:pos="8306"/>
        </w:tabs>
      </w:pPr>
      <w:hyperlink w:anchor="_Toc4461" w:history="1">
        <w:r>
          <w:rPr>
            <w:rFonts w:ascii="仿宋" w:eastAsia="仿宋" w:hAnsi="仿宋" w:cs="仿宋" w:hint="eastAsia"/>
            <w:lang w:eastAsia="zh-CN"/>
          </w:rPr>
          <w:t>(一)、人才需求与规划</w:t>
        </w:r>
        <w:r>
          <w:tab/>
        </w:r>
        <w:r>
          <w:fldChar w:fldCharType="begin"/>
        </w:r>
        <w:r>
          <w:instrText xml:space="preserve"> PAGEREF _Toc4461 \h </w:instrText>
        </w:r>
        <w:r>
          <w:fldChar w:fldCharType="separate"/>
        </w:r>
        <w:r>
          <w:t>31</w:t>
        </w:r>
        <w:r>
          <w:fldChar w:fldCharType="end"/>
        </w:r>
      </w:hyperlink>
    </w:p>
    <w:p>
      <w:pPr>
        <w:pStyle w:val="TOC2"/>
        <w:tabs>
          <w:tab w:val="right" w:leader="dot" w:pos="8306"/>
        </w:tabs>
      </w:pPr>
      <w:hyperlink w:anchor="_Toc28886" w:history="1">
        <w:r>
          <w:rPr>
            <w:rFonts w:ascii="仿宋" w:eastAsia="仿宋" w:hAnsi="仿宋" w:cs="仿宋" w:hint="eastAsia"/>
            <w:lang w:eastAsia="zh-CN"/>
          </w:rPr>
          <w:t>(二)、培训与发展计划</w:t>
        </w:r>
        <w:r>
          <w:tab/>
        </w:r>
        <w:r>
          <w:fldChar w:fldCharType="begin"/>
        </w:r>
        <w:r>
          <w:instrText xml:space="preserve"> PAGEREF _Toc28886 \h </w:instrText>
        </w:r>
        <w:r>
          <w:fldChar w:fldCharType="separate"/>
        </w:r>
        <w:r>
          <w:t>32</w:t>
        </w:r>
        <w:r>
          <w:fldChar w:fldCharType="end"/>
        </w:r>
      </w:hyperlink>
    </w:p>
    <w:p>
      <w:pPr>
        <w:pStyle w:val="TOC1"/>
        <w:tabs>
          <w:tab w:val="right" w:leader="dot" w:pos="8306"/>
        </w:tabs>
      </w:pPr>
      <w:hyperlink w:anchor="_Toc27051" w:history="1">
        <w:r>
          <w:rPr>
            <w:rFonts w:ascii="仿宋" w:eastAsia="仿宋" w:hAnsi="仿宋" w:cs="仿宋" w:hint="eastAsia"/>
            <w:lang w:eastAsia="zh-CN"/>
          </w:rPr>
          <w:t>九、膨化硝铵炸药项目创新与研发</w:t>
        </w:r>
        <w:r>
          <w:tab/>
        </w:r>
        <w:r>
          <w:fldChar w:fldCharType="begin"/>
        </w:r>
        <w:r>
          <w:instrText xml:space="preserve"> PAGEREF _Toc27051 \h </w:instrText>
        </w:r>
        <w:r>
          <w:fldChar w:fldCharType="separate"/>
        </w:r>
        <w:r>
          <w:t>32</w:t>
        </w:r>
        <w:r>
          <w:fldChar w:fldCharType="end"/>
        </w:r>
      </w:hyperlink>
    </w:p>
    <w:p>
      <w:pPr>
        <w:pStyle w:val="TOC2"/>
        <w:tabs>
          <w:tab w:val="right" w:leader="dot" w:pos="8306"/>
        </w:tabs>
      </w:pPr>
      <w:hyperlink w:anchor="_Toc29227" w:history="1">
        <w:r>
          <w:rPr>
            <w:rFonts w:ascii="仿宋" w:eastAsia="仿宋" w:hAnsi="仿宋" w:cs="仿宋" w:hint="eastAsia"/>
            <w:lang w:eastAsia="zh-CN"/>
          </w:rPr>
          <w:t>(一)、创新策略与方向</w:t>
        </w:r>
        <w:r>
          <w:tab/>
        </w:r>
        <w:r>
          <w:fldChar w:fldCharType="begin"/>
        </w:r>
        <w:r>
          <w:instrText xml:space="preserve"> PAGEREF _Toc29227 \h </w:instrText>
        </w:r>
        <w:r>
          <w:fldChar w:fldCharType="separate"/>
        </w:r>
        <w:r>
          <w:t>32</w:t>
        </w:r>
        <w:r>
          <w:fldChar w:fldCharType="end"/>
        </w:r>
      </w:hyperlink>
    </w:p>
    <w:p>
      <w:pPr>
        <w:pStyle w:val="TOC2"/>
        <w:tabs>
          <w:tab w:val="right" w:leader="dot" w:pos="8306"/>
        </w:tabs>
      </w:pPr>
      <w:hyperlink w:anchor="_Toc5918" w:history="1">
        <w:r>
          <w:rPr>
            <w:rFonts w:ascii="仿宋" w:eastAsia="仿宋" w:hAnsi="仿宋" w:cs="仿宋" w:hint="eastAsia"/>
            <w:lang w:eastAsia="zh-CN"/>
          </w:rPr>
          <w:t>(二)、研发规划与投入</w:t>
        </w:r>
        <w:r>
          <w:tab/>
        </w:r>
        <w:r>
          <w:fldChar w:fldCharType="begin"/>
        </w:r>
        <w:r>
          <w:instrText xml:space="preserve"> PAGEREF _Toc5918 \h </w:instrText>
        </w:r>
        <w:r>
          <w:fldChar w:fldCharType="separate"/>
        </w:r>
        <w:r>
          <w:t>34</w:t>
        </w:r>
        <w:r>
          <w:fldChar w:fldCharType="end"/>
        </w:r>
      </w:hyperlink>
    </w:p>
    <w:p>
      <w:pPr>
        <w:pStyle w:val="TOC1"/>
        <w:tabs>
          <w:tab w:val="right" w:leader="dot" w:pos="8306"/>
        </w:tabs>
      </w:pPr>
      <w:hyperlink w:anchor="_Toc26268" w:history="1">
        <w:r>
          <w:rPr>
            <w:rFonts w:ascii="仿宋" w:eastAsia="仿宋" w:hAnsi="仿宋" w:cs="仿宋" w:hint="eastAsia"/>
            <w:lang w:eastAsia="zh-CN"/>
          </w:rPr>
          <w:t>十、膨化硝铵炸药项目经营效益</w:t>
        </w:r>
        <w:r>
          <w:tab/>
        </w:r>
        <w:r>
          <w:fldChar w:fldCharType="begin"/>
        </w:r>
        <w:r>
          <w:instrText xml:space="preserve"> PAGEREF _Toc26268 \h </w:instrText>
        </w:r>
        <w:r>
          <w:fldChar w:fldCharType="separate"/>
        </w:r>
        <w:r>
          <w:t>36</w:t>
        </w:r>
        <w:r>
          <w:fldChar w:fldCharType="end"/>
        </w:r>
      </w:hyperlink>
    </w:p>
    <w:p>
      <w:pPr>
        <w:pStyle w:val="TOC2"/>
        <w:tabs>
          <w:tab w:val="right" w:leader="dot" w:pos="8306"/>
        </w:tabs>
      </w:pPr>
      <w:hyperlink w:anchor="_Toc4107" w:history="1">
        <w:r>
          <w:rPr>
            <w:rFonts w:ascii="仿宋" w:eastAsia="仿宋" w:hAnsi="仿宋" w:cs="仿宋" w:hint="eastAsia"/>
            <w:lang w:eastAsia="zh-CN"/>
          </w:rPr>
          <w:t>(一)、经济评价财务测算</w:t>
        </w:r>
        <w:r>
          <w:tab/>
        </w:r>
        <w:r>
          <w:fldChar w:fldCharType="begin"/>
        </w:r>
        <w:r>
          <w:instrText xml:space="preserve"> PAGEREF _Toc4107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19" w:history="1">
        <w:r>
          <w:rPr>
            <w:rFonts w:ascii="仿宋" w:eastAsia="仿宋" w:hAnsi="仿宋" w:cs="仿宋" w:hint="eastAsia"/>
            <w:lang w:eastAsia="zh-CN"/>
          </w:rPr>
          <w:t>(二)、膨化硝铵炸药项目盈利能力分析</w:t>
        </w:r>
        <w:r>
          <w:tab/>
        </w:r>
        <w:r>
          <w:fldChar w:fldCharType="begin"/>
        </w:r>
        <w:r>
          <w:instrText xml:space="preserve"> PAGEREF _Toc4919 \h </w:instrText>
        </w:r>
        <w:r>
          <w:fldChar w:fldCharType="separate"/>
        </w:r>
        <w:r>
          <w:t>37</w:t>
        </w:r>
        <w:r>
          <w:fldChar w:fldCharType="end"/>
        </w:r>
      </w:hyperlink>
    </w:p>
    <w:p>
      <w:pPr>
        <w:pStyle w:val="TOC1"/>
        <w:tabs>
          <w:tab w:val="right" w:leader="dot" w:pos="8306"/>
        </w:tabs>
      </w:pPr>
      <w:hyperlink w:anchor="_Toc30138" w:history="1">
        <w:r>
          <w:rPr>
            <w:rFonts w:ascii="仿宋" w:eastAsia="仿宋" w:hAnsi="仿宋" w:cs="仿宋" w:hint="eastAsia"/>
            <w:lang w:eastAsia="zh-CN"/>
          </w:rPr>
          <w:t>十一、生产安全保护</w:t>
        </w:r>
        <w:r>
          <w:tab/>
        </w:r>
        <w:r>
          <w:fldChar w:fldCharType="begin"/>
        </w:r>
        <w:r>
          <w:instrText xml:space="preserve"> PAGEREF _Toc30138 \h </w:instrText>
        </w:r>
        <w:r>
          <w:fldChar w:fldCharType="separate"/>
        </w:r>
        <w:r>
          <w:t>38</w:t>
        </w:r>
        <w:r>
          <w:fldChar w:fldCharType="end"/>
        </w:r>
      </w:hyperlink>
    </w:p>
    <w:p>
      <w:pPr>
        <w:pStyle w:val="TOC2"/>
        <w:tabs>
          <w:tab w:val="right" w:leader="dot" w:pos="8306"/>
        </w:tabs>
      </w:pPr>
      <w:hyperlink w:anchor="_Toc2761" w:history="1">
        <w:r>
          <w:rPr>
            <w:rFonts w:ascii="仿宋" w:eastAsia="仿宋" w:hAnsi="仿宋" w:cs="仿宋" w:hint="eastAsia"/>
            <w:lang w:eastAsia="zh-CN"/>
          </w:rPr>
          <w:t>(一)、消防安全</w:t>
        </w:r>
        <w:r>
          <w:tab/>
        </w:r>
        <w:r>
          <w:fldChar w:fldCharType="begin"/>
        </w:r>
        <w:r>
          <w:instrText xml:space="preserve"> PAGEREF _Toc2761 \h </w:instrText>
        </w:r>
        <w:r>
          <w:fldChar w:fldCharType="separate"/>
        </w:r>
        <w:r>
          <w:t>38</w:t>
        </w:r>
        <w:r>
          <w:fldChar w:fldCharType="end"/>
        </w:r>
      </w:hyperlink>
    </w:p>
    <w:p>
      <w:pPr>
        <w:pStyle w:val="TOC2"/>
        <w:tabs>
          <w:tab w:val="right" w:leader="dot" w:pos="8306"/>
        </w:tabs>
      </w:pPr>
      <w:hyperlink w:anchor="_Toc21446" w:history="1">
        <w:r>
          <w:rPr>
            <w:rFonts w:ascii="仿宋" w:eastAsia="仿宋" w:hAnsi="仿宋" w:cs="仿宋" w:hint="eastAsia"/>
            <w:lang w:eastAsia="zh-CN"/>
          </w:rPr>
          <w:t>(二)、防火防爆总图布置措施</w:t>
        </w:r>
        <w:r>
          <w:tab/>
        </w:r>
        <w:r>
          <w:fldChar w:fldCharType="begin"/>
        </w:r>
        <w:r>
          <w:instrText xml:space="preserve"> PAGEREF _Toc21446 \h </w:instrText>
        </w:r>
        <w:r>
          <w:fldChar w:fldCharType="separate"/>
        </w:r>
        <w:r>
          <w:t>39</w:t>
        </w:r>
        <w:r>
          <w:fldChar w:fldCharType="end"/>
        </w:r>
      </w:hyperlink>
    </w:p>
    <w:p>
      <w:pPr>
        <w:pStyle w:val="TOC2"/>
        <w:tabs>
          <w:tab w:val="right" w:leader="dot" w:pos="8306"/>
        </w:tabs>
      </w:pPr>
      <w:hyperlink w:anchor="_Toc26236" w:history="1">
        <w:r>
          <w:rPr>
            <w:rFonts w:ascii="仿宋" w:eastAsia="仿宋" w:hAnsi="仿宋" w:cs="仿宋" w:hint="eastAsia"/>
            <w:lang w:eastAsia="zh-CN"/>
          </w:rPr>
          <w:t>(三)、自然灾害防范措施</w:t>
        </w:r>
        <w:r>
          <w:tab/>
        </w:r>
        <w:r>
          <w:fldChar w:fldCharType="begin"/>
        </w:r>
        <w:r>
          <w:instrText xml:space="preserve"> PAGEREF _Toc26236 \h </w:instrText>
        </w:r>
        <w:r>
          <w:fldChar w:fldCharType="separate"/>
        </w:r>
        <w:r>
          <w:t>40</w:t>
        </w:r>
        <w:r>
          <w:fldChar w:fldCharType="end"/>
        </w:r>
      </w:hyperlink>
    </w:p>
    <w:p>
      <w:pPr>
        <w:pStyle w:val="TOC2"/>
        <w:tabs>
          <w:tab w:val="right" w:leader="dot" w:pos="8306"/>
        </w:tabs>
      </w:pPr>
      <w:hyperlink w:anchor="_Toc4805" w:history="1">
        <w:r>
          <w:rPr>
            <w:rFonts w:ascii="仿宋" w:eastAsia="仿宋" w:hAnsi="仿宋" w:cs="仿宋" w:hint="eastAsia"/>
            <w:lang w:eastAsia="zh-CN"/>
          </w:rPr>
          <w:t>(四)、安全色及安全标志使用要求</w:t>
        </w:r>
        <w:r>
          <w:tab/>
        </w:r>
        <w:r>
          <w:fldChar w:fldCharType="begin"/>
        </w:r>
        <w:r>
          <w:instrText xml:space="preserve"> PAGEREF _Toc4805 \h </w:instrText>
        </w:r>
        <w:r>
          <w:fldChar w:fldCharType="separate"/>
        </w:r>
        <w:r>
          <w:t>41</w:t>
        </w:r>
        <w:r>
          <w:fldChar w:fldCharType="end"/>
        </w:r>
      </w:hyperlink>
    </w:p>
    <w:p>
      <w:pPr>
        <w:pStyle w:val="TOC2"/>
        <w:tabs>
          <w:tab w:val="right" w:leader="dot" w:pos="8306"/>
        </w:tabs>
      </w:pPr>
      <w:hyperlink w:anchor="_Toc6237" w:history="1">
        <w:r>
          <w:rPr>
            <w:rFonts w:ascii="仿宋" w:eastAsia="仿宋" w:hAnsi="仿宋" w:cs="仿宋" w:hint="eastAsia"/>
            <w:lang w:eastAsia="zh-CN"/>
          </w:rPr>
          <w:t>(五)、防尘防毒措施</w:t>
        </w:r>
        <w:r>
          <w:tab/>
        </w:r>
        <w:r>
          <w:fldChar w:fldCharType="begin"/>
        </w:r>
        <w:r>
          <w:instrText xml:space="preserve"> PAGEREF _Toc6237 \h </w:instrText>
        </w:r>
        <w:r>
          <w:fldChar w:fldCharType="separate"/>
        </w:r>
        <w:r>
          <w:t>42</w:t>
        </w:r>
        <w:r>
          <w:fldChar w:fldCharType="end"/>
        </w:r>
      </w:hyperlink>
    </w:p>
    <w:p>
      <w:pPr>
        <w:pStyle w:val="TOC2"/>
        <w:tabs>
          <w:tab w:val="right" w:leader="dot" w:pos="8306"/>
        </w:tabs>
      </w:pPr>
      <w:hyperlink w:anchor="_Toc305" w:history="1">
        <w:r>
          <w:rPr>
            <w:rFonts w:ascii="仿宋" w:eastAsia="仿宋" w:hAnsi="仿宋" w:cs="仿宋" w:hint="eastAsia"/>
            <w:lang w:eastAsia="zh-CN"/>
          </w:rPr>
          <w:t>(六)、防静电、触电防护及防雷措施</w:t>
        </w:r>
        <w:r>
          <w:tab/>
        </w:r>
        <w:r>
          <w:fldChar w:fldCharType="begin"/>
        </w:r>
        <w:r>
          <w:instrText xml:space="preserve"> PAGEREF _Toc305 \h </w:instrText>
        </w:r>
        <w:r>
          <w:fldChar w:fldCharType="separate"/>
        </w:r>
        <w:r>
          <w:t>43</w:t>
        </w:r>
        <w:r>
          <w:fldChar w:fldCharType="end"/>
        </w:r>
      </w:hyperlink>
    </w:p>
    <w:p>
      <w:pPr>
        <w:pStyle w:val="TOC2"/>
        <w:tabs>
          <w:tab w:val="right" w:leader="dot" w:pos="8306"/>
        </w:tabs>
      </w:pPr>
      <w:hyperlink w:anchor="_Toc20241" w:history="1">
        <w:r>
          <w:rPr>
            <w:rFonts w:ascii="仿宋" w:eastAsia="仿宋" w:hAnsi="仿宋" w:cs="仿宋" w:hint="eastAsia"/>
            <w:lang w:eastAsia="zh-CN"/>
          </w:rPr>
          <w:t>(七)、机械设备安全保障措施</w:t>
        </w:r>
        <w:r>
          <w:tab/>
        </w:r>
        <w:r>
          <w:fldChar w:fldCharType="begin"/>
        </w:r>
        <w:r>
          <w:instrText xml:space="preserve"> PAGEREF _Toc20241 \h </w:instrText>
        </w:r>
        <w:r>
          <w:fldChar w:fldCharType="separate"/>
        </w:r>
        <w:r>
          <w:t>44</w:t>
        </w:r>
        <w:r>
          <w:fldChar w:fldCharType="end"/>
        </w:r>
      </w:hyperlink>
    </w:p>
    <w:p>
      <w:pPr>
        <w:pStyle w:val="TOC1"/>
        <w:tabs>
          <w:tab w:val="right" w:leader="dot" w:pos="8306"/>
        </w:tabs>
      </w:pPr>
      <w:hyperlink w:anchor="_Toc11464" w:history="1">
        <w:r>
          <w:rPr>
            <w:rFonts w:ascii="仿宋" w:eastAsia="仿宋" w:hAnsi="仿宋" w:cs="仿宋" w:hint="eastAsia"/>
            <w:lang w:eastAsia="zh-CN"/>
          </w:rPr>
          <w:t>十二、膨化硝铵炸药项目投资规划</w:t>
        </w:r>
        <w:r>
          <w:tab/>
        </w:r>
        <w:r>
          <w:fldChar w:fldCharType="begin"/>
        </w:r>
        <w:r>
          <w:instrText xml:space="preserve"> PAGEREF _Toc11464 \h </w:instrText>
        </w:r>
        <w:r>
          <w:fldChar w:fldCharType="separate"/>
        </w:r>
        <w:r>
          <w:t>46</w:t>
        </w:r>
        <w:r>
          <w:fldChar w:fldCharType="end"/>
        </w:r>
      </w:hyperlink>
    </w:p>
    <w:p>
      <w:pPr>
        <w:pStyle w:val="TOC2"/>
        <w:tabs>
          <w:tab w:val="right" w:leader="dot" w:pos="8306"/>
        </w:tabs>
      </w:pPr>
      <w:hyperlink w:anchor="_Toc23627" w:history="1">
        <w:r>
          <w:rPr>
            <w:rFonts w:ascii="仿宋" w:eastAsia="仿宋" w:hAnsi="仿宋" w:cs="仿宋" w:hint="eastAsia"/>
            <w:lang w:eastAsia="zh-CN"/>
          </w:rPr>
          <w:t>(一)、膨化硝铵炸药项目总投资估算</w:t>
        </w:r>
        <w:r>
          <w:tab/>
        </w:r>
        <w:r>
          <w:fldChar w:fldCharType="begin"/>
        </w:r>
        <w:r>
          <w:instrText xml:space="preserve"> PAGEREF _Toc23627 \h </w:instrText>
        </w:r>
        <w:r>
          <w:fldChar w:fldCharType="separate"/>
        </w:r>
        <w:r>
          <w:t>46</w:t>
        </w:r>
        <w:r>
          <w:fldChar w:fldCharType="end"/>
        </w:r>
      </w:hyperlink>
    </w:p>
    <w:p>
      <w:pPr>
        <w:pStyle w:val="TOC2"/>
        <w:tabs>
          <w:tab w:val="right" w:leader="dot" w:pos="8306"/>
        </w:tabs>
      </w:pPr>
      <w:hyperlink w:anchor="_Toc22458" w:history="1">
        <w:r>
          <w:rPr>
            <w:rFonts w:ascii="仿宋" w:eastAsia="仿宋" w:hAnsi="仿宋" w:cs="仿宋" w:hint="eastAsia"/>
            <w:lang w:eastAsia="zh-CN"/>
          </w:rPr>
          <w:t>(二)、资金筹措</w:t>
        </w:r>
        <w:r>
          <w:tab/>
        </w:r>
        <w:r>
          <w:fldChar w:fldCharType="begin"/>
        </w:r>
        <w:r>
          <w:instrText xml:space="preserve"> PAGEREF _Toc22458 \h </w:instrText>
        </w:r>
        <w:r>
          <w:fldChar w:fldCharType="separate"/>
        </w:r>
        <w:r>
          <w:t>47</w:t>
        </w:r>
        <w:r>
          <w:fldChar w:fldCharType="end"/>
        </w:r>
      </w:hyperlink>
    </w:p>
    <w:p>
      <w:pPr>
        <w:pStyle w:val="TOC1"/>
        <w:tabs>
          <w:tab w:val="right" w:leader="dot" w:pos="8306"/>
        </w:tabs>
      </w:pPr>
      <w:hyperlink w:anchor="_Toc23478" w:history="1">
        <w:r>
          <w:rPr>
            <w:rFonts w:ascii="仿宋" w:eastAsia="仿宋" w:hAnsi="仿宋" w:cs="仿宋" w:hint="eastAsia"/>
            <w:lang w:eastAsia="zh-CN"/>
          </w:rPr>
          <w:t>十三、膨化硝铵炸药项目实施时间节点</w:t>
        </w:r>
        <w:r>
          <w:tab/>
        </w:r>
        <w:r>
          <w:fldChar w:fldCharType="begin"/>
        </w:r>
        <w:r>
          <w:instrText xml:space="preserve"> PAGEREF _Toc23478 \h </w:instrText>
        </w:r>
        <w:r>
          <w:fldChar w:fldCharType="separate"/>
        </w:r>
        <w:r>
          <w:t>48</w:t>
        </w:r>
        <w:r>
          <w:fldChar w:fldCharType="end"/>
        </w:r>
      </w:hyperlink>
    </w:p>
    <w:p>
      <w:pPr>
        <w:pStyle w:val="TOC2"/>
        <w:tabs>
          <w:tab w:val="right" w:leader="dot" w:pos="8306"/>
        </w:tabs>
      </w:pPr>
      <w:hyperlink w:anchor="_Toc28757" w:history="1">
        <w:r>
          <w:rPr>
            <w:rFonts w:ascii="仿宋" w:eastAsia="仿宋" w:hAnsi="仿宋" w:cs="仿宋" w:hint="eastAsia"/>
            <w:lang w:eastAsia="zh-CN"/>
          </w:rPr>
          <w:t>(一)、膨化硝铵炸药项目启动阶段时间节点</w:t>
        </w:r>
        <w:r>
          <w:tab/>
        </w:r>
        <w:r>
          <w:fldChar w:fldCharType="begin"/>
        </w:r>
        <w:r>
          <w:instrText xml:space="preserve"> PAGEREF _Toc28757 \h </w:instrText>
        </w:r>
        <w:r>
          <w:fldChar w:fldCharType="separate"/>
        </w:r>
        <w:r>
          <w:t>48</w:t>
        </w:r>
        <w:r>
          <w:fldChar w:fldCharType="end"/>
        </w:r>
      </w:hyperlink>
    </w:p>
    <w:p>
      <w:pPr>
        <w:pStyle w:val="TOC2"/>
        <w:tabs>
          <w:tab w:val="right" w:leader="dot" w:pos="8306"/>
        </w:tabs>
      </w:pPr>
      <w:hyperlink w:anchor="_Toc1652" w:history="1">
        <w:r>
          <w:rPr>
            <w:rFonts w:ascii="仿宋" w:eastAsia="仿宋" w:hAnsi="仿宋" w:cs="仿宋" w:hint="eastAsia"/>
            <w:lang w:eastAsia="zh-CN"/>
          </w:rPr>
          <w:t>(二)、膨化硝铵炸药项目执行阶段时间节点</w:t>
        </w:r>
        <w:r>
          <w:tab/>
        </w:r>
        <w:r>
          <w:fldChar w:fldCharType="begin"/>
        </w:r>
        <w:r>
          <w:instrText xml:space="preserve"> PAGEREF _Toc1652 \h </w:instrText>
        </w:r>
        <w:r>
          <w:fldChar w:fldCharType="separate"/>
        </w:r>
        <w:r>
          <w:t>49</w:t>
        </w:r>
        <w:r>
          <w:fldChar w:fldCharType="end"/>
        </w:r>
      </w:hyperlink>
    </w:p>
    <w:p>
      <w:pPr>
        <w:pStyle w:val="TOC2"/>
        <w:tabs>
          <w:tab w:val="right" w:leader="dot" w:pos="8306"/>
        </w:tabs>
      </w:pPr>
      <w:hyperlink w:anchor="_Toc26388" w:history="1">
        <w:r>
          <w:rPr>
            <w:rFonts w:ascii="仿宋" w:eastAsia="仿宋" w:hAnsi="仿宋" w:cs="仿宋" w:hint="eastAsia"/>
            <w:lang w:eastAsia="zh-CN"/>
          </w:rPr>
          <w:t>(三)、膨化硝铵炸药项目完成阶段时间节点</w:t>
        </w:r>
        <w:r>
          <w:tab/>
        </w:r>
        <w:r>
          <w:fldChar w:fldCharType="begin"/>
        </w:r>
        <w:r>
          <w:instrText xml:space="preserve"> PAGEREF _Toc26388 \h </w:instrText>
        </w:r>
        <w:r>
          <w:fldChar w:fldCharType="separate"/>
        </w:r>
        <w:r>
          <w:t>50</w:t>
        </w:r>
        <w:r>
          <w:fldChar w:fldCharType="end"/>
        </w:r>
      </w:hyperlink>
    </w:p>
    <w:p>
      <w:pPr>
        <w:pStyle w:val="TOC1"/>
        <w:tabs>
          <w:tab w:val="right" w:leader="dot" w:pos="8306"/>
        </w:tabs>
      </w:pPr>
      <w:hyperlink w:anchor="_Toc16231" w:history="1">
        <w:r>
          <w:rPr>
            <w:rFonts w:ascii="仿宋" w:eastAsia="仿宋" w:hAnsi="仿宋" w:cs="仿宋" w:hint="eastAsia"/>
            <w:lang w:eastAsia="zh-CN"/>
          </w:rPr>
          <w:t>十四、膨化硝铵炸药项目变更管理</w:t>
        </w:r>
        <w:r>
          <w:tab/>
        </w:r>
        <w:r>
          <w:fldChar w:fldCharType="begin"/>
        </w:r>
        <w:r>
          <w:instrText xml:space="preserve"> PAGEREF _Toc16231 \h </w:instrText>
        </w:r>
        <w:r>
          <w:fldChar w:fldCharType="separate"/>
        </w:r>
        <w:r>
          <w:t>51</w:t>
        </w:r>
        <w:r>
          <w:fldChar w:fldCharType="end"/>
        </w:r>
      </w:hyperlink>
    </w:p>
    <w:p>
      <w:pPr>
        <w:pStyle w:val="TOC2"/>
        <w:tabs>
          <w:tab w:val="right" w:leader="dot" w:pos="8306"/>
        </w:tabs>
      </w:pPr>
      <w:hyperlink w:anchor="_Toc24133" w:history="1">
        <w:r>
          <w:rPr>
            <w:rFonts w:ascii="仿宋" w:eastAsia="仿宋" w:hAnsi="仿宋" w:cs="仿宋" w:hint="eastAsia"/>
            <w:lang w:eastAsia="zh-CN"/>
          </w:rPr>
          <w:t>(一)、变更申请与评估</w:t>
        </w:r>
        <w:r>
          <w:tab/>
        </w:r>
        <w:r>
          <w:fldChar w:fldCharType="begin"/>
        </w:r>
        <w:r>
          <w:instrText xml:space="preserve"> PAGEREF _Toc24133 \h </w:instrText>
        </w:r>
        <w:r>
          <w:fldChar w:fldCharType="separate"/>
        </w:r>
        <w:r>
          <w:t>51</w:t>
        </w:r>
        <w:r>
          <w:fldChar w:fldCharType="end"/>
        </w:r>
      </w:hyperlink>
    </w:p>
    <w:p>
      <w:pPr>
        <w:pStyle w:val="TOC2"/>
        <w:tabs>
          <w:tab w:val="right" w:leader="dot" w:pos="8306"/>
        </w:tabs>
      </w:pPr>
      <w:hyperlink w:anchor="_Toc1750" w:history="1">
        <w:r>
          <w:rPr>
            <w:rFonts w:ascii="仿宋" w:eastAsia="仿宋" w:hAnsi="仿宋" w:cs="仿宋" w:hint="eastAsia"/>
            <w:lang w:eastAsia="zh-CN"/>
          </w:rPr>
          <w:t>(二)、变更实施与控制</w:t>
        </w:r>
        <w:r>
          <w:tab/>
        </w:r>
        <w:r>
          <w:fldChar w:fldCharType="begin"/>
        </w:r>
        <w:r>
          <w:instrText xml:space="preserve"> PAGEREF _Toc1750 \h </w:instrText>
        </w:r>
        <w:r>
          <w:fldChar w:fldCharType="separate"/>
        </w:r>
        <w:r>
          <w:t>52</w:t>
        </w:r>
        <w:r>
          <w:fldChar w:fldCharType="end"/>
        </w:r>
      </w:hyperlink>
    </w:p>
    <w:p>
      <w:pPr>
        <w:pStyle w:val="TOC1"/>
        <w:tabs>
          <w:tab w:val="right" w:leader="dot" w:pos="8306"/>
        </w:tabs>
      </w:pPr>
      <w:hyperlink w:anchor="_Toc18325" w:history="1">
        <w:r>
          <w:rPr>
            <w:rFonts w:ascii="仿宋" w:eastAsia="仿宋" w:hAnsi="仿宋" w:cs="仿宋" w:hint="eastAsia"/>
            <w:lang w:eastAsia="zh-CN"/>
          </w:rPr>
          <w:t>十五、营销与推广策略</w:t>
        </w:r>
        <w:r>
          <w:tab/>
        </w:r>
        <w:r>
          <w:fldChar w:fldCharType="begin"/>
        </w:r>
        <w:r>
          <w:instrText xml:space="preserve"> PAGEREF _Toc18325 \h </w:instrText>
        </w:r>
        <w:r>
          <w:fldChar w:fldCharType="separate"/>
        </w:r>
        <w:r>
          <w:t>52</w:t>
        </w:r>
        <w:r>
          <w:fldChar w:fldCharType="end"/>
        </w:r>
      </w:hyperlink>
    </w:p>
    <w:p>
      <w:pPr>
        <w:pStyle w:val="TOC2"/>
        <w:tabs>
          <w:tab w:val="right" w:leader="dot" w:pos="8306"/>
        </w:tabs>
      </w:pPr>
      <w:hyperlink w:anchor="_Toc14386" w:history="1">
        <w:r>
          <w:rPr>
            <w:rFonts w:ascii="仿宋" w:eastAsia="仿宋" w:hAnsi="仿宋" w:cs="仿宋" w:hint="eastAsia"/>
            <w:lang w:eastAsia="zh-CN"/>
          </w:rPr>
          <w:t>(一)、产品/服务定位与特点</w:t>
        </w:r>
        <w:r>
          <w:tab/>
        </w:r>
        <w:r>
          <w:fldChar w:fldCharType="begin"/>
        </w:r>
        <w:r>
          <w:instrText xml:space="preserve"> PAGEREF _Toc14386 \h </w:instrText>
        </w:r>
        <w:r>
          <w:fldChar w:fldCharType="separate"/>
        </w:r>
        <w:r>
          <w:t>52</w:t>
        </w:r>
        <w:r>
          <w:fldChar w:fldCharType="end"/>
        </w:r>
      </w:hyperlink>
    </w:p>
    <w:p>
      <w:pPr>
        <w:pStyle w:val="TOC2"/>
        <w:tabs>
          <w:tab w:val="right" w:leader="dot" w:pos="8306"/>
        </w:tabs>
      </w:pPr>
      <w:hyperlink w:anchor="_Toc26436" w:history="1">
        <w:r>
          <w:rPr>
            <w:rFonts w:ascii="仿宋" w:eastAsia="仿宋" w:hAnsi="仿宋" w:cs="仿宋" w:hint="eastAsia"/>
            <w:lang w:eastAsia="zh-CN"/>
          </w:rPr>
          <w:t>(二)、市场定位与竞争分析</w:t>
        </w:r>
        <w:r>
          <w:tab/>
        </w:r>
        <w:r>
          <w:fldChar w:fldCharType="begin"/>
        </w:r>
        <w:r>
          <w:instrText xml:space="preserve"> PAGEREF _Toc26436 \h </w:instrText>
        </w:r>
        <w:r>
          <w:fldChar w:fldCharType="separate"/>
        </w:r>
        <w:r>
          <w:t>54</w:t>
        </w:r>
        <w:r>
          <w:fldChar w:fldCharType="end"/>
        </w:r>
      </w:hyperlink>
    </w:p>
    <w:p>
      <w:pPr>
        <w:pStyle w:val="TOC2"/>
        <w:tabs>
          <w:tab w:val="right" w:leader="dot" w:pos="8306"/>
        </w:tabs>
      </w:pPr>
      <w:hyperlink w:anchor="_Toc19201" w:history="1">
        <w:r>
          <w:rPr>
            <w:rFonts w:ascii="仿宋" w:eastAsia="仿宋" w:hAnsi="仿宋" w:cs="仿宋" w:hint="eastAsia"/>
            <w:lang w:eastAsia="zh-CN"/>
          </w:rPr>
          <w:t>(三)、营销渠道与策略</w:t>
        </w:r>
        <w:r>
          <w:tab/>
        </w:r>
        <w:r>
          <w:fldChar w:fldCharType="begin"/>
        </w:r>
        <w:r>
          <w:instrText xml:space="preserve"> PAGEREF _Toc19201 \h </w:instrText>
        </w:r>
        <w:r>
          <w:fldChar w:fldCharType="separate"/>
        </w:r>
        <w:r>
          <w:t>55</w:t>
        </w:r>
        <w:r>
          <w:fldChar w:fldCharType="end"/>
        </w:r>
      </w:hyperlink>
    </w:p>
    <w:p>
      <w:pPr>
        <w:pStyle w:val="TOC2"/>
        <w:tabs>
          <w:tab w:val="right" w:leader="dot" w:pos="8306"/>
        </w:tabs>
      </w:pPr>
      <w:hyperlink w:anchor="_Toc12764" w:history="1">
        <w:r>
          <w:rPr>
            <w:rFonts w:ascii="仿宋" w:eastAsia="仿宋" w:hAnsi="仿宋" w:cs="仿宋" w:hint="eastAsia"/>
            <w:lang w:eastAsia="zh-CN"/>
          </w:rPr>
          <w:t>(四)、推广与宣传活动</w:t>
        </w:r>
        <w:r>
          <w:tab/>
        </w:r>
        <w:r>
          <w:fldChar w:fldCharType="begin"/>
        </w:r>
        <w:r>
          <w:instrText xml:space="preserve"> PAGEREF _Toc12764 \h </w:instrText>
        </w:r>
        <w:r>
          <w:fldChar w:fldCharType="separate"/>
        </w:r>
        <w:r>
          <w:t>56</w:t>
        </w:r>
        <w:r>
          <w:fldChar w:fldCharType="end"/>
        </w:r>
      </w:hyperlink>
    </w:p>
    <w:p>
      <w:pPr>
        <w:pStyle w:val="TOC1"/>
        <w:tabs>
          <w:tab w:val="right" w:leader="dot" w:pos="8306"/>
        </w:tabs>
      </w:pPr>
      <w:hyperlink w:anchor="_Toc22597" w:history="1">
        <w:r>
          <w:rPr>
            <w:rFonts w:ascii="仿宋" w:eastAsia="仿宋" w:hAnsi="仿宋" w:cs="仿宋" w:hint="eastAsia"/>
            <w:lang w:eastAsia="zh-CN"/>
          </w:rPr>
          <w:t>十六、膨化硝铵炸药项目治理与监督</w:t>
        </w:r>
        <w:r>
          <w:tab/>
        </w:r>
        <w:r>
          <w:fldChar w:fldCharType="begin"/>
        </w:r>
        <w:r>
          <w:instrText xml:space="preserve"> PAGEREF _Toc22597 \h </w:instrText>
        </w:r>
        <w:r>
          <w:fldChar w:fldCharType="separate"/>
        </w:r>
        <w:r>
          <w:t>61</w:t>
        </w:r>
        <w:r>
          <w:fldChar w:fldCharType="end"/>
        </w:r>
      </w:hyperlink>
    </w:p>
    <w:p>
      <w:pPr>
        <w:pStyle w:val="TOC2"/>
        <w:tabs>
          <w:tab w:val="right" w:leader="dot" w:pos="8306"/>
        </w:tabs>
      </w:pPr>
      <w:hyperlink w:anchor="_Toc24720" w:history="1">
        <w:r>
          <w:rPr>
            <w:rFonts w:ascii="仿宋" w:eastAsia="仿宋" w:hAnsi="仿宋" w:cs="仿宋" w:hint="eastAsia"/>
            <w:lang w:eastAsia="zh-CN"/>
          </w:rPr>
          <w:t>(一)、膨化硝铵炸药项目治理结构</w:t>
        </w:r>
        <w:r>
          <w:tab/>
        </w:r>
        <w:r>
          <w:fldChar w:fldCharType="begin"/>
        </w:r>
        <w:r>
          <w:instrText xml:space="preserve"> PAGEREF _Toc24720 \h </w:instrText>
        </w:r>
        <w:r>
          <w:fldChar w:fldCharType="separate"/>
        </w:r>
        <w:r>
          <w:t>61</w:t>
        </w:r>
        <w:r>
          <w:fldChar w:fldCharType="end"/>
        </w:r>
      </w:hyperlink>
    </w:p>
    <w:p>
      <w:pPr>
        <w:pStyle w:val="TOC2"/>
        <w:tabs>
          <w:tab w:val="right" w:leader="dot" w:pos="8306"/>
        </w:tabs>
      </w:pPr>
      <w:hyperlink w:anchor="_Toc28619" w:history="1">
        <w:r>
          <w:rPr>
            <w:rFonts w:ascii="仿宋" w:eastAsia="仿宋" w:hAnsi="仿宋" w:cs="仿宋" w:hint="eastAsia"/>
            <w:lang w:eastAsia="zh-CN"/>
          </w:rPr>
          <w:t>(二)、监督与审计</w:t>
        </w:r>
        <w:r>
          <w:tab/>
        </w:r>
        <w:r>
          <w:fldChar w:fldCharType="begin"/>
        </w:r>
        <w:r>
          <w:instrText xml:space="preserve"> PAGEREF _Toc28619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961"/>
      <w:r>
        <w:rPr>
          <w:rFonts w:ascii="仿宋" w:eastAsia="仿宋" w:hAnsi="仿宋" w:cs="仿宋" w:hint="eastAsia"/>
          <w:sz w:val="28"/>
          <w:lang w:eastAsia="zh-CN"/>
        </w:rPr>
        <w:t>一、膨化硝铵炸药项目土建工程</w:t>
      </w:r>
      <w:bookmarkEnd w:id="2"/>
    </w:p>
    <w:p>
      <w:pPr>
        <w:pStyle w:val="Heading2"/>
        <w:rPr>
          <w:rFonts w:ascii="仿宋" w:eastAsia="仿宋" w:hAnsi="仿宋" w:cs="仿宋" w:hint="eastAsia"/>
          <w:lang w:eastAsia="zh-CN"/>
        </w:rPr>
      </w:pPr>
      <w:bookmarkStart w:id="3" w:name="_Toc1867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在膨化硝铵炸药项目的建筑工程设计中，我们将秉承一系列重要的设计原则，以确保膨化硝铵炸药项目建筑在功能、美观、可持续性等方面达到最佳效果。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首要原则是确保建筑的功能性得到最大化的发挥。我们将充分理解膨化硝铵炸药项目的实际需求，合理布局各个功能区域，保证建筑在满足业务需求的同时，提供高效的工作环境。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在建筑设计中，我们将综合考虑建设和运营成本。通过精细的经济效益分析，确保设计方案在高效利用资源的同时，对膨化硝铵炸药项目的长期盈利能力有积极的贡献。</w:t>
      </w:r>
    </w:p>
    <w:p>
      <w:pPr>
        <w:pStyle w:val="Heading2"/>
        <w:ind w:firstLine="560" w:firstLineChars="200"/>
        <w:rPr>
          <w:rFonts w:ascii="仿宋" w:eastAsia="仿宋" w:hAnsi="仿宋" w:cs="仿宋" w:hint="eastAsia"/>
          <w:sz w:val="28"/>
          <w:lang w:eastAsia="zh-CN"/>
        </w:rPr>
      </w:pPr>
      <w:bookmarkStart w:id="4" w:name="_Toc489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膨化硝铵炸药项目的土建工程设计中，我们将精准设定设计年限，结合膨化硝铵炸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膨化硝铵炸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67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膨化硝铵炸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膨化硝铵炸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膨化硝铵炸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78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本期工程膨化硝铵炸药项目预计总建筑面积XXX平方米，其中：计容建筑面积XXX平方米，计划建筑工程投资XX万元，占膨化硝铵炸药项目总投资的XX%。</w:t>
      </w:r>
    </w:p>
    <w:p>
      <w:pPr>
        <w:pStyle w:val="Heading1"/>
        <w:ind w:firstLine="560" w:firstLineChars="200"/>
        <w:rPr>
          <w:rFonts w:ascii="仿宋" w:eastAsia="仿宋" w:hAnsi="仿宋" w:cs="仿宋" w:hint="eastAsia"/>
          <w:sz w:val="28"/>
          <w:lang w:eastAsia="zh-CN"/>
        </w:rPr>
      </w:pPr>
      <w:bookmarkStart w:id="7" w:name="_Toc7621"/>
      <w:r>
        <w:rPr>
          <w:rFonts w:ascii="仿宋" w:eastAsia="仿宋" w:hAnsi="仿宋" w:cs="仿宋" w:hint="eastAsia"/>
          <w:sz w:val="28"/>
          <w:lang w:eastAsia="zh-CN"/>
        </w:rPr>
        <w:t>二、膨化硝铵炸药项目选址可行性分析</w:t>
      </w:r>
      <w:bookmarkEnd w:id="7"/>
    </w:p>
    <w:p>
      <w:pPr>
        <w:pStyle w:val="Heading2"/>
        <w:rPr>
          <w:rFonts w:ascii="仿宋" w:eastAsia="仿宋" w:hAnsi="仿宋" w:cs="仿宋" w:hint="eastAsia"/>
          <w:lang w:eastAsia="zh-CN"/>
        </w:rPr>
      </w:pPr>
      <w:bookmarkStart w:id="8" w:name="_Toc31396"/>
      <w:r>
        <w:rPr>
          <w:rFonts w:ascii="仿宋" w:eastAsia="仿宋" w:hAnsi="仿宋" w:cs="仿宋" w:hint="eastAsia"/>
          <w:lang w:eastAsia="zh-CN"/>
        </w:rPr>
        <w:t>(一)、膨化硝铵炸药项目选址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该膨化硝铵炸药项目选址位于XX省XX市XX区XXX街道</w:t>
      </w:r>
    </w:p>
    <w:p>
      <w:pPr>
        <w:pStyle w:val="Heading2"/>
        <w:ind w:firstLine="560" w:firstLineChars="200"/>
        <w:rPr>
          <w:rFonts w:ascii="仿宋" w:eastAsia="仿宋" w:hAnsi="仿宋" w:cs="仿宋" w:hint="eastAsia"/>
          <w:sz w:val="28"/>
          <w:lang w:eastAsia="zh-CN"/>
        </w:rPr>
      </w:pPr>
      <w:bookmarkStart w:id="9" w:name="_Toc10755"/>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膨化硝铵炸药项目的征地面积将根据膨化硝铵炸药项目的实际规模和需求进行精确规划。具体面积XXX平方米，旨在确保膨化硝铵炸药项目不仅能够满足当前的发展需求，还能够预留空间以适应未来的扩展。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净用地面积是在征地面积基础上去除不可利用面积后的实际可开发用地。具体面积XXX平方米，考虑到环保、交通、安全等多方面因素，以确保膨化硝铵炸药项目在整体利用效率上达到最优。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膨化硝铵炸药项目计划建设的建筑总规模具体面积XXX平方米。这一规模的确定综合考虑了膨化硝铵炸药项目的性质、规模，以及城市规划的相关要求，确保建筑布局与周边环境协调一致。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绿地率是膨化硝铵炸药项目用地中被规划为绿地的比例。具体面积XXX平方米，旨在通过合理规划绿地，改善膨化硝铵炸药项目周边环境，提升居民生活质量，并符合城市整体绿化规划。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容积率是用地上可以建设的建筑总体积与用地面积之比。具体面积XXX，通过合理的容积率规划，确保膨化硝铵炸药项目建筑规模与周边环境和谐共生。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膨化硝铵炸药项目选址与当地城市规划相一致，具体面积XXX平方米。通过与城市规划部门深入沟通，确保膨化硝铵炸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膨化硝铵炸药项目选址符合当地产业政策，具体面积XXX平方米。这包括膨化硝铵炸药项目对当地经济的促进作用，以及对相关产业的带动效应，确保膨化硝铵炸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用地总体要求必须符合环保和可持续发展的原则，具体面积XXX平方米。通过采用绿色建筑设计、节能减排等措施，确保膨化硝铵炸药项目在建设和运营过程中对环境的影响最小化，达到可持续发展的要求。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确保膨化硝铵炸药项目选址具备必要的公共设施配套，具体面积XXX平方米。这包括交通便利性、教育、医疗等基础设施，以提高居民生活品质，使得膨化硝铵炸药项目选址更具吸引力。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考虑用地总体要求对当地社会稳定性的影响，具体面积XXX平方米。通过深入了解当地社区反馈，确保膨化硝铵炸药项目的选址和建设过程对当地社会和谐稳定产生积极作用。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膨化硝铵炸药项目选址不仅符合法规和规划，还在实际操作中具有可行性。这一全面规划将为膨化硝铵炸药项目的成功实施提供坚实的基础，确保膨化硝铵炸药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2823"/>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膨化硝铵炸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膨化硝铵炸药项目的设备规划和空间设计中，我们将采取灵活设备布局的措施。设备布局将根据实际需求进行灵活设计，避免不必要的浪费。通过合理规划设备摆放位置，我们将提高设备的利用率，减少设备间距，以确保膨化硝铵炸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膨化硝铵炸药项目内部引入共享设施的概念，例如共享会议室、办公区等。通过这种方式，我们可以减少对资源的重复建设，提高资源共享效率，从而减小膨化硝铵炸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9829"/>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膨化硝铵炸药项目的总图布置中，我们将不同功能区域进行明确的规划，以最大程度满足膨化硝铵炸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4170"/>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膨化硝铵炸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膨化硝铵炸药项目对环境的影响是综合评价的重要因素之一。我们将详细考虑选址周边的自然环境、生态保护区、水源地等情况，确保膨化硝铵炸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对选址的评价还需充分考虑当地政府的产业政策和法规。我们将详细了解膨化硝铵炸药项目所在地的相关政策，确保膨化硝铵炸药项目的规划和运营与当地法规相符，降低不必要的法律风险。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考虑到社会稳定性对企业运营的重要性，我们将评估选址地区的社会安全情况、劳工关系、社区反馈等方面，以确保膨化硝铵炸药项目的建设和运营不会受到社会稳定性的负面影响。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最后，我们将综合考虑用地成本，包括土地购置费用、土地开发成本等。通过对用地成本的详细评估，我们能够做出更为精确的经济效益分析，为膨化硝铵炸药项目的投资决策提供有力支持。</w:t>
      </w:r>
    </w:p>
    <w:p>
      <w:pPr>
        <w:pStyle w:val="Heading1"/>
        <w:ind w:firstLine="560" w:firstLineChars="200"/>
        <w:rPr>
          <w:rFonts w:ascii="仿宋" w:eastAsia="仿宋" w:hAnsi="仿宋" w:cs="仿宋" w:hint="eastAsia"/>
          <w:sz w:val="28"/>
          <w:lang w:eastAsia="zh-CN"/>
        </w:rPr>
      </w:pPr>
      <w:bookmarkStart w:id="13" w:name="_Toc16473"/>
      <w:r>
        <w:rPr>
          <w:rFonts w:ascii="仿宋" w:eastAsia="仿宋" w:hAnsi="仿宋" w:cs="仿宋" w:hint="eastAsia"/>
          <w:sz w:val="28"/>
          <w:lang w:eastAsia="zh-CN"/>
        </w:rPr>
        <w:t>三、膨化硝铵炸药项目危机管理</w:t>
      </w:r>
      <w:bookmarkEnd w:id="13"/>
    </w:p>
    <w:p>
      <w:pPr>
        <w:pStyle w:val="Heading2"/>
        <w:rPr>
          <w:rFonts w:ascii="仿宋" w:eastAsia="仿宋" w:hAnsi="仿宋" w:cs="仿宋" w:hint="eastAsia"/>
          <w:lang w:eastAsia="zh-CN"/>
        </w:rPr>
      </w:pPr>
      <w:bookmarkStart w:id="14" w:name="_Toc16371"/>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膨化硝铵炸药项目危机管理中，危机预警与识别是确保膨化硝铵炸药项目稳健运行的核心步骤。通过建立全面的监测机制，膨化硝铵炸药项目团队旨在及时发现和理解潜在的风险和危机因素，以便采取及时的预防和应对措施，确保膨化硝铵炸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首先，通过深入的风险评估，膨化硝铵炸药项目团队全面分析了整个膨化硝铵炸药项目和各个阶段可能存在的威胁。这包括准确评估每个潜在风险的发生概率和可能影响的程度，为后续危机预警提供了有力支持。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膨化硝铵炸药项目团队着重于明确定义膨化硝铵炸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膨化硝铵炸药项目进展的持续监控，团队能够及时发现潜在问题并作出迅速反应。膨化硝铵炸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在这一阶段，团队的专业素养和反应速度将发挥至关重要的作用，以确保潜在危机能够在初期得到有效的处理，最大程度地减轻负面影响。通过危机预警与识别，膨化硝铵炸药项目得以更有序、可控地推进。</w:t>
      </w:r>
    </w:p>
    <w:p>
      <w:pPr>
        <w:pStyle w:val="Heading2"/>
        <w:ind w:firstLine="560" w:firstLineChars="200"/>
        <w:rPr>
          <w:rFonts w:ascii="仿宋" w:eastAsia="仿宋" w:hAnsi="仿宋" w:cs="仿宋" w:hint="eastAsia"/>
          <w:sz w:val="28"/>
          <w:lang w:eastAsia="zh-CN"/>
        </w:rPr>
      </w:pPr>
      <w:bookmarkStart w:id="15" w:name="_Toc18131"/>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在危机发生时，膨化硝铵炸药项目团队立即行动，成立了应急小组。该小组的任务是迅速制定并实施紧急应对措施，以最小化潜在损失。以下是采取的主要措施：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暂停膨化硝铵炸药项目进度：为遏制危机蔓延，膨化硝铵炸药项目暂时停止进行，以便全面评估当前状况。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资源重新分配：重新评估膨化硝铵炸药项目资源的分配，确保最大限度地减小损失。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实时沟通：与关键利益相关者建立实时沟通机制，向他们传递膨化硝铵炸药项目危机的实际状况，保障膨化硝铵炸药项目核心利益。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在紧急应对的同时，膨化硝铵炸药项目团队强调了团队协作和有效沟通的重要性。以下是团队协作的关键举措：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信息共享机制：建立了信息共享平台，确保团队成员能够及时获取膨化硝铵炸药项目危机的实时信息。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领导者沟通：膨化硝铵炸药项目领导者通过定期会议和即时沟通工具，指导团队应对危机，保持团队稳定运行。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随着危机得到初步控制，膨化硝铵炸药项目团队转向制定恢复计划，以确保膨化硝铵炸药项目能够从中迅速恢复。主要恢复计划包括：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修复受损的进度计划：重新评估膨化硝铵炸药项目进度，制定修复计划，确保膨化硝铵炸药项目尽快回归正常进程。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重新调整资源分配：优化资源分配，确保膨化硝铵炸药项目在有限资源下高效运转。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风险管理机制加强：对膨化硝铵炸药项目风险进行全面评估，制定更强化的风险管理策略，以预防未来可能的危机。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4797"/>
      <w:r>
        <w:rPr>
          <w:rFonts w:ascii="仿宋" w:eastAsia="仿宋" w:hAnsi="仿宋" w:cs="仿宋" w:hint="eastAsia"/>
          <w:sz w:val="28"/>
          <w:lang w:eastAsia="zh-CN"/>
        </w:rPr>
        <w:t>四、膨化硝铵炸药项目概论</w:t>
      </w:r>
      <w:bookmarkEnd w:id="16"/>
    </w:p>
    <w:p>
      <w:pPr>
        <w:pStyle w:val="Heading2"/>
        <w:rPr>
          <w:rFonts w:ascii="仿宋" w:eastAsia="仿宋" w:hAnsi="仿宋" w:cs="仿宋" w:hint="eastAsia"/>
          <w:lang w:eastAsia="zh-CN"/>
        </w:rPr>
      </w:pPr>
      <w:bookmarkStart w:id="17" w:name="_Toc1964"/>
      <w:r>
        <w:rPr>
          <w:rFonts w:ascii="仿宋" w:eastAsia="仿宋" w:hAnsi="仿宋" w:cs="仿宋" w:hint="eastAsia"/>
          <w:lang w:eastAsia="zh-CN"/>
        </w:rPr>
        <w:t>(一)、膨化硝铵炸药项目概况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的起源追溯至对市场的深入洞察。市场的不断演变与变革为膨化硝铵炸药项目提供了难得的机遇。当前市场存在的需求缺口和变革的大环境共同构成了膨化硝铵炸药项目的背景。这个膨化硝铵炸药项目旨在充分利用市场机遇，填补行业中尚未满足的需求，为客户提供全新的解决方案。市场的变革和需求的增长使得这个膨化硝铵炸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膨化硝铵炸药项目名称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正式命名为膨化硝铵炸药。这个名称不仅仅是一个标识，更代表了膨化硝铵炸药项目的核心理念和愿景。它蕴含着膨化硝铵炸药项目所要解决问题的关键字，具有强烈的表达和辨识度，为膨化硝铵炸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膨化硝铵炸药项目目标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的核心目标是提供一种全新、高效的解决方案，满足客户日益增长的需求。膨化硝铵炸药项目追求的不仅仅是满足市场需求，更是在市场中获得卓越的竞争优势。通过不断提升产品或服务的质量和创新水平，膨化硝铵炸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膨化硝铵炸药项目范围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全面涵盖了产品研发、制造、市场推广和售后服务，确保从产品设计到最终用户体验的全方位关注。这一全面的膨化硝铵炸药项目范围是为了确保膨化硝铵炸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膨化硝铵炸药项目时间表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膨化硝铵炸药项目计划在未来18个月内完成，包括研发、测试、市场试点和正式推出等不同阶段。这个时间表的合理设计是为了确保膨化硝铵炸药项目各个阶段的顺利推进，以便按时交付高质量的成果。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膨化硝铵炸药项目预算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膨化硝铵炸药项目总预算估算为XX百万美元，主要分配在研发、市场推广、人员培训和运营等方面。这一充足的预算为膨化硝铵炸药项目提供了充足的资源，确保膨化硝铵炸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膨化硝铵炸药项目风险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可能面临的风险包括市场接受度低、技术难题、竞争激烈等。膨化硝铵炸药项目团队已经制定了相应的风险应对计划，通过前瞻性的风险管理，确保膨化硝铵炸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膨化硝铵炸药项目团队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膨化硝铵炸药项目汇聚了一支经验丰富、多领域专业素养的核心团队，确保膨化硝铵炸药项目在各个方面都能拥有高水平的执行力。团队的协同作战是膨化硝铵炸药项目成功的关键因素之一。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膨化硝铵炸药项目背景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膨化硝铵炸药项目的背景根植于市场对更高效、创新产品的渴望，同时也受到科技发展对行业格局的深刻改变的影响。这为膨化硝铵炸药项目提供了广阔的发展空间和市场需求。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膨化硝铵炸药项目现状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截至目前，膨化硝铵炸药项目已完成市场调研和技术验证，取得了初步的成功。这为膨化硝铵炸药项目在未来的发展奠定了坚实的基础，为更远大的目标打下了坚实的基石。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9096"/>
      <w:r>
        <w:rPr>
          <w:rFonts w:ascii="仿宋" w:eastAsia="仿宋" w:hAnsi="仿宋" w:cs="仿宋" w:hint="eastAsia"/>
          <w:sz w:val="28"/>
          <w:lang w:eastAsia="zh-CN"/>
        </w:rPr>
        <w:t>(二)、膨化硝铵炸药项目目标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https://d.book118.com/285213003313011110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D5744E"/>
    <w:rsid w:val="77D574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213003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2024-02-12T04:30:00Z</dcterms:created>
  <dcterms:modified xsi:type="dcterms:W3CDTF">2024-02-12T04:30:28Z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597E9345366D42358F6239F961B5A878_11</vt:lpwstr>
  </property>
  <property fmtid="{D5CDD505-2E9C-101B-9397-08002B2CF9AE}" pid="3" name="KSOProductBuildVer">
    <vt:lpwstr>2052-12.1.0.16250</vt:lpwstr>
  </property>
</Properties>
</file>